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7AD5D" w14:textId="729D4695" w:rsidR="0052086D" w:rsidRPr="007D45CC" w:rsidRDefault="00686FFB" w:rsidP="007D45CC">
      <w:pPr>
        <w:jc w:val="center"/>
        <w:rPr>
          <w:b/>
          <w:bCs/>
          <w:sz w:val="28"/>
          <w:szCs w:val="28"/>
          <w:u w:val="single"/>
        </w:rPr>
      </w:pPr>
      <w:bookmarkStart w:id="0" w:name="_Hlk145343379"/>
      <w:bookmarkEnd w:id="0"/>
      <w:r>
        <w:rPr>
          <w:b/>
          <w:bCs/>
          <w:sz w:val="28"/>
          <w:szCs w:val="28"/>
          <w:u w:val="single"/>
        </w:rPr>
        <w:t xml:space="preserve">Get </w:t>
      </w:r>
      <w:r w:rsidR="00107A90">
        <w:rPr>
          <w:b/>
          <w:bCs/>
          <w:sz w:val="28"/>
          <w:szCs w:val="28"/>
          <w:u w:val="single"/>
        </w:rPr>
        <w:t>Access to the New Kansas Sentencing App</w:t>
      </w:r>
      <w:r>
        <w:rPr>
          <w:b/>
          <w:bCs/>
          <w:sz w:val="28"/>
          <w:szCs w:val="28"/>
          <w:u w:val="single"/>
        </w:rPr>
        <w:t xml:space="preserve"> (</w:t>
      </w:r>
      <w:proofErr w:type="spellStart"/>
      <w:r>
        <w:rPr>
          <w:b/>
          <w:bCs/>
          <w:sz w:val="28"/>
          <w:szCs w:val="28"/>
          <w:u w:val="single"/>
        </w:rPr>
        <w:t>KSApp</w:t>
      </w:r>
      <w:proofErr w:type="spellEnd"/>
      <w:r>
        <w:rPr>
          <w:b/>
          <w:bCs/>
          <w:sz w:val="28"/>
          <w:szCs w:val="28"/>
          <w:u w:val="single"/>
        </w:rPr>
        <w:t>)</w:t>
      </w:r>
      <w:r w:rsidR="00107A90">
        <w:rPr>
          <w:b/>
          <w:bCs/>
          <w:sz w:val="28"/>
          <w:szCs w:val="28"/>
          <w:u w:val="single"/>
        </w:rPr>
        <w:t xml:space="preserve"> for </w:t>
      </w:r>
      <w:r w:rsidR="00574F39">
        <w:rPr>
          <w:b/>
          <w:bCs/>
          <w:sz w:val="28"/>
          <w:szCs w:val="28"/>
          <w:u w:val="single"/>
        </w:rPr>
        <w:t>JE</w:t>
      </w:r>
      <w:r w:rsidR="00107A90">
        <w:rPr>
          <w:b/>
          <w:bCs/>
          <w:sz w:val="28"/>
          <w:szCs w:val="28"/>
          <w:u w:val="single"/>
        </w:rPr>
        <w:t xml:space="preserve"> </w:t>
      </w:r>
      <w:proofErr w:type="gramStart"/>
      <w:r w:rsidR="00107A90">
        <w:rPr>
          <w:b/>
          <w:bCs/>
          <w:sz w:val="28"/>
          <w:szCs w:val="28"/>
          <w:u w:val="single"/>
        </w:rPr>
        <w:t>submission</w:t>
      </w:r>
      <w:proofErr w:type="gramEnd"/>
    </w:p>
    <w:p w14:paraId="60DC2713" w14:textId="77777777" w:rsidR="00107A90" w:rsidRDefault="00107A90" w:rsidP="00107A90"/>
    <w:p w14:paraId="55F1284D" w14:textId="749320C3" w:rsidR="00383A3C" w:rsidRDefault="00107A90" w:rsidP="00D61C37">
      <w:r>
        <w:t xml:space="preserve">First, send an email </w:t>
      </w:r>
      <w:r w:rsidR="00D61C37">
        <w:t xml:space="preserve">request </w:t>
      </w:r>
      <w:r>
        <w:t xml:space="preserve">with your full name, </w:t>
      </w:r>
      <w:r w:rsidR="00383A3C">
        <w:t xml:space="preserve">title, </w:t>
      </w:r>
      <w:r>
        <w:t>county</w:t>
      </w:r>
      <w:r w:rsidR="003A7C22">
        <w:t>(</w:t>
      </w:r>
      <w:proofErr w:type="spellStart"/>
      <w:r w:rsidR="003A7C22">
        <w:t>ies</w:t>
      </w:r>
      <w:proofErr w:type="spellEnd"/>
      <w:r w:rsidR="003A7C22">
        <w:t>)</w:t>
      </w:r>
      <w:r>
        <w:t xml:space="preserve">, office phone number, and office email address to </w:t>
      </w:r>
      <w:r w:rsidR="00D61C37">
        <w:t>Jason Lamprecht and John Grube at the Kansas Sentencing Commission (</w:t>
      </w:r>
      <w:hyperlink r:id="rId7" w:history="1">
        <w:r w:rsidR="00D61C37" w:rsidRPr="00481318">
          <w:rPr>
            <w:rStyle w:val="Hyperlink"/>
          </w:rPr>
          <w:t>Jason.Lamprecht@KS.gov</w:t>
        </w:r>
      </w:hyperlink>
      <w:r w:rsidR="00D61C37">
        <w:t xml:space="preserve">, </w:t>
      </w:r>
      <w:r w:rsidR="00D61C37" w:rsidRPr="00383A3C">
        <w:rPr>
          <w:color w:val="2F5496" w:themeColor="accent1" w:themeShade="BF"/>
          <w:u w:val="single"/>
        </w:rPr>
        <w:t>John.Grube@KS.gov</w:t>
      </w:r>
      <w:r w:rsidR="00D61C37">
        <w:t>).</w:t>
      </w:r>
      <w:r>
        <w:t xml:space="preserve">  </w:t>
      </w:r>
    </w:p>
    <w:p w14:paraId="6D7F5BE2" w14:textId="348C40AA" w:rsidR="00151D2A" w:rsidRDefault="00151D2A" w:rsidP="00D61C37">
      <w:r>
        <w:t>Example:</w:t>
      </w:r>
    </w:p>
    <w:tbl>
      <w:tblPr>
        <w:tblStyle w:val="TableGrid"/>
        <w:tblW w:w="0" w:type="auto"/>
        <w:tblLook w:val="04A0" w:firstRow="1" w:lastRow="0" w:firstColumn="1" w:lastColumn="0" w:noHBand="0" w:noVBand="1"/>
      </w:tblPr>
      <w:tblGrid>
        <w:gridCol w:w="2965"/>
        <w:gridCol w:w="3060"/>
      </w:tblGrid>
      <w:tr w:rsidR="00383A3C" w:rsidRPr="00207035" w14:paraId="06E8BAF8" w14:textId="77777777" w:rsidTr="00796E90">
        <w:tc>
          <w:tcPr>
            <w:tcW w:w="2965" w:type="dxa"/>
          </w:tcPr>
          <w:p w14:paraId="1FA40344" w14:textId="02198405" w:rsidR="00383A3C" w:rsidRPr="003A7C22" w:rsidRDefault="00383A3C" w:rsidP="00796E90">
            <w:pPr>
              <w:rPr>
                <w:b/>
                <w:bCs/>
              </w:rPr>
            </w:pPr>
            <w:r w:rsidRPr="003A7C22">
              <w:rPr>
                <w:b/>
                <w:bCs/>
              </w:rPr>
              <w:t>To:</w:t>
            </w:r>
          </w:p>
        </w:tc>
        <w:tc>
          <w:tcPr>
            <w:tcW w:w="3060" w:type="dxa"/>
          </w:tcPr>
          <w:p w14:paraId="721E13C1" w14:textId="38B8F1F1" w:rsidR="00383A3C" w:rsidRPr="00207035" w:rsidRDefault="00383A3C" w:rsidP="00796E90">
            <w:pPr>
              <w:rPr>
                <w:b/>
                <w:bCs/>
              </w:rPr>
            </w:pPr>
            <w:r>
              <w:rPr>
                <w:b/>
                <w:bCs/>
              </w:rPr>
              <w:t>From:</w:t>
            </w:r>
          </w:p>
        </w:tc>
      </w:tr>
      <w:tr w:rsidR="00383A3C" w:rsidRPr="00207035" w14:paraId="023EA612" w14:textId="77777777" w:rsidTr="00796E90">
        <w:tc>
          <w:tcPr>
            <w:tcW w:w="2965" w:type="dxa"/>
          </w:tcPr>
          <w:p w14:paraId="29596648" w14:textId="550EED16" w:rsidR="00383A3C" w:rsidRPr="00207035" w:rsidRDefault="00000000" w:rsidP="00796E90">
            <w:hyperlink r:id="rId8" w:history="1">
              <w:r w:rsidR="00383A3C" w:rsidRPr="00481318">
                <w:rPr>
                  <w:rStyle w:val="Hyperlink"/>
                </w:rPr>
                <w:t>Jason.Lamprecht@KS.gov</w:t>
              </w:r>
            </w:hyperlink>
          </w:p>
        </w:tc>
        <w:tc>
          <w:tcPr>
            <w:tcW w:w="3060" w:type="dxa"/>
          </w:tcPr>
          <w:p w14:paraId="65B595BF" w14:textId="4D0A93E1" w:rsidR="00383A3C" w:rsidRPr="003A7C22" w:rsidRDefault="00BE5686" w:rsidP="00796E90">
            <w:r>
              <w:t>(Your name)</w:t>
            </w:r>
          </w:p>
        </w:tc>
      </w:tr>
      <w:tr w:rsidR="00383A3C" w:rsidRPr="00207035" w14:paraId="28CB25C6" w14:textId="77777777" w:rsidTr="00796E90">
        <w:tc>
          <w:tcPr>
            <w:tcW w:w="2965" w:type="dxa"/>
          </w:tcPr>
          <w:p w14:paraId="3875A04F" w14:textId="6ADF00C4" w:rsidR="00383A3C" w:rsidRPr="00207035" w:rsidRDefault="00383A3C" w:rsidP="00796E90">
            <w:r w:rsidRPr="00383A3C">
              <w:rPr>
                <w:color w:val="2F5496" w:themeColor="accent1" w:themeShade="BF"/>
                <w:u w:val="single"/>
              </w:rPr>
              <w:t>John.Grube@KS.gov</w:t>
            </w:r>
          </w:p>
        </w:tc>
        <w:tc>
          <w:tcPr>
            <w:tcW w:w="3060" w:type="dxa"/>
          </w:tcPr>
          <w:p w14:paraId="1393D125" w14:textId="7C55CBDA" w:rsidR="00383A3C" w:rsidRPr="003A7C22" w:rsidRDefault="00BE5686" w:rsidP="00796E90">
            <w:r>
              <w:t>(Your office/County)</w:t>
            </w:r>
          </w:p>
        </w:tc>
      </w:tr>
      <w:tr w:rsidR="00383A3C" w:rsidRPr="00207035" w14:paraId="04B3FE91" w14:textId="77777777" w:rsidTr="00796E90">
        <w:tc>
          <w:tcPr>
            <w:tcW w:w="2965" w:type="dxa"/>
          </w:tcPr>
          <w:p w14:paraId="1474F2A7" w14:textId="2A26746F" w:rsidR="00383A3C" w:rsidRPr="00207035" w:rsidRDefault="00383A3C" w:rsidP="00796E90"/>
        </w:tc>
        <w:tc>
          <w:tcPr>
            <w:tcW w:w="3060" w:type="dxa"/>
          </w:tcPr>
          <w:p w14:paraId="658D9C59" w14:textId="29E8DE11" w:rsidR="00383A3C" w:rsidRPr="003A7C22" w:rsidRDefault="00BE5686" w:rsidP="00796E90">
            <w:r>
              <w:t>City</w:t>
            </w:r>
          </w:p>
        </w:tc>
      </w:tr>
      <w:tr w:rsidR="00383A3C" w:rsidRPr="00207035" w14:paraId="63CAB587" w14:textId="77777777" w:rsidTr="00796E90">
        <w:tc>
          <w:tcPr>
            <w:tcW w:w="2965" w:type="dxa"/>
          </w:tcPr>
          <w:p w14:paraId="0839BA4D" w14:textId="204D7D8C" w:rsidR="00383A3C" w:rsidRPr="00207035" w:rsidRDefault="00383A3C" w:rsidP="00796E90"/>
        </w:tc>
        <w:tc>
          <w:tcPr>
            <w:tcW w:w="3060" w:type="dxa"/>
          </w:tcPr>
          <w:p w14:paraId="29ACC33D" w14:textId="73270365" w:rsidR="00383A3C" w:rsidRPr="003A7C22" w:rsidRDefault="00BE5686" w:rsidP="00796E90">
            <w:r>
              <w:t>Phone number</w:t>
            </w:r>
          </w:p>
        </w:tc>
      </w:tr>
      <w:tr w:rsidR="003A7C22" w:rsidRPr="00207035" w14:paraId="410155D1" w14:textId="77777777" w:rsidTr="00796E90">
        <w:tc>
          <w:tcPr>
            <w:tcW w:w="2965" w:type="dxa"/>
          </w:tcPr>
          <w:p w14:paraId="18D4CDD9" w14:textId="77777777" w:rsidR="003A7C22" w:rsidRPr="00207035" w:rsidRDefault="003A7C22" w:rsidP="00796E90"/>
        </w:tc>
        <w:tc>
          <w:tcPr>
            <w:tcW w:w="3060" w:type="dxa"/>
          </w:tcPr>
          <w:p w14:paraId="36E9C397" w14:textId="52FC60DC" w:rsidR="003A7C22" w:rsidRPr="003A7C22" w:rsidRDefault="00BE5686" w:rsidP="00796E90">
            <w:r>
              <w:t>Email</w:t>
            </w:r>
          </w:p>
        </w:tc>
      </w:tr>
    </w:tbl>
    <w:p w14:paraId="475E0B6F" w14:textId="77777777" w:rsidR="003A7C22" w:rsidRDefault="003A7C22" w:rsidP="00D61C37"/>
    <w:p w14:paraId="2D682B65" w14:textId="4C67DB8A" w:rsidR="004C1464" w:rsidRDefault="00D61C37" w:rsidP="00D61C37">
      <w:r>
        <w:t xml:space="preserve">They will then add you as a Domo user.  Domo is the digital platform on which the Kansas Sentencing App has been created and is accessible.  Once you have been added to Domo, you will receive an email notification </w:t>
      </w:r>
      <w:proofErr w:type="gramStart"/>
      <w:r>
        <w:t>similar to</w:t>
      </w:r>
      <w:proofErr w:type="gramEnd"/>
      <w:r>
        <w:t xml:space="preserve"> this one…  </w:t>
      </w:r>
    </w:p>
    <w:p w14:paraId="4A4729FB" w14:textId="50806719" w:rsidR="007D45CC" w:rsidRDefault="007D45CC">
      <w:r w:rsidRPr="007D45CC">
        <w:rPr>
          <w:noProof/>
        </w:rPr>
        <w:drawing>
          <wp:inline distT="0" distB="0" distL="0" distR="0" wp14:anchorId="34B93C81" wp14:editId="0A3D996F">
            <wp:extent cx="5943600" cy="3431540"/>
            <wp:effectExtent l="0" t="0" r="0" b="0"/>
            <wp:docPr id="1"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pic:nvPicPr>
                  <pic:blipFill>
                    <a:blip r:embed="rId9"/>
                    <a:stretch>
                      <a:fillRect/>
                    </a:stretch>
                  </pic:blipFill>
                  <pic:spPr>
                    <a:xfrm>
                      <a:off x="0" y="0"/>
                      <a:ext cx="5943600" cy="3431540"/>
                    </a:xfrm>
                    <a:prstGeom prst="rect">
                      <a:avLst/>
                    </a:prstGeom>
                  </pic:spPr>
                </pic:pic>
              </a:graphicData>
            </a:graphic>
          </wp:inline>
        </w:drawing>
      </w:r>
    </w:p>
    <w:p w14:paraId="21148BA7" w14:textId="0C62E28D" w:rsidR="007504A1" w:rsidRDefault="007504A1">
      <w:r>
        <w:t>Click the orange Get Started button to set up a user account and profile in Domo</w:t>
      </w:r>
      <w:r w:rsidR="00D61C37">
        <w:t>, by f</w:t>
      </w:r>
      <w:r>
        <w:t>ollow</w:t>
      </w:r>
      <w:r w:rsidR="00D61C37">
        <w:t>ing</w:t>
      </w:r>
      <w:r>
        <w:t xml:space="preserve"> the Domo instructions. </w:t>
      </w:r>
    </w:p>
    <w:p w14:paraId="7425812A" w14:textId="085A9D22" w:rsidR="00D571F0" w:rsidRDefault="00D571F0" w:rsidP="00D571F0">
      <w:r>
        <w:t xml:space="preserve">If you think you did not receive the ‘Congrats, you just got </w:t>
      </w:r>
      <w:proofErr w:type="spellStart"/>
      <w:r>
        <w:t>Domo’d</w:t>
      </w:r>
      <w:proofErr w:type="spellEnd"/>
      <w:r>
        <w:t>!’ email, check your spam</w:t>
      </w:r>
      <w:r w:rsidR="005A2CFC">
        <w:t>/junk</w:t>
      </w:r>
      <w:r>
        <w:t xml:space="preserve"> folder.</w:t>
      </w:r>
      <w:r w:rsidR="005A2CFC">
        <w:t xml:space="preserve">  We have reports from CSOs that notifications were landing in spam.</w:t>
      </w:r>
      <w:r>
        <w:t xml:space="preserve">  If you still cannot find the email in your Inbox or in your spam</w:t>
      </w:r>
      <w:r w:rsidR="005A2CFC">
        <w:t>/junk</w:t>
      </w:r>
      <w:r>
        <w:t xml:space="preserve"> folder, contact</w:t>
      </w:r>
      <w:r w:rsidR="00D61C37">
        <w:t xml:space="preserve"> Jason or John at the </w:t>
      </w:r>
      <w:r>
        <w:t>KSSC office for help.</w:t>
      </w:r>
    </w:p>
    <w:p w14:paraId="4EEB2432" w14:textId="77777777" w:rsidR="00D61C37" w:rsidRDefault="0053737A" w:rsidP="00D571F0">
      <w:r w:rsidRPr="0053737A">
        <w:rPr>
          <w:noProof/>
        </w:rPr>
        <w:lastRenderedPageBreak/>
        <w:drawing>
          <wp:anchor distT="0" distB="0" distL="114300" distR="114300" simplePos="0" relativeHeight="251658240" behindDoc="0" locked="0" layoutInCell="1" allowOverlap="1" wp14:anchorId="1DDCDDFB" wp14:editId="79BFF161">
            <wp:simplePos x="0" y="0"/>
            <wp:positionH relativeFrom="column">
              <wp:posOffset>3895725</wp:posOffset>
            </wp:positionH>
            <wp:positionV relativeFrom="paragraph">
              <wp:posOffset>1190625</wp:posOffset>
            </wp:positionV>
            <wp:extent cx="483509" cy="10414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3509" cy="104140"/>
                    </a:xfrm>
                    <a:prstGeom prst="rect">
                      <a:avLst/>
                    </a:prstGeom>
                  </pic:spPr>
                </pic:pic>
              </a:graphicData>
            </a:graphic>
            <wp14:sizeRelH relativeFrom="margin">
              <wp14:pctWidth>0</wp14:pctWidth>
            </wp14:sizeRelH>
            <wp14:sizeRelV relativeFrom="margin">
              <wp14:pctHeight>0</wp14:pctHeight>
            </wp14:sizeRelV>
          </wp:anchor>
        </w:drawing>
      </w:r>
    </w:p>
    <w:p w14:paraId="61B67B18" w14:textId="5BA8A74A" w:rsidR="00D571F0" w:rsidRDefault="00D571F0" w:rsidP="00D571F0">
      <w:r>
        <w:t xml:space="preserve">Once you have a Domo profile created, </w:t>
      </w:r>
      <w:r w:rsidR="00383A3C">
        <w:t xml:space="preserve">take a </w:t>
      </w:r>
      <w:proofErr w:type="gramStart"/>
      <w:r w:rsidR="00383A3C">
        <w:t>snap shot</w:t>
      </w:r>
      <w:proofErr w:type="gramEnd"/>
      <w:r w:rsidR="00383A3C">
        <w:t xml:space="preserve"> of your profile screen and send it via email to Jason &amp; John in the</w:t>
      </w:r>
      <w:r>
        <w:t xml:space="preserve"> KSSC office to let them know you are a new Domo </w:t>
      </w:r>
      <w:r w:rsidR="005A2CFC">
        <w:t>attorney</w:t>
      </w:r>
      <w:r>
        <w:t>, and that you need access to the Kansas Sentencing App.  The</w:t>
      </w:r>
      <w:r w:rsidR="00383A3C">
        <w:t xml:space="preserve">y </w:t>
      </w:r>
      <w:r>
        <w:t>will</w:t>
      </w:r>
      <w:r w:rsidR="00383A3C">
        <w:t xml:space="preserve"> then</w:t>
      </w:r>
      <w:r>
        <w:t xml:space="preserve"> ‘share the Kansas Sentencing App with you’ via email, where you can ‘view in Domo’</w:t>
      </w:r>
      <w:r w:rsidR="00383A3C">
        <w:t xml:space="preserve"> </w:t>
      </w:r>
      <w:r>
        <w:t xml:space="preserve">with the orange button.  </w:t>
      </w:r>
    </w:p>
    <w:p w14:paraId="7FE534E3" w14:textId="77777777" w:rsidR="00DE62AA" w:rsidRDefault="00DE62AA" w:rsidP="00D571F0"/>
    <w:p w14:paraId="309D3664" w14:textId="77777777" w:rsidR="00D571F0" w:rsidRDefault="00D571F0" w:rsidP="00D571F0">
      <w:r w:rsidRPr="000D0E10">
        <w:rPr>
          <w:noProof/>
        </w:rPr>
        <w:drawing>
          <wp:inline distT="0" distB="0" distL="0" distR="0" wp14:anchorId="7D32B3C2" wp14:editId="1D271E07">
            <wp:extent cx="5943600" cy="2666365"/>
            <wp:effectExtent l="0" t="0" r="0" b="635"/>
            <wp:docPr id="31" name="Picture 3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ical user interface, application&#10;&#10;Description automatically generated"/>
                    <pic:cNvPicPr/>
                  </pic:nvPicPr>
                  <pic:blipFill>
                    <a:blip r:embed="rId11"/>
                    <a:stretch>
                      <a:fillRect/>
                    </a:stretch>
                  </pic:blipFill>
                  <pic:spPr>
                    <a:xfrm>
                      <a:off x="0" y="0"/>
                      <a:ext cx="5943600" cy="2666365"/>
                    </a:xfrm>
                    <a:prstGeom prst="rect">
                      <a:avLst/>
                    </a:prstGeom>
                  </pic:spPr>
                </pic:pic>
              </a:graphicData>
            </a:graphic>
          </wp:inline>
        </w:drawing>
      </w:r>
    </w:p>
    <w:p w14:paraId="0015B838" w14:textId="77777777" w:rsidR="003A7C22" w:rsidRDefault="003A7C22" w:rsidP="00D571F0"/>
    <w:p w14:paraId="1A3C58AC" w14:textId="52FC007F" w:rsidR="00D571F0" w:rsidRDefault="00D571F0" w:rsidP="00D571F0">
      <w:r>
        <w:t xml:space="preserve">After you reach the Kansas Sentencing App introduction screen, you will notice the Kansas Sentencing App choice on the left side of your screen.  </w:t>
      </w:r>
      <w:r w:rsidR="003A7C22">
        <w:t xml:space="preserve">You may have to click the menu button that looks like this…  </w:t>
      </w:r>
      <w:r w:rsidR="003A7C22" w:rsidRPr="003A7C22">
        <w:rPr>
          <w:noProof/>
        </w:rPr>
        <w:drawing>
          <wp:inline distT="0" distB="0" distL="0" distR="0" wp14:anchorId="4B86B2FB" wp14:editId="72E488F8">
            <wp:extent cx="219075" cy="457036"/>
            <wp:effectExtent l="0" t="0" r="0" b="635"/>
            <wp:docPr id="1169816209"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16209" name="Picture 1" descr="Graphical user interface&#10;&#10;Description automatically generated with low confidence"/>
                    <pic:cNvPicPr/>
                  </pic:nvPicPr>
                  <pic:blipFill>
                    <a:blip r:embed="rId12"/>
                    <a:stretch>
                      <a:fillRect/>
                    </a:stretch>
                  </pic:blipFill>
                  <pic:spPr>
                    <a:xfrm>
                      <a:off x="0" y="0"/>
                      <a:ext cx="222407" cy="463987"/>
                    </a:xfrm>
                    <a:prstGeom prst="rect">
                      <a:avLst/>
                    </a:prstGeom>
                  </pic:spPr>
                </pic:pic>
              </a:graphicData>
            </a:graphic>
          </wp:inline>
        </w:drawing>
      </w:r>
      <w:r w:rsidR="003A7C22" w:rsidRPr="003A7C22">
        <w:t xml:space="preserve"> </w:t>
      </w:r>
      <w:r>
        <w:t xml:space="preserve">You can </w:t>
      </w:r>
      <w:r w:rsidR="00383A3C">
        <w:t xml:space="preserve">now </w:t>
      </w:r>
      <w:r>
        <w:t xml:space="preserve">always choose that button to return to the </w:t>
      </w:r>
      <w:r w:rsidR="00686FFB">
        <w:t>Introduction</w:t>
      </w:r>
      <w:r>
        <w:t xml:space="preserve"> screen of the App.    </w:t>
      </w:r>
    </w:p>
    <w:p w14:paraId="07DD64BD" w14:textId="77777777" w:rsidR="000777BC" w:rsidRDefault="000777BC" w:rsidP="00D571F0"/>
    <w:p w14:paraId="6BE7B01C" w14:textId="182276C2" w:rsidR="007504A1" w:rsidRDefault="007504A1" w:rsidP="00D571F0">
      <w:r w:rsidRPr="007504A1">
        <w:rPr>
          <w:noProof/>
        </w:rPr>
        <w:drawing>
          <wp:inline distT="0" distB="0" distL="0" distR="0" wp14:anchorId="27150E2C" wp14:editId="000AA4A5">
            <wp:extent cx="5943600" cy="1875155"/>
            <wp:effectExtent l="0" t="0" r="0" b="0"/>
            <wp:docPr id="2" name="Picture 2"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Teams&#10;&#10;Description automatically generated"/>
                    <pic:cNvPicPr/>
                  </pic:nvPicPr>
                  <pic:blipFill>
                    <a:blip r:embed="rId13"/>
                    <a:stretch>
                      <a:fillRect/>
                    </a:stretch>
                  </pic:blipFill>
                  <pic:spPr>
                    <a:xfrm>
                      <a:off x="0" y="0"/>
                      <a:ext cx="5943600" cy="1875155"/>
                    </a:xfrm>
                    <a:prstGeom prst="rect">
                      <a:avLst/>
                    </a:prstGeom>
                  </pic:spPr>
                </pic:pic>
              </a:graphicData>
            </a:graphic>
          </wp:inline>
        </w:drawing>
      </w:r>
    </w:p>
    <w:p w14:paraId="4B17874D" w14:textId="77777777" w:rsidR="000777BC" w:rsidRDefault="000777BC"/>
    <w:p w14:paraId="3346D096" w14:textId="5E110827" w:rsidR="00554E70" w:rsidRDefault="003A7C22">
      <w:r>
        <w:t xml:space="preserve">You are </w:t>
      </w:r>
      <w:r w:rsidR="000777BC">
        <w:t xml:space="preserve">now </w:t>
      </w:r>
      <w:r>
        <w:t xml:space="preserve">ready to go </w:t>
      </w:r>
      <w:r w:rsidR="000777BC">
        <w:t>with the Kansas Sentencing App</w:t>
      </w:r>
      <w:r w:rsidR="00686FFB">
        <w:t xml:space="preserve"> (</w:t>
      </w:r>
      <w:proofErr w:type="spellStart"/>
      <w:r w:rsidR="00686FFB">
        <w:t>KSApp</w:t>
      </w:r>
      <w:proofErr w:type="spellEnd"/>
      <w:r w:rsidR="00686FFB">
        <w:t>)</w:t>
      </w:r>
      <w:r w:rsidR="000777BC">
        <w:t>!</w:t>
      </w:r>
    </w:p>
    <w:sectPr w:rsidR="00554E7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22FDA" w14:textId="77777777" w:rsidR="002C0FD4" w:rsidRDefault="002C0FD4" w:rsidP="002D6066">
      <w:pPr>
        <w:spacing w:after="0" w:line="240" w:lineRule="auto"/>
      </w:pPr>
      <w:r>
        <w:separator/>
      </w:r>
    </w:p>
  </w:endnote>
  <w:endnote w:type="continuationSeparator" w:id="0">
    <w:p w14:paraId="5185A363" w14:textId="77777777" w:rsidR="002C0FD4" w:rsidRDefault="002C0FD4" w:rsidP="002D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81559"/>
      <w:docPartObj>
        <w:docPartGallery w:val="Page Numbers (Bottom of Page)"/>
        <w:docPartUnique/>
      </w:docPartObj>
    </w:sdtPr>
    <w:sdtContent>
      <w:p w14:paraId="4FB0FEC1" w14:textId="61A4BA02" w:rsidR="002D6066" w:rsidRDefault="002D6066">
        <w:pPr>
          <w:pStyle w:val="Footer"/>
        </w:pPr>
        <w:r>
          <w:rPr>
            <w:noProof/>
          </w:rPr>
          <mc:AlternateContent>
            <mc:Choice Requires="wps">
              <w:drawing>
                <wp:anchor distT="0" distB="0" distL="114300" distR="114300" simplePos="0" relativeHeight="251660288" behindDoc="0" locked="0" layoutInCell="1" allowOverlap="1" wp14:anchorId="7F6A3EF1" wp14:editId="28C551F4">
                  <wp:simplePos x="0" y="0"/>
                  <wp:positionH relativeFrom="margin">
                    <wp:align>center</wp:align>
                  </wp:positionH>
                  <wp:positionV relativeFrom="bottomMargin">
                    <wp:align>center</wp:align>
                  </wp:positionV>
                  <wp:extent cx="551815" cy="238760"/>
                  <wp:effectExtent l="19050" t="19050" r="19685" b="18415"/>
                  <wp:wrapNone/>
                  <wp:docPr id="1426870499"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4689EE1" w14:textId="77777777" w:rsidR="002D6066" w:rsidRDefault="002D6066">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F6A3E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04689EE1" w14:textId="77777777" w:rsidR="002D6066" w:rsidRDefault="002D6066">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29FDB07E" wp14:editId="0AD1941B">
                  <wp:simplePos x="0" y="0"/>
                  <wp:positionH relativeFrom="margin">
                    <wp:align>center</wp:align>
                  </wp:positionH>
                  <wp:positionV relativeFrom="bottomMargin">
                    <wp:align>center</wp:align>
                  </wp:positionV>
                  <wp:extent cx="5518150" cy="0"/>
                  <wp:effectExtent l="9525" t="9525" r="6350" b="9525"/>
                  <wp:wrapNone/>
                  <wp:docPr id="70650843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91E8ECC"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F2250" w14:textId="77777777" w:rsidR="002C0FD4" w:rsidRDefault="002C0FD4" w:rsidP="002D6066">
      <w:pPr>
        <w:spacing w:after="0" w:line="240" w:lineRule="auto"/>
      </w:pPr>
      <w:r>
        <w:separator/>
      </w:r>
    </w:p>
  </w:footnote>
  <w:footnote w:type="continuationSeparator" w:id="0">
    <w:p w14:paraId="79818797" w14:textId="77777777" w:rsidR="002C0FD4" w:rsidRDefault="002C0FD4" w:rsidP="002D60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F5BAE"/>
    <w:multiLevelType w:val="hybridMultilevel"/>
    <w:tmpl w:val="BB28A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60E9C"/>
    <w:multiLevelType w:val="hybridMultilevel"/>
    <w:tmpl w:val="3D60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653524">
    <w:abstractNumId w:val="1"/>
  </w:num>
  <w:num w:numId="2" w16cid:durableId="334889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464"/>
    <w:rsid w:val="0000404E"/>
    <w:rsid w:val="000665FF"/>
    <w:rsid w:val="00071943"/>
    <w:rsid w:val="000777BC"/>
    <w:rsid w:val="000A75E0"/>
    <w:rsid w:val="000E5C2D"/>
    <w:rsid w:val="001019B9"/>
    <w:rsid w:val="00103FC2"/>
    <w:rsid w:val="00107A90"/>
    <w:rsid w:val="0012253E"/>
    <w:rsid w:val="001408DB"/>
    <w:rsid w:val="00151D2A"/>
    <w:rsid w:val="00163A6B"/>
    <w:rsid w:val="00166EA1"/>
    <w:rsid w:val="001750D0"/>
    <w:rsid w:val="001A53EB"/>
    <w:rsid w:val="001D4EFC"/>
    <w:rsid w:val="001F0DBB"/>
    <w:rsid w:val="001F2209"/>
    <w:rsid w:val="00201159"/>
    <w:rsid w:val="00201EBB"/>
    <w:rsid w:val="0022519E"/>
    <w:rsid w:val="00251182"/>
    <w:rsid w:val="00252DEA"/>
    <w:rsid w:val="00270F91"/>
    <w:rsid w:val="00282BE3"/>
    <w:rsid w:val="002871AB"/>
    <w:rsid w:val="00294D47"/>
    <w:rsid w:val="002A209E"/>
    <w:rsid w:val="002C0FD4"/>
    <w:rsid w:val="002D5002"/>
    <w:rsid w:val="002D6066"/>
    <w:rsid w:val="00344E3D"/>
    <w:rsid w:val="00373EC3"/>
    <w:rsid w:val="00383A3C"/>
    <w:rsid w:val="003A28AA"/>
    <w:rsid w:val="003A7C22"/>
    <w:rsid w:val="003D3755"/>
    <w:rsid w:val="004957F3"/>
    <w:rsid w:val="004C0665"/>
    <w:rsid w:val="004C1464"/>
    <w:rsid w:val="004D79BB"/>
    <w:rsid w:val="004F4E0B"/>
    <w:rsid w:val="004F6D2F"/>
    <w:rsid w:val="005042E5"/>
    <w:rsid w:val="00511580"/>
    <w:rsid w:val="0052086D"/>
    <w:rsid w:val="00533195"/>
    <w:rsid w:val="0053562A"/>
    <w:rsid w:val="0053737A"/>
    <w:rsid w:val="00544443"/>
    <w:rsid w:val="00552E3F"/>
    <w:rsid w:val="00554E70"/>
    <w:rsid w:val="00574F39"/>
    <w:rsid w:val="005A2CFC"/>
    <w:rsid w:val="005B672E"/>
    <w:rsid w:val="005C3137"/>
    <w:rsid w:val="00620589"/>
    <w:rsid w:val="00621B20"/>
    <w:rsid w:val="00672B21"/>
    <w:rsid w:val="006843D6"/>
    <w:rsid w:val="00686FFB"/>
    <w:rsid w:val="006932EF"/>
    <w:rsid w:val="006A5A96"/>
    <w:rsid w:val="006E0D50"/>
    <w:rsid w:val="00706104"/>
    <w:rsid w:val="007206C1"/>
    <w:rsid w:val="007234D4"/>
    <w:rsid w:val="00740FAC"/>
    <w:rsid w:val="007504A1"/>
    <w:rsid w:val="0075646D"/>
    <w:rsid w:val="00756CA6"/>
    <w:rsid w:val="007C43FF"/>
    <w:rsid w:val="007D45CC"/>
    <w:rsid w:val="008C74FA"/>
    <w:rsid w:val="008E5071"/>
    <w:rsid w:val="00975F5B"/>
    <w:rsid w:val="009C1E42"/>
    <w:rsid w:val="009C4172"/>
    <w:rsid w:val="009D2525"/>
    <w:rsid w:val="00A06434"/>
    <w:rsid w:val="00A135CA"/>
    <w:rsid w:val="00AD2219"/>
    <w:rsid w:val="00AF0327"/>
    <w:rsid w:val="00B06047"/>
    <w:rsid w:val="00B14794"/>
    <w:rsid w:val="00B211CB"/>
    <w:rsid w:val="00B3288C"/>
    <w:rsid w:val="00B7630C"/>
    <w:rsid w:val="00B8446C"/>
    <w:rsid w:val="00BD0BF4"/>
    <w:rsid w:val="00BE46AE"/>
    <w:rsid w:val="00BE5686"/>
    <w:rsid w:val="00C3532A"/>
    <w:rsid w:val="00C51C55"/>
    <w:rsid w:val="00C74EF2"/>
    <w:rsid w:val="00C86791"/>
    <w:rsid w:val="00CE4E19"/>
    <w:rsid w:val="00CF50DA"/>
    <w:rsid w:val="00D1793B"/>
    <w:rsid w:val="00D2511C"/>
    <w:rsid w:val="00D27D05"/>
    <w:rsid w:val="00D311EE"/>
    <w:rsid w:val="00D458D0"/>
    <w:rsid w:val="00D571F0"/>
    <w:rsid w:val="00D61C37"/>
    <w:rsid w:val="00DE62AA"/>
    <w:rsid w:val="00E13ED7"/>
    <w:rsid w:val="00E265F1"/>
    <w:rsid w:val="00E41982"/>
    <w:rsid w:val="00E87ABC"/>
    <w:rsid w:val="00E92667"/>
    <w:rsid w:val="00EB5CBD"/>
    <w:rsid w:val="00F2137F"/>
    <w:rsid w:val="00F70B8D"/>
    <w:rsid w:val="00FD0923"/>
    <w:rsid w:val="00FF1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69E8D"/>
  <w15:chartTrackingRefBased/>
  <w15:docId w15:val="{8CFFD38A-7398-4214-AE11-86557215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294D4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94D4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94D4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94D4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94D4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PlainTable3">
    <w:name w:val="Plain Table 3"/>
    <w:basedOn w:val="TableNormal"/>
    <w:uiPriority w:val="43"/>
    <w:rsid w:val="00294D4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294D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294D4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294D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F2137F"/>
    <w:pPr>
      <w:ind w:left="720"/>
      <w:contextualSpacing/>
    </w:pPr>
  </w:style>
  <w:style w:type="character" w:styleId="Hyperlink">
    <w:name w:val="Hyperlink"/>
    <w:basedOn w:val="DefaultParagraphFont"/>
    <w:uiPriority w:val="99"/>
    <w:unhideWhenUsed/>
    <w:rsid w:val="00B06047"/>
    <w:rPr>
      <w:color w:val="0563C1" w:themeColor="hyperlink"/>
      <w:u w:val="single"/>
    </w:rPr>
  </w:style>
  <w:style w:type="character" w:styleId="UnresolvedMention">
    <w:name w:val="Unresolved Mention"/>
    <w:basedOn w:val="DefaultParagraphFont"/>
    <w:uiPriority w:val="99"/>
    <w:semiHidden/>
    <w:unhideWhenUsed/>
    <w:rsid w:val="00B06047"/>
    <w:rPr>
      <w:color w:val="605E5C"/>
      <w:shd w:val="clear" w:color="auto" w:fill="E1DFDD"/>
    </w:rPr>
  </w:style>
  <w:style w:type="paragraph" w:styleId="Header">
    <w:name w:val="header"/>
    <w:basedOn w:val="Normal"/>
    <w:link w:val="HeaderChar"/>
    <w:uiPriority w:val="99"/>
    <w:unhideWhenUsed/>
    <w:rsid w:val="002D6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066"/>
  </w:style>
  <w:style w:type="paragraph" w:styleId="Footer">
    <w:name w:val="footer"/>
    <w:basedOn w:val="Normal"/>
    <w:link w:val="FooterChar"/>
    <w:uiPriority w:val="99"/>
    <w:unhideWhenUsed/>
    <w:rsid w:val="002D6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Lamprecht@KS.gov"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Jason.Lamprecht@KS.gov"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Lamprecht, Jason [KSSC]</dc:creator>
  <cp:keywords/>
  <dc:description/>
  <cp:lastModifiedBy>John M. Grube [KSSC]</cp:lastModifiedBy>
  <cp:revision>2</cp:revision>
  <cp:lastPrinted>2023-10-19T20:37:00Z</cp:lastPrinted>
  <dcterms:created xsi:type="dcterms:W3CDTF">2024-06-11T20:38:00Z</dcterms:created>
  <dcterms:modified xsi:type="dcterms:W3CDTF">2024-06-11T20:38:00Z</dcterms:modified>
</cp:coreProperties>
</file>