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5400" w:rsidRDefault="001A5400" w:rsidP="001A5400">
      <w:pPr>
        <w:rPr>
          <w:rFonts w:ascii="Segoe UI" w:eastAsia="Times New Roman" w:hAnsi="Segoe UI" w:cs="Segoe UI"/>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8"/>
        <w:gridCol w:w="5606"/>
      </w:tblGrid>
      <w:tr w:rsidR="001A5400" w:rsidTr="001A5400">
        <w:trPr>
          <w:tblCellSpacing w:w="0" w:type="dxa"/>
        </w:trPr>
        <w:tc>
          <w:tcPr>
            <w:tcW w:w="2000" w:type="pct"/>
            <w:tcBorders>
              <w:top w:val="outset" w:sz="6" w:space="0" w:color="auto"/>
              <w:left w:val="outset" w:sz="6" w:space="0" w:color="auto"/>
              <w:bottom w:val="outset" w:sz="6" w:space="0" w:color="auto"/>
              <w:right w:val="outset" w:sz="6" w:space="0" w:color="auto"/>
            </w:tcBorders>
            <w:vAlign w:val="center"/>
            <w:hideMark/>
          </w:tcPr>
          <w:p w:rsidR="001A5400" w:rsidRDefault="001A5400">
            <w:pPr>
              <w:rPr>
                <w:rFonts w:eastAsia="Times New Roman"/>
              </w:rPr>
            </w:pPr>
            <w:r>
              <w:rPr>
                <w:rFonts w:eastAsia="Times New Roman"/>
              </w:rPr>
              <w:t>State of Wisconsin DNR</w:t>
            </w:r>
            <w:r>
              <w:rPr>
                <w:rFonts w:eastAsia="Times New Roman"/>
              </w:rPr>
              <w:br/>
              <w:t>Department of Natural Resources</w:t>
            </w:r>
            <w:r>
              <w:rPr>
                <w:rFonts w:eastAsia="Times New Roman"/>
              </w:rPr>
              <w:br/>
              <w:t>Water Permit Central Intake – attn. APM</w:t>
            </w:r>
            <w:r>
              <w:rPr>
                <w:rFonts w:eastAsia="Times New Roman"/>
              </w:rPr>
              <w:br/>
              <w:t>PO Box 7185</w:t>
            </w:r>
            <w:r>
              <w:rPr>
                <w:rFonts w:eastAsia="Times New Roman"/>
              </w:rPr>
              <w:br/>
              <w:t>Madison, WI 53707-7185</w:t>
            </w:r>
          </w:p>
        </w:tc>
        <w:tc>
          <w:tcPr>
            <w:tcW w:w="3000" w:type="pct"/>
            <w:tcBorders>
              <w:top w:val="outset" w:sz="6" w:space="0" w:color="auto"/>
              <w:left w:val="outset" w:sz="6" w:space="0" w:color="auto"/>
              <w:bottom w:val="outset" w:sz="6" w:space="0" w:color="auto"/>
              <w:right w:val="outset" w:sz="6" w:space="0" w:color="auto"/>
            </w:tcBorders>
            <w:vAlign w:val="center"/>
            <w:hideMark/>
          </w:tcPr>
          <w:p w:rsidR="001A5400" w:rsidRDefault="001A5400">
            <w:pPr>
              <w:rPr>
                <w:rFonts w:eastAsia="Times New Roman"/>
                <w:sz w:val="24"/>
                <w:szCs w:val="24"/>
              </w:rPr>
            </w:pPr>
            <w:r>
              <w:rPr>
                <w:rFonts w:eastAsia="Times New Roman"/>
                <w:sz w:val="24"/>
                <w:szCs w:val="24"/>
              </w:rPr>
              <w:t xml:space="preserve">Chemical Aquatic Plant Control Permit </w:t>
            </w:r>
          </w:p>
        </w:tc>
      </w:tr>
      <w:tr w:rsidR="001A5400" w:rsidTr="001A5400">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A5400" w:rsidRDefault="001A5400">
            <w:pPr>
              <w:rPr>
                <w:rFonts w:eastAsia="Times New Roman"/>
                <w:sz w:val="24"/>
                <w:szCs w:val="24"/>
              </w:rPr>
            </w:pPr>
          </w:p>
        </w:tc>
      </w:tr>
    </w:tbl>
    <w:p w:rsidR="001A5400" w:rsidRDefault="001A5400" w:rsidP="001A5400">
      <w:pPr>
        <w:rPr>
          <w:rFonts w:ascii="Segoe UI" w:eastAsia="Times New Roman" w:hAnsi="Segoe UI" w:cs="Segoe UI"/>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A5400" w:rsidTr="001A5400">
        <w:trPr>
          <w:tblCellSpacing w:w="0" w:type="dxa"/>
        </w:trPr>
        <w:tc>
          <w:tcPr>
            <w:tcW w:w="2500" w:type="pct"/>
            <w:vAlign w:val="center"/>
            <w:hideMark/>
          </w:tcPr>
          <w:p w:rsidR="001A5400" w:rsidRDefault="001A5400">
            <w:pPr>
              <w:pStyle w:val="NormalWeb"/>
            </w:pPr>
            <w:r>
              <w:rPr>
                <w:b/>
                <w:bCs/>
              </w:rPr>
              <w:t>Permit Number</w:t>
            </w:r>
            <w:r>
              <w:t xml:space="preserve">: </w:t>
            </w:r>
            <w:r>
              <w:rPr>
                <w:i/>
                <w:iCs/>
              </w:rPr>
              <w:t>SE-2020-52-6937</w:t>
            </w:r>
          </w:p>
        </w:tc>
        <w:tc>
          <w:tcPr>
            <w:tcW w:w="2500" w:type="pct"/>
            <w:vAlign w:val="center"/>
            <w:hideMark/>
          </w:tcPr>
          <w:p w:rsidR="001A5400" w:rsidRDefault="001A5400">
            <w:pPr>
              <w:pStyle w:val="NormalWeb"/>
            </w:pPr>
            <w:r>
              <w:rPr>
                <w:b/>
                <w:bCs/>
              </w:rPr>
              <w:t>Waterbody # (WBIC)</w:t>
            </w:r>
            <w:r>
              <w:t xml:space="preserve">: </w:t>
            </w:r>
            <w:r>
              <w:rPr>
                <w:i/>
                <w:iCs/>
              </w:rPr>
              <w:t>5591525, 763600</w:t>
            </w:r>
            <w:r>
              <w:t xml:space="preserve"> </w:t>
            </w:r>
          </w:p>
        </w:tc>
      </w:tr>
      <w:tr w:rsidR="001A5400" w:rsidTr="001A5400">
        <w:trPr>
          <w:tblCellSpacing w:w="0" w:type="dxa"/>
        </w:trPr>
        <w:tc>
          <w:tcPr>
            <w:tcW w:w="0" w:type="auto"/>
            <w:vAlign w:val="center"/>
            <w:hideMark/>
          </w:tcPr>
          <w:p w:rsidR="001A5400" w:rsidRDefault="001A5400">
            <w:pPr>
              <w:pStyle w:val="NormalWeb"/>
            </w:pPr>
            <w:r>
              <w:rPr>
                <w:b/>
                <w:bCs/>
              </w:rPr>
              <w:t>Permit Expiration Date</w:t>
            </w:r>
            <w:r>
              <w:t xml:space="preserve">: </w:t>
            </w:r>
            <w:r>
              <w:rPr>
                <w:i/>
                <w:iCs/>
              </w:rPr>
              <w:t>10/01/2020</w:t>
            </w:r>
          </w:p>
        </w:tc>
        <w:tc>
          <w:tcPr>
            <w:tcW w:w="0" w:type="auto"/>
            <w:vAlign w:val="center"/>
            <w:hideMark/>
          </w:tcPr>
          <w:p w:rsidR="001A5400" w:rsidRDefault="001A5400">
            <w:pPr>
              <w:pStyle w:val="NormalWeb"/>
            </w:pPr>
            <w:r>
              <w:rPr>
                <w:b/>
                <w:bCs/>
              </w:rPr>
              <w:t>Fee Received</w:t>
            </w:r>
            <w:r>
              <w:t xml:space="preserve">: </w:t>
            </w:r>
            <w:r>
              <w:rPr>
                <w:i/>
                <w:iCs/>
              </w:rPr>
              <w:t>1270</w:t>
            </w:r>
          </w:p>
        </w:tc>
      </w:tr>
      <w:tr w:rsidR="001A5400" w:rsidTr="001A5400">
        <w:trPr>
          <w:tblCellSpacing w:w="0" w:type="dxa"/>
        </w:trPr>
        <w:tc>
          <w:tcPr>
            <w:tcW w:w="0" w:type="auto"/>
            <w:vAlign w:val="center"/>
            <w:hideMark/>
          </w:tcPr>
          <w:p w:rsidR="001A5400" w:rsidRDefault="001A5400">
            <w:pPr>
              <w:pStyle w:val="NormalWeb"/>
            </w:pPr>
            <w:r>
              <w:rPr>
                <w:b/>
                <w:bCs/>
              </w:rPr>
              <w:t>Waterbody Name</w:t>
            </w:r>
            <w:r>
              <w:t xml:space="preserve">: </w:t>
            </w:r>
            <w:r>
              <w:rPr>
                <w:i/>
                <w:iCs/>
              </w:rPr>
              <w:t>Waterford Waterway / Tichigan Lake / Fox River</w:t>
            </w:r>
          </w:p>
        </w:tc>
        <w:tc>
          <w:tcPr>
            <w:tcW w:w="0" w:type="auto"/>
            <w:vAlign w:val="center"/>
            <w:hideMark/>
          </w:tcPr>
          <w:p w:rsidR="001A5400" w:rsidRDefault="001A5400">
            <w:pPr>
              <w:pStyle w:val="NormalWeb"/>
            </w:pPr>
            <w:r>
              <w:rPr>
                <w:b/>
                <w:bCs/>
              </w:rPr>
              <w:t>Waterbody Address</w:t>
            </w:r>
            <w:r>
              <w:t xml:space="preserve">: </w:t>
            </w:r>
            <w:r>
              <w:rPr>
                <w:i/>
                <w:iCs/>
              </w:rPr>
              <w:t>415 N Milwaukee St</w:t>
            </w:r>
          </w:p>
        </w:tc>
      </w:tr>
      <w:tr w:rsidR="001A5400" w:rsidTr="001A5400">
        <w:trPr>
          <w:tblCellSpacing w:w="0" w:type="dxa"/>
        </w:trPr>
        <w:tc>
          <w:tcPr>
            <w:tcW w:w="0" w:type="auto"/>
            <w:gridSpan w:val="2"/>
            <w:vAlign w:val="center"/>
            <w:hideMark/>
          </w:tcPr>
          <w:p w:rsidR="001A5400" w:rsidRDefault="001A5400">
            <w:pPr>
              <w:rPr>
                <w:rFonts w:eastAsia="Times New Roman"/>
              </w:rPr>
            </w:pPr>
            <w:r>
              <w:rPr>
                <w:rFonts w:eastAsia="Times New Roman"/>
              </w:rPr>
              <w:t> </w:t>
            </w:r>
          </w:p>
        </w:tc>
      </w:tr>
      <w:tr w:rsidR="001A5400" w:rsidTr="001A5400">
        <w:trPr>
          <w:tblCellSpacing w:w="0" w:type="dxa"/>
        </w:trPr>
        <w:tc>
          <w:tcPr>
            <w:tcW w:w="0" w:type="auto"/>
            <w:vAlign w:val="center"/>
            <w:hideMark/>
          </w:tcPr>
          <w:p w:rsidR="001A5400" w:rsidRDefault="001A5400">
            <w:pPr>
              <w:pStyle w:val="NormalWeb"/>
            </w:pPr>
            <w:r>
              <w:rPr>
                <w:b/>
                <w:bCs/>
              </w:rPr>
              <w:t>Applicant Name</w:t>
            </w:r>
            <w:r>
              <w:t xml:space="preserve">: </w:t>
            </w:r>
            <w:r>
              <w:rPr>
                <w:i/>
                <w:iCs/>
              </w:rPr>
              <w:t>Waterford Waterway Management District</w:t>
            </w:r>
          </w:p>
        </w:tc>
        <w:tc>
          <w:tcPr>
            <w:tcW w:w="0" w:type="auto"/>
            <w:vAlign w:val="center"/>
            <w:hideMark/>
          </w:tcPr>
          <w:p w:rsidR="001A5400" w:rsidRDefault="001A5400">
            <w:pPr>
              <w:pStyle w:val="NormalWeb"/>
            </w:pPr>
            <w:r>
              <w:rPr>
                <w:b/>
                <w:bCs/>
              </w:rPr>
              <w:t>Applicator Name</w:t>
            </w:r>
            <w:r>
              <w:t xml:space="preserve">: </w:t>
            </w:r>
            <w:r>
              <w:rPr>
                <w:i/>
                <w:iCs/>
              </w:rPr>
              <w:t>Wisconsin Lake &amp; Pond Resource, LLC</w:t>
            </w:r>
            <w:r>
              <w:t xml:space="preserve"> </w:t>
            </w:r>
          </w:p>
        </w:tc>
      </w:tr>
      <w:tr w:rsidR="001A5400" w:rsidTr="001A5400">
        <w:trPr>
          <w:tblCellSpacing w:w="0" w:type="dxa"/>
        </w:trPr>
        <w:tc>
          <w:tcPr>
            <w:tcW w:w="0" w:type="auto"/>
            <w:vAlign w:val="center"/>
            <w:hideMark/>
          </w:tcPr>
          <w:p w:rsidR="001A5400" w:rsidRDefault="001A5400">
            <w:pPr>
              <w:pStyle w:val="NormalWeb"/>
            </w:pPr>
            <w:r>
              <w:rPr>
                <w:b/>
                <w:bCs/>
              </w:rPr>
              <w:t>415 N Milwaukee St</w:t>
            </w:r>
            <w:r>
              <w:br/>
            </w:r>
            <w:r>
              <w:rPr>
                <w:b/>
                <w:bCs/>
              </w:rPr>
              <w:t>Waterford, WI 53185</w:t>
            </w:r>
          </w:p>
        </w:tc>
        <w:tc>
          <w:tcPr>
            <w:tcW w:w="0" w:type="auto"/>
            <w:vAlign w:val="center"/>
            <w:hideMark/>
          </w:tcPr>
          <w:p w:rsidR="001A5400" w:rsidRDefault="001A5400">
            <w:pPr>
              <w:pStyle w:val="NormalWeb"/>
            </w:pPr>
            <w:r>
              <w:rPr>
                <w:b/>
                <w:bCs/>
              </w:rPr>
              <w:t>N7828 Town Hall Rd</w:t>
            </w:r>
            <w:r>
              <w:br/>
            </w:r>
            <w:r>
              <w:rPr>
                <w:b/>
                <w:bCs/>
              </w:rPr>
              <w:t>Eldorad, WI 54932</w:t>
            </w:r>
          </w:p>
        </w:tc>
      </w:tr>
      <w:tr w:rsidR="001A5400" w:rsidTr="001A5400">
        <w:trPr>
          <w:tblCellSpacing w:w="0" w:type="dxa"/>
        </w:trPr>
        <w:tc>
          <w:tcPr>
            <w:tcW w:w="0" w:type="auto"/>
            <w:vAlign w:val="center"/>
            <w:hideMark/>
          </w:tcPr>
          <w:p w:rsidR="001A5400" w:rsidRDefault="001A5400">
            <w:pPr>
              <w:pStyle w:val="NormalWeb"/>
            </w:pPr>
            <w:r>
              <w:rPr>
                <w:b/>
                <w:bCs/>
              </w:rPr>
              <w:t>Email</w:t>
            </w:r>
            <w:r>
              <w:t xml:space="preserve">: </w:t>
            </w:r>
            <w:hyperlink r:id="rId5" w:history="1">
              <w:r>
                <w:rPr>
                  <w:rStyle w:val="Hyperlink"/>
                  <w:i/>
                  <w:iCs/>
                </w:rPr>
                <w:t>cbuchaklian@gmail.com</w:t>
              </w:r>
            </w:hyperlink>
          </w:p>
        </w:tc>
        <w:tc>
          <w:tcPr>
            <w:tcW w:w="0" w:type="auto"/>
            <w:vAlign w:val="center"/>
            <w:hideMark/>
          </w:tcPr>
          <w:p w:rsidR="001A5400" w:rsidRDefault="001A5400">
            <w:pPr>
              <w:pStyle w:val="NormalWeb"/>
            </w:pPr>
            <w:r>
              <w:rPr>
                <w:b/>
                <w:bCs/>
              </w:rPr>
              <w:t>Email</w:t>
            </w:r>
            <w:r>
              <w:t xml:space="preserve">: </w:t>
            </w:r>
            <w:hyperlink r:id="rId6" w:history="1">
              <w:r>
                <w:rPr>
                  <w:rStyle w:val="Hyperlink"/>
                  <w:i/>
                  <w:iCs/>
                </w:rPr>
                <w:t>jim@wisconsinlpr.com</w:t>
              </w:r>
            </w:hyperlink>
          </w:p>
        </w:tc>
      </w:tr>
      <w:tr w:rsidR="001A5400" w:rsidTr="001A5400">
        <w:trPr>
          <w:tblCellSpacing w:w="0" w:type="dxa"/>
        </w:trPr>
        <w:tc>
          <w:tcPr>
            <w:tcW w:w="0" w:type="auto"/>
            <w:vAlign w:val="center"/>
            <w:hideMark/>
          </w:tcPr>
          <w:p w:rsidR="001A5400" w:rsidRDefault="001A5400">
            <w:pPr>
              <w:pStyle w:val="NormalWeb"/>
            </w:pPr>
            <w:r>
              <w:rPr>
                <w:b/>
                <w:bCs/>
              </w:rPr>
              <w:t>Phone</w:t>
            </w:r>
            <w:r>
              <w:t xml:space="preserve">: </w:t>
            </w:r>
            <w:r>
              <w:rPr>
                <w:i/>
                <w:iCs/>
              </w:rPr>
              <w:t>262-957-0437</w:t>
            </w:r>
          </w:p>
        </w:tc>
        <w:tc>
          <w:tcPr>
            <w:tcW w:w="0" w:type="auto"/>
            <w:vAlign w:val="center"/>
            <w:hideMark/>
          </w:tcPr>
          <w:p w:rsidR="001A5400" w:rsidRDefault="001A5400">
            <w:pPr>
              <w:pStyle w:val="NormalWeb"/>
            </w:pPr>
            <w:r>
              <w:rPr>
                <w:b/>
                <w:bCs/>
              </w:rPr>
              <w:t>Phone</w:t>
            </w:r>
            <w:r>
              <w:t xml:space="preserve">: </w:t>
            </w:r>
            <w:r>
              <w:rPr>
                <w:i/>
                <w:iCs/>
              </w:rPr>
              <w:t>920-872-2032</w:t>
            </w:r>
          </w:p>
        </w:tc>
      </w:tr>
    </w:tbl>
    <w:p w:rsidR="006468B2" w:rsidRPr="006468B2" w:rsidRDefault="006468B2" w:rsidP="006468B2">
      <w:pPr>
        <w:rPr>
          <w:rFonts w:ascii="Segoe UI" w:eastAsia="Times New Roman" w:hAnsi="Segoe UI" w:cs="Segoe UI"/>
        </w:rPr>
      </w:pPr>
    </w:p>
    <w:tbl>
      <w:tblPr>
        <w:tblW w:w="5000" w:type="pct"/>
        <w:tblCellSpacing w:w="0" w:type="dxa"/>
        <w:tblCellMar>
          <w:left w:w="0" w:type="dxa"/>
          <w:right w:w="0" w:type="dxa"/>
        </w:tblCellMar>
        <w:tblLook w:val="04A0" w:firstRow="1" w:lastRow="0" w:firstColumn="1" w:lastColumn="0" w:noHBand="0" w:noVBand="1"/>
      </w:tblPr>
      <w:tblGrid>
        <w:gridCol w:w="9347"/>
        <w:gridCol w:w="13"/>
      </w:tblGrid>
      <w:tr w:rsidR="006468B2" w:rsidRPr="006468B2" w:rsidTr="006468B2">
        <w:trPr>
          <w:tblCellSpacing w:w="0" w:type="dxa"/>
        </w:trPr>
        <w:tc>
          <w:tcPr>
            <w:tcW w:w="0" w:type="auto"/>
            <w:vAlign w:val="center"/>
            <w:hideMark/>
          </w:tcPr>
          <w:p w:rsidR="006468B2" w:rsidRPr="006468B2" w:rsidRDefault="006468B2" w:rsidP="006468B2">
            <w:pPr>
              <w:spacing w:before="100" w:beforeAutospacing="1" w:after="100" w:afterAutospacing="1"/>
              <w:rPr>
                <w:rFonts w:eastAsia="Calibri"/>
                <w:color w:val="CC3300"/>
              </w:rPr>
            </w:pPr>
            <w:r w:rsidRPr="006468B2">
              <w:rPr>
                <w:rFonts w:eastAsia="Calibri"/>
                <w:i/>
                <w:iCs/>
                <w:color w:val="CC3300"/>
              </w:rPr>
              <w:t>Advanced Notification of Treatment is required</w:t>
            </w:r>
          </w:p>
        </w:tc>
        <w:tc>
          <w:tcPr>
            <w:tcW w:w="0" w:type="auto"/>
            <w:vAlign w:val="center"/>
            <w:hideMark/>
          </w:tcPr>
          <w:p w:rsidR="006468B2" w:rsidRPr="006468B2" w:rsidRDefault="006468B2" w:rsidP="006468B2">
            <w:pPr>
              <w:rPr>
                <w:rFonts w:eastAsia="Calibri"/>
                <w:color w:val="CC3300"/>
              </w:rPr>
            </w:pPr>
          </w:p>
        </w:tc>
      </w:tr>
    </w:tbl>
    <w:p w:rsidR="006468B2" w:rsidRPr="006468B2" w:rsidRDefault="006468B2" w:rsidP="006468B2">
      <w:pPr>
        <w:spacing w:before="100" w:beforeAutospacing="1" w:after="100" w:afterAutospacing="1"/>
        <w:rPr>
          <w:rFonts w:ascii="Segoe UI" w:eastAsia="Calibri" w:hAnsi="Segoe UI" w:cs="Segoe UI"/>
        </w:rPr>
      </w:pPr>
      <w:r w:rsidRPr="006468B2">
        <w:rPr>
          <w:rFonts w:ascii="Segoe UI" w:eastAsia="Calibri" w:hAnsi="Segoe UI" w:cs="Segoe UI"/>
        </w:rPr>
        <w:t xml:space="preserve">The Department has received and reviewed your application to treat aquatic plants in the </w:t>
      </w:r>
      <w:r w:rsidR="001A5400">
        <w:rPr>
          <w:rFonts w:ascii="Segoe UI" w:eastAsia="Calibri" w:hAnsi="Segoe UI" w:cs="Segoe UI"/>
        </w:rPr>
        <w:t>Fox River, Tichigan Lake, and Buena Lake on the Waterford Waterway</w:t>
      </w:r>
      <w:r w:rsidRPr="006468B2">
        <w:rPr>
          <w:rFonts w:ascii="Segoe UI" w:eastAsia="Calibri" w:hAnsi="Segoe UI" w:cs="Segoe UI"/>
        </w:rPr>
        <w:t xml:space="preserve">. </w:t>
      </w:r>
    </w:p>
    <w:p w:rsidR="006468B2" w:rsidRDefault="006468B2" w:rsidP="006468B2">
      <w:pPr>
        <w:spacing w:before="100" w:beforeAutospacing="1" w:after="100" w:afterAutospacing="1"/>
        <w:rPr>
          <w:rFonts w:ascii="Segoe UI" w:eastAsia="Calibri" w:hAnsi="Segoe UI" w:cs="Segoe UI"/>
        </w:rPr>
      </w:pPr>
      <w:r w:rsidRPr="006468B2">
        <w:rPr>
          <w:rFonts w:ascii="Segoe UI" w:eastAsia="Calibri" w:hAnsi="Segoe UI" w:cs="Segoe UI"/>
        </w:rPr>
        <w:t>Your permit application meets the minimum requirements by law and a permit is being issued with the following conditions:</w:t>
      </w:r>
    </w:p>
    <w:p w:rsidR="00A9005F" w:rsidRPr="00A9005F" w:rsidRDefault="00A9005F" w:rsidP="00A9005F">
      <w:pPr>
        <w:rPr>
          <w:rFonts w:ascii="Times New Roman" w:eastAsia="Times New Roman" w:hAnsi="Times New Roman" w:cs="Times New Roman"/>
          <w:b/>
          <w:szCs w:val="20"/>
          <w:u w:val="single"/>
        </w:rPr>
      </w:pPr>
      <w:r w:rsidRPr="00A9005F">
        <w:rPr>
          <w:rFonts w:ascii="Times New Roman" w:eastAsia="Times New Roman" w:hAnsi="Times New Roman" w:cs="Times New Roman"/>
          <w:b/>
          <w:szCs w:val="20"/>
          <w:u w:val="single"/>
        </w:rPr>
        <w:t>GENERAL S</w:t>
      </w:r>
      <w:r>
        <w:rPr>
          <w:rFonts w:ascii="Times New Roman" w:eastAsia="Times New Roman" w:hAnsi="Times New Roman" w:cs="Times New Roman"/>
          <w:b/>
          <w:szCs w:val="20"/>
          <w:u w:val="single"/>
        </w:rPr>
        <w:t>TAT</w:t>
      </w:r>
      <w:r w:rsidRPr="00A9005F">
        <w:rPr>
          <w:rFonts w:ascii="Times New Roman" w:eastAsia="Times New Roman" w:hAnsi="Times New Roman" w:cs="Times New Roman"/>
          <w:b/>
          <w:szCs w:val="20"/>
          <w:u w:val="single"/>
        </w:rPr>
        <w:t>EMENTS AND CONDITIONS</w:t>
      </w:r>
      <w:r>
        <w:rPr>
          <w:rFonts w:ascii="Times New Roman" w:eastAsia="Times New Roman" w:hAnsi="Times New Roman" w:cs="Times New Roman"/>
          <w:b/>
          <w:szCs w:val="20"/>
          <w:u w:val="single"/>
        </w:rPr>
        <w:t>:</w:t>
      </w:r>
    </w:p>
    <w:p w:rsidR="00A9005F" w:rsidRPr="00A9005F" w:rsidRDefault="00A9005F" w:rsidP="00A9005F">
      <w:pPr>
        <w:rPr>
          <w:rFonts w:ascii="Times New Roman" w:eastAsia="Times New Roman" w:hAnsi="Times New Roman" w:cs="Times New Roman"/>
          <w:b/>
          <w:szCs w:val="20"/>
          <w:u w:val="single"/>
        </w:rPr>
      </w:pPr>
    </w:p>
    <w:p w:rsidR="00A9005F" w:rsidRPr="00A9005F" w:rsidRDefault="00A9005F" w:rsidP="00A9005F">
      <w:pPr>
        <w:rPr>
          <w:rFonts w:ascii="Segoe UI" w:eastAsia="Times New Roman" w:hAnsi="Segoe UI" w:cs="Segoe UI"/>
          <w:szCs w:val="20"/>
        </w:rPr>
      </w:pPr>
      <w:r w:rsidRPr="00A9005F">
        <w:rPr>
          <w:rFonts w:ascii="Segoe UI" w:eastAsia="Times New Roman" w:hAnsi="Segoe UI" w:cs="Segoe UI"/>
          <w:szCs w:val="20"/>
        </w:rPr>
        <w:t xml:space="preserve">The Department has received and reviewed your application to chemically treat up to </w:t>
      </w:r>
      <w:r w:rsidR="001A5400">
        <w:rPr>
          <w:rFonts w:ascii="Segoe UI" w:eastAsia="Times New Roman" w:hAnsi="Segoe UI" w:cs="Segoe UI"/>
          <w:szCs w:val="20"/>
        </w:rPr>
        <w:t>50</w:t>
      </w:r>
      <w:r w:rsidRPr="00A9005F">
        <w:rPr>
          <w:rFonts w:ascii="Segoe UI" w:eastAsia="Times New Roman" w:hAnsi="Segoe UI" w:cs="Segoe UI"/>
          <w:szCs w:val="20"/>
        </w:rPr>
        <w:t xml:space="preserve"> acres of </w:t>
      </w:r>
      <w:r>
        <w:rPr>
          <w:rFonts w:ascii="Segoe UI" w:eastAsia="Times New Roman" w:hAnsi="Segoe UI" w:cs="Segoe UI"/>
          <w:szCs w:val="20"/>
        </w:rPr>
        <w:t xml:space="preserve">aquatic </w:t>
      </w:r>
      <w:r w:rsidRPr="00A9005F">
        <w:rPr>
          <w:rFonts w:ascii="Segoe UI" w:eastAsia="Times New Roman" w:hAnsi="Segoe UI" w:cs="Segoe UI"/>
          <w:szCs w:val="20"/>
        </w:rPr>
        <w:t>plant</w:t>
      </w:r>
      <w:r>
        <w:rPr>
          <w:rFonts w:ascii="Segoe UI" w:eastAsia="Times New Roman" w:hAnsi="Segoe UI" w:cs="Segoe UI"/>
          <w:szCs w:val="20"/>
        </w:rPr>
        <w:t>s</w:t>
      </w:r>
      <w:r w:rsidRPr="00A9005F">
        <w:rPr>
          <w:rFonts w:ascii="Segoe UI" w:eastAsia="Times New Roman" w:hAnsi="Segoe UI" w:cs="Segoe UI"/>
          <w:szCs w:val="20"/>
        </w:rPr>
        <w:t xml:space="preserve"> </w:t>
      </w:r>
      <w:r w:rsidR="00D04F6A">
        <w:rPr>
          <w:rFonts w:ascii="Segoe UI" w:eastAsia="Times New Roman" w:hAnsi="Segoe UI" w:cs="Segoe UI"/>
          <w:szCs w:val="20"/>
        </w:rPr>
        <w:t>species</w:t>
      </w:r>
      <w:r>
        <w:rPr>
          <w:rFonts w:ascii="Segoe UI" w:eastAsia="Times New Roman" w:hAnsi="Segoe UI" w:cs="Segoe UI"/>
          <w:szCs w:val="20"/>
        </w:rPr>
        <w:t xml:space="preserve"> </w:t>
      </w:r>
      <w:r w:rsidRPr="00A9005F">
        <w:rPr>
          <w:rFonts w:ascii="Segoe UI" w:eastAsia="Times New Roman" w:hAnsi="Segoe UI" w:cs="Segoe UI"/>
          <w:szCs w:val="20"/>
        </w:rPr>
        <w:t xml:space="preserve">in </w:t>
      </w:r>
      <w:r w:rsidR="001A5400" w:rsidRPr="006468B2">
        <w:rPr>
          <w:rFonts w:ascii="Segoe UI" w:eastAsia="Calibri" w:hAnsi="Segoe UI" w:cs="Segoe UI"/>
        </w:rPr>
        <w:t xml:space="preserve">the </w:t>
      </w:r>
      <w:r w:rsidR="001A5400">
        <w:rPr>
          <w:rFonts w:ascii="Segoe UI" w:eastAsia="Calibri" w:hAnsi="Segoe UI" w:cs="Segoe UI"/>
        </w:rPr>
        <w:t>Fox River, Tichigan Lake, and Buena Lake on the Waterford Waterway</w:t>
      </w:r>
      <w:r w:rsidRPr="00A9005F">
        <w:rPr>
          <w:rFonts w:ascii="Segoe UI" w:eastAsia="Times New Roman" w:hAnsi="Segoe UI" w:cs="Segoe UI"/>
          <w:szCs w:val="20"/>
        </w:rPr>
        <w:t xml:space="preserve">. Aspects of this permit may not be changed.  Please go to this web address: </w:t>
      </w:r>
      <w:hyperlink r:id="rId7" w:history="1">
        <w:r w:rsidRPr="00A9005F">
          <w:rPr>
            <w:rFonts w:ascii="Segoe UI" w:eastAsia="Times New Roman" w:hAnsi="Segoe UI" w:cs="Segoe UI"/>
            <w:color w:val="0000FF"/>
            <w:szCs w:val="20"/>
            <w:u w:val="single"/>
          </w:rPr>
          <w:t>https://permits.dnr.wi.gov/water/SitePages/Permit%20Search.aspx</w:t>
        </w:r>
      </w:hyperlink>
      <w:r w:rsidRPr="00A9005F">
        <w:rPr>
          <w:rFonts w:ascii="Segoe UI" w:eastAsia="Times New Roman" w:hAnsi="Segoe UI" w:cs="Segoe UI"/>
          <w:szCs w:val="20"/>
        </w:rPr>
        <w:t xml:space="preserve"> to search for and download the permit documents.  Your permit application meets the minimum requirements by law and a permit is being issued with the following conditions.</w:t>
      </w:r>
    </w:p>
    <w:p w:rsidR="00A9005F" w:rsidRPr="00A9005F" w:rsidRDefault="00A9005F" w:rsidP="00A9005F">
      <w:pPr>
        <w:rPr>
          <w:rFonts w:ascii="Segoe UI" w:eastAsia="Times New Roman" w:hAnsi="Segoe UI" w:cs="Segoe UI"/>
          <w:szCs w:val="20"/>
        </w:rPr>
      </w:pPr>
    </w:p>
    <w:p w:rsidR="00A9005F" w:rsidRPr="00A9005F" w:rsidRDefault="00A9005F" w:rsidP="00A9005F">
      <w:pPr>
        <w:numPr>
          <w:ilvl w:val="0"/>
          <w:numId w:val="1"/>
        </w:numPr>
        <w:rPr>
          <w:rFonts w:ascii="Segoe UI" w:eastAsia="Times New Roman" w:hAnsi="Segoe UI" w:cs="Segoe UI"/>
          <w:szCs w:val="20"/>
        </w:rPr>
      </w:pPr>
      <w:bookmarkStart w:id="0" w:name="_Hlk31957436"/>
      <w:r w:rsidRPr="00A9005F">
        <w:rPr>
          <w:rFonts w:ascii="Segoe UI" w:eastAsia="Times New Roman" w:hAnsi="Segoe UI" w:cs="Segoe UI"/>
          <w:szCs w:val="20"/>
        </w:rPr>
        <w:t xml:space="preserve">It is the responsibility of the applicant to follow the treatment plan outlined in the permit application and permit conditions. </w:t>
      </w:r>
      <w:r w:rsidRPr="00A9005F">
        <w:rPr>
          <w:rFonts w:ascii="Segoe UI" w:eastAsia="Times New Roman" w:hAnsi="Segoe UI" w:cs="Segoe UI"/>
        </w:rPr>
        <w:t>The treatment notification protocols, treatment plan, and reporting protocols shall be performed in compliance with Wisconsin Administrative Code Chapter NR 107</w:t>
      </w:r>
      <w:r w:rsidRPr="00A9005F">
        <w:rPr>
          <w:rFonts w:ascii="Segoe UI" w:eastAsia="Times New Roman" w:hAnsi="Segoe UI" w:cs="Segoe UI"/>
          <w:szCs w:val="20"/>
        </w:rPr>
        <w:t xml:space="preserve">.  Noncompliance with the permit can result in enforcement actions under State Statute 23 and restriction of aquatic plant management activities for subsequent years under Administrative Code NR 107.  The conditions and treatment plan are required to be followed to ensure efficacy of the treatment.  </w:t>
      </w:r>
    </w:p>
    <w:p w:rsidR="00A9005F" w:rsidRPr="00A9005F" w:rsidRDefault="00A9005F" w:rsidP="00A9005F">
      <w:pPr>
        <w:ind w:left="750"/>
        <w:rPr>
          <w:rFonts w:ascii="Segoe UI" w:eastAsia="Times New Roman" w:hAnsi="Segoe UI" w:cs="Segoe UI"/>
        </w:rPr>
      </w:pPr>
    </w:p>
    <w:p w:rsidR="00A9005F" w:rsidRPr="00A9005F" w:rsidRDefault="00A9005F" w:rsidP="00A9005F">
      <w:pPr>
        <w:numPr>
          <w:ilvl w:val="0"/>
          <w:numId w:val="1"/>
        </w:numPr>
        <w:rPr>
          <w:rFonts w:ascii="Segoe UI" w:eastAsia="Times New Roman" w:hAnsi="Segoe UI" w:cs="Segoe UI"/>
          <w:szCs w:val="20"/>
        </w:rPr>
      </w:pPr>
      <w:r w:rsidRPr="00A9005F">
        <w:rPr>
          <w:rFonts w:ascii="Segoe UI" w:eastAsia="Times New Roman" w:hAnsi="Segoe UI" w:cs="Segoe UI"/>
          <w:szCs w:val="20"/>
        </w:rPr>
        <w:lastRenderedPageBreak/>
        <w:t xml:space="preserve">You shall notify </w:t>
      </w:r>
      <w:r>
        <w:rPr>
          <w:rFonts w:ascii="Segoe UI" w:eastAsia="Times New Roman" w:hAnsi="Segoe UI" w:cs="Segoe UI"/>
          <w:szCs w:val="20"/>
        </w:rPr>
        <w:t xml:space="preserve">Craig Helker </w:t>
      </w:r>
      <w:r w:rsidRPr="00A9005F">
        <w:rPr>
          <w:rFonts w:ascii="Segoe UI" w:eastAsia="Times New Roman" w:hAnsi="Segoe UI" w:cs="Segoe UI"/>
          <w:szCs w:val="20"/>
        </w:rPr>
        <w:t xml:space="preserve">of the Department of Natural Resources at </w:t>
      </w:r>
      <w:r>
        <w:rPr>
          <w:rFonts w:ascii="Segoe UI" w:eastAsia="Times New Roman" w:hAnsi="Segoe UI" w:cs="Segoe UI"/>
          <w:szCs w:val="20"/>
        </w:rPr>
        <w:t>262-884-2357</w:t>
      </w:r>
      <w:r w:rsidRPr="00A9005F">
        <w:rPr>
          <w:rFonts w:ascii="Segoe UI" w:eastAsia="Times New Roman" w:hAnsi="Segoe UI" w:cs="Segoe UI"/>
          <w:szCs w:val="20"/>
        </w:rPr>
        <w:t xml:space="preserve"> or </w:t>
      </w:r>
      <w:r>
        <w:rPr>
          <w:rFonts w:ascii="Segoe UI" w:eastAsia="Times New Roman" w:hAnsi="Segoe UI" w:cs="Segoe UI"/>
          <w:szCs w:val="20"/>
        </w:rPr>
        <w:t>craig.helker@wisconsin.gov</w:t>
      </w:r>
      <w:r w:rsidRPr="00A9005F">
        <w:rPr>
          <w:rFonts w:ascii="Segoe UI" w:eastAsia="Times New Roman" w:hAnsi="Segoe UI" w:cs="Segoe UI"/>
          <w:szCs w:val="20"/>
        </w:rPr>
        <w:t xml:space="preserve"> at least 4 business days before treatment.</w:t>
      </w:r>
    </w:p>
    <w:bookmarkEnd w:id="0"/>
    <w:p w:rsidR="00A9005F" w:rsidRPr="00A9005F" w:rsidRDefault="00A9005F" w:rsidP="00A9005F">
      <w:pPr>
        <w:rPr>
          <w:rFonts w:ascii="Segoe UI" w:eastAsia="Times New Roman" w:hAnsi="Segoe UI" w:cs="Segoe UI"/>
        </w:rPr>
      </w:pPr>
    </w:p>
    <w:p w:rsidR="00A9005F" w:rsidRPr="00A9005F" w:rsidRDefault="00A9005F" w:rsidP="00A9005F">
      <w:pPr>
        <w:numPr>
          <w:ilvl w:val="0"/>
          <w:numId w:val="2"/>
        </w:numPr>
        <w:rPr>
          <w:rFonts w:ascii="Segoe UI" w:eastAsia="Times New Roman" w:hAnsi="Segoe UI" w:cs="Segoe UI"/>
          <w:szCs w:val="20"/>
        </w:rPr>
      </w:pPr>
      <w:r w:rsidRPr="00A9005F">
        <w:rPr>
          <w:rFonts w:ascii="Segoe UI" w:eastAsia="Times New Roman" w:hAnsi="Segoe UI" w:cs="Segoe UI"/>
          <w:szCs w:val="20"/>
        </w:rPr>
        <w:t>The Department may stop or limit the application of chemicals to a body of water if at any time it determines that the treatment will be ineffective</w:t>
      </w:r>
      <w:r>
        <w:rPr>
          <w:rFonts w:ascii="Segoe UI" w:eastAsia="Times New Roman" w:hAnsi="Segoe UI" w:cs="Segoe UI"/>
          <w:szCs w:val="20"/>
        </w:rPr>
        <w:t>,</w:t>
      </w:r>
      <w:r w:rsidRPr="00A9005F">
        <w:rPr>
          <w:rFonts w:ascii="Segoe UI" w:eastAsia="Times New Roman" w:hAnsi="Segoe UI" w:cs="Segoe UI"/>
          <w:szCs w:val="20"/>
        </w:rPr>
        <w:t xml:space="preserve"> or will result in unreasonable restrictions on current water uses</w:t>
      </w:r>
      <w:r>
        <w:rPr>
          <w:rFonts w:ascii="Segoe UI" w:eastAsia="Times New Roman" w:hAnsi="Segoe UI" w:cs="Segoe UI"/>
          <w:szCs w:val="20"/>
        </w:rPr>
        <w:t xml:space="preserve">, </w:t>
      </w:r>
      <w:r w:rsidRPr="00A9005F">
        <w:rPr>
          <w:rFonts w:ascii="Segoe UI" w:eastAsia="Times New Roman" w:hAnsi="Segoe UI" w:cs="Segoe UI"/>
          <w:szCs w:val="20"/>
        </w:rPr>
        <w:t xml:space="preserve">or will produce unnecessary adverse side effects on nontarget organisms. </w:t>
      </w:r>
    </w:p>
    <w:p w:rsidR="00A9005F" w:rsidRPr="00A9005F" w:rsidRDefault="00A9005F" w:rsidP="00A9005F">
      <w:pPr>
        <w:rPr>
          <w:rFonts w:ascii="Segoe UI" w:eastAsia="Times New Roman" w:hAnsi="Segoe UI" w:cs="Segoe UI"/>
          <w:szCs w:val="20"/>
        </w:rPr>
      </w:pPr>
    </w:p>
    <w:p w:rsidR="00A9005F" w:rsidRPr="00A9005F" w:rsidRDefault="00A9005F" w:rsidP="00A9005F">
      <w:pPr>
        <w:numPr>
          <w:ilvl w:val="0"/>
          <w:numId w:val="2"/>
        </w:numPr>
        <w:rPr>
          <w:rFonts w:ascii="Segoe UI" w:eastAsia="Times New Roman" w:hAnsi="Segoe UI" w:cs="Segoe UI"/>
          <w:szCs w:val="20"/>
        </w:rPr>
      </w:pPr>
      <w:r w:rsidRPr="00A9005F">
        <w:rPr>
          <w:rFonts w:ascii="Segoe UI" w:eastAsia="Times New Roman" w:hAnsi="Segoe UI" w:cs="Segoe UI"/>
          <w:szCs w:val="20"/>
        </w:rPr>
        <w:t>You shall have a paper or electronic copy of this cover letter and permit with the individual conducting the treatment.</w:t>
      </w:r>
    </w:p>
    <w:p w:rsidR="00A9005F" w:rsidRPr="00A9005F" w:rsidRDefault="00A9005F" w:rsidP="00A9005F">
      <w:pPr>
        <w:rPr>
          <w:rFonts w:ascii="Times New Roman" w:eastAsia="Times New Roman" w:hAnsi="Times New Roman" w:cs="Times New Roman"/>
          <w:b/>
          <w:szCs w:val="20"/>
        </w:rPr>
      </w:pPr>
    </w:p>
    <w:p w:rsidR="00A9005F" w:rsidRPr="00A9005F" w:rsidRDefault="00A9005F" w:rsidP="00A9005F">
      <w:pPr>
        <w:numPr>
          <w:ilvl w:val="0"/>
          <w:numId w:val="2"/>
        </w:numPr>
        <w:rPr>
          <w:rFonts w:ascii="Times New Roman" w:eastAsia="Times New Roman" w:hAnsi="Times New Roman" w:cs="Times New Roman"/>
          <w:b/>
          <w:szCs w:val="20"/>
        </w:rPr>
      </w:pPr>
      <w:r w:rsidRPr="00A9005F">
        <w:rPr>
          <w:rFonts w:ascii="Segoe UI" w:eastAsia="Segoe UI" w:hAnsi="Segoe UI" w:cs="Segoe UI"/>
          <w:szCs w:val="20"/>
        </w:rPr>
        <w:t>You shall submit the Aquatic Plant Management Treatment record on the most updated form supplied by the Department as follows:</w:t>
      </w:r>
    </w:p>
    <w:p w:rsidR="00A9005F" w:rsidRPr="00A9005F" w:rsidRDefault="00A9005F" w:rsidP="00A9005F">
      <w:pPr>
        <w:ind w:left="720"/>
        <w:rPr>
          <w:rFonts w:ascii="Times New Roman" w:eastAsia="Times New Roman" w:hAnsi="Times New Roman" w:cs="Times New Roman"/>
          <w:szCs w:val="20"/>
        </w:rPr>
      </w:pPr>
    </w:p>
    <w:p w:rsidR="00A9005F" w:rsidRPr="00A9005F" w:rsidRDefault="00A9005F" w:rsidP="00A9005F">
      <w:pPr>
        <w:numPr>
          <w:ilvl w:val="1"/>
          <w:numId w:val="2"/>
        </w:numPr>
        <w:rPr>
          <w:rFonts w:ascii="Times New Roman" w:eastAsia="Times New Roman" w:hAnsi="Times New Roman" w:cs="Times New Roman"/>
          <w:szCs w:val="20"/>
        </w:rPr>
      </w:pPr>
      <w:r w:rsidRPr="00A9005F">
        <w:rPr>
          <w:rFonts w:ascii="Segoe UI" w:eastAsia="Segoe UI" w:hAnsi="Segoe UI" w:cs="Segoe UI"/>
          <w:szCs w:val="20"/>
        </w:rPr>
        <w:t>Immediately, if any unusual circumstances occur during treatment.</w:t>
      </w:r>
    </w:p>
    <w:p w:rsidR="00A9005F" w:rsidRPr="00A9005F" w:rsidRDefault="00A9005F" w:rsidP="00A9005F">
      <w:pPr>
        <w:numPr>
          <w:ilvl w:val="1"/>
          <w:numId w:val="2"/>
        </w:numPr>
        <w:rPr>
          <w:rFonts w:ascii="Times New Roman" w:eastAsia="Times New Roman" w:hAnsi="Times New Roman" w:cs="Times New Roman"/>
          <w:szCs w:val="20"/>
        </w:rPr>
      </w:pPr>
      <w:r w:rsidRPr="00A9005F">
        <w:rPr>
          <w:rFonts w:ascii="Segoe UI" w:eastAsia="Segoe UI" w:hAnsi="Segoe UI" w:cs="Segoe UI"/>
          <w:szCs w:val="20"/>
        </w:rPr>
        <w:t xml:space="preserve">Within 30 days, if treatment occurs. </w:t>
      </w:r>
    </w:p>
    <w:p w:rsidR="00A9005F" w:rsidRPr="00A9005F" w:rsidRDefault="00A9005F" w:rsidP="00A9005F">
      <w:pPr>
        <w:numPr>
          <w:ilvl w:val="1"/>
          <w:numId w:val="2"/>
        </w:numPr>
        <w:rPr>
          <w:rFonts w:ascii="Times New Roman" w:eastAsia="Times New Roman" w:hAnsi="Times New Roman" w:cs="Times New Roman"/>
          <w:szCs w:val="20"/>
        </w:rPr>
      </w:pPr>
      <w:r w:rsidRPr="00A9005F">
        <w:rPr>
          <w:rFonts w:ascii="Segoe UI" w:eastAsia="Segoe UI" w:hAnsi="Segoe UI" w:cs="Segoe UI"/>
          <w:szCs w:val="20"/>
        </w:rPr>
        <w:t>By October 1 of this year if no treatment occurred.</w:t>
      </w:r>
    </w:p>
    <w:p w:rsidR="00A9005F" w:rsidRDefault="00A9005F" w:rsidP="00A9005F">
      <w:pPr>
        <w:rPr>
          <w:rFonts w:ascii="Segoe UI" w:eastAsia="Segoe UI" w:hAnsi="Segoe UI" w:cs="Segoe UI"/>
          <w:szCs w:val="20"/>
        </w:rPr>
      </w:pPr>
    </w:p>
    <w:p w:rsidR="00A9005F" w:rsidRPr="00A9005F" w:rsidRDefault="00A9005F" w:rsidP="00A9005F">
      <w:pPr>
        <w:rPr>
          <w:rFonts w:ascii="Times New Roman" w:eastAsia="Times New Roman" w:hAnsi="Times New Roman" w:cs="Times New Roman"/>
          <w:szCs w:val="20"/>
        </w:rPr>
      </w:pPr>
    </w:p>
    <w:p w:rsidR="00A9005F" w:rsidRDefault="005F2B0A" w:rsidP="005F2B0A">
      <w:pPr>
        <w:rPr>
          <w:b/>
          <w:u w:val="single"/>
        </w:rPr>
      </w:pPr>
      <w:r w:rsidRPr="005F2B0A">
        <w:rPr>
          <w:b/>
          <w:u w:val="single"/>
        </w:rPr>
        <w:t>SPECIFIC</w:t>
      </w:r>
      <w:r w:rsidR="00A9005F" w:rsidRPr="005F2B0A">
        <w:rPr>
          <w:b/>
          <w:u w:val="single"/>
        </w:rPr>
        <w:t xml:space="preserve"> CONDITIONS:</w:t>
      </w:r>
    </w:p>
    <w:p w:rsidR="005F2B0A" w:rsidRPr="005F2B0A" w:rsidRDefault="005F2B0A" w:rsidP="005F2B0A">
      <w:pPr>
        <w:rPr>
          <w:b/>
          <w:u w:val="single"/>
        </w:rPr>
      </w:pPr>
    </w:p>
    <w:p w:rsidR="006468B2" w:rsidRDefault="006468B2" w:rsidP="006468B2">
      <w:pPr>
        <w:pStyle w:val="ListParagraph"/>
        <w:numPr>
          <w:ilvl w:val="0"/>
          <w:numId w:val="3"/>
        </w:numPr>
        <w:rPr>
          <w:rFonts w:ascii="Segoe UI" w:hAnsi="Segoe UI" w:cs="Segoe UI"/>
        </w:rPr>
      </w:pPr>
      <w:r w:rsidRPr="007A023C">
        <w:rPr>
          <w:rFonts w:ascii="Segoe UI" w:hAnsi="Segoe UI" w:cs="Segoe UI"/>
        </w:rPr>
        <w:t xml:space="preserve">You shall decontaminate all project equipment used in the waterbody to minimize transport of aquatic invasive species (AIS) </w:t>
      </w:r>
      <w:r>
        <w:rPr>
          <w:rFonts w:ascii="Segoe UI" w:hAnsi="Segoe UI" w:cs="Segoe UI"/>
        </w:rPr>
        <w:t xml:space="preserve">immediately </w:t>
      </w:r>
      <w:r w:rsidRPr="007A023C">
        <w:rPr>
          <w:rFonts w:ascii="Segoe UI" w:hAnsi="Segoe UI" w:cs="Segoe UI"/>
        </w:rPr>
        <w:t xml:space="preserve">after each use on the project site.  You shall utilize best management practices: </w:t>
      </w:r>
      <w:hyperlink r:id="rId8" w:history="1">
        <w:r w:rsidRPr="007A023C">
          <w:rPr>
            <w:rStyle w:val="Hyperlink"/>
            <w:rFonts w:ascii="Segoe UI" w:hAnsi="Segoe UI" w:cs="Segoe UI"/>
          </w:rPr>
          <w:t>https://dnr.wi.gov/topic/Invasives/bmp.html</w:t>
        </w:r>
      </w:hyperlink>
      <w:r w:rsidRPr="007A023C">
        <w:rPr>
          <w:rFonts w:ascii="Segoe UI" w:hAnsi="Segoe UI" w:cs="Segoe UI"/>
        </w:rPr>
        <w:t>. You shall comply with all provisions in State Statu</w:t>
      </w:r>
      <w:r>
        <w:rPr>
          <w:rFonts w:ascii="Segoe UI" w:hAnsi="Segoe UI" w:cs="Segoe UI"/>
        </w:rPr>
        <w:t>t</w:t>
      </w:r>
      <w:r w:rsidRPr="007A023C">
        <w:rPr>
          <w:rFonts w:ascii="Segoe UI" w:hAnsi="Segoe UI" w:cs="Segoe UI"/>
        </w:rPr>
        <w:t xml:space="preserve">e 23 and </w:t>
      </w:r>
      <w:r>
        <w:rPr>
          <w:rFonts w:ascii="Segoe UI" w:hAnsi="Segoe UI" w:cs="Segoe UI"/>
        </w:rPr>
        <w:t>Wis. Adm Code</w:t>
      </w:r>
      <w:r w:rsidRPr="007A023C">
        <w:rPr>
          <w:rFonts w:ascii="Segoe UI" w:hAnsi="Segoe UI" w:cs="Segoe UI"/>
        </w:rPr>
        <w:t xml:space="preserve"> NR 40</w:t>
      </w:r>
      <w:r w:rsidR="00C67FC8">
        <w:rPr>
          <w:rFonts w:ascii="Segoe UI" w:hAnsi="Segoe UI" w:cs="Segoe UI"/>
        </w:rPr>
        <w:t>.</w:t>
      </w:r>
      <w:r w:rsidRPr="007A023C">
        <w:rPr>
          <w:rFonts w:ascii="Segoe UI" w:hAnsi="Segoe UI" w:cs="Segoe UI"/>
        </w:rPr>
        <w:t xml:space="preserve">  For further information, please refer to the following: </w:t>
      </w:r>
      <w:hyperlink r:id="rId9" w:history="1">
        <w:r w:rsidRPr="007A023C">
          <w:rPr>
            <w:rStyle w:val="Hyperlink"/>
            <w:rFonts w:ascii="Segoe UI" w:hAnsi="Segoe UI" w:cs="Segoe UI"/>
          </w:rPr>
          <w:t>https://dnr.wi.gov/topic/invasives/classification.html</w:t>
        </w:r>
      </w:hyperlink>
      <w:r w:rsidRPr="007A023C">
        <w:rPr>
          <w:rFonts w:ascii="Segoe UI" w:hAnsi="Segoe UI" w:cs="Segoe UI"/>
        </w:rPr>
        <w:t>.</w:t>
      </w:r>
    </w:p>
    <w:p w:rsidR="006468B2" w:rsidRPr="001A5400" w:rsidRDefault="006468B2" w:rsidP="001A5400">
      <w:pPr>
        <w:pStyle w:val="ListParagraph"/>
        <w:rPr>
          <w:rFonts w:ascii="Segoe UI" w:hAnsi="Segoe UI" w:cs="Segoe UI"/>
        </w:rPr>
      </w:pPr>
      <w:r w:rsidRPr="007A023C">
        <w:rPr>
          <w:rFonts w:ascii="Segoe UI" w:hAnsi="Segoe UI" w:cs="Segoe UI"/>
        </w:rPr>
        <w:t xml:space="preserve">  </w:t>
      </w:r>
    </w:p>
    <w:p w:rsidR="00097EAB" w:rsidRPr="005F2B0A" w:rsidRDefault="00097EAB" w:rsidP="00097EAB">
      <w:pPr>
        <w:numPr>
          <w:ilvl w:val="0"/>
          <w:numId w:val="4"/>
        </w:numPr>
        <w:rPr>
          <w:rFonts w:ascii="Segoe UI" w:hAnsi="Segoe UI" w:cs="Segoe UI"/>
        </w:rPr>
      </w:pPr>
      <w:r w:rsidRPr="00832E6F">
        <w:rPr>
          <w:rFonts w:ascii="Segoe UI" w:hAnsi="Segoe UI" w:cs="Segoe UI"/>
        </w:rPr>
        <w:t xml:space="preserve">You will </w:t>
      </w:r>
      <w:r>
        <w:rPr>
          <w:rFonts w:ascii="Segoe UI" w:hAnsi="Segoe UI" w:cs="Segoe UI"/>
        </w:rPr>
        <w:t xml:space="preserve">assess </w:t>
      </w:r>
      <w:r w:rsidRPr="00832E6F">
        <w:rPr>
          <w:rFonts w:ascii="Segoe UI" w:hAnsi="Segoe UI" w:cs="Segoe UI"/>
        </w:rPr>
        <w:t xml:space="preserve">all proposed treatment areas within </w:t>
      </w:r>
      <w:r>
        <w:rPr>
          <w:rFonts w:ascii="Segoe UI" w:hAnsi="Segoe UI" w:cs="Segoe UI"/>
        </w:rPr>
        <w:t xml:space="preserve">4 </w:t>
      </w:r>
      <w:r w:rsidRPr="00832E6F">
        <w:rPr>
          <w:rFonts w:ascii="Segoe UI" w:hAnsi="Segoe UI" w:cs="Segoe UI"/>
        </w:rPr>
        <w:t xml:space="preserve">day prior to chemical treatment </w:t>
      </w:r>
      <w:r>
        <w:rPr>
          <w:rFonts w:ascii="Segoe UI" w:hAnsi="Segoe UI" w:cs="Segoe UI"/>
        </w:rPr>
        <w:t xml:space="preserve">using a boat survey </w:t>
      </w:r>
      <w:r w:rsidRPr="00832E6F">
        <w:rPr>
          <w:rFonts w:ascii="Segoe UI" w:hAnsi="Segoe UI" w:cs="Segoe UI"/>
        </w:rPr>
        <w:t xml:space="preserve">to determine if the abundance of the target species present warrants treatment. A final map outlining the treatment areas and </w:t>
      </w:r>
      <w:r>
        <w:rPr>
          <w:rFonts w:ascii="Segoe UI" w:hAnsi="Segoe UI" w:cs="Segoe UI"/>
        </w:rPr>
        <w:t>treatment</w:t>
      </w:r>
      <w:r w:rsidRPr="00832E6F">
        <w:rPr>
          <w:rFonts w:ascii="Segoe UI" w:hAnsi="Segoe UI" w:cs="Segoe UI"/>
        </w:rPr>
        <w:t xml:space="preserve"> measures must be provided to the Department prior to treatment.</w:t>
      </w:r>
    </w:p>
    <w:p w:rsidR="006468B2" w:rsidRPr="006468B2" w:rsidRDefault="006468B2" w:rsidP="006468B2">
      <w:pPr>
        <w:spacing w:before="100" w:beforeAutospacing="1" w:after="100" w:afterAutospacing="1"/>
        <w:rPr>
          <w:rFonts w:ascii="Segoe UI" w:eastAsia="Calibri" w:hAnsi="Segoe UI" w:cs="Segoe UI"/>
        </w:rPr>
      </w:pPr>
      <w:r w:rsidRPr="006468B2">
        <w:rPr>
          <w:rFonts w:ascii="Segoe UI" w:eastAsia="Calibri" w:hAnsi="Segoe UI" w:cs="Segoe UI"/>
        </w:rPr>
        <w:t>Notice:</w:t>
      </w:r>
    </w:p>
    <w:p w:rsidR="006468B2" w:rsidRPr="006468B2" w:rsidRDefault="006468B2" w:rsidP="006468B2">
      <w:pPr>
        <w:numPr>
          <w:ilvl w:val="0"/>
          <w:numId w:val="3"/>
        </w:numPr>
        <w:spacing w:before="100" w:beforeAutospacing="1" w:after="100" w:afterAutospacing="1"/>
        <w:rPr>
          <w:rFonts w:ascii="Segoe UI" w:eastAsia="Calibri" w:hAnsi="Segoe UI" w:cs="Segoe UI"/>
          <w:b/>
        </w:rPr>
      </w:pPr>
      <w:r w:rsidRPr="006468B2">
        <w:rPr>
          <w:rFonts w:ascii="Segoe UI" w:eastAsia="Calibri" w:hAnsi="Segoe UI" w:cs="Segoe UI"/>
          <w:b/>
        </w:rPr>
        <w:t>Please be aware that on March 24 the Wisconsin Department of Health Services issued Emergency Order #12 which requires ceasing non-essential business operations in the state until April 24. The issuance of this permit does not constitute a determination that your business may continue to operate during the effective period of the order. You must contact the Wisconsin Economic Development Corporation (</w:t>
      </w:r>
      <w:hyperlink r:id="rId10" w:history="1">
        <w:r w:rsidRPr="006468B2">
          <w:rPr>
            <w:rStyle w:val="Hyperlink"/>
            <w:rFonts w:ascii="Segoe UI" w:eastAsia="Calibri" w:hAnsi="Segoe UI" w:cs="Segoe UI"/>
            <w:b/>
          </w:rPr>
          <w:t>https://wedc.org/essentialbusiness/</w:t>
        </w:r>
      </w:hyperlink>
      <w:r w:rsidRPr="006468B2">
        <w:rPr>
          <w:rFonts w:ascii="Segoe UI" w:eastAsia="Calibri" w:hAnsi="Segoe UI" w:cs="Segoe UI"/>
          <w:b/>
        </w:rPr>
        <w:t>) to determine your ability to conduct any operations through April 24.</w:t>
      </w:r>
    </w:p>
    <w:p w:rsidR="00C67FC8" w:rsidRDefault="006468B2" w:rsidP="006468B2">
      <w:pPr>
        <w:spacing w:before="100" w:beforeAutospacing="1" w:after="100" w:afterAutospacing="1"/>
        <w:rPr>
          <w:rFonts w:ascii="Segoe UI" w:eastAsia="Calibri" w:hAnsi="Segoe UI" w:cs="Segoe UI"/>
        </w:rPr>
      </w:pPr>
      <w:r w:rsidRPr="006468B2">
        <w:rPr>
          <w:rFonts w:ascii="Segoe UI" w:eastAsia="Calibri" w:hAnsi="Segoe UI" w:cs="Segoe UI"/>
        </w:rPr>
        <w:lastRenderedPageBreak/>
        <w:t xml:space="preserve">If you have any questions or concerns, I can be reached at 262-884-2357 or by email at </w:t>
      </w:r>
      <w:hyperlink r:id="rId11" w:history="1">
        <w:r w:rsidRPr="006468B2">
          <w:rPr>
            <w:rFonts w:ascii="Segoe UI" w:eastAsia="Calibri" w:hAnsi="Segoe UI" w:cs="Segoe UI"/>
            <w:color w:val="0563C1"/>
            <w:u w:val="single"/>
          </w:rPr>
          <w:t>Craig.Helker@wisconsin.gov</w:t>
        </w:r>
      </w:hyperlink>
      <w:r w:rsidRPr="006468B2">
        <w:rPr>
          <w:rFonts w:ascii="Segoe UI" w:eastAsia="Calibri" w:hAnsi="Segoe UI" w:cs="Segoe UI"/>
        </w:rPr>
        <w:t xml:space="preserve"> </w:t>
      </w:r>
    </w:p>
    <w:p w:rsidR="001A5400" w:rsidRPr="006468B2" w:rsidRDefault="001A5400" w:rsidP="006468B2">
      <w:pPr>
        <w:spacing w:before="100" w:beforeAutospacing="1" w:after="100" w:afterAutospacing="1"/>
        <w:rPr>
          <w:rFonts w:ascii="Segoe UI" w:eastAsia="Calibri" w:hAnsi="Segoe UI" w:cs="Segoe UI"/>
        </w:rPr>
      </w:pPr>
    </w:p>
    <w:p w:rsidR="006468B2" w:rsidRPr="006468B2" w:rsidRDefault="006468B2" w:rsidP="006468B2">
      <w:pPr>
        <w:spacing w:before="100" w:beforeAutospacing="1" w:after="100" w:afterAutospacing="1"/>
        <w:rPr>
          <w:rFonts w:ascii="Segoe UI" w:eastAsia="Calibri" w:hAnsi="Segoe UI" w:cs="Segoe UI"/>
        </w:rPr>
      </w:pPr>
      <w:r w:rsidRPr="006468B2">
        <w:rPr>
          <w:rFonts w:ascii="Segoe UI" w:eastAsia="Calibri" w:hAnsi="Segoe UI" w:cs="Segoe UI"/>
        </w:rPr>
        <w:t xml:space="preserve">State of Wisconsin Department of Natural Resources for the Secretary </w:t>
      </w:r>
    </w:p>
    <w:tbl>
      <w:tblPr>
        <w:tblW w:w="5000" w:type="pct"/>
        <w:tblCellSpacing w:w="0" w:type="dxa"/>
        <w:tblCellMar>
          <w:left w:w="0" w:type="dxa"/>
          <w:right w:w="0" w:type="dxa"/>
        </w:tblCellMar>
        <w:tblLook w:val="04A0" w:firstRow="1" w:lastRow="0" w:firstColumn="1" w:lastColumn="0" w:noHBand="0" w:noVBand="1"/>
      </w:tblPr>
      <w:tblGrid>
        <w:gridCol w:w="4212"/>
        <w:gridCol w:w="2340"/>
        <w:gridCol w:w="2808"/>
      </w:tblGrid>
      <w:tr w:rsidR="006468B2" w:rsidRPr="006468B2" w:rsidTr="006468B2">
        <w:trPr>
          <w:tblCellSpacing w:w="0" w:type="dxa"/>
        </w:trPr>
        <w:tc>
          <w:tcPr>
            <w:tcW w:w="2250" w:type="pct"/>
            <w:tcBorders>
              <w:top w:val="nil"/>
              <w:left w:val="nil"/>
              <w:bottom w:val="single" w:sz="24" w:space="0" w:color="auto"/>
              <w:right w:val="nil"/>
            </w:tcBorders>
            <w:vAlign w:val="center"/>
            <w:hideMark/>
          </w:tcPr>
          <w:p w:rsidR="006468B2" w:rsidRPr="006468B2" w:rsidRDefault="006468B2" w:rsidP="006468B2">
            <w:pPr>
              <w:spacing w:before="100" w:beforeAutospacing="1" w:after="100" w:afterAutospacing="1"/>
              <w:rPr>
                <w:rFonts w:eastAsia="Calibri"/>
              </w:rPr>
            </w:pPr>
            <w:r w:rsidRPr="006468B2">
              <w:rPr>
                <w:rFonts w:eastAsia="Calibri"/>
              </w:rPr>
              <w:t>By: Helker, Craig D</w:t>
            </w:r>
          </w:p>
        </w:tc>
        <w:tc>
          <w:tcPr>
            <w:tcW w:w="1250" w:type="pct"/>
            <w:tcBorders>
              <w:top w:val="nil"/>
              <w:left w:val="nil"/>
              <w:bottom w:val="single" w:sz="24" w:space="0" w:color="auto"/>
              <w:right w:val="nil"/>
            </w:tcBorders>
            <w:vAlign w:val="center"/>
            <w:hideMark/>
          </w:tcPr>
          <w:p w:rsidR="006468B2" w:rsidRPr="006468B2" w:rsidRDefault="001A5400" w:rsidP="006468B2">
            <w:pPr>
              <w:spacing w:before="100" w:beforeAutospacing="1" w:after="100" w:afterAutospacing="1"/>
              <w:rPr>
                <w:rFonts w:eastAsia="Calibri"/>
              </w:rPr>
            </w:pPr>
            <w:r>
              <w:rPr>
                <w:rFonts w:eastAsia="Calibri"/>
              </w:rPr>
              <w:t>4</w:t>
            </w:r>
            <w:r w:rsidR="006468B2" w:rsidRPr="006468B2">
              <w:rPr>
                <w:rFonts w:eastAsia="Calibri"/>
              </w:rPr>
              <w:t>/</w:t>
            </w:r>
            <w:r>
              <w:rPr>
                <w:rFonts w:eastAsia="Calibri"/>
              </w:rPr>
              <w:t>16</w:t>
            </w:r>
            <w:r w:rsidR="006468B2" w:rsidRPr="006468B2">
              <w:rPr>
                <w:rFonts w:eastAsia="Calibri"/>
              </w:rPr>
              <w:t>/2020</w:t>
            </w:r>
          </w:p>
        </w:tc>
        <w:tc>
          <w:tcPr>
            <w:tcW w:w="1500" w:type="pct"/>
            <w:tcBorders>
              <w:top w:val="nil"/>
              <w:left w:val="nil"/>
              <w:bottom w:val="single" w:sz="24" w:space="0" w:color="auto"/>
              <w:right w:val="nil"/>
            </w:tcBorders>
            <w:vAlign w:val="center"/>
            <w:hideMark/>
          </w:tcPr>
          <w:p w:rsidR="006468B2" w:rsidRPr="006468B2" w:rsidRDefault="001A5400" w:rsidP="006468B2">
            <w:pPr>
              <w:spacing w:before="100" w:beforeAutospacing="1" w:after="100" w:afterAutospacing="1"/>
              <w:jc w:val="right"/>
              <w:rPr>
                <w:rFonts w:eastAsia="Calibri"/>
              </w:rPr>
            </w:pPr>
            <w:r>
              <w:rPr>
                <w:rFonts w:eastAsia="Calibri"/>
              </w:rPr>
              <w:t>4</w:t>
            </w:r>
            <w:r w:rsidR="006468B2" w:rsidRPr="006468B2">
              <w:rPr>
                <w:rFonts w:eastAsia="Calibri"/>
              </w:rPr>
              <w:t>/</w:t>
            </w:r>
            <w:r>
              <w:rPr>
                <w:rFonts w:eastAsia="Calibri"/>
              </w:rPr>
              <w:t>16</w:t>
            </w:r>
            <w:r w:rsidR="006468B2" w:rsidRPr="006468B2">
              <w:rPr>
                <w:rFonts w:eastAsia="Calibri"/>
              </w:rPr>
              <w:t>/2020</w:t>
            </w:r>
          </w:p>
        </w:tc>
      </w:tr>
      <w:tr w:rsidR="006468B2" w:rsidRPr="006468B2" w:rsidTr="006468B2">
        <w:trPr>
          <w:tblCellSpacing w:w="0" w:type="dxa"/>
        </w:trPr>
        <w:tc>
          <w:tcPr>
            <w:tcW w:w="0" w:type="auto"/>
            <w:vAlign w:val="center"/>
            <w:hideMark/>
          </w:tcPr>
          <w:p w:rsidR="006468B2" w:rsidRPr="006468B2" w:rsidRDefault="006468B2" w:rsidP="006468B2">
            <w:pPr>
              <w:spacing w:before="100" w:beforeAutospacing="1" w:after="100" w:afterAutospacing="1"/>
              <w:rPr>
                <w:rFonts w:eastAsia="Calibri"/>
              </w:rPr>
            </w:pPr>
            <w:r w:rsidRPr="006468B2">
              <w:rPr>
                <w:rFonts w:eastAsia="Calibri"/>
              </w:rPr>
              <w:t>Water Resources Biologist</w:t>
            </w:r>
          </w:p>
        </w:tc>
        <w:tc>
          <w:tcPr>
            <w:tcW w:w="0" w:type="auto"/>
            <w:vAlign w:val="center"/>
            <w:hideMark/>
          </w:tcPr>
          <w:p w:rsidR="006468B2" w:rsidRPr="006468B2" w:rsidRDefault="006468B2" w:rsidP="006468B2">
            <w:pPr>
              <w:spacing w:before="100" w:beforeAutospacing="1" w:after="100" w:afterAutospacing="1"/>
              <w:rPr>
                <w:rFonts w:eastAsia="Calibri"/>
              </w:rPr>
            </w:pPr>
            <w:r w:rsidRPr="006468B2">
              <w:rPr>
                <w:rFonts w:eastAsia="Calibri"/>
              </w:rPr>
              <w:t>Date Signed</w:t>
            </w:r>
          </w:p>
        </w:tc>
        <w:tc>
          <w:tcPr>
            <w:tcW w:w="0" w:type="auto"/>
            <w:vAlign w:val="center"/>
            <w:hideMark/>
          </w:tcPr>
          <w:p w:rsidR="006468B2" w:rsidRPr="006468B2" w:rsidRDefault="006468B2" w:rsidP="006468B2">
            <w:pPr>
              <w:spacing w:before="100" w:beforeAutospacing="1" w:after="100" w:afterAutospacing="1"/>
              <w:jc w:val="right"/>
              <w:rPr>
                <w:rFonts w:eastAsia="Calibri"/>
              </w:rPr>
            </w:pPr>
            <w:r w:rsidRPr="006468B2">
              <w:rPr>
                <w:rFonts w:eastAsia="Calibri"/>
              </w:rPr>
              <w:t>Date Mailed</w:t>
            </w:r>
          </w:p>
        </w:tc>
      </w:tr>
    </w:tbl>
    <w:p w:rsidR="006468B2" w:rsidRPr="006468B2" w:rsidRDefault="006468B2" w:rsidP="006468B2">
      <w:pPr>
        <w:spacing w:before="100" w:beforeAutospacing="1" w:after="100" w:afterAutospacing="1"/>
        <w:rPr>
          <w:rFonts w:ascii="Segoe UI" w:eastAsia="Calibri" w:hAnsi="Segoe UI" w:cs="Segoe UI"/>
          <w:sz w:val="15"/>
          <w:szCs w:val="15"/>
        </w:rPr>
      </w:pPr>
      <w:r w:rsidRPr="006468B2">
        <w:rPr>
          <w:rFonts w:ascii="Segoe UI" w:eastAsia="Calibri" w:hAnsi="Segoe UI" w:cs="Segoe UI"/>
          <w:b/>
          <w:bCs/>
          <w:sz w:val="15"/>
          <w:szCs w:val="15"/>
        </w:rPr>
        <w:t>Please Note:</w:t>
      </w:r>
      <w:r w:rsidRPr="006468B2">
        <w:rPr>
          <w:rFonts w:ascii="Segoe UI" w:eastAsia="Calibri" w:hAnsi="Segoe UI" w:cs="Segoe UI"/>
          <w:sz w:val="15"/>
          <w:szCs w:val="15"/>
        </w:rPr>
        <w:br/>
        <w:t>If you believe that you have a right to challenge this decision, you should know that Wisconsin statutes and administrative rules establish time periods within which requests to review Department decisions must be filed. For judicial review of a decision pursuant to ss. 227.52 and 227.53, Wis. Stats., you have 30 days after the decision is mailed or otherwise served by the Department, to file your petition with the appropriate circuit court and serve the petition on the Department. Such a petition for judicial review shall name the Department of Natural Resources as the respondent. This notice is provided pursuant to s. 227.48(2), Wis. Stats. To request a contested case hearing pursuant to s. 227.42, Wis. Stats., you have 30 days after the decision is mailed, or otherwise served by the Department, to serve a petition for hearing on the Secretary of the Department of Natural Resources. The filing of a request for a contested case hearing is not a prerequisite for judicial review and does not extend the 30-day period for filing a petition for judicial review.</w:t>
      </w:r>
    </w:p>
    <w:p w:rsidR="006468B2" w:rsidRPr="006468B2" w:rsidRDefault="006468B2" w:rsidP="006468B2">
      <w:pPr>
        <w:rPr>
          <w:rFonts w:ascii="Segoe UI" w:eastAsia="Times New Roman" w:hAnsi="Segoe UI" w:cs="Segoe UI"/>
        </w:rPr>
      </w:pPr>
    </w:p>
    <w:p w:rsidR="000342C6" w:rsidRPr="006468B2" w:rsidRDefault="000342C6" w:rsidP="006468B2"/>
    <w:sectPr w:rsidR="000342C6" w:rsidRPr="00646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1E25"/>
    <w:multiLevelType w:val="hybridMultilevel"/>
    <w:tmpl w:val="C64A8B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04C69D9"/>
    <w:multiLevelType w:val="hybridMultilevel"/>
    <w:tmpl w:val="F2486C94"/>
    <w:lvl w:ilvl="0" w:tplc="04090001">
      <w:start w:val="1"/>
      <w:numFmt w:val="bullet"/>
      <w:lvlText w:val=""/>
      <w:lvlJc w:val="left"/>
      <w:pPr>
        <w:ind w:left="750" w:hanging="390"/>
      </w:pPr>
      <w:rPr>
        <w:rFonts w:ascii="Symbol" w:hAnsi="Symbol"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26B8A"/>
    <w:multiLevelType w:val="hybridMultilevel"/>
    <w:tmpl w:val="41C820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436B9"/>
    <w:multiLevelType w:val="hybridMultilevel"/>
    <w:tmpl w:val="505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19"/>
    <w:rsid w:val="000342C6"/>
    <w:rsid w:val="00097EAB"/>
    <w:rsid w:val="001A5400"/>
    <w:rsid w:val="00437CA8"/>
    <w:rsid w:val="0048574F"/>
    <w:rsid w:val="005F2B0A"/>
    <w:rsid w:val="006468B2"/>
    <w:rsid w:val="00656687"/>
    <w:rsid w:val="009A4619"/>
    <w:rsid w:val="009A473E"/>
    <w:rsid w:val="00A9005F"/>
    <w:rsid w:val="00AF3623"/>
    <w:rsid w:val="00C67FC8"/>
    <w:rsid w:val="00D04F6A"/>
    <w:rsid w:val="00E3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5C707-1F4D-4CAF-AAC3-17B5F54B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619"/>
    <w:rPr>
      <w:color w:val="0563C1" w:themeColor="hyperlink"/>
      <w:u w:val="single"/>
    </w:rPr>
  </w:style>
  <w:style w:type="paragraph" w:styleId="NormalWeb">
    <w:name w:val="Normal (Web)"/>
    <w:basedOn w:val="Normal"/>
    <w:uiPriority w:val="99"/>
    <w:semiHidden/>
    <w:unhideWhenUsed/>
    <w:rsid w:val="009A4619"/>
    <w:pPr>
      <w:spacing w:before="100" w:beforeAutospacing="1" w:after="100" w:afterAutospacing="1"/>
    </w:pPr>
  </w:style>
  <w:style w:type="paragraph" w:customStyle="1" w:styleId="auto-style1">
    <w:name w:val="auto-style1"/>
    <w:basedOn w:val="Normal"/>
    <w:uiPriority w:val="99"/>
    <w:semiHidden/>
    <w:rsid w:val="009A4619"/>
    <w:pPr>
      <w:shd w:val="clear" w:color="auto" w:fill="999999"/>
      <w:spacing w:before="100" w:beforeAutospacing="1" w:after="100" w:afterAutospacing="1"/>
    </w:pPr>
    <w:rPr>
      <w:color w:val="FFFFFF"/>
    </w:rPr>
  </w:style>
  <w:style w:type="character" w:styleId="Strong">
    <w:name w:val="Strong"/>
    <w:basedOn w:val="DefaultParagraphFont"/>
    <w:uiPriority w:val="22"/>
    <w:qFormat/>
    <w:rsid w:val="009A4619"/>
    <w:rPr>
      <w:b/>
      <w:bCs/>
    </w:rPr>
  </w:style>
  <w:style w:type="paragraph" w:customStyle="1" w:styleId="disclaimer">
    <w:name w:val="disclaimer"/>
    <w:basedOn w:val="Normal"/>
    <w:uiPriority w:val="99"/>
    <w:semiHidden/>
    <w:rsid w:val="009A473E"/>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437CA8"/>
    <w:rPr>
      <w:color w:val="605E5C"/>
      <w:shd w:val="clear" w:color="auto" w:fill="E1DFDD"/>
    </w:rPr>
  </w:style>
  <w:style w:type="paragraph" w:styleId="BalloonText">
    <w:name w:val="Balloon Text"/>
    <w:basedOn w:val="Normal"/>
    <w:link w:val="BalloonTextChar"/>
    <w:uiPriority w:val="99"/>
    <w:semiHidden/>
    <w:unhideWhenUsed/>
    <w:rsid w:val="00437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CA8"/>
    <w:rPr>
      <w:rFonts w:ascii="Segoe UI" w:hAnsi="Segoe UI" w:cs="Segoe UI"/>
      <w:sz w:val="18"/>
      <w:szCs w:val="18"/>
    </w:rPr>
  </w:style>
  <w:style w:type="paragraph" w:styleId="ListParagraph">
    <w:name w:val="List Paragraph"/>
    <w:basedOn w:val="Normal"/>
    <w:uiPriority w:val="34"/>
    <w:qFormat/>
    <w:rsid w:val="006468B2"/>
    <w:pPr>
      <w:ind w:left="720"/>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C67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83118">
      <w:bodyDiv w:val="1"/>
      <w:marLeft w:val="0"/>
      <w:marRight w:val="0"/>
      <w:marTop w:val="0"/>
      <w:marBottom w:val="0"/>
      <w:divBdr>
        <w:top w:val="none" w:sz="0" w:space="0" w:color="auto"/>
        <w:left w:val="none" w:sz="0" w:space="0" w:color="auto"/>
        <w:bottom w:val="none" w:sz="0" w:space="0" w:color="auto"/>
        <w:right w:val="none" w:sz="0" w:space="0" w:color="auto"/>
      </w:divBdr>
    </w:div>
    <w:div w:id="187641818">
      <w:bodyDiv w:val="1"/>
      <w:marLeft w:val="0"/>
      <w:marRight w:val="0"/>
      <w:marTop w:val="0"/>
      <w:marBottom w:val="0"/>
      <w:divBdr>
        <w:top w:val="none" w:sz="0" w:space="0" w:color="auto"/>
        <w:left w:val="none" w:sz="0" w:space="0" w:color="auto"/>
        <w:bottom w:val="none" w:sz="0" w:space="0" w:color="auto"/>
        <w:right w:val="none" w:sz="0" w:space="0" w:color="auto"/>
      </w:divBdr>
    </w:div>
    <w:div w:id="255746164">
      <w:bodyDiv w:val="1"/>
      <w:marLeft w:val="0"/>
      <w:marRight w:val="0"/>
      <w:marTop w:val="0"/>
      <w:marBottom w:val="0"/>
      <w:divBdr>
        <w:top w:val="none" w:sz="0" w:space="0" w:color="auto"/>
        <w:left w:val="none" w:sz="0" w:space="0" w:color="auto"/>
        <w:bottom w:val="none" w:sz="0" w:space="0" w:color="auto"/>
        <w:right w:val="none" w:sz="0" w:space="0" w:color="auto"/>
      </w:divBdr>
    </w:div>
    <w:div w:id="730807548">
      <w:bodyDiv w:val="1"/>
      <w:marLeft w:val="0"/>
      <w:marRight w:val="0"/>
      <w:marTop w:val="0"/>
      <w:marBottom w:val="0"/>
      <w:divBdr>
        <w:top w:val="none" w:sz="0" w:space="0" w:color="auto"/>
        <w:left w:val="none" w:sz="0" w:space="0" w:color="auto"/>
        <w:bottom w:val="none" w:sz="0" w:space="0" w:color="auto"/>
        <w:right w:val="none" w:sz="0" w:space="0" w:color="auto"/>
      </w:divBdr>
    </w:div>
    <w:div w:id="1679961235">
      <w:bodyDiv w:val="1"/>
      <w:marLeft w:val="0"/>
      <w:marRight w:val="0"/>
      <w:marTop w:val="0"/>
      <w:marBottom w:val="0"/>
      <w:divBdr>
        <w:top w:val="none" w:sz="0" w:space="0" w:color="auto"/>
        <w:left w:val="none" w:sz="0" w:space="0" w:color="auto"/>
        <w:bottom w:val="none" w:sz="0" w:space="0" w:color="auto"/>
        <w:right w:val="none" w:sz="0" w:space="0" w:color="auto"/>
      </w:divBdr>
    </w:div>
    <w:div w:id="21049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wi.gov/topic/Invasives/bm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mits.dnr.wi.gov/water/SitePages/Permit%20Search.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wisconsinlpr.com" TargetMode="External"/><Relationship Id="rId11" Type="http://schemas.openxmlformats.org/officeDocument/2006/relationships/hyperlink" Target="mailto:Craig.Helker@wisconsin.gov" TargetMode="External"/><Relationship Id="rId5" Type="http://schemas.openxmlformats.org/officeDocument/2006/relationships/hyperlink" Target="mailto:cbuchaklian@gmail.com" TargetMode="External"/><Relationship Id="rId10" Type="http://schemas.openxmlformats.org/officeDocument/2006/relationships/hyperlink" Target="https://wedc.org/essentialbusiness/" TargetMode="External"/><Relationship Id="rId4" Type="http://schemas.openxmlformats.org/officeDocument/2006/relationships/webSettings" Target="webSettings.xml"/><Relationship Id="rId9" Type="http://schemas.openxmlformats.org/officeDocument/2006/relationships/hyperlink" Target="https://dnr.wi.gov/topic/invasives/classif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Helker, Craig D</dc:creator>
  <cp:keywords/>
  <dc:description/>
  <cp:lastModifiedBy>Greg Horeth</cp:lastModifiedBy>
  <cp:revision>2</cp:revision>
  <dcterms:created xsi:type="dcterms:W3CDTF">2021-01-30T11:50:00Z</dcterms:created>
  <dcterms:modified xsi:type="dcterms:W3CDTF">2021-01-30T11:50:00Z</dcterms:modified>
</cp:coreProperties>
</file>