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66A0" w14:textId="0987C9BD" w:rsidR="001766D2" w:rsidRDefault="000B7A72">
      <w:r>
        <w:rPr>
          <w:noProof/>
        </w:rPr>
        <mc:AlternateContent>
          <mc:Choice Requires="wps">
            <w:drawing>
              <wp:anchor distT="0" distB="0" distL="114300" distR="114300" simplePos="0" relativeHeight="251659264" behindDoc="0" locked="0" layoutInCell="1" allowOverlap="1" wp14:anchorId="3952FD6D" wp14:editId="294640D3">
                <wp:simplePos x="0" y="0"/>
                <wp:positionH relativeFrom="margin">
                  <wp:align>center</wp:align>
                </wp:positionH>
                <wp:positionV relativeFrom="paragraph">
                  <wp:posOffset>1758950</wp:posOffset>
                </wp:positionV>
                <wp:extent cx="5991225" cy="60960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991225" cy="6096000"/>
                        </a:xfrm>
                        <a:prstGeom prst="rect">
                          <a:avLst/>
                        </a:prstGeom>
                        <a:solidFill>
                          <a:schemeClr val="lt1"/>
                        </a:solidFill>
                        <a:ln w="6350">
                          <a:noFill/>
                        </a:ln>
                      </wps:spPr>
                      <wps:txbx>
                        <w:txbxContent>
                          <w:p w14:paraId="0F22F470"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PUBLIC NOTICE</w:t>
                            </w:r>
                          </w:p>
                          <w:p w14:paraId="4B081779" w14:textId="77777777" w:rsidR="000B7A72" w:rsidRPr="000348F0" w:rsidRDefault="000B7A72" w:rsidP="000B7A72">
                            <w:pPr>
                              <w:widowControl/>
                              <w:autoSpaceDE/>
                              <w:autoSpaceDN/>
                              <w:adjustRightInd/>
                              <w:jc w:val="center"/>
                              <w:rPr>
                                <w:rFonts w:eastAsiaTheme="minorHAnsi"/>
                                <w:b/>
                              </w:rPr>
                            </w:pPr>
                          </w:p>
                          <w:p w14:paraId="10794BEF"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THE COORDINATING AND DEVELOPMENT CORPORATION</w:t>
                            </w:r>
                          </w:p>
                          <w:p w14:paraId="1862D489"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Division of Workforce Development</w:t>
                            </w:r>
                          </w:p>
                          <w:p w14:paraId="33000D19" w14:textId="77777777" w:rsidR="000348F0" w:rsidRDefault="000348F0" w:rsidP="000B7A72">
                            <w:pPr>
                              <w:widowControl/>
                              <w:autoSpaceDE/>
                              <w:autoSpaceDN/>
                              <w:adjustRightInd/>
                              <w:spacing w:after="200" w:line="276" w:lineRule="auto"/>
                              <w:jc w:val="both"/>
                              <w:rPr>
                                <w:rFonts w:eastAsiaTheme="minorHAnsi"/>
                                <w:i/>
                                <w:iCs/>
                              </w:rPr>
                            </w:pPr>
                          </w:p>
                          <w:p w14:paraId="7833C7EF" w14:textId="7A97F788" w:rsidR="000348F0"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 xml:space="preserve">Notice </w:t>
                            </w:r>
                            <w:r w:rsidR="000348F0" w:rsidRPr="000348F0">
                              <w:rPr>
                                <w:rFonts w:eastAsiaTheme="minorHAnsi"/>
                                <w:i/>
                                <w:iCs/>
                              </w:rPr>
                              <w:t>is hereby given</w:t>
                            </w:r>
                            <w:r w:rsidRPr="000348F0">
                              <w:rPr>
                                <w:rFonts w:eastAsiaTheme="minorHAnsi"/>
                                <w:i/>
                                <w:iCs/>
                              </w:rPr>
                              <w:t xml:space="preserve"> </w:t>
                            </w:r>
                            <w:r w:rsidR="000348F0" w:rsidRPr="000348F0">
                              <w:rPr>
                                <w:rFonts w:eastAsiaTheme="minorHAnsi"/>
                                <w:i/>
                                <w:iCs/>
                              </w:rPr>
                              <w:t>to the members of T</w:t>
                            </w:r>
                            <w:r w:rsidRPr="000348F0">
                              <w:rPr>
                                <w:rFonts w:eastAsiaTheme="minorHAnsi"/>
                                <w:i/>
                                <w:iCs/>
                              </w:rPr>
                              <w:t xml:space="preserve">he </w:t>
                            </w:r>
                            <w:bookmarkStart w:id="0" w:name="_Hlk104280828"/>
                            <w:r w:rsidRPr="000348F0">
                              <w:rPr>
                                <w:rFonts w:eastAsiaTheme="minorHAnsi"/>
                                <w:i/>
                                <w:iCs/>
                              </w:rPr>
                              <w:t xml:space="preserve">Seventh Planning District Consortium </w:t>
                            </w:r>
                            <w:bookmarkEnd w:id="0"/>
                            <w:r w:rsidRPr="000348F0">
                              <w:rPr>
                                <w:rFonts w:eastAsiaTheme="minorHAnsi"/>
                                <w:i/>
                                <w:iCs/>
                              </w:rPr>
                              <w:t xml:space="preserve">Workforce Development Board </w:t>
                            </w:r>
                            <w:r w:rsidR="000348F0" w:rsidRPr="000348F0">
                              <w:rPr>
                                <w:rFonts w:eastAsiaTheme="minorHAnsi"/>
                                <w:i/>
                                <w:iCs/>
                              </w:rPr>
                              <w:t xml:space="preserve">and the general public that the Seventh Planning District Consortium Workforce Development Board </w:t>
                            </w:r>
                            <w:r w:rsidRPr="000348F0">
                              <w:rPr>
                                <w:rFonts w:eastAsiaTheme="minorHAnsi"/>
                                <w:i/>
                                <w:iCs/>
                              </w:rPr>
                              <w:t xml:space="preserve">will hold a REGULAR MEETING </w:t>
                            </w:r>
                            <w:r w:rsidR="000348F0" w:rsidRPr="000348F0">
                              <w:rPr>
                                <w:rFonts w:eastAsiaTheme="minorHAnsi"/>
                                <w:i/>
                                <w:iCs/>
                              </w:rPr>
                              <w:t xml:space="preserve">open to the public on </w:t>
                            </w:r>
                          </w:p>
                          <w:p w14:paraId="2B21FE25" w14:textId="32560F8E" w:rsidR="000348F0" w:rsidRPr="000348F0" w:rsidRDefault="000B7A72" w:rsidP="000348F0">
                            <w:pPr>
                              <w:widowControl/>
                              <w:autoSpaceDE/>
                              <w:autoSpaceDN/>
                              <w:adjustRightInd/>
                              <w:spacing w:after="200" w:line="276" w:lineRule="auto"/>
                              <w:jc w:val="center"/>
                              <w:rPr>
                                <w:rFonts w:eastAsiaTheme="minorHAnsi"/>
                                <w:b/>
                                <w:bCs/>
                                <w:i/>
                                <w:iCs/>
                              </w:rPr>
                            </w:pPr>
                            <w:r w:rsidRPr="000348F0">
                              <w:rPr>
                                <w:rFonts w:eastAsiaTheme="minorHAnsi"/>
                                <w:b/>
                                <w:bCs/>
                                <w:i/>
                                <w:iCs/>
                              </w:rPr>
                              <w:t xml:space="preserve">Friday, </w:t>
                            </w:r>
                            <w:r w:rsidR="00E7032C">
                              <w:rPr>
                                <w:rFonts w:eastAsiaTheme="minorHAnsi"/>
                                <w:b/>
                                <w:bCs/>
                                <w:i/>
                                <w:iCs/>
                              </w:rPr>
                              <w:t>December 2</w:t>
                            </w:r>
                            <w:r w:rsidR="0051682C">
                              <w:rPr>
                                <w:rFonts w:eastAsiaTheme="minorHAnsi"/>
                                <w:b/>
                                <w:bCs/>
                                <w:i/>
                                <w:iCs/>
                              </w:rPr>
                              <w:t>,</w:t>
                            </w:r>
                            <w:r w:rsidRPr="000348F0">
                              <w:rPr>
                                <w:rFonts w:eastAsiaTheme="minorHAnsi"/>
                                <w:b/>
                                <w:bCs/>
                                <w:i/>
                                <w:iCs/>
                              </w:rPr>
                              <w:t xml:space="preserve"> 2022,</w:t>
                            </w:r>
                            <w:r w:rsidR="000348F0" w:rsidRPr="000348F0">
                              <w:rPr>
                                <w:rFonts w:eastAsiaTheme="minorHAnsi"/>
                                <w:b/>
                                <w:bCs/>
                                <w:i/>
                                <w:iCs/>
                              </w:rPr>
                              <w:t xml:space="preserve"> 11:30 am</w:t>
                            </w:r>
                          </w:p>
                          <w:p w14:paraId="55E8CEC8" w14:textId="2F92A273" w:rsidR="000348F0" w:rsidRPr="000348F0" w:rsidRDefault="000B7A72" w:rsidP="000348F0">
                            <w:pPr>
                              <w:widowControl/>
                              <w:autoSpaceDE/>
                              <w:autoSpaceDN/>
                              <w:adjustRightInd/>
                              <w:spacing w:after="200" w:line="276" w:lineRule="auto"/>
                              <w:jc w:val="center"/>
                              <w:rPr>
                                <w:rFonts w:eastAsiaTheme="minorHAnsi"/>
                                <w:i/>
                                <w:iCs/>
                              </w:rPr>
                            </w:pPr>
                            <w:r w:rsidRPr="000348F0">
                              <w:rPr>
                                <w:rFonts w:eastAsiaTheme="minorHAnsi"/>
                                <w:b/>
                                <w:bCs/>
                                <w:i/>
                                <w:iCs/>
                              </w:rPr>
                              <w:t>Warrior Network Center, 4000 Viking Drive, Suite A-1, Bossier City, LA 71111</w:t>
                            </w:r>
                          </w:p>
                          <w:p w14:paraId="3045E02F" w14:textId="669FABE2" w:rsidR="000B7A72" w:rsidRPr="000348F0" w:rsidRDefault="000B7A72" w:rsidP="0051682C">
                            <w:pPr>
                              <w:widowControl/>
                              <w:autoSpaceDE/>
                              <w:autoSpaceDN/>
                              <w:adjustRightInd/>
                              <w:spacing w:after="200" w:line="276" w:lineRule="auto"/>
                              <w:jc w:val="center"/>
                              <w:rPr>
                                <w:rFonts w:eastAsiaTheme="minorHAnsi"/>
                                <w:i/>
                                <w:iCs/>
                              </w:rPr>
                            </w:pPr>
                            <w:r w:rsidRPr="000348F0">
                              <w:rPr>
                                <w:rFonts w:eastAsiaTheme="minorHAnsi"/>
                                <w:i/>
                                <w:iCs/>
                              </w:rPr>
                              <w:t xml:space="preserve">Public Notice posted on Thursday, </w:t>
                            </w:r>
                            <w:r w:rsidR="00E7032C">
                              <w:rPr>
                                <w:rFonts w:eastAsiaTheme="minorHAnsi"/>
                                <w:i/>
                                <w:iCs/>
                              </w:rPr>
                              <w:t>December 1</w:t>
                            </w:r>
                            <w:r w:rsidRPr="000348F0">
                              <w:rPr>
                                <w:rFonts w:eastAsiaTheme="minorHAnsi"/>
                                <w:i/>
                                <w:iCs/>
                              </w:rPr>
                              <w:t>, 2022</w:t>
                            </w:r>
                          </w:p>
                          <w:p w14:paraId="579FFDEF" w14:textId="77777777" w:rsidR="000348F0" w:rsidRPr="000348F0" w:rsidRDefault="000348F0" w:rsidP="000348F0">
                            <w:pPr>
                              <w:widowControl/>
                              <w:autoSpaceDE/>
                              <w:autoSpaceDN/>
                              <w:adjustRightInd/>
                              <w:spacing w:after="200" w:line="276" w:lineRule="auto"/>
                              <w:jc w:val="center"/>
                              <w:rPr>
                                <w:rFonts w:eastAsiaTheme="minorHAnsi"/>
                                <w:i/>
                                <w:iCs/>
                              </w:rPr>
                            </w:pPr>
                          </w:p>
                          <w:p w14:paraId="022B3A6F" w14:textId="7777777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Copies of the agenda and directions can be obtained from Julie Moore</w:t>
                            </w:r>
                          </w:p>
                          <w:p w14:paraId="4F6D6BC5" w14:textId="7777777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Phone: (318) 632-2022</w:t>
                            </w:r>
                          </w:p>
                          <w:p w14:paraId="33CC4E4B" w14:textId="2ECEE26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 xml:space="preserve">Email: </w:t>
                            </w:r>
                            <w:hyperlink r:id="rId5" w:history="1">
                              <w:r w:rsidR="000348F0" w:rsidRPr="000348F0">
                                <w:rPr>
                                  <w:rStyle w:val="Hyperlink"/>
                                  <w:rFonts w:eastAsiaTheme="minorHAnsi"/>
                                  <w:i/>
                                  <w:iCs/>
                                </w:rPr>
                                <w:t>jmoore@cdconline.org</w:t>
                              </w:r>
                            </w:hyperlink>
                          </w:p>
                          <w:p w14:paraId="618DDCE7" w14:textId="77777777" w:rsidR="000348F0" w:rsidRPr="000348F0" w:rsidRDefault="000348F0" w:rsidP="000B7A72">
                            <w:pPr>
                              <w:widowControl/>
                              <w:autoSpaceDE/>
                              <w:autoSpaceDN/>
                              <w:adjustRightInd/>
                              <w:spacing w:after="200" w:line="276" w:lineRule="auto"/>
                              <w:jc w:val="center"/>
                              <w:rPr>
                                <w:rFonts w:eastAsiaTheme="minorHAnsi"/>
                                <w:i/>
                                <w:iCs/>
                              </w:rPr>
                            </w:pPr>
                          </w:p>
                          <w:p w14:paraId="33471B0D" w14:textId="238CF7B2" w:rsidR="000B7A72"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The Seventh Planning District Consortium Workforce Board and The Coordinating and Development Corporation is an Equal Opportunity Employer and will make every effort to provide reasonable accommodations for people with disabilities who wish to attend a public meeting. Please provide notification at least 72 hours before the meeting by calling (3185) 632-2022. WIOA Title I-financially assisted programs and activities are an Equal Opportunity Employer/Program. Auxiliary aids and services are available upon request to individuals with disabilities.</w:t>
                            </w:r>
                          </w:p>
                          <w:p w14:paraId="49E5A215" w14:textId="77777777" w:rsidR="000B7A72"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2FD6D" id="_x0000_t202" coordsize="21600,21600" o:spt="202" path="m,l,21600r21600,l21600,xe">
                <v:stroke joinstyle="miter"/>
                <v:path gradientshapeok="t" o:connecttype="rect"/>
              </v:shapetype>
              <v:shape id="Text Box 2" o:spid="_x0000_s1026" type="#_x0000_t202" style="position:absolute;margin-left:0;margin-top:138.5pt;width:471.75pt;height:48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" fillcolor="white [3201]" stroked="f" strokeweight=".5pt">
                <v:textbox>
                  <w:txbxContent>
                    <w:p w14:paraId="0F22F470"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PUBLIC NOTICE</w:t>
                      </w:r>
                    </w:p>
                    <w:p w14:paraId="4B081779" w14:textId="77777777" w:rsidR="000B7A72" w:rsidRPr="000348F0" w:rsidRDefault="000B7A72" w:rsidP="000B7A72">
                      <w:pPr>
                        <w:widowControl/>
                        <w:autoSpaceDE/>
                        <w:autoSpaceDN/>
                        <w:adjustRightInd/>
                        <w:jc w:val="center"/>
                        <w:rPr>
                          <w:rFonts w:eastAsiaTheme="minorHAnsi"/>
                          <w:b/>
                        </w:rPr>
                      </w:pPr>
                    </w:p>
                    <w:p w14:paraId="10794BEF"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THE COORDINATING AND DEVELOPMENT CORPORATION</w:t>
                      </w:r>
                    </w:p>
                    <w:p w14:paraId="1862D489" w14:textId="77777777" w:rsidR="000B7A72" w:rsidRPr="000348F0" w:rsidRDefault="000B7A72" w:rsidP="000B7A72">
                      <w:pPr>
                        <w:widowControl/>
                        <w:autoSpaceDE/>
                        <w:autoSpaceDN/>
                        <w:adjustRightInd/>
                        <w:jc w:val="center"/>
                        <w:rPr>
                          <w:rFonts w:eastAsiaTheme="minorHAnsi"/>
                          <w:b/>
                        </w:rPr>
                      </w:pPr>
                      <w:r w:rsidRPr="000348F0">
                        <w:rPr>
                          <w:rFonts w:eastAsiaTheme="minorHAnsi"/>
                          <w:b/>
                        </w:rPr>
                        <w:t>Division of Workforce Development</w:t>
                      </w:r>
                    </w:p>
                    <w:p w14:paraId="33000D19" w14:textId="77777777" w:rsidR="000348F0" w:rsidRDefault="000348F0" w:rsidP="000B7A72">
                      <w:pPr>
                        <w:widowControl/>
                        <w:autoSpaceDE/>
                        <w:autoSpaceDN/>
                        <w:adjustRightInd/>
                        <w:spacing w:after="200" w:line="276" w:lineRule="auto"/>
                        <w:jc w:val="both"/>
                        <w:rPr>
                          <w:rFonts w:eastAsiaTheme="minorHAnsi"/>
                          <w:i/>
                          <w:iCs/>
                        </w:rPr>
                      </w:pPr>
                    </w:p>
                    <w:p w14:paraId="7833C7EF" w14:textId="7A97F788" w:rsidR="000348F0"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 xml:space="preserve">Notice </w:t>
                      </w:r>
                      <w:r w:rsidR="000348F0" w:rsidRPr="000348F0">
                        <w:rPr>
                          <w:rFonts w:eastAsiaTheme="minorHAnsi"/>
                          <w:i/>
                          <w:iCs/>
                        </w:rPr>
                        <w:t>is hereby given</w:t>
                      </w:r>
                      <w:r w:rsidRPr="000348F0">
                        <w:rPr>
                          <w:rFonts w:eastAsiaTheme="minorHAnsi"/>
                          <w:i/>
                          <w:iCs/>
                        </w:rPr>
                        <w:t xml:space="preserve"> </w:t>
                      </w:r>
                      <w:r w:rsidR="000348F0" w:rsidRPr="000348F0">
                        <w:rPr>
                          <w:rFonts w:eastAsiaTheme="minorHAnsi"/>
                          <w:i/>
                          <w:iCs/>
                        </w:rPr>
                        <w:t>to the members of T</w:t>
                      </w:r>
                      <w:r w:rsidRPr="000348F0">
                        <w:rPr>
                          <w:rFonts w:eastAsiaTheme="minorHAnsi"/>
                          <w:i/>
                          <w:iCs/>
                        </w:rPr>
                        <w:t xml:space="preserve">he </w:t>
                      </w:r>
                      <w:bookmarkStart w:id="1" w:name="_Hlk104280828"/>
                      <w:r w:rsidRPr="000348F0">
                        <w:rPr>
                          <w:rFonts w:eastAsiaTheme="minorHAnsi"/>
                          <w:i/>
                          <w:iCs/>
                        </w:rPr>
                        <w:t xml:space="preserve">Seventh Planning District Consortium </w:t>
                      </w:r>
                      <w:bookmarkEnd w:id="1"/>
                      <w:r w:rsidRPr="000348F0">
                        <w:rPr>
                          <w:rFonts w:eastAsiaTheme="minorHAnsi"/>
                          <w:i/>
                          <w:iCs/>
                        </w:rPr>
                        <w:t xml:space="preserve">Workforce Development Board </w:t>
                      </w:r>
                      <w:r w:rsidR="000348F0" w:rsidRPr="000348F0">
                        <w:rPr>
                          <w:rFonts w:eastAsiaTheme="minorHAnsi"/>
                          <w:i/>
                          <w:iCs/>
                        </w:rPr>
                        <w:t xml:space="preserve">and the general public that the Seventh Planning District Consortium Workforce Development Board </w:t>
                      </w:r>
                      <w:r w:rsidRPr="000348F0">
                        <w:rPr>
                          <w:rFonts w:eastAsiaTheme="minorHAnsi"/>
                          <w:i/>
                          <w:iCs/>
                        </w:rPr>
                        <w:t xml:space="preserve">will hold a REGULAR MEETING </w:t>
                      </w:r>
                      <w:r w:rsidR="000348F0" w:rsidRPr="000348F0">
                        <w:rPr>
                          <w:rFonts w:eastAsiaTheme="minorHAnsi"/>
                          <w:i/>
                          <w:iCs/>
                        </w:rPr>
                        <w:t xml:space="preserve">open to the public on </w:t>
                      </w:r>
                    </w:p>
                    <w:p w14:paraId="2B21FE25" w14:textId="32560F8E" w:rsidR="000348F0" w:rsidRPr="000348F0" w:rsidRDefault="000B7A72" w:rsidP="000348F0">
                      <w:pPr>
                        <w:widowControl/>
                        <w:autoSpaceDE/>
                        <w:autoSpaceDN/>
                        <w:adjustRightInd/>
                        <w:spacing w:after="200" w:line="276" w:lineRule="auto"/>
                        <w:jc w:val="center"/>
                        <w:rPr>
                          <w:rFonts w:eastAsiaTheme="minorHAnsi"/>
                          <w:b/>
                          <w:bCs/>
                          <w:i/>
                          <w:iCs/>
                        </w:rPr>
                      </w:pPr>
                      <w:r w:rsidRPr="000348F0">
                        <w:rPr>
                          <w:rFonts w:eastAsiaTheme="minorHAnsi"/>
                          <w:b/>
                          <w:bCs/>
                          <w:i/>
                          <w:iCs/>
                        </w:rPr>
                        <w:t xml:space="preserve">Friday, </w:t>
                      </w:r>
                      <w:r w:rsidR="00E7032C">
                        <w:rPr>
                          <w:rFonts w:eastAsiaTheme="minorHAnsi"/>
                          <w:b/>
                          <w:bCs/>
                          <w:i/>
                          <w:iCs/>
                        </w:rPr>
                        <w:t>December 2</w:t>
                      </w:r>
                      <w:r w:rsidR="0051682C">
                        <w:rPr>
                          <w:rFonts w:eastAsiaTheme="minorHAnsi"/>
                          <w:b/>
                          <w:bCs/>
                          <w:i/>
                          <w:iCs/>
                        </w:rPr>
                        <w:t>,</w:t>
                      </w:r>
                      <w:r w:rsidRPr="000348F0">
                        <w:rPr>
                          <w:rFonts w:eastAsiaTheme="minorHAnsi"/>
                          <w:b/>
                          <w:bCs/>
                          <w:i/>
                          <w:iCs/>
                        </w:rPr>
                        <w:t xml:space="preserve"> 2022,</w:t>
                      </w:r>
                      <w:r w:rsidR="000348F0" w:rsidRPr="000348F0">
                        <w:rPr>
                          <w:rFonts w:eastAsiaTheme="minorHAnsi"/>
                          <w:b/>
                          <w:bCs/>
                          <w:i/>
                          <w:iCs/>
                        </w:rPr>
                        <w:t xml:space="preserve"> 11:30 am</w:t>
                      </w:r>
                    </w:p>
                    <w:p w14:paraId="55E8CEC8" w14:textId="2F92A273" w:rsidR="000348F0" w:rsidRPr="000348F0" w:rsidRDefault="000B7A72" w:rsidP="000348F0">
                      <w:pPr>
                        <w:widowControl/>
                        <w:autoSpaceDE/>
                        <w:autoSpaceDN/>
                        <w:adjustRightInd/>
                        <w:spacing w:after="200" w:line="276" w:lineRule="auto"/>
                        <w:jc w:val="center"/>
                        <w:rPr>
                          <w:rFonts w:eastAsiaTheme="minorHAnsi"/>
                          <w:i/>
                          <w:iCs/>
                        </w:rPr>
                      </w:pPr>
                      <w:r w:rsidRPr="000348F0">
                        <w:rPr>
                          <w:rFonts w:eastAsiaTheme="minorHAnsi"/>
                          <w:b/>
                          <w:bCs/>
                          <w:i/>
                          <w:iCs/>
                        </w:rPr>
                        <w:t>Warrior Network Center, 4000 Viking Drive, Suite A-1, Bossier City, LA 71111</w:t>
                      </w:r>
                    </w:p>
                    <w:p w14:paraId="3045E02F" w14:textId="669FABE2" w:rsidR="000B7A72" w:rsidRPr="000348F0" w:rsidRDefault="000B7A72" w:rsidP="0051682C">
                      <w:pPr>
                        <w:widowControl/>
                        <w:autoSpaceDE/>
                        <w:autoSpaceDN/>
                        <w:adjustRightInd/>
                        <w:spacing w:after="200" w:line="276" w:lineRule="auto"/>
                        <w:jc w:val="center"/>
                        <w:rPr>
                          <w:rFonts w:eastAsiaTheme="minorHAnsi"/>
                          <w:i/>
                          <w:iCs/>
                        </w:rPr>
                      </w:pPr>
                      <w:r w:rsidRPr="000348F0">
                        <w:rPr>
                          <w:rFonts w:eastAsiaTheme="minorHAnsi"/>
                          <w:i/>
                          <w:iCs/>
                        </w:rPr>
                        <w:t xml:space="preserve">Public Notice posted on Thursday, </w:t>
                      </w:r>
                      <w:r w:rsidR="00E7032C">
                        <w:rPr>
                          <w:rFonts w:eastAsiaTheme="minorHAnsi"/>
                          <w:i/>
                          <w:iCs/>
                        </w:rPr>
                        <w:t>December 1</w:t>
                      </w:r>
                      <w:r w:rsidRPr="000348F0">
                        <w:rPr>
                          <w:rFonts w:eastAsiaTheme="minorHAnsi"/>
                          <w:i/>
                          <w:iCs/>
                        </w:rPr>
                        <w:t>, 2022</w:t>
                      </w:r>
                    </w:p>
                    <w:p w14:paraId="579FFDEF" w14:textId="77777777" w:rsidR="000348F0" w:rsidRPr="000348F0" w:rsidRDefault="000348F0" w:rsidP="000348F0">
                      <w:pPr>
                        <w:widowControl/>
                        <w:autoSpaceDE/>
                        <w:autoSpaceDN/>
                        <w:adjustRightInd/>
                        <w:spacing w:after="200" w:line="276" w:lineRule="auto"/>
                        <w:jc w:val="center"/>
                        <w:rPr>
                          <w:rFonts w:eastAsiaTheme="minorHAnsi"/>
                          <w:i/>
                          <w:iCs/>
                        </w:rPr>
                      </w:pPr>
                    </w:p>
                    <w:p w14:paraId="022B3A6F" w14:textId="7777777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Copies of the agenda and directions can be obtained from Julie Moore</w:t>
                      </w:r>
                    </w:p>
                    <w:p w14:paraId="4F6D6BC5" w14:textId="7777777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Phone: (318) 632-2022</w:t>
                      </w:r>
                    </w:p>
                    <w:p w14:paraId="33CC4E4B" w14:textId="2ECEE267" w:rsidR="000B7A72" w:rsidRPr="000348F0" w:rsidRDefault="000B7A72" w:rsidP="000B7A72">
                      <w:pPr>
                        <w:widowControl/>
                        <w:autoSpaceDE/>
                        <w:autoSpaceDN/>
                        <w:adjustRightInd/>
                        <w:spacing w:after="200" w:line="276" w:lineRule="auto"/>
                        <w:jc w:val="center"/>
                        <w:rPr>
                          <w:rFonts w:eastAsiaTheme="minorHAnsi"/>
                          <w:i/>
                          <w:iCs/>
                        </w:rPr>
                      </w:pPr>
                      <w:r w:rsidRPr="000348F0">
                        <w:rPr>
                          <w:rFonts w:eastAsiaTheme="minorHAnsi"/>
                          <w:i/>
                          <w:iCs/>
                        </w:rPr>
                        <w:t xml:space="preserve">Email: </w:t>
                      </w:r>
                      <w:hyperlink r:id="rId6" w:history="1">
                        <w:r w:rsidR="000348F0" w:rsidRPr="000348F0">
                          <w:rPr>
                            <w:rStyle w:val="Hyperlink"/>
                            <w:rFonts w:eastAsiaTheme="minorHAnsi"/>
                            <w:i/>
                            <w:iCs/>
                          </w:rPr>
                          <w:t>jmoore@cdconline.org</w:t>
                        </w:r>
                      </w:hyperlink>
                    </w:p>
                    <w:p w14:paraId="618DDCE7" w14:textId="77777777" w:rsidR="000348F0" w:rsidRPr="000348F0" w:rsidRDefault="000348F0" w:rsidP="000B7A72">
                      <w:pPr>
                        <w:widowControl/>
                        <w:autoSpaceDE/>
                        <w:autoSpaceDN/>
                        <w:adjustRightInd/>
                        <w:spacing w:after="200" w:line="276" w:lineRule="auto"/>
                        <w:jc w:val="center"/>
                        <w:rPr>
                          <w:rFonts w:eastAsiaTheme="minorHAnsi"/>
                          <w:i/>
                          <w:iCs/>
                        </w:rPr>
                      </w:pPr>
                    </w:p>
                    <w:p w14:paraId="33471B0D" w14:textId="238CF7B2" w:rsidR="000B7A72"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The Seventh Planning District Consortium Workforce Board and The Coordinating and Development Corporation is an Equal Opportunity Employer and will make every effort to provide reasonable accommodations for people with disabilities who wish to attend a public meeting. Please provide notification at least 72 hours before the meeting by calling (3185) 632-2022. WIOA Title I-financially assisted programs and activities are an Equal Opportunity Employer/Program. Auxiliary aids and services are available upon request to individuals with disabilities.</w:t>
                      </w:r>
                    </w:p>
                    <w:p w14:paraId="49E5A215" w14:textId="77777777" w:rsidR="000B7A72" w:rsidRPr="000348F0" w:rsidRDefault="000B7A72" w:rsidP="000B7A72">
                      <w:pPr>
                        <w:widowControl/>
                        <w:autoSpaceDE/>
                        <w:autoSpaceDN/>
                        <w:adjustRightInd/>
                        <w:spacing w:after="200" w:line="276" w:lineRule="auto"/>
                        <w:jc w:val="both"/>
                        <w:rPr>
                          <w:rFonts w:eastAsiaTheme="minorHAnsi"/>
                          <w:i/>
                          <w:iCs/>
                        </w:rPr>
                      </w:pPr>
                      <w:r w:rsidRPr="000348F0">
                        <w:rPr>
                          <w:rFonts w:eastAsiaTheme="minorHAnsi"/>
                          <w:i/>
                          <w:iCs/>
                        </w:rPr>
                        <w:t xml:space="preserve"> </w:t>
                      </w:r>
                    </w:p>
                  </w:txbxContent>
                </v:textbox>
                <w10:wrap anchorx="margin"/>
              </v:shape>
            </w:pict>
          </mc:Fallback>
        </mc:AlternateContent>
      </w:r>
      <w:r w:rsidR="003769ED">
        <w:rPr>
          <w:noProof/>
        </w:rPr>
        <w:drawing>
          <wp:inline distT="0" distB="0" distL="0" distR="0" wp14:anchorId="36CB631E" wp14:editId="1E80C9BF">
            <wp:extent cx="7458075" cy="9648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8075" cy="9648825"/>
                    </a:xfrm>
                    <a:prstGeom prst="rect">
                      <a:avLst/>
                    </a:prstGeom>
                    <a:noFill/>
                    <a:ln>
                      <a:noFill/>
                    </a:ln>
                  </pic:spPr>
                </pic:pic>
              </a:graphicData>
            </a:graphic>
          </wp:inline>
        </w:drawing>
      </w:r>
    </w:p>
    <w:sectPr w:rsidR="001766D2" w:rsidSect="006C53D5">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B72E5"/>
    <w:multiLevelType w:val="hybridMultilevel"/>
    <w:tmpl w:val="22D4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B0CF0"/>
    <w:multiLevelType w:val="hybridMultilevel"/>
    <w:tmpl w:val="D7CC2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15959">
    <w:abstractNumId w:val="0"/>
  </w:num>
  <w:num w:numId="2" w16cid:durableId="69758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02"/>
    <w:rsid w:val="000348F0"/>
    <w:rsid w:val="00041B48"/>
    <w:rsid w:val="000B7A72"/>
    <w:rsid w:val="000D0E53"/>
    <w:rsid w:val="00160102"/>
    <w:rsid w:val="001766D2"/>
    <w:rsid w:val="00185475"/>
    <w:rsid w:val="003769ED"/>
    <w:rsid w:val="004C7842"/>
    <w:rsid w:val="0051682C"/>
    <w:rsid w:val="006518B5"/>
    <w:rsid w:val="006C53D5"/>
    <w:rsid w:val="007B3202"/>
    <w:rsid w:val="007F2B82"/>
    <w:rsid w:val="008B7B6E"/>
    <w:rsid w:val="009C1A75"/>
    <w:rsid w:val="009C7013"/>
    <w:rsid w:val="00A833F5"/>
    <w:rsid w:val="00C05EBE"/>
    <w:rsid w:val="00CC573A"/>
    <w:rsid w:val="00D36A80"/>
    <w:rsid w:val="00DA1ABA"/>
    <w:rsid w:val="00E36DB9"/>
    <w:rsid w:val="00E7032C"/>
    <w:rsid w:val="00E8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9FCB"/>
  <w15:chartTrackingRefBased/>
  <w15:docId w15:val="{B109C7A1-4C52-4411-A821-1D62A410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02"/>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E53"/>
    <w:pPr>
      <w:ind w:left="720"/>
      <w:contextualSpacing/>
    </w:pPr>
  </w:style>
  <w:style w:type="table" w:styleId="TableGrid">
    <w:name w:val="Table Grid"/>
    <w:basedOn w:val="TableNormal"/>
    <w:uiPriority w:val="39"/>
    <w:rsid w:val="000D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8F0"/>
    <w:rPr>
      <w:color w:val="0563C1" w:themeColor="hyperlink"/>
      <w:u w:val="single"/>
    </w:rPr>
  </w:style>
  <w:style w:type="character" w:styleId="UnresolvedMention">
    <w:name w:val="Unresolved Mention"/>
    <w:basedOn w:val="DefaultParagraphFont"/>
    <w:uiPriority w:val="99"/>
    <w:semiHidden/>
    <w:unhideWhenUsed/>
    <w:rsid w:val="0003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ore@cdconline.org" TargetMode="External"/><Relationship Id="rId5" Type="http://schemas.openxmlformats.org/officeDocument/2006/relationships/hyperlink" Target="mailto:jmoore@cdconli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 Elliott</dc:creator>
  <cp:keywords/>
  <dc:description/>
  <cp:lastModifiedBy>Candle Sattler</cp:lastModifiedBy>
  <cp:revision>5</cp:revision>
  <dcterms:created xsi:type="dcterms:W3CDTF">2022-05-24T15:44:00Z</dcterms:created>
  <dcterms:modified xsi:type="dcterms:W3CDTF">2022-11-14T16:37:00Z</dcterms:modified>
</cp:coreProperties>
</file>