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88D" w:rsidP="005A64B6" w:rsidRDefault="005A64B6" w14:paraId="3836B416" w14:textId="7FECC7D9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1. </w:t>
      </w:r>
      <w:r>
        <w:rPr>
          <w:rFonts w:ascii="TwCenMT-Bold" w:hAnsi="TwCenMT-Bold" w:cs="TwCenMT-Bold"/>
          <w:b/>
          <w:bCs/>
        </w:rPr>
        <w:t>The basic fire theory says that a fire</w:t>
      </w:r>
      <w:r w:rsidR="0083488D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needs four main elements in order</w:t>
      </w:r>
      <w:r w:rsidR="0083488D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to start: heat, fuel, oxygen, and______________.</w:t>
      </w:r>
    </w:p>
    <w:p w:rsidR="005A64B6" w:rsidP="005A64B6" w:rsidRDefault="005A64B6" w14:paraId="345B5E27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Hydrogen sulfide</w:t>
      </w:r>
    </w:p>
    <w:p w:rsidR="005A64B6" w:rsidP="005A64B6" w:rsidRDefault="005A64B6" w14:paraId="3037D9F5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Carbon dioxide</w:t>
      </w:r>
    </w:p>
    <w:p w:rsidR="005A64B6" w:rsidP="005A64B6" w:rsidRDefault="005A64B6" w14:paraId="69B15309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A chain reaction</w:t>
      </w:r>
    </w:p>
    <w:p w:rsidR="005A64B6" w:rsidP="005A64B6" w:rsidRDefault="005A64B6" w14:paraId="52CB619A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Benzene</w:t>
      </w:r>
    </w:p>
    <w:p w:rsidR="005A64B6" w:rsidP="005A64B6" w:rsidRDefault="005A64B6" w14:paraId="2767A66B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83488D" w:rsidP="005A64B6" w:rsidRDefault="005A64B6" w14:paraId="2E42E60E" w14:textId="1981E308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2. </w:t>
      </w:r>
      <w:r>
        <w:rPr>
          <w:rFonts w:ascii="TwCenMT-Bold" w:hAnsi="TwCenMT-Bold" w:cs="TwCenMT-Bold"/>
          <w:b/>
          <w:bCs/>
        </w:rPr>
        <w:t>Fire detection systems are the______________ line of defense in</w:t>
      </w:r>
      <w:r w:rsidR="0083488D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any fire protection program.</w:t>
      </w:r>
    </w:p>
    <w:p w:rsidR="005A64B6" w:rsidP="005A64B6" w:rsidRDefault="005A64B6" w14:paraId="11EE4476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First</w:t>
      </w:r>
    </w:p>
    <w:p w:rsidR="005A64B6" w:rsidP="005A64B6" w:rsidRDefault="005A64B6" w14:paraId="7CC51391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Second</w:t>
      </w:r>
    </w:p>
    <w:p w:rsidR="005A64B6" w:rsidP="005A64B6" w:rsidRDefault="005A64B6" w14:paraId="2F8CA46D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Third</w:t>
      </w:r>
    </w:p>
    <w:p w:rsidR="005A64B6" w:rsidP="005A64B6" w:rsidRDefault="005A64B6" w14:paraId="418CC217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Last</w:t>
      </w:r>
    </w:p>
    <w:p w:rsidR="005A64B6" w:rsidP="005A64B6" w:rsidRDefault="005A64B6" w14:paraId="0D1ED36F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</w:p>
    <w:p w:rsidR="0083488D" w:rsidP="005A64B6" w:rsidRDefault="005A64B6" w14:paraId="47E8045D" w14:textId="091E3BA2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3. </w:t>
      </w:r>
      <w:r>
        <w:rPr>
          <w:rFonts w:ascii="TwCenMT-Bold" w:hAnsi="TwCenMT-Bold" w:cs="TwCenMT-Bold"/>
          <w:b/>
          <w:bCs/>
        </w:rPr>
        <w:t>_______________ are one of the</w:t>
      </w:r>
      <w:r w:rsidR="0083488D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most dependable ways to fight a</w:t>
      </w:r>
      <w:r w:rsidR="0083488D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fire.</w:t>
      </w:r>
    </w:p>
    <w:p w:rsidR="005A64B6" w:rsidP="005A64B6" w:rsidRDefault="005A64B6" w14:paraId="7592C8A4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Work permits</w:t>
      </w:r>
    </w:p>
    <w:p w:rsidR="005A64B6" w:rsidP="005A64B6" w:rsidRDefault="005A64B6" w14:paraId="1B282F1F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Automatic sprinkler systems</w:t>
      </w:r>
    </w:p>
    <w:p w:rsidR="005A64B6" w:rsidP="005A64B6" w:rsidRDefault="005A64B6" w14:paraId="6FA46F55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Fire escapes</w:t>
      </w:r>
    </w:p>
    <w:p w:rsidR="005A64B6" w:rsidP="005A64B6" w:rsidRDefault="005A64B6" w14:paraId="124FFD21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Job safety analyses</w:t>
      </w:r>
    </w:p>
    <w:p w:rsidR="0083488D" w:rsidP="005A64B6" w:rsidRDefault="0083488D" w14:paraId="2C4D5859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</w:p>
    <w:p w:rsidR="00AE453B" w:rsidP="005A64B6" w:rsidRDefault="005A64B6" w14:paraId="134D1FF7" w14:textId="5AFEFEF3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4. </w:t>
      </w:r>
      <w:r>
        <w:rPr>
          <w:rFonts w:ascii="TwCenMT-Bold" w:hAnsi="TwCenMT-Bold" w:cs="TwCenMT-Bold"/>
          <w:b/>
          <w:bCs/>
        </w:rPr>
        <w:t>Portable fire extinguishers</w:t>
      </w:r>
      <w:r w:rsidR="0083488D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should only be used for the</w:t>
      </w:r>
      <w:r w:rsidR="00AE453B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_______________ stage of a fire.</w:t>
      </w:r>
    </w:p>
    <w:p w:rsidR="005A64B6" w:rsidP="005A64B6" w:rsidRDefault="005A64B6" w14:paraId="48EDAAE4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Beginning</w:t>
      </w:r>
    </w:p>
    <w:p w:rsidR="005A64B6" w:rsidP="005A64B6" w:rsidRDefault="005A64B6" w14:paraId="60C1D3DA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End</w:t>
      </w:r>
    </w:p>
    <w:p w:rsidR="005A64B6" w:rsidP="005A64B6" w:rsidRDefault="005A64B6" w14:paraId="06E94909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Late</w:t>
      </w:r>
    </w:p>
    <w:p w:rsidR="005A64B6" w:rsidP="005A64B6" w:rsidRDefault="005A64B6" w14:paraId="3EA394E5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Middle</w:t>
      </w:r>
    </w:p>
    <w:p w:rsidR="00AE453B" w:rsidP="005A64B6" w:rsidRDefault="00AE453B" w14:paraId="1950ABCE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</w:p>
    <w:p w:rsidR="00AE453B" w:rsidP="005A64B6" w:rsidRDefault="005A64B6" w14:paraId="2C754631" w14:textId="1B2320F6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5. </w:t>
      </w:r>
      <w:r>
        <w:rPr>
          <w:rFonts w:ascii="TwCenMT-Bold" w:hAnsi="TwCenMT-Bold" w:cs="TwCenMT-Bold"/>
          <w:b/>
          <w:bCs/>
        </w:rPr>
        <w:t>Fire _______________ is based on</w:t>
      </w:r>
      <w:r w:rsidR="00AE453B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the type of fuel used to feed a fire.</w:t>
      </w:r>
    </w:p>
    <w:p w:rsidR="005A64B6" w:rsidP="005A64B6" w:rsidRDefault="005A64B6" w14:paraId="782E74D8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Detection</w:t>
      </w:r>
    </w:p>
    <w:p w:rsidR="005A64B6" w:rsidP="005A64B6" w:rsidRDefault="005A64B6" w14:paraId="29457A22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Classification</w:t>
      </w:r>
    </w:p>
    <w:p w:rsidR="005A64B6" w:rsidP="005A64B6" w:rsidRDefault="005A64B6" w14:paraId="696B20F9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Prevention</w:t>
      </w:r>
    </w:p>
    <w:p w:rsidR="005A64B6" w:rsidP="005A64B6" w:rsidRDefault="005A64B6" w14:paraId="4DDCDA41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Theory</w:t>
      </w:r>
    </w:p>
    <w:p w:rsidR="00AE453B" w:rsidP="005A64B6" w:rsidRDefault="00AE453B" w14:paraId="26EACF1B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</w:p>
    <w:p w:rsidR="00AE453B" w:rsidP="005A64B6" w:rsidRDefault="005A64B6" w14:paraId="4C1296AF" w14:textId="2FB49C1E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6. </w:t>
      </w:r>
      <w:r>
        <w:rPr>
          <w:rFonts w:ascii="TwCenMT-Bold" w:hAnsi="TwCenMT-Bold" w:cs="TwCenMT-Bold"/>
          <w:b/>
          <w:bCs/>
        </w:rPr>
        <w:t>Fire extinguishers are classified</w:t>
      </w:r>
      <w:r w:rsidR="00AE453B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using the ________________classification system.</w:t>
      </w:r>
    </w:p>
    <w:p w:rsidR="005A64B6" w:rsidP="005A64B6" w:rsidRDefault="005A64B6" w14:paraId="2010B870" w14:textId="0D6F7BE1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Centers for Disease Control</w:t>
      </w:r>
      <w:r w:rsidR="00ED2B00">
        <w:rPr>
          <w:rFonts w:ascii="TwCenMT-Regular" w:hAnsi="TwCenMT-Regular" w:cs="TwCenMT-Regular"/>
        </w:rPr>
        <w:t xml:space="preserve"> </w:t>
      </w:r>
      <w:r>
        <w:rPr>
          <w:rFonts w:ascii="TwCenMT-Regular" w:hAnsi="TwCenMT-Regular" w:cs="TwCenMT-Regular"/>
        </w:rPr>
        <w:t>and Prevention (CDC)</w:t>
      </w:r>
    </w:p>
    <w:p w:rsidR="005A64B6" w:rsidP="005A64B6" w:rsidRDefault="005A64B6" w14:paraId="25851A43" w14:textId="0783A190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American National</w:t>
      </w:r>
      <w:r w:rsidR="00ED2B00">
        <w:rPr>
          <w:rFonts w:ascii="TwCenMT-Regular" w:hAnsi="TwCenMT-Regular" w:cs="TwCenMT-Regular"/>
        </w:rPr>
        <w:t xml:space="preserve"> </w:t>
      </w:r>
      <w:r>
        <w:rPr>
          <w:rFonts w:ascii="TwCenMT-Regular" w:hAnsi="TwCenMT-Regular" w:cs="TwCenMT-Regular"/>
        </w:rPr>
        <w:t>Standards Institute (ANSI)</w:t>
      </w:r>
    </w:p>
    <w:p w:rsidR="005A64B6" w:rsidP="005A64B6" w:rsidRDefault="005A64B6" w14:paraId="6F117664" w14:textId="52F4F1F9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Occupational Safety and</w:t>
      </w:r>
      <w:r w:rsidR="00ED2B00">
        <w:rPr>
          <w:rFonts w:ascii="TwCenMT-Regular" w:hAnsi="TwCenMT-Regular" w:cs="TwCenMT-Regular"/>
        </w:rPr>
        <w:t xml:space="preserve"> </w:t>
      </w:r>
      <w:r>
        <w:rPr>
          <w:rFonts w:ascii="TwCenMT-Regular" w:hAnsi="TwCenMT-Regular" w:cs="TwCenMT-Regular"/>
        </w:rPr>
        <w:t>Health Administration</w:t>
      </w:r>
      <w:r w:rsidR="00ED2B00">
        <w:rPr>
          <w:rFonts w:ascii="TwCenMT-Regular" w:hAnsi="TwCenMT-Regular" w:cs="TwCenMT-Regular"/>
        </w:rPr>
        <w:t xml:space="preserve"> </w:t>
      </w:r>
      <w:r>
        <w:rPr>
          <w:rFonts w:ascii="TwCenMT-Regular" w:hAnsi="TwCenMT-Regular" w:cs="TwCenMT-Regular"/>
        </w:rPr>
        <w:t>(OSHA)</w:t>
      </w:r>
    </w:p>
    <w:p w:rsidR="005A64B6" w:rsidP="005A64B6" w:rsidRDefault="005A64B6" w14:paraId="3A15185E" w14:textId="1AC0BC05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National Fire Protection</w:t>
      </w:r>
      <w:r w:rsidR="00ED2B00">
        <w:rPr>
          <w:rFonts w:ascii="TwCenMT-Regular" w:hAnsi="TwCenMT-Regular" w:cs="TwCenMT-Regular"/>
        </w:rPr>
        <w:t xml:space="preserve"> </w:t>
      </w:r>
      <w:r>
        <w:rPr>
          <w:rFonts w:ascii="TwCenMT-Regular" w:hAnsi="TwCenMT-Regular" w:cs="TwCenMT-Regular"/>
        </w:rPr>
        <w:t>Association (NFPA)</w:t>
      </w:r>
    </w:p>
    <w:p w:rsidR="00AE453B" w:rsidP="005A64B6" w:rsidRDefault="00AE453B" w14:paraId="2128F02F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</w:p>
    <w:p w:rsidR="00ED2B00" w:rsidP="005A64B6" w:rsidRDefault="005A64B6" w14:paraId="20F3ACA8" w14:textId="2E91178A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7. </w:t>
      </w:r>
      <w:r>
        <w:rPr>
          <w:rFonts w:ascii="TwCenMT-Bold" w:hAnsi="TwCenMT-Bold" w:cs="TwCenMT-Bold"/>
          <w:b/>
          <w:bCs/>
        </w:rPr>
        <w:t>Fire extinguishers have a short use</w:t>
      </w:r>
      <w:r w:rsidR="00ED2B00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period of about ________________.</w:t>
      </w:r>
    </w:p>
    <w:p w:rsidR="005A64B6" w:rsidP="005A64B6" w:rsidRDefault="005A64B6" w14:paraId="361999CF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8-15 seconds</w:t>
      </w:r>
    </w:p>
    <w:p w:rsidR="005A64B6" w:rsidP="005A64B6" w:rsidRDefault="005A64B6" w14:paraId="0F2E7D55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1-2 minutes</w:t>
      </w:r>
    </w:p>
    <w:p w:rsidR="005A64B6" w:rsidP="005A64B6" w:rsidRDefault="005A64B6" w14:paraId="058AE546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2-3 hours</w:t>
      </w:r>
    </w:p>
    <w:p w:rsidR="005A64B6" w:rsidP="005A64B6" w:rsidRDefault="005A64B6" w14:paraId="3C8A552B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4-5 days</w:t>
      </w:r>
    </w:p>
    <w:p w:rsidR="00ED2B00" w:rsidP="005A64B6" w:rsidRDefault="00ED2B00" w14:paraId="3416EEDE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Pr="001756F5" w:rsidR="00ED2B00" w:rsidP="005A64B6" w:rsidRDefault="005A64B6" w14:paraId="6A290D07" w14:textId="069FDC4E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8. </w:t>
      </w:r>
      <w:r>
        <w:rPr>
          <w:rFonts w:ascii="TwCenMT-Bold" w:hAnsi="TwCenMT-Bold" w:cs="TwCenMT-Bold"/>
          <w:b/>
          <w:bCs/>
        </w:rPr>
        <w:t>To extinguish a small fire, use the_______________ method.</w:t>
      </w:r>
    </w:p>
    <w:p w:rsidR="005A64B6" w:rsidP="005A64B6" w:rsidRDefault="005A64B6" w14:paraId="02E922AA" w14:textId="23F8614F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 xml:space="preserve">A. </w:t>
      </w:r>
      <w:r w:rsidR="00ED2B00">
        <w:rPr>
          <w:rFonts w:ascii="TwCenMT-Regular" w:hAnsi="TwCenMT-Regular" w:cs="TwCenMT-Regular"/>
        </w:rPr>
        <w:t>RUN</w:t>
      </w:r>
    </w:p>
    <w:p w:rsidR="005A64B6" w:rsidP="005A64B6" w:rsidRDefault="005A64B6" w14:paraId="44E39060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OSHA</w:t>
      </w:r>
    </w:p>
    <w:p w:rsidR="005A64B6" w:rsidP="005A64B6" w:rsidRDefault="005A64B6" w14:paraId="69268AB1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PASS</w:t>
      </w:r>
    </w:p>
    <w:p w:rsidR="005A64B6" w:rsidP="005A64B6" w:rsidRDefault="005A64B6" w14:paraId="06A394A7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FRC</w:t>
      </w:r>
    </w:p>
    <w:p w:rsidR="00ED2B00" w:rsidP="005A64B6" w:rsidRDefault="00ED2B00" w14:paraId="18004E25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</w:p>
    <w:p w:rsidR="001756F5" w:rsidP="005A64B6" w:rsidRDefault="005A64B6" w14:paraId="1E0D436D" w14:textId="05965F02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9. </w:t>
      </w:r>
      <w:r>
        <w:rPr>
          <w:rFonts w:ascii="TwCenMT-Bold" w:hAnsi="TwCenMT-Bold" w:cs="TwCenMT-Bold"/>
          <w:b/>
          <w:bCs/>
        </w:rPr>
        <w:t>Your company must develop________________ routes for</w:t>
      </w:r>
      <w:r w:rsidR="001756F5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different locations in your facility.</w:t>
      </w:r>
    </w:p>
    <w:p w:rsidR="005A64B6" w:rsidP="005A64B6" w:rsidRDefault="005A64B6" w14:paraId="70DDD64D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Emergency escape</w:t>
      </w:r>
    </w:p>
    <w:p w:rsidR="005A64B6" w:rsidP="005A64B6" w:rsidRDefault="005A64B6" w14:paraId="09734E19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Elevator</w:t>
      </w:r>
    </w:p>
    <w:p w:rsidR="005A64B6" w:rsidP="005A64B6" w:rsidRDefault="005A64B6" w14:paraId="2787CDF4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Vehicle</w:t>
      </w:r>
    </w:p>
    <w:p w:rsidR="005A64B6" w:rsidP="005A64B6" w:rsidRDefault="005A64B6" w14:paraId="1FF4DE50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Delivery</w:t>
      </w:r>
    </w:p>
    <w:p w:rsidR="001756F5" w:rsidP="005A64B6" w:rsidRDefault="001756F5" w14:paraId="285BD654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</w:p>
    <w:p w:rsidR="005A64B6" w:rsidP="005A64B6" w:rsidRDefault="005A64B6" w14:paraId="1FD76CFF" w14:textId="14871134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10. </w:t>
      </w:r>
      <w:r>
        <w:rPr>
          <w:rFonts w:ascii="TwCenMT-Bold" w:hAnsi="TwCenMT-Bold" w:cs="TwCenMT-Bold"/>
          <w:b/>
          <w:bCs/>
        </w:rPr>
        <w:t>Your main responsibility during an</w:t>
      </w:r>
      <w:r w:rsidR="001756F5">
        <w:rPr>
          <w:rFonts w:ascii="TwCenMT-Bold" w:hAnsi="TwCenMT-Bold" w:cs="TwCenMT-Bold"/>
          <w:b/>
          <w:bCs/>
        </w:rPr>
        <w:t xml:space="preserve"> </w:t>
      </w:r>
      <w:r>
        <w:rPr>
          <w:rFonts w:ascii="TwCenMT-Bold" w:hAnsi="TwCenMT-Bold" w:cs="TwCenMT-Bold"/>
          <w:b/>
          <w:bCs/>
        </w:rPr>
        <w:t>emergency is ________________.</w:t>
      </w:r>
    </w:p>
    <w:p w:rsidR="005A64B6" w:rsidP="005A64B6" w:rsidRDefault="005A64B6" w14:paraId="267D2703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A. To rescue your coworkers</w:t>
      </w:r>
    </w:p>
    <w:p w:rsidR="005A64B6" w:rsidP="005A64B6" w:rsidRDefault="005A64B6" w14:paraId="2A4E76A8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B. To order an evacuation</w:t>
      </w:r>
    </w:p>
    <w:p w:rsidR="005A64B6" w:rsidP="005A64B6" w:rsidRDefault="005A64B6" w14:paraId="1F2AD955" w14:textId="77777777">
      <w:pPr>
        <w:autoSpaceDE w:val="0"/>
        <w:autoSpaceDN w:val="0"/>
        <w:adjustRightInd w:val="0"/>
        <w:spacing w:after="0" w:line="240" w:lineRule="auto"/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C. Shutting down equipment</w:t>
      </w:r>
    </w:p>
    <w:p w:rsidR="00E06A4E" w:rsidP="005A64B6" w:rsidRDefault="005A64B6" w14:paraId="2C078E63" w14:textId="49E06499">
      <w:pPr>
        <w:rPr>
          <w:rFonts w:ascii="TwCenMT-Regular" w:hAnsi="TwCenMT-Regular" w:cs="TwCenMT-Regular"/>
        </w:rPr>
      </w:pPr>
      <w:r>
        <w:rPr>
          <w:rFonts w:ascii="TwCenMT-Regular" w:hAnsi="TwCenMT-Regular" w:cs="TwCenMT-Regular"/>
        </w:rPr>
        <w:t>D. Self-rescue</w:t>
      </w:r>
    </w:p>
    <w:p w:rsidR="0024721D" w:rsidP="005A64B6" w:rsidRDefault="0024721D" w14:paraId="23AECD20" w14:textId="77777777" w14:noSpellErr="1">
      <w:pPr>
        <w:rPr>
          <w:rFonts w:ascii="TwCenMT-Regular" w:hAnsi="TwCenMT-Regular" w:cs="TwCenMT-Regular"/>
        </w:rPr>
      </w:pPr>
    </w:p>
    <w:p w:rsidR="7FDA95A7" w:rsidP="7FDA95A7" w:rsidRDefault="7FDA95A7" w14:paraId="579B434E" w14:textId="15BA1F3E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4993EDF5" w14:textId="62F45D19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6F5F3343" w14:textId="72C27DBD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1FBF6F6E" w14:textId="63F94A27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1F4EB239" w14:textId="6C75705D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1A527CD8" w14:textId="56371F58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7F645E5B" w14:textId="0E68E8E8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1A4019B1" w14:textId="3019FB04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5CD02FB6" w14:textId="1723A684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3A83EFA5" w14:textId="713EAE9E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1A9746DA" w14:textId="4A13CAD7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54BF200E" w14:textId="0F2E423E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4BDCBAB7" w14:textId="2BB2469F">
      <w:pPr>
        <w:pStyle w:val="Normal"/>
        <w:rPr>
          <w:rFonts w:ascii="TwCenMT-Regular" w:hAnsi="TwCenMT-Regular" w:cs="TwCenMT-Regular"/>
        </w:rPr>
      </w:pPr>
    </w:p>
    <w:p w:rsidR="7FDA95A7" w:rsidP="7FDA95A7" w:rsidRDefault="7FDA95A7" w14:paraId="2DB09B4B" w14:textId="31D9F781">
      <w:pPr>
        <w:pStyle w:val="Normal"/>
        <w:rPr>
          <w:rFonts w:ascii="TwCenMT-Regular" w:hAnsi="TwCenMT-Regular" w:cs="TwCenMT-Regular"/>
        </w:rPr>
      </w:pPr>
    </w:p>
    <w:p w:rsidRPr="0024721D" w:rsidR="0024721D" w:rsidP="005A64B6" w:rsidRDefault="0024721D" w14:paraId="1019D562" w14:textId="42CD85F6">
      <w:pPr>
        <w:rPr>
          <w:rFonts w:ascii="TwCenMT-Regular" w:hAnsi="TwCenMT-Regular" w:cs="TwCenMT-Regular"/>
          <w:b/>
          <w:bCs/>
        </w:rPr>
      </w:pPr>
      <w:r w:rsidRPr="0024721D">
        <w:rPr>
          <w:rFonts w:ascii="TwCenMT-Regular" w:hAnsi="TwCenMT-Regular" w:cs="TwCenMT-Regular"/>
          <w:b/>
          <w:bCs/>
        </w:rPr>
        <w:t xml:space="preserve">Answer Key </w:t>
      </w:r>
    </w:p>
    <w:p w:rsidR="0024721D" w:rsidP="0024721D" w:rsidRDefault="0024721D" w14:paraId="47FBF7CB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1. </w:t>
      </w:r>
      <w:r>
        <w:rPr>
          <w:rFonts w:ascii="TwCenMT-Bold" w:hAnsi="TwCenMT-Bold" w:cs="TwCenMT-Bold"/>
          <w:b/>
          <w:bCs/>
        </w:rPr>
        <w:t>C</w:t>
      </w:r>
    </w:p>
    <w:p w:rsidR="0024721D" w:rsidP="0024721D" w:rsidRDefault="0024721D" w14:paraId="285E096E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2. </w:t>
      </w:r>
      <w:r>
        <w:rPr>
          <w:rFonts w:ascii="TwCenMT-Bold" w:hAnsi="TwCenMT-Bold" w:cs="TwCenMT-Bold"/>
          <w:b/>
          <w:bCs/>
        </w:rPr>
        <w:t>A</w:t>
      </w:r>
    </w:p>
    <w:p w:rsidR="0024721D" w:rsidP="0024721D" w:rsidRDefault="0024721D" w14:paraId="3A9C7CE7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3. </w:t>
      </w:r>
      <w:r>
        <w:rPr>
          <w:rFonts w:ascii="TwCenMT-Bold" w:hAnsi="TwCenMT-Bold" w:cs="TwCenMT-Bold"/>
          <w:b/>
          <w:bCs/>
        </w:rPr>
        <w:t>B</w:t>
      </w:r>
    </w:p>
    <w:p w:rsidR="0024721D" w:rsidP="0024721D" w:rsidRDefault="0024721D" w14:paraId="20708FBF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4. </w:t>
      </w:r>
      <w:r>
        <w:rPr>
          <w:rFonts w:ascii="TwCenMT-Bold" w:hAnsi="TwCenMT-Bold" w:cs="TwCenMT-Bold"/>
          <w:b/>
          <w:bCs/>
        </w:rPr>
        <w:t>A</w:t>
      </w:r>
    </w:p>
    <w:p w:rsidR="0024721D" w:rsidP="0024721D" w:rsidRDefault="0024721D" w14:paraId="19476675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5. </w:t>
      </w:r>
      <w:r>
        <w:rPr>
          <w:rFonts w:ascii="TwCenMT-Bold" w:hAnsi="TwCenMT-Bold" w:cs="TwCenMT-Bold"/>
          <w:b/>
          <w:bCs/>
        </w:rPr>
        <w:t>B</w:t>
      </w:r>
    </w:p>
    <w:p w:rsidR="0024721D" w:rsidP="0024721D" w:rsidRDefault="0024721D" w14:paraId="633268B3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6. </w:t>
      </w:r>
      <w:r>
        <w:rPr>
          <w:rFonts w:ascii="TwCenMT-Bold" w:hAnsi="TwCenMT-Bold" w:cs="TwCenMT-Bold"/>
          <w:b/>
          <w:bCs/>
        </w:rPr>
        <w:t>D</w:t>
      </w:r>
    </w:p>
    <w:p w:rsidR="0024721D" w:rsidP="0024721D" w:rsidRDefault="0024721D" w14:paraId="1FE77ED6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7. </w:t>
      </w:r>
      <w:r>
        <w:rPr>
          <w:rFonts w:ascii="TwCenMT-Bold" w:hAnsi="TwCenMT-Bold" w:cs="TwCenMT-Bold"/>
          <w:b/>
          <w:bCs/>
        </w:rPr>
        <w:t>A</w:t>
      </w:r>
    </w:p>
    <w:p w:rsidR="0024721D" w:rsidP="0024721D" w:rsidRDefault="0024721D" w14:paraId="0EF98920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8. </w:t>
      </w:r>
      <w:r>
        <w:rPr>
          <w:rFonts w:ascii="TwCenMT-Bold" w:hAnsi="TwCenMT-Bold" w:cs="TwCenMT-Bold"/>
          <w:b/>
          <w:bCs/>
        </w:rPr>
        <w:t>C</w:t>
      </w:r>
    </w:p>
    <w:p w:rsidR="0024721D" w:rsidP="0024721D" w:rsidRDefault="0024721D" w14:paraId="160E38A4" w14:textId="77777777">
      <w:pPr>
        <w:autoSpaceDE w:val="0"/>
        <w:autoSpaceDN w:val="0"/>
        <w:adjustRightInd w:val="0"/>
        <w:spacing w:after="0" w:line="240" w:lineRule="auto"/>
        <w:rPr>
          <w:rFonts w:ascii="TwCenMT-Bold" w:hAnsi="TwCenMT-Bold" w:cs="TwCenMT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9. </w:t>
      </w:r>
      <w:r>
        <w:rPr>
          <w:rFonts w:ascii="TwCenMT-Bold" w:hAnsi="TwCenMT-Bold" w:cs="TwCenMT-Bold"/>
          <w:b/>
          <w:bCs/>
        </w:rPr>
        <w:t>A</w:t>
      </w:r>
    </w:p>
    <w:p w:rsidRPr="005A64B6" w:rsidR="0024721D" w:rsidP="0024721D" w:rsidRDefault="0024721D" w14:paraId="48695914" w14:textId="3A9F9EE8">
      <w:pPr>
        <w:ind w:hanging="90"/>
      </w:pPr>
      <w:r>
        <w:rPr>
          <w:rFonts w:ascii="Calibri-Bold" w:hAnsi="Calibri-Bold" w:cs="Calibri-Bold"/>
          <w:b/>
          <w:bCs/>
        </w:rPr>
        <w:t xml:space="preserve">10. </w:t>
      </w:r>
      <w:r>
        <w:rPr>
          <w:rFonts w:ascii="TwCenMT-Bold" w:hAnsi="TwCenMT-Bold" w:cs="TwCenMT-Bold"/>
          <w:b/>
          <w:bCs/>
        </w:rPr>
        <w:t>D</w:t>
      </w:r>
    </w:p>
    <w:sectPr w:rsidRPr="005A64B6" w:rsidR="0024721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CenM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CenM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52CD6"/>
    <w:rsid w:val="001756F5"/>
    <w:rsid w:val="0024721D"/>
    <w:rsid w:val="005A64B6"/>
    <w:rsid w:val="0083488D"/>
    <w:rsid w:val="00AE453B"/>
    <w:rsid w:val="00E06A4E"/>
    <w:rsid w:val="00ED2B00"/>
    <w:rsid w:val="490B1986"/>
    <w:rsid w:val="55552CD6"/>
    <w:rsid w:val="567A2A87"/>
    <w:rsid w:val="7FDA9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2CD6"/>
  <w15:chartTrackingRefBased/>
  <w15:docId w15:val="{2E858415-E14C-4D46-B873-3C718CE1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587CC3A53FA4B9FB68EB8C7692174" ma:contentTypeVersion="16" ma:contentTypeDescription="Create a new document." ma:contentTypeScope="" ma:versionID="e759118ad878f655b109421fb90bf9b2">
  <xsd:schema xmlns:xsd="http://www.w3.org/2001/XMLSchema" xmlns:xs="http://www.w3.org/2001/XMLSchema" xmlns:p="http://schemas.microsoft.com/office/2006/metadata/properties" xmlns:ns2="a41e9a0b-00c1-48b2-8d8f-4588cf90c71f" xmlns:ns3="3a1ce64e-6397-4381-acbd-6dc28519c9d2" targetNamespace="http://schemas.microsoft.com/office/2006/metadata/properties" ma:root="true" ma:fieldsID="c667a5720460b04e14920b9f82b6aaf4" ns2:_="" ns3:_="">
    <xsd:import namespace="a41e9a0b-00c1-48b2-8d8f-4588cf90c71f"/>
    <xsd:import namespace="3a1ce64e-6397-4381-acbd-6dc28519c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e9a0b-00c1-48b2-8d8f-4588cf90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7e9134-2d4b-4a05-8d3d-4b78cfc83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e64e-6397-4381-acbd-6dc28519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5a023-6807-4ca6-b7b0-b2f5779b9f40}" ma:internalName="TaxCatchAll" ma:showField="CatchAllData" ma:web="3a1ce64e-6397-4381-acbd-6dc28519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ce64e-6397-4381-acbd-6dc28519c9d2" xsi:nil="true"/>
    <lcf76f155ced4ddcb4097134ff3c332f xmlns="a41e9a0b-00c1-48b2-8d8f-4588cf90c7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74B4A-C322-494C-8394-F0A212C02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e9a0b-00c1-48b2-8d8f-4588cf90c71f"/>
    <ds:schemaRef ds:uri="3a1ce64e-6397-4381-acbd-6dc28519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DE952-EEE0-4F68-95B1-2542D83C7CCC}">
  <ds:schemaRefs>
    <ds:schemaRef ds:uri="http://schemas.microsoft.com/office/2006/metadata/properties"/>
    <ds:schemaRef ds:uri="http://schemas.microsoft.com/office/infopath/2007/PartnerControls"/>
    <ds:schemaRef ds:uri="3a1ce64e-6397-4381-acbd-6dc28519c9d2"/>
    <ds:schemaRef ds:uri="a41e9a0b-00c1-48b2-8d8f-4588cf90c71f"/>
  </ds:schemaRefs>
</ds:datastoreItem>
</file>

<file path=customXml/itemProps3.xml><?xml version="1.0" encoding="utf-8"?>
<ds:datastoreItem xmlns:ds="http://schemas.openxmlformats.org/officeDocument/2006/customXml" ds:itemID="{02DF623E-1801-4C2A-A580-B5847A7D7C1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Cherie Goff</dc:creator>
  <keywords/>
  <dc:description/>
  <lastModifiedBy>Kyle Heslin</lastModifiedBy>
  <revision>8</revision>
  <dcterms:created xsi:type="dcterms:W3CDTF">2022-06-15T15:04:00.0000000Z</dcterms:created>
  <dcterms:modified xsi:type="dcterms:W3CDTF">2022-06-21T17:07:00.3014951Z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0x010100231587CC3A53FA4B9FB68EB8C7692174</vt:lpwstr>
  </property>
  <property fmtid="{D5CDD505-2E9C-101B-9397-08002B2CF9AE}" pid="3" name="MediaServiceImageTags">
    <vt:lpwstr/>
  </property>
</Properties>
</file>