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4C0F" w14:textId="1FFA50F1" w:rsidR="00370F32" w:rsidRPr="00370F32" w:rsidRDefault="005C30DA" w:rsidP="005C30DA">
      <w:pPr>
        <w:jc w:val="center"/>
      </w:pPr>
      <w:r>
        <w:rPr>
          <w:noProof/>
        </w:rPr>
        <w:drawing>
          <wp:inline distT="0" distB="0" distL="0" distR="0" wp14:anchorId="60FFFE06" wp14:editId="6DE52912">
            <wp:extent cx="1447800" cy="615006"/>
            <wp:effectExtent l="0" t="0" r="0" b="0"/>
            <wp:docPr id="648998935" name="Picture 1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98935" name="Picture 1" descr="A black and blu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74" cy="6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AED9" w14:textId="626AAAB6" w:rsidR="00370F32" w:rsidRPr="00370F32" w:rsidRDefault="00370F32" w:rsidP="00370F32">
      <w:pPr>
        <w:jc w:val="center"/>
        <w:rPr>
          <w:b/>
          <w:bCs/>
          <w:sz w:val="28"/>
          <w:szCs w:val="28"/>
        </w:rPr>
      </w:pPr>
      <w:r w:rsidRPr="00370F32">
        <w:rPr>
          <w:b/>
          <w:bCs/>
          <w:sz w:val="28"/>
          <w:szCs w:val="28"/>
        </w:rPr>
        <w:t xml:space="preserve">2025 Concrete Language Alert: The Phrase </w:t>
      </w:r>
      <w:r w:rsidRPr="00370F32">
        <w:rPr>
          <w:b/>
          <w:bCs/>
          <w:i/>
          <w:iCs/>
          <w:sz w:val="28"/>
          <w:szCs w:val="28"/>
        </w:rPr>
        <w:t>“Finishing Aid”</w:t>
      </w:r>
    </w:p>
    <w:p w14:paraId="712474AD" w14:textId="3CCFA592" w:rsidR="00370F32" w:rsidRPr="00370F32" w:rsidRDefault="00370F32" w:rsidP="00370F32">
      <w:r w:rsidRPr="00370F32">
        <w:t xml:space="preserve">The term </w:t>
      </w:r>
      <w:r w:rsidRPr="00370F32">
        <w:rPr>
          <w:i/>
          <w:iCs/>
        </w:rPr>
        <w:t>“finishing aid”</w:t>
      </w:r>
      <w:r w:rsidRPr="00370F32">
        <w:t xml:space="preserve"> is widely used in product sheets, labels, specs, and sales conversations.</w:t>
      </w:r>
      <w:r>
        <w:t xml:space="preserve"> </w:t>
      </w:r>
      <w:r w:rsidRPr="00370F32">
        <w:rPr>
          <w:b/>
          <w:bCs/>
        </w:rPr>
        <w:t>But it does not mean one specific product.</w:t>
      </w:r>
      <w:r w:rsidRPr="00370F32">
        <w:t xml:space="preserve"> Instead, it refers to several very different materials.</w:t>
      </w:r>
      <w:r>
        <w:t xml:space="preserve"> </w:t>
      </w:r>
      <w:r w:rsidRPr="00370F32">
        <w:t>This confusion is causing real-world misapplications, bans, and disputes.</w:t>
      </w:r>
    </w:p>
    <w:p w14:paraId="0631A4B0" w14:textId="635A41F5" w:rsidR="00370F32" w:rsidRPr="00370F32" w:rsidRDefault="00370F32" w:rsidP="00370F32">
      <w:pPr>
        <w:rPr>
          <w:b/>
          <w:bCs/>
        </w:rPr>
      </w:pPr>
      <w:r w:rsidRPr="00370F32">
        <w:rPr>
          <w:b/>
          <w:bCs/>
        </w:rPr>
        <w:t>The Problem</w:t>
      </w:r>
      <w:r w:rsidR="008B1386">
        <w:rPr>
          <w:b/>
          <w:bCs/>
        </w:rPr>
        <w:t>:</w:t>
      </w:r>
    </w:p>
    <w:p w14:paraId="39879C40" w14:textId="1D3C9744" w:rsidR="00370F32" w:rsidRPr="00370F32" w:rsidRDefault="00370F32" w:rsidP="005C30DA">
      <w:pPr>
        <w:numPr>
          <w:ilvl w:val="0"/>
          <w:numId w:val="1"/>
        </w:numPr>
        <w:spacing w:after="0"/>
      </w:pPr>
      <w:r w:rsidRPr="00370F32">
        <w:t xml:space="preserve">“Finishing aid” is </w:t>
      </w:r>
      <w:r w:rsidRPr="00370F32">
        <w:rPr>
          <w:b/>
          <w:bCs/>
        </w:rPr>
        <w:t>not a product category</w:t>
      </w:r>
      <w:r w:rsidR="00F6346D">
        <w:t xml:space="preserve"> </w:t>
      </w:r>
      <w:r w:rsidR="00F6346D" w:rsidRPr="00966BF5">
        <w:rPr>
          <w:b/>
          <w:bCs/>
        </w:rPr>
        <w:t>or a specific product.</w:t>
      </w:r>
    </w:p>
    <w:p w14:paraId="22821274" w14:textId="77777777" w:rsidR="00370F32" w:rsidRPr="00370F32" w:rsidRDefault="00370F32" w:rsidP="005C30DA">
      <w:pPr>
        <w:numPr>
          <w:ilvl w:val="0"/>
          <w:numId w:val="1"/>
        </w:numPr>
        <w:spacing w:after="0"/>
      </w:pPr>
      <w:r w:rsidRPr="00370F32">
        <w:t>Different stakeholders use the term for different materials.</w:t>
      </w:r>
    </w:p>
    <w:p w14:paraId="730A9F64" w14:textId="77777777" w:rsidR="00370F32" w:rsidRDefault="00370F32" w:rsidP="005C30DA">
      <w:pPr>
        <w:numPr>
          <w:ilvl w:val="0"/>
          <w:numId w:val="1"/>
        </w:numPr>
        <w:spacing w:after="0"/>
      </w:pPr>
      <w:r w:rsidRPr="00370F32">
        <w:t>Results: miscommunication, improper restrictions, finger-pointing when defects appear.</w:t>
      </w:r>
    </w:p>
    <w:p w14:paraId="58FDEBE4" w14:textId="77777777" w:rsidR="005C30DA" w:rsidRPr="00370F32" w:rsidRDefault="005C30DA" w:rsidP="005C30DA">
      <w:pPr>
        <w:spacing w:after="0"/>
        <w:ind w:left="720"/>
      </w:pPr>
    </w:p>
    <w:p w14:paraId="63124854" w14:textId="6B78CDDF" w:rsidR="00370F32" w:rsidRPr="00370F32" w:rsidRDefault="00370F32" w:rsidP="00370F32">
      <w:pPr>
        <w:rPr>
          <w:b/>
          <w:bCs/>
        </w:rPr>
      </w:pPr>
      <w:r w:rsidRPr="00370F32">
        <w:rPr>
          <w:b/>
          <w:bCs/>
        </w:rPr>
        <w:t>The Reality: 5 Different Products Labeled as “Finishing Aid”</w:t>
      </w:r>
    </w:p>
    <w:tbl>
      <w:tblPr>
        <w:tblW w:w="96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365"/>
        <w:gridCol w:w="2697"/>
        <w:gridCol w:w="2753"/>
      </w:tblGrid>
      <w:tr w:rsidR="00C3283F" w:rsidRPr="00370F32" w14:paraId="1BE91AE0" w14:textId="77777777" w:rsidTr="005C30DA">
        <w:trPr>
          <w:trHeight w:val="18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6DB906" w14:textId="77777777" w:rsidR="00370F32" w:rsidRPr="00370F32" w:rsidRDefault="00370F32" w:rsidP="00370F32">
            <w:pPr>
              <w:rPr>
                <w:b/>
                <w:bCs/>
              </w:rPr>
            </w:pPr>
            <w:r w:rsidRPr="00370F32">
              <w:rPr>
                <w:b/>
                <w:bCs/>
              </w:rPr>
              <w:t>Product Type</w:t>
            </w:r>
          </w:p>
        </w:tc>
        <w:tc>
          <w:tcPr>
            <w:tcW w:w="0" w:type="auto"/>
            <w:vAlign w:val="center"/>
            <w:hideMark/>
          </w:tcPr>
          <w:p w14:paraId="3F5FF458" w14:textId="77777777" w:rsidR="00370F32" w:rsidRPr="00370F32" w:rsidRDefault="00370F32" w:rsidP="00370F32">
            <w:pPr>
              <w:rPr>
                <w:b/>
                <w:bCs/>
              </w:rPr>
            </w:pPr>
            <w:r w:rsidRPr="00370F32">
              <w:rPr>
                <w:b/>
                <w:bCs/>
              </w:rPr>
              <w:t>Application</w:t>
            </w:r>
          </w:p>
        </w:tc>
        <w:tc>
          <w:tcPr>
            <w:tcW w:w="0" w:type="auto"/>
            <w:vAlign w:val="center"/>
            <w:hideMark/>
          </w:tcPr>
          <w:p w14:paraId="5F2DB3A7" w14:textId="77777777" w:rsidR="00370F32" w:rsidRPr="00370F32" w:rsidRDefault="00370F32" w:rsidP="00370F32">
            <w:pPr>
              <w:rPr>
                <w:b/>
                <w:bCs/>
              </w:rPr>
            </w:pPr>
            <w:r w:rsidRPr="00370F32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7751E5C8" w14:textId="77777777" w:rsidR="00370F32" w:rsidRPr="00370F32" w:rsidRDefault="00370F32" w:rsidP="00370F32">
            <w:pPr>
              <w:rPr>
                <w:b/>
                <w:bCs/>
              </w:rPr>
            </w:pPr>
            <w:r w:rsidRPr="00370F32">
              <w:rPr>
                <w:b/>
                <w:bCs/>
              </w:rPr>
              <w:t>Risk of Confusion</w:t>
            </w:r>
          </w:p>
        </w:tc>
      </w:tr>
      <w:tr w:rsidR="00C3283F" w:rsidRPr="00370F32" w14:paraId="3539D7C2" w14:textId="77777777" w:rsidTr="005C30DA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14:paraId="58B8C888" w14:textId="77777777" w:rsidR="00370F32" w:rsidRPr="00370F32" w:rsidRDefault="00370F32" w:rsidP="00370F32">
            <w:r w:rsidRPr="00370F32">
              <w:rPr>
                <w:b/>
                <w:bCs/>
              </w:rPr>
              <w:t>Evaporation Retarder</w:t>
            </w:r>
            <w:r w:rsidRPr="00370F32">
              <w:t xml:space="preserve"> (Surface spray)</w:t>
            </w:r>
          </w:p>
        </w:tc>
        <w:tc>
          <w:tcPr>
            <w:tcW w:w="0" w:type="auto"/>
            <w:vAlign w:val="center"/>
            <w:hideMark/>
          </w:tcPr>
          <w:p w14:paraId="43F1FC59" w14:textId="752210B0" w:rsidR="00370F32" w:rsidRPr="00370F32" w:rsidRDefault="00370F32" w:rsidP="00370F32">
            <w:r w:rsidRPr="00370F32">
              <w:t>Sprayed uniformly on surface</w:t>
            </w:r>
            <w:r w:rsidR="00FF1451">
              <w:t>, 90% water</w:t>
            </w:r>
            <w:r>
              <w:br/>
            </w:r>
            <w:r w:rsidRPr="00370F32">
              <w:t>(</w:t>
            </w:r>
            <w:r w:rsidRPr="00FF1451">
              <w:rPr>
                <w:b/>
                <w:bCs/>
              </w:rPr>
              <w:t>NOT</w:t>
            </w:r>
            <w:r w:rsidRPr="00370F32">
              <w:t xml:space="preserve"> worked in)</w:t>
            </w:r>
          </w:p>
        </w:tc>
        <w:tc>
          <w:tcPr>
            <w:tcW w:w="0" w:type="auto"/>
            <w:vAlign w:val="center"/>
            <w:hideMark/>
          </w:tcPr>
          <w:p w14:paraId="356AAE3C" w14:textId="77777777" w:rsidR="00370F32" w:rsidRPr="00370F32" w:rsidRDefault="00370F32" w:rsidP="00370F32">
            <w:r w:rsidRPr="00370F32">
              <w:t>Slows moisture loss in hot/windy weather</w:t>
            </w:r>
          </w:p>
        </w:tc>
        <w:tc>
          <w:tcPr>
            <w:tcW w:w="0" w:type="auto"/>
            <w:vAlign w:val="center"/>
            <w:hideMark/>
          </w:tcPr>
          <w:p w14:paraId="58AB0DB6" w14:textId="4E3EA981" w:rsidR="00370F32" w:rsidRPr="00370F32" w:rsidRDefault="00370F32" w:rsidP="00370F32">
            <w:r w:rsidRPr="00370F32">
              <w:t>Misused if finished into surface → weak</w:t>
            </w:r>
            <w:r>
              <w:t xml:space="preserve"> surface</w:t>
            </w:r>
            <w:r w:rsidRPr="00370F32">
              <w:t xml:space="preserve">, </w:t>
            </w:r>
            <w:r>
              <w:t>scaling, flaking</w:t>
            </w:r>
          </w:p>
        </w:tc>
      </w:tr>
      <w:tr w:rsidR="00C3283F" w:rsidRPr="00370F32" w14:paraId="445F8D51" w14:textId="77777777" w:rsidTr="005C30DA">
        <w:trPr>
          <w:trHeight w:val="704"/>
          <w:tblCellSpacing w:w="15" w:type="dxa"/>
        </w:trPr>
        <w:tc>
          <w:tcPr>
            <w:tcW w:w="0" w:type="auto"/>
            <w:vAlign w:val="center"/>
            <w:hideMark/>
          </w:tcPr>
          <w:p w14:paraId="071702C0" w14:textId="77777777" w:rsidR="00370F32" w:rsidRPr="00370F32" w:rsidRDefault="00370F32" w:rsidP="00370F32">
            <w:r w:rsidRPr="00370F32">
              <w:rPr>
                <w:b/>
                <w:bCs/>
              </w:rPr>
              <w:t>Surface Treatments</w:t>
            </w:r>
            <w:r w:rsidRPr="00370F32">
              <w:t xml:space="preserve"> (Newer category)</w:t>
            </w:r>
          </w:p>
        </w:tc>
        <w:tc>
          <w:tcPr>
            <w:tcW w:w="0" w:type="auto"/>
            <w:vAlign w:val="center"/>
            <w:hideMark/>
          </w:tcPr>
          <w:p w14:paraId="18D127FD" w14:textId="5CD46A09" w:rsidR="00370F32" w:rsidRPr="00370F32" w:rsidRDefault="00370F32" w:rsidP="00370F32">
            <w:r w:rsidRPr="00370F32">
              <w:t>Sprayed on surface (chemicals: silanes, siloxanes, colloidal silica</w:t>
            </w:r>
            <w:r>
              <w:t>s, etc.</w:t>
            </w:r>
            <w:r w:rsidRPr="00370F32">
              <w:t>)</w:t>
            </w:r>
          </w:p>
        </w:tc>
        <w:tc>
          <w:tcPr>
            <w:tcW w:w="0" w:type="auto"/>
            <w:vAlign w:val="center"/>
            <w:hideMark/>
          </w:tcPr>
          <w:p w14:paraId="2AF7DD25" w14:textId="7DA269DB" w:rsidR="00370F32" w:rsidRPr="00370F32" w:rsidRDefault="00370F32" w:rsidP="00370F32">
            <w:r w:rsidRPr="00370F32">
              <w:t xml:space="preserve">Improves </w:t>
            </w:r>
            <w:r>
              <w:t xml:space="preserve">surface </w:t>
            </w:r>
            <w:r w:rsidRPr="00370F32">
              <w:t>workability</w:t>
            </w:r>
            <w:r w:rsidR="00AA2288">
              <w:t>,</w:t>
            </w:r>
            <w:r w:rsidR="00C3283F">
              <w:t xml:space="preserve"> some claim improves durability</w:t>
            </w:r>
          </w:p>
        </w:tc>
        <w:tc>
          <w:tcPr>
            <w:tcW w:w="0" w:type="auto"/>
            <w:vAlign w:val="center"/>
            <w:hideMark/>
          </w:tcPr>
          <w:p w14:paraId="01EB8BD1" w14:textId="1D999D47" w:rsidR="00370F32" w:rsidRPr="00370F32" w:rsidRDefault="00370F32" w:rsidP="00370F32">
            <w:r w:rsidRPr="00370F32">
              <w:t>Marketed as “finishing aid”</w:t>
            </w:r>
            <w:r w:rsidR="008B1386">
              <w:t>,</w:t>
            </w:r>
            <w:r w:rsidRPr="00370F32">
              <w:t xml:space="preserve"> </w:t>
            </w:r>
            <w:r w:rsidR="008B1386">
              <w:t>confused as an</w:t>
            </w:r>
            <w:r w:rsidRPr="00370F32">
              <w:t xml:space="preserve"> evaporation retarder</w:t>
            </w:r>
            <w:r w:rsidR="008B1386">
              <w:t>, completely different products</w:t>
            </w:r>
          </w:p>
        </w:tc>
      </w:tr>
      <w:tr w:rsidR="00C3283F" w:rsidRPr="00370F32" w14:paraId="1014747B" w14:textId="77777777" w:rsidTr="005C30DA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14:paraId="20BD45B4" w14:textId="77777777" w:rsidR="00370F32" w:rsidRPr="00370F32" w:rsidRDefault="00370F32" w:rsidP="00370F32">
            <w:r w:rsidRPr="00370F32">
              <w:rPr>
                <w:b/>
                <w:bCs/>
              </w:rPr>
              <w:t>Colloidal Silica (Surface Spray)</w:t>
            </w:r>
          </w:p>
        </w:tc>
        <w:tc>
          <w:tcPr>
            <w:tcW w:w="0" w:type="auto"/>
            <w:vAlign w:val="center"/>
            <w:hideMark/>
          </w:tcPr>
          <w:p w14:paraId="1827DCBD" w14:textId="77777777" w:rsidR="00370F32" w:rsidRPr="00370F32" w:rsidRDefault="00370F32" w:rsidP="00370F32">
            <w:r w:rsidRPr="00370F32">
              <w:t>Sprayed on surface</w:t>
            </w:r>
          </w:p>
        </w:tc>
        <w:tc>
          <w:tcPr>
            <w:tcW w:w="0" w:type="auto"/>
            <w:vAlign w:val="center"/>
            <w:hideMark/>
          </w:tcPr>
          <w:p w14:paraId="4C4C0A0A" w14:textId="77777777" w:rsidR="00370F32" w:rsidRPr="00370F32" w:rsidRDefault="00370F32" w:rsidP="00370F32">
            <w:r w:rsidRPr="00370F32">
              <w:t>Marketed as “finishing aid” or curing aid</w:t>
            </w:r>
          </w:p>
        </w:tc>
        <w:tc>
          <w:tcPr>
            <w:tcW w:w="0" w:type="auto"/>
            <w:vAlign w:val="center"/>
            <w:hideMark/>
          </w:tcPr>
          <w:p w14:paraId="1C29F122" w14:textId="16E7ADBC" w:rsidR="00370F32" w:rsidRPr="00370F32" w:rsidRDefault="008B1386" w:rsidP="00370F32">
            <w:r>
              <w:t>C</w:t>
            </w:r>
            <w:r w:rsidR="00370F32" w:rsidRPr="00370F32">
              <w:t>onfused with evaporation retarders</w:t>
            </w:r>
            <w:r>
              <w:t>, not the same</w:t>
            </w:r>
          </w:p>
        </w:tc>
      </w:tr>
      <w:tr w:rsidR="00C3283F" w:rsidRPr="00370F32" w14:paraId="1D7925AE" w14:textId="77777777" w:rsidTr="005C30DA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14:paraId="7BC53EF7" w14:textId="77777777" w:rsidR="00370F32" w:rsidRPr="00370F32" w:rsidRDefault="00370F32" w:rsidP="00370F32">
            <w:r w:rsidRPr="00370F32">
              <w:rPr>
                <w:b/>
                <w:bCs/>
              </w:rPr>
              <w:t>Colloidal Silica (Admixture)</w:t>
            </w:r>
          </w:p>
        </w:tc>
        <w:tc>
          <w:tcPr>
            <w:tcW w:w="0" w:type="auto"/>
            <w:vAlign w:val="center"/>
            <w:hideMark/>
          </w:tcPr>
          <w:p w14:paraId="590D70FB" w14:textId="77777777" w:rsidR="00370F32" w:rsidRPr="00370F32" w:rsidRDefault="00370F32" w:rsidP="00370F32">
            <w:r w:rsidRPr="00370F32">
              <w:t>Added at ready-mix plant</w:t>
            </w:r>
          </w:p>
        </w:tc>
        <w:tc>
          <w:tcPr>
            <w:tcW w:w="0" w:type="auto"/>
            <w:vAlign w:val="center"/>
            <w:hideMark/>
          </w:tcPr>
          <w:p w14:paraId="73B432B5" w14:textId="37873CB4" w:rsidR="00370F32" w:rsidRPr="00370F32" w:rsidRDefault="00370F32" w:rsidP="00370F32">
            <w:r>
              <w:t>Marketed as i</w:t>
            </w:r>
            <w:r w:rsidRPr="00370F32">
              <w:t>nternal curing,</w:t>
            </w:r>
            <w:r>
              <w:t xml:space="preserve"> </w:t>
            </w:r>
            <w:r w:rsidRPr="00370F32">
              <w:t>strength/durability aid</w:t>
            </w:r>
          </w:p>
        </w:tc>
        <w:tc>
          <w:tcPr>
            <w:tcW w:w="0" w:type="auto"/>
            <w:vAlign w:val="center"/>
            <w:hideMark/>
          </w:tcPr>
          <w:p w14:paraId="630A4EAD" w14:textId="4D1E3CB1" w:rsidR="00370F32" w:rsidRPr="00370F32" w:rsidRDefault="0069688F" w:rsidP="00370F32">
            <w:r>
              <w:t>C</w:t>
            </w:r>
            <w:r w:rsidR="00370F32">
              <w:t xml:space="preserve">onfused with other </w:t>
            </w:r>
            <w:r>
              <w:t>admixtures</w:t>
            </w:r>
            <w:r w:rsidR="00AA0CED">
              <w:t>, not the same</w:t>
            </w:r>
          </w:p>
        </w:tc>
      </w:tr>
      <w:tr w:rsidR="00C3283F" w:rsidRPr="00370F32" w14:paraId="371C20CA" w14:textId="77777777" w:rsidTr="005C30DA">
        <w:trPr>
          <w:trHeight w:val="585"/>
          <w:tblCellSpacing w:w="15" w:type="dxa"/>
        </w:trPr>
        <w:tc>
          <w:tcPr>
            <w:tcW w:w="0" w:type="auto"/>
            <w:vAlign w:val="center"/>
            <w:hideMark/>
          </w:tcPr>
          <w:p w14:paraId="4BA74E17" w14:textId="77777777" w:rsidR="00370F32" w:rsidRPr="00370F32" w:rsidRDefault="00370F32" w:rsidP="00370F32">
            <w:r w:rsidRPr="00370F32">
              <w:rPr>
                <w:b/>
                <w:bCs/>
              </w:rPr>
              <w:t>Viscosity Modifiers (Admixture)</w:t>
            </w:r>
          </w:p>
        </w:tc>
        <w:tc>
          <w:tcPr>
            <w:tcW w:w="0" w:type="auto"/>
            <w:vAlign w:val="center"/>
            <w:hideMark/>
          </w:tcPr>
          <w:p w14:paraId="6C6BA5F0" w14:textId="77777777" w:rsidR="00370F32" w:rsidRPr="00370F32" w:rsidRDefault="00370F32" w:rsidP="00370F32">
            <w:r w:rsidRPr="00370F32">
              <w:t>Added at ready-mix plant</w:t>
            </w:r>
          </w:p>
        </w:tc>
        <w:tc>
          <w:tcPr>
            <w:tcW w:w="0" w:type="auto"/>
            <w:vAlign w:val="center"/>
            <w:hideMark/>
          </w:tcPr>
          <w:p w14:paraId="78C9E35E" w14:textId="77777777" w:rsidR="00370F32" w:rsidRPr="00370F32" w:rsidRDefault="00370F32" w:rsidP="00370F32">
            <w:r w:rsidRPr="00370F32">
              <w:t>Improves finishability, extends working time</w:t>
            </w:r>
          </w:p>
        </w:tc>
        <w:tc>
          <w:tcPr>
            <w:tcW w:w="0" w:type="auto"/>
            <w:vAlign w:val="center"/>
            <w:hideMark/>
          </w:tcPr>
          <w:p w14:paraId="74247EA9" w14:textId="2E3EE717" w:rsidR="00370F32" w:rsidRPr="00370F32" w:rsidRDefault="00AA0CED" w:rsidP="00370F32">
            <w:r>
              <w:t>C</w:t>
            </w:r>
            <w:r w:rsidR="00370F32" w:rsidRPr="00370F32">
              <w:t>onfuse</w:t>
            </w:r>
            <w:r w:rsidR="005C30DA">
              <w:t>d</w:t>
            </w:r>
            <w:r w:rsidR="00370F32" w:rsidRPr="00370F32">
              <w:t xml:space="preserve"> with evaporation retarders</w:t>
            </w:r>
            <w:r w:rsidR="00370F32">
              <w:t xml:space="preserve">, </w:t>
            </w:r>
            <w:r w:rsidR="005C30DA">
              <w:t>and other admixtures.</w:t>
            </w:r>
          </w:p>
        </w:tc>
      </w:tr>
    </w:tbl>
    <w:p w14:paraId="02DD4FA2" w14:textId="77777777" w:rsidR="00AA0CED" w:rsidRDefault="00AA0CED" w:rsidP="00370F32">
      <w:pPr>
        <w:rPr>
          <w:b/>
          <w:bCs/>
        </w:rPr>
      </w:pPr>
    </w:p>
    <w:p w14:paraId="4A5C3060" w14:textId="483FD702" w:rsidR="00370F32" w:rsidRPr="00370F32" w:rsidRDefault="00370F32" w:rsidP="00370F32">
      <w:pPr>
        <w:rPr>
          <w:b/>
          <w:bCs/>
        </w:rPr>
      </w:pPr>
      <w:r w:rsidRPr="00370F32">
        <w:rPr>
          <w:b/>
          <w:bCs/>
        </w:rPr>
        <w:lastRenderedPageBreak/>
        <w:t>Real-World Examples</w:t>
      </w:r>
      <w:r w:rsidR="00F6346D">
        <w:rPr>
          <w:b/>
          <w:bCs/>
        </w:rPr>
        <w:t>:</w:t>
      </w:r>
    </w:p>
    <w:p w14:paraId="4DB8C0F2" w14:textId="3AC9A8B2" w:rsidR="00370F32" w:rsidRPr="00370F32" w:rsidRDefault="00370F32" w:rsidP="00370F32">
      <w:pPr>
        <w:numPr>
          <w:ilvl w:val="0"/>
          <w:numId w:val="2"/>
        </w:numPr>
      </w:pPr>
      <w:r w:rsidRPr="00370F32">
        <w:rPr>
          <w:b/>
          <w:bCs/>
        </w:rPr>
        <w:t>Specifier Ban:</w:t>
      </w:r>
      <w:r w:rsidRPr="00370F32">
        <w:t xml:space="preserve"> Viscosity modifying admixture rejected because specifier thought it was a</w:t>
      </w:r>
      <w:r>
        <w:t>n</w:t>
      </w:r>
      <w:r w:rsidRPr="00370F32">
        <w:t xml:space="preserve"> </w:t>
      </w:r>
      <w:r w:rsidR="00F6346D">
        <w:t xml:space="preserve">another </w:t>
      </w:r>
      <w:r w:rsidR="001433B6">
        <w:t>(</w:t>
      </w:r>
      <w:r w:rsidR="00F6346D">
        <w:t>completely different</w:t>
      </w:r>
      <w:r w:rsidR="001433B6">
        <w:t>)</w:t>
      </w:r>
      <w:r w:rsidR="00F6346D">
        <w:t xml:space="preserve"> admixture</w:t>
      </w:r>
      <w:r w:rsidR="00F53399">
        <w:t>, both used “finishing aid” as descriptor.</w:t>
      </w:r>
    </w:p>
    <w:p w14:paraId="43CED73C" w14:textId="2045D500" w:rsidR="00370F32" w:rsidRPr="00370F32" w:rsidRDefault="00370F32" w:rsidP="00370F32">
      <w:pPr>
        <w:numPr>
          <w:ilvl w:val="0"/>
          <w:numId w:val="2"/>
        </w:numPr>
      </w:pPr>
      <w:r w:rsidRPr="00370F32">
        <w:rPr>
          <w:b/>
          <w:bCs/>
        </w:rPr>
        <w:t>Municipal Restriction:</w:t>
      </w:r>
      <w:r w:rsidRPr="00370F32">
        <w:t xml:space="preserve"> Colloidal silica surface treatments banned due to confusion with evaporation retarders</w:t>
      </w:r>
      <w:r w:rsidR="00F6346D">
        <w:t>, both used “finishing aid” on their label.</w:t>
      </w:r>
    </w:p>
    <w:p w14:paraId="0B0929ED" w14:textId="54285306" w:rsidR="00370F32" w:rsidRPr="00370F32" w:rsidRDefault="00370F32" w:rsidP="00370F32">
      <w:pPr>
        <w:rPr>
          <w:b/>
          <w:bCs/>
        </w:rPr>
      </w:pPr>
      <w:r w:rsidRPr="00370F32">
        <w:rPr>
          <w:b/>
          <w:bCs/>
        </w:rPr>
        <w:t>What To Do Now</w:t>
      </w:r>
      <w:r w:rsidR="00F6346D">
        <w:rPr>
          <w:b/>
          <w:bCs/>
        </w:rPr>
        <w:t>:</w:t>
      </w:r>
    </w:p>
    <w:p w14:paraId="799A16E0" w14:textId="77777777" w:rsidR="00370F32" w:rsidRPr="00370F32" w:rsidRDefault="00370F32" w:rsidP="00370F32">
      <w:pPr>
        <w:numPr>
          <w:ilvl w:val="0"/>
          <w:numId w:val="3"/>
        </w:numPr>
      </w:pPr>
      <w:r w:rsidRPr="00370F32">
        <w:rPr>
          <w:b/>
          <w:bCs/>
        </w:rPr>
        <w:t>Do NOT</w:t>
      </w:r>
      <w:r w:rsidRPr="00370F32">
        <w:t xml:space="preserve"> use the blanket term </w:t>
      </w:r>
      <w:r w:rsidRPr="00370F32">
        <w:rPr>
          <w:i/>
          <w:iCs/>
        </w:rPr>
        <w:t>“finishing aid.”</w:t>
      </w:r>
    </w:p>
    <w:p w14:paraId="276C8EE8" w14:textId="77777777" w:rsidR="00370F32" w:rsidRPr="00370F32" w:rsidRDefault="00370F32" w:rsidP="00370F32">
      <w:pPr>
        <w:numPr>
          <w:ilvl w:val="0"/>
          <w:numId w:val="3"/>
        </w:numPr>
      </w:pPr>
      <w:r w:rsidRPr="00370F32">
        <w:rPr>
          <w:b/>
          <w:bCs/>
        </w:rPr>
        <w:t>DO</w:t>
      </w:r>
      <w:r w:rsidRPr="00370F32">
        <w:t xml:space="preserve"> name the exact product type (evaporation retarder, viscosity modifier, colloidal silica, etc.).</w:t>
      </w:r>
    </w:p>
    <w:p w14:paraId="57660F33" w14:textId="607BB1C5" w:rsidR="00370F32" w:rsidRDefault="00370F32" w:rsidP="00370F32">
      <w:pPr>
        <w:numPr>
          <w:ilvl w:val="0"/>
          <w:numId w:val="3"/>
        </w:numPr>
      </w:pPr>
      <w:r w:rsidRPr="00370F32">
        <w:rPr>
          <w:b/>
          <w:bCs/>
        </w:rPr>
        <w:t>Clarify intent</w:t>
      </w:r>
      <w:r w:rsidRPr="00370F32">
        <w:t xml:space="preserve"> in specs, submittals, and conversations to avoid miscommunication.</w:t>
      </w:r>
    </w:p>
    <w:p w14:paraId="7151AB72" w14:textId="0AF440C9" w:rsidR="00370F32" w:rsidRPr="00370F32" w:rsidRDefault="00370F32" w:rsidP="00370F32">
      <w:r w:rsidRPr="00370F32">
        <w:t xml:space="preserve"> </w:t>
      </w:r>
      <w:r w:rsidRPr="00370F32">
        <w:rPr>
          <w:b/>
          <w:bCs/>
        </w:rPr>
        <w:t>Bottom line:</w:t>
      </w:r>
      <w:r w:rsidRPr="00370F32">
        <w:t xml:space="preserve"> </w:t>
      </w:r>
      <w:r>
        <w:br/>
      </w:r>
      <w:r w:rsidRPr="00370F32">
        <w:rPr>
          <w:b/>
          <w:bCs/>
          <w:i/>
          <w:iCs/>
        </w:rPr>
        <w:t>“Finishing aid”</w:t>
      </w:r>
      <w:r w:rsidRPr="00370F32">
        <w:rPr>
          <w:b/>
          <w:bCs/>
        </w:rPr>
        <w:t xml:space="preserve"> is not one thing. Be precise. Say what product you mean.</w:t>
      </w:r>
    </w:p>
    <w:p w14:paraId="2BF7BACC" w14:textId="77777777" w:rsidR="00A83512" w:rsidRDefault="00A83512"/>
    <w:sectPr w:rsidR="00A83512" w:rsidSect="005C30DA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D46E6" w14:textId="77777777" w:rsidR="009E494E" w:rsidRDefault="009E494E" w:rsidP="00D52498">
      <w:pPr>
        <w:spacing w:after="0" w:line="240" w:lineRule="auto"/>
      </w:pPr>
      <w:r>
        <w:separator/>
      </w:r>
    </w:p>
  </w:endnote>
  <w:endnote w:type="continuationSeparator" w:id="0">
    <w:p w14:paraId="14342394" w14:textId="77777777" w:rsidR="009E494E" w:rsidRDefault="009E494E" w:rsidP="00D5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CDF1" w14:textId="2F301C86" w:rsidR="00D52498" w:rsidRDefault="00D52498" w:rsidP="00D07699">
    <w:pPr>
      <w:pStyle w:val="Footer"/>
      <w:jc w:val="cen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4A375" wp14:editId="3B9FC09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EA1B82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Concrete Promotional Group, Inc.</w:t>
    </w:r>
    <w:r w:rsidR="00EF5EA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</w:t>
    </w:r>
    <w:r w:rsidR="00D07699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 </w:t>
    </w:r>
    <w:r w:rsidR="00EF5EA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-  </w:t>
    </w:r>
    <w:r w:rsidR="00D07699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 </w:t>
    </w:r>
    <w:r w:rsidR="00EF5EA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 </w:t>
    </w:r>
    <w:hyperlink r:id="rId1" w:history="1">
      <w:r w:rsidR="00EF5EA1" w:rsidRPr="009567E5">
        <w:rPr>
          <w:rStyle w:val="Hyperlink"/>
          <w:rFonts w:asciiTheme="majorHAnsi" w:eastAsiaTheme="majorEastAsia" w:hAnsiTheme="majorHAnsi" w:cstheme="majorBidi"/>
          <w:sz w:val="20"/>
          <w:szCs w:val="20"/>
        </w:rPr>
        <w:t>www.concretepromotion.com</w:t>
      </w:r>
    </w:hyperlink>
    <w:r w:rsidR="00D07699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 </w:t>
    </w:r>
    <w:r w:rsidR="00EF5EA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  </w:t>
    </w:r>
    <w:r w:rsidR="00D07699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-  </w:t>
    </w:r>
    <w:r w:rsidR="00EF5EA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  </w:t>
    </w:r>
    <w:r w:rsidR="00D07699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D55B" w14:textId="77777777" w:rsidR="009E494E" w:rsidRDefault="009E494E" w:rsidP="00D52498">
      <w:pPr>
        <w:spacing w:after="0" w:line="240" w:lineRule="auto"/>
      </w:pPr>
      <w:r>
        <w:separator/>
      </w:r>
    </w:p>
  </w:footnote>
  <w:footnote w:type="continuationSeparator" w:id="0">
    <w:p w14:paraId="39BFA717" w14:textId="77777777" w:rsidR="009E494E" w:rsidRDefault="009E494E" w:rsidP="00D5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4ACA"/>
    <w:multiLevelType w:val="multilevel"/>
    <w:tmpl w:val="B5C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8482A"/>
    <w:multiLevelType w:val="multilevel"/>
    <w:tmpl w:val="9152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43DD1"/>
    <w:multiLevelType w:val="multilevel"/>
    <w:tmpl w:val="5846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533847">
    <w:abstractNumId w:val="0"/>
  </w:num>
  <w:num w:numId="2" w16cid:durableId="1010645566">
    <w:abstractNumId w:val="2"/>
  </w:num>
  <w:num w:numId="3" w16cid:durableId="133634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2"/>
    <w:rsid w:val="000A72AA"/>
    <w:rsid w:val="00137FBB"/>
    <w:rsid w:val="001433B6"/>
    <w:rsid w:val="00370F32"/>
    <w:rsid w:val="005C30DA"/>
    <w:rsid w:val="00645480"/>
    <w:rsid w:val="0069688F"/>
    <w:rsid w:val="006D6167"/>
    <w:rsid w:val="008B1386"/>
    <w:rsid w:val="008C6138"/>
    <w:rsid w:val="00966BF5"/>
    <w:rsid w:val="009E494E"/>
    <w:rsid w:val="00A83512"/>
    <w:rsid w:val="00AA0CED"/>
    <w:rsid w:val="00AA2288"/>
    <w:rsid w:val="00B2616B"/>
    <w:rsid w:val="00C3283F"/>
    <w:rsid w:val="00D07699"/>
    <w:rsid w:val="00D52498"/>
    <w:rsid w:val="00E2713F"/>
    <w:rsid w:val="00EF5EA1"/>
    <w:rsid w:val="00F53399"/>
    <w:rsid w:val="00F6346D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7C56"/>
  <w15:chartTrackingRefBased/>
  <w15:docId w15:val="{C3C3A6FD-6E7E-44F7-89D5-CBA54B24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F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498"/>
  </w:style>
  <w:style w:type="paragraph" w:styleId="Footer">
    <w:name w:val="footer"/>
    <w:basedOn w:val="Normal"/>
    <w:link w:val="FooterChar"/>
    <w:uiPriority w:val="99"/>
    <w:unhideWhenUsed/>
    <w:rsid w:val="00D5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498"/>
  </w:style>
  <w:style w:type="character" w:styleId="Hyperlink">
    <w:name w:val="Hyperlink"/>
    <w:basedOn w:val="DefaultParagraphFont"/>
    <w:uiPriority w:val="99"/>
    <w:unhideWhenUsed/>
    <w:rsid w:val="00D07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cretepromo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Martin</dc:creator>
  <cp:keywords/>
  <dc:description/>
  <cp:lastModifiedBy>Christy Martin</cp:lastModifiedBy>
  <cp:revision>5</cp:revision>
  <dcterms:created xsi:type="dcterms:W3CDTF">2025-09-12T14:07:00Z</dcterms:created>
  <dcterms:modified xsi:type="dcterms:W3CDTF">2025-09-12T14:09:00Z</dcterms:modified>
</cp:coreProperties>
</file>