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A8F26" w14:textId="77777777" w:rsidR="00FB0177" w:rsidRPr="00FB0177" w:rsidRDefault="00FB0177" w:rsidP="00FB0177">
      <w:pPr>
        <w:spacing w:line="278" w:lineRule="auto"/>
        <w:rPr>
          <w:sz w:val="24"/>
          <w:szCs w:val="24"/>
        </w:rPr>
      </w:pPr>
      <w:r w:rsidRPr="00FB0177">
        <w:rPr>
          <w:sz w:val="24"/>
          <w:szCs w:val="24"/>
        </w:rPr>
        <w:t>March 11, 2025</w:t>
      </w:r>
      <w:r w:rsidRPr="00FB0177">
        <w:rPr>
          <w:sz w:val="24"/>
          <w:szCs w:val="24"/>
        </w:rPr>
        <w:br/>
      </w:r>
    </w:p>
    <w:p w14:paraId="5C72963F" w14:textId="77777777" w:rsidR="00FB0177" w:rsidRPr="00FB0177" w:rsidRDefault="00FB0177" w:rsidP="00FB0177">
      <w:pPr>
        <w:spacing w:after="0" w:line="240" w:lineRule="auto"/>
        <w:rPr>
          <w:sz w:val="24"/>
          <w:szCs w:val="24"/>
        </w:rPr>
      </w:pPr>
      <w:r w:rsidRPr="00FB0177">
        <w:rPr>
          <w:sz w:val="24"/>
          <w:szCs w:val="24"/>
        </w:rPr>
        <w:t xml:space="preserve">TO:  </w:t>
      </w:r>
      <w:r w:rsidRPr="00FB0177">
        <w:rPr>
          <w:sz w:val="24"/>
          <w:szCs w:val="24"/>
        </w:rPr>
        <w:tab/>
        <w:t>Boards of Selectmen</w:t>
      </w:r>
    </w:p>
    <w:p w14:paraId="32FAC907" w14:textId="77777777" w:rsidR="00FB0177" w:rsidRPr="00FB0177" w:rsidRDefault="00FB0177" w:rsidP="00FB0177">
      <w:pPr>
        <w:spacing w:after="0" w:line="240" w:lineRule="auto"/>
        <w:rPr>
          <w:sz w:val="24"/>
          <w:szCs w:val="24"/>
        </w:rPr>
      </w:pPr>
      <w:r w:rsidRPr="00FB0177">
        <w:rPr>
          <w:sz w:val="24"/>
          <w:szCs w:val="24"/>
        </w:rPr>
        <w:tab/>
        <w:t>Town Administrators</w:t>
      </w:r>
    </w:p>
    <w:p w14:paraId="59FED8B9" w14:textId="77777777" w:rsidR="00FB0177" w:rsidRPr="00FB0177" w:rsidRDefault="00FB0177" w:rsidP="00FB0177">
      <w:pPr>
        <w:spacing w:after="0" w:line="240" w:lineRule="auto"/>
        <w:rPr>
          <w:sz w:val="24"/>
          <w:szCs w:val="24"/>
        </w:rPr>
      </w:pPr>
      <w:r w:rsidRPr="00FB0177">
        <w:rPr>
          <w:sz w:val="24"/>
          <w:szCs w:val="24"/>
        </w:rPr>
        <w:tab/>
        <w:t>City Manager</w:t>
      </w:r>
    </w:p>
    <w:p w14:paraId="20CD207A" w14:textId="77777777" w:rsidR="00FB0177" w:rsidRPr="00FB0177" w:rsidRDefault="00FB0177" w:rsidP="00FB0177">
      <w:pPr>
        <w:spacing w:after="0" w:line="240" w:lineRule="auto"/>
        <w:rPr>
          <w:sz w:val="24"/>
          <w:szCs w:val="24"/>
        </w:rPr>
      </w:pPr>
      <w:r w:rsidRPr="00FB0177">
        <w:rPr>
          <w:sz w:val="24"/>
          <w:szCs w:val="24"/>
        </w:rPr>
        <w:tab/>
        <w:t>EMS Chiefs</w:t>
      </w:r>
    </w:p>
    <w:p w14:paraId="7863B80A" w14:textId="77777777" w:rsidR="00FB0177" w:rsidRPr="00FB0177" w:rsidRDefault="00FB0177" w:rsidP="00FB0177">
      <w:pPr>
        <w:spacing w:after="0" w:line="240" w:lineRule="auto"/>
        <w:rPr>
          <w:sz w:val="24"/>
          <w:szCs w:val="24"/>
        </w:rPr>
      </w:pPr>
      <w:r w:rsidRPr="00FB0177">
        <w:rPr>
          <w:sz w:val="24"/>
          <w:szCs w:val="24"/>
        </w:rPr>
        <w:tab/>
        <w:t>Fire Chiefs</w:t>
      </w:r>
    </w:p>
    <w:p w14:paraId="24986207" w14:textId="77777777" w:rsidR="00FB0177" w:rsidRPr="00FB0177" w:rsidRDefault="00FB0177" w:rsidP="00FB0177">
      <w:pPr>
        <w:spacing w:after="0" w:line="240" w:lineRule="auto"/>
        <w:rPr>
          <w:sz w:val="24"/>
          <w:szCs w:val="24"/>
        </w:rPr>
      </w:pPr>
      <w:r w:rsidRPr="00FB0177">
        <w:rPr>
          <w:sz w:val="24"/>
          <w:szCs w:val="24"/>
        </w:rPr>
        <w:tab/>
        <w:t>Police Chiefs</w:t>
      </w:r>
    </w:p>
    <w:p w14:paraId="04F56CE8" w14:textId="77777777" w:rsidR="00FB0177" w:rsidRPr="00FB0177" w:rsidRDefault="00FB0177" w:rsidP="00FB0177">
      <w:pPr>
        <w:spacing w:after="0" w:line="240" w:lineRule="auto"/>
        <w:rPr>
          <w:sz w:val="24"/>
          <w:szCs w:val="24"/>
        </w:rPr>
      </w:pPr>
    </w:p>
    <w:p w14:paraId="565FA2E6" w14:textId="77777777" w:rsidR="00FB0177" w:rsidRPr="00FB0177" w:rsidRDefault="00FB0177" w:rsidP="00FB0177">
      <w:pPr>
        <w:spacing w:after="0" w:line="240" w:lineRule="auto"/>
        <w:rPr>
          <w:sz w:val="24"/>
          <w:szCs w:val="24"/>
        </w:rPr>
      </w:pPr>
      <w:r w:rsidRPr="00FB0177">
        <w:rPr>
          <w:sz w:val="24"/>
          <w:szCs w:val="24"/>
        </w:rPr>
        <w:t>The Grafton County Commissioners have heard from many of you about the operational challenges and financial difficulties that our emergency medical services organizations are facing.  While the responsibility for providing EMS is vested at the local level, we believe that the county can assist you with identifying current capabilities and needs, projecting future vulnerabilities, and developing a vision for strengthening the delivery of EMS for all our citizens.</w:t>
      </w:r>
    </w:p>
    <w:p w14:paraId="2DF92840" w14:textId="77777777" w:rsidR="00FB0177" w:rsidRPr="00FB0177" w:rsidRDefault="00FB0177" w:rsidP="00FB0177">
      <w:pPr>
        <w:spacing w:after="0" w:line="240" w:lineRule="auto"/>
        <w:rPr>
          <w:sz w:val="24"/>
          <w:szCs w:val="24"/>
        </w:rPr>
      </w:pPr>
    </w:p>
    <w:p w14:paraId="4A89D8CB" w14:textId="77777777" w:rsidR="00FB0177" w:rsidRPr="00FB0177" w:rsidRDefault="00FB0177" w:rsidP="00FB0177">
      <w:pPr>
        <w:spacing w:after="0" w:line="240" w:lineRule="auto"/>
        <w:rPr>
          <w:sz w:val="24"/>
          <w:szCs w:val="24"/>
        </w:rPr>
      </w:pPr>
      <w:r w:rsidRPr="00FB0177">
        <w:rPr>
          <w:sz w:val="24"/>
          <w:szCs w:val="24"/>
        </w:rPr>
        <w:t>The County Commissioners have contracted with Municipal Resources, Inc. of Plymouth to assist us with this effort.  This project has three main components.</w:t>
      </w:r>
    </w:p>
    <w:p w14:paraId="254ED0C5" w14:textId="77777777" w:rsidR="00FB0177" w:rsidRPr="00FB0177" w:rsidRDefault="00FB0177" w:rsidP="00FB0177">
      <w:pPr>
        <w:spacing w:before="100" w:beforeAutospacing="1" w:after="100" w:afterAutospacing="1" w:line="240" w:lineRule="auto"/>
        <w:rPr>
          <w:rFonts w:eastAsia="Times New Roman" w:cs="Times New Roman"/>
          <w:kern w:val="0"/>
          <w:sz w:val="24"/>
          <w:szCs w:val="24"/>
          <w14:ligatures w14:val="none"/>
        </w:rPr>
      </w:pPr>
      <w:r w:rsidRPr="00FB0177">
        <w:rPr>
          <w:rFonts w:eastAsia="Times New Roman" w:cs="Times New Roman"/>
          <w:b/>
          <w:bCs/>
          <w:kern w:val="0"/>
          <w:sz w:val="24"/>
          <w:szCs w:val="24"/>
          <w14:ligatures w14:val="none"/>
        </w:rPr>
        <w:t>1. Analysis of EMS Service Capabilities, Needs, and Gaps:</w:t>
      </w:r>
    </w:p>
    <w:p w14:paraId="5BABD40E" w14:textId="77777777" w:rsidR="00FB0177" w:rsidRPr="00FB0177" w:rsidRDefault="00FB0177" w:rsidP="00FB0177">
      <w:pPr>
        <w:numPr>
          <w:ilvl w:val="0"/>
          <w:numId w:val="1"/>
        </w:numPr>
        <w:spacing w:before="100" w:beforeAutospacing="1" w:after="100" w:afterAutospacing="1" w:line="240" w:lineRule="auto"/>
        <w:rPr>
          <w:rFonts w:eastAsia="Times New Roman" w:cs="Times New Roman"/>
          <w:kern w:val="0"/>
          <w:sz w:val="24"/>
          <w:szCs w:val="24"/>
          <w14:ligatures w14:val="none"/>
        </w:rPr>
      </w:pPr>
      <w:r w:rsidRPr="00FB0177">
        <w:rPr>
          <w:rFonts w:eastAsia="Times New Roman" w:cs="Times New Roman"/>
          <w:kern w:val="0"/>
          <w:sz w:val="24"/>
          <w:szCs w:val="24"/>
          <w14:ligatures w14:val="none"/>
        </w:rPr>
        <w:t>MRI will assess the current state of EMS in the county through surveys, interviews, and public meetings.</w:t>
      </w:r>
    </w:p>
    <w:p w14:paraId="69F309A8" w14:textId="77777777" w:rsidR="00FB0177" w:rsidRPr="00FB0177" w:rsidRDefault="00FB0177" w:rsidP="00FB0177">
      <w:pPr>
        <w:numPr>
          <w:ilvl w:val="0"/>
          <w:numId w:val="1"/>
        </w:numPr>
        <w:spacing w:before="100" w:beforeAutospacing="1" w:after="100" w:afterAutospacing="1" w:line="240" w:lineRule="auto"/>
        <w:rPr>
          <w:rFonts w:eastAsia="Times New Roman" w:cs="Times New Roman"/>
          <w:kern w:val="0"/>
          <w:sz w:val="24"/>
          <w:szCs w:val="24"/>
          <w14:ligatures w14:val="none"/>
        </w:rPr>
      </w:pPr>
      <w:r w:rsidRPr="00FB0177">
        <w:rPr>
          <w:rFonts w:eastAsia="Times New Roman" w:cs="Times New Roman"/>
          <w:kern w:val="0"/>
          <w:sz w:val="24"/>
          <w:szCs w:val="24"/>
          <w14:ligatures w14:val="none"/>
        </w:rPr>
        <w:t xml:space="preserve">This assessment will cover a wide range of factors, including: </w:t>
      </w:r>
    </w:p>
    <w:p w14:paraId="2BC65371" w14:textId="77777777" w:rsidR="00FB0177" w:rsidRPr="00FB0177" w:rsidRDefault="00FB0177" w:rsidP="00FB0177">
      <w:pPr>
        <w:numPr>
          <w:ilvl w:val="1"/>
          <w:numId w:val="1"/>
        </w:numPr>
        <w:spacing w:before="100" w:beforeAutospacing="1" w:after="100" w:afterAutospacing="1" w:line="240" w:lineRule="auto"/>
        <w:rPr>
          <w:rFonts w:eastAsia="Times New Roman" w:cs="Times New Roman"/>
          <w:kern w:val="0"/>
          <w:sz w:val="24"/>
          <w:szCs w:val="24"/>
          <w14:ligatures w14:val="none"/>
        </w:rPr>
      </w:pPr>
      <w:r w:rsidRPr="00FB0177">
        <w:rPr>
          <w:rFonts w:eastAsia="Times New Roman" w:cs="Times New Roman"/>
          <w:kern w:val="0"/>
          <w:sz w:val="24"/>
          <w:szCs w:val="24"/>
          <w14:ligatures w14:val="none"/>
        </w:rPr>
        <w:t>Service needs</w:t>
      </w:r>
    </w:p>
    <w:p w14:paraId="727BCE9E" w14:textId="77777777" w:rsidR="00FB0177" w:rsidRPr="00FB0177" w:rsidRDefault="00FB0177" w:rsidP="00FB0177">
      <w:pPr>
        <w:numPr>
          <w:ilvl w:val="1"/>
          <w:numId w:val="1"/>
        </w:numPr>
        <w:spacing w:before="100" w:beforeAutospacing="1" w:after="100" w:afterAutospacing="1" w:line="240" w:lineRule="auto"/>
        <w:rPr>
          <w:rFonts w:eastAsia="Times New Roman" w:cs="Times New Roman"/>
          <w:kern w:val="0"/>
          <w:sz w:val="24"/>
          <w:szCs w:val="24"/>
          <w14:ligatures w14:val="none"/>
        </w:rPr>
      </w:pPr>
      <w:r w:rsidRPr="00FB0177">
        <w:rPr>
          <w:rFonts w:eastAsia="Times New Roman" w:cs="Times New Roman"/>
          <w:kern w:val="0"/>
          <w:sz w:val="24"/>
          <w:szCs w:val="24"/>
          <w14:ligatures w14:val="none"/>
        </w:rPr>
        <w:t>Organizational structures (fire-based, municipal, non-profit, commercial)</w:t>
      </w:r>
    </w:p>
    <w:p w14:paraId="12B288EC" w14:textId="77777777" w:rsidR="00FB0177" w:rsidRPr="00FB0177" w:rsidRDefault="00FB0177" w:rsidP="00FB0177">
      <w:pPr>
        <w:numPr>
          <w:ilvl w:val="1"/>
          <w:numId w:val="1"/>
        </w:numPr>
        <w:spacing w:before="100" w:beforeAutospacing="1" w:after="100" w:afterAutospacing="1" w:line="240" w:lineRule="auto"/>
        <w:rPr>
          <w:rFonts w:eastAsia="Times New Roman" w:cs="Times New Roman"/>
          <w:kern w:val="0"/>
          <w:sz w:val="24"/>
          <w:szCs w:val="24"/>
          <w14:ligatures w14:val="none"/>
        </w:rPr>
      </w:pPr>
      <w:r w:rsidRPr="00FB0177">
        <w:rPr>
          <w:rFonts w:eastAsia="Times New Roman" w:cs="Times New Roman"/>
          <w:kern w:val="0"/>
          <w:sz w:val="24"/>
          <w:szCs w:val="24"/>
          <w14:ligatures w14:val="none"/>
        </w:rPr>
        <w:t>Recruitment and retention challenges</w:t>
      </w:r>
    </w:p>
    <w:p w14:paraId="663B9395" w14:textId="77777777" w:rsidR="00FB0177" w:rsidRPr="00FB0177" w:rsidRDefault="00FB0177" w:rsidP="00FB0177">
      <w:pPr>
        <w:numPr>
          <w:ilvl w:val="1"/>
          <w:numId w:val="1"/>
        </w:numPr>
        <w:spacing w:before="100" w:beforeAutospacing="1" w:after="100" w:afterAutospacing="1" w:line="240" w:lineRule="auto"/>
        <w:rPr>
          <w:rFonts w:eastAsia="Times New Roman" w:cs="Times New Roman"/>
          <w:kern w:val="0"/>
          <w:sz w:val="24"/>
          <w:szCs w:val="24"/>
          <w14:ligatures w14:val="none"/>
        </w:rPr>
      </w:pPr>
      <w:r w:rsidRPr="00FB0177">
        <w:rPr>
          <w:rFonts w:eastAsia="Times New Roman" w:cs="Times New Roman"/>
          <w:kern w:val="0"/>
          <w:sz w:val="24"/>
          <w:szCs w:val="24"/>
          <w14:ligatures w14:val="none"/>
        </w:rPr>
        <w:t>Mutual aid agreements</w:t>
      </w:r>
    </w:p>
    <w:p w14:paraId="1699B0C5" w14:textId="77777777" w:rsidR="00FB0177" w:rsidRPr="00FB0177" w:rsidRDefault="00FB0177" w:rsidP="00FB0177">
      <w:pPr>
        <w:numPr>
          <w:ilvl w:val="1"/>
          <w:numId w:val="1"/>
        </w:numPr>
        <w:spacing w:before="100" w:beforeAutospacing="1" w:after="100" w:afterAutospacing="1" w:line="240" w:lineRule="auto"/>
        <w:rPr>
          <w:rFonts w:eastAsia="Times New Roman" w:cs="Times New Roman"/>
          <w:kern w:val="0"/>
          <w:sz w:val="24"/>
          <w:szCs w:val="24"/>
          <w14:ligatures w14:val="none"/>
        </w:rPr>
      </w:pPr>
      <w:r w:rsidRPr="00FB0177">
        <w:rPr>
          <w:rFonts w:eastAsia="Times New Roman" w:cs="Times New Roman"/>
          <w:kern w:val="0"/>
          <w:sz w:val="24"/>
          <w:szCs w:val="24"/>
          <w14:ligatures w14:val="none"/>
        </w:rPr>
        <w:t>Dispatch resources</w:t>
      </w:r>
    </w:p>
    <w:p w14:paraId="211F2FCA" w14:textId="77777777" w:rsidR="00FB0177" w:rsidRPr="00FB0177" w:rsidRDefault="00FB0177" w:rsidP="00FB0177">
      <w:pPr>
        <w:numPr>
          <w:ilvl w:val="1"/>
          <w:numId w:val="1"/>
        </w:numPr>
        <w:spacing w:before="100" w:beforeAutospacing="1" w:after="100" w:afterAutospacing="1" w:line="240" w:lineRule="auto"/>
        <w:rPr>
          <w:rFonts w:eastAsia="Times New Roman" w:cs="Times New Roman"/>
          <w:kern w:val="0"/>
          <w:sz w:val="24"/>
          <w:szCs w:val="24"/>
          <w14:ligatures w14:val="none"/>
        </w:rPr>
      </w:pPr>
      <w:r w:rsidRPr="00FB0177">
        <w:rPr>
          <w:rFonts w:eastAsia="Times New Roman" w:cs="Times New Roman"/>
          <w:kern w:val="0"/>
          <w:sz w:val="24"/>
          <w:szCs w:val="24"/>
          <w14:ligatures w14:val="none"/>
        </w:rPr>
        <w:t xml:space="preserve">Mass casualty plans </w:t>
      </w:r>
    </w:p>
    <w:p w14:paraId="44791107" w14:textId="77777777" w:rsidR="00FB0177" w:rsidRPr="00FB0177" w:rsidRDefault="00FB0177" w:rsidP="00FB0177">
      <w:pPr>
        <w:numPr>
          <w:ilvl w:val="1"/>
          <w:numId w:val="1"/>
        </w:numPr>
        <w:spacing w:before="100" w:beforeAutospacing="1" w:after="100" w:afterAutospacing="1" w:line="240" w:lineRule="auto"/>
        <w:rPr>
          <w:rFonts w:eastAsia="Times New Roman" w:cs="Times New Roman"/>
          <w:kern w:val="0"/>
          <w:sz w:val="24"/>
          <w:szCs w:val="24"/>
          <w14:ligatures w14:val="none"/>
        </w:rPr>
      </w:pPr>
      <w:r w:rsidRPr="00FB0177">
        <w:rPr>
          <w:rFonts w:eastAsia="Times New Roman" w:cs="Times New Roman"/>
          <w:kern w:val="0"/>
          <w:sz w:val="24"/>
          <w:szCs w:val="24"/>
          <w14:ligatures w14:val="none"/>
        </w:rPr>
        <w:t>Training resources and challenges</w:t>
      </w:r>
    </w:p>
    <w:p w14:paraId="738F1FAB" w14:textId="77777777" w:rsidR="00FB0177" w:rsidRPr="00FB0177" w:rsidRDefault="00FB0177" w:rsidP="00FB0177">
      <w:pPr>
        <w:numPr>
          <w:ilvl w:val="1"/>
          <w:numId w:val="1"/>
        </w:numPr>
        <w:spacing w:before="100" w:beforeAutospacing="1" w:after="100" w:afterAutospacing="1" w:line="240" w:lineRule="auto"/>
        <w:rPr>
          <w:rFonts w:eastAsia="Times New Roman" w:cs="Times New Roman"/>
          <w:kern w:val="0"/>
          <w:sz w:val="24"/>
          <w:szCs w:val="24"/>
          <w14:ligatures w14:val="none"/>
        </w:rPr>
      </w:pPr>
      <w:r w:rsidRPr="00FB0177">
        <w:rPr>
          <w:rFonts w:eastAsia="Times New Roman" w:cs="Times New Roman"/>
          <w:kern w:val="0"/>
          <w:sz w:val="24"/>
          <w:szCs w:val="24"/>
          <w14:ligatures w14:val="none"/>
        </w:rPr>
        <w:t>Funding sources, fee schedules, reimbursement rates, and revenue shortfalls</w:t>
      </w:r>
    </w:p>
    <w:p w14:paraId="54BED310" w14:textId="77777777" w:rsidR="00FB0177" w:rsidRPr="00FB0177" w:rsidRDefault="00FB0177" w:rsidP="00FB0177">
      <w:pPr>
        <w:numPr>
          <w:ilvl w:val="1"/>
          <w:numId w:val="1"/>
        </w:numPr>
        <w:spacing w:before="100" w:beforeAutospacing="1" w:after="100" w:afterAutospacing="1" w:line="240" w:lineRule="auto"/>
        <w:rPr>
          <w:rFonts w:eastAsia="Times New Roman" w:cs="Times New Roman"/>
          <w:kern w:val="0"/>
          <w:sz w:val="24"/>
          <w:szCs w:val="24"/>
          <w14:ligatures w14:val="none"/>
        </w:rPr>
      </w:pPr>
      <w:r w:rsidRPr="00FB0177">
        <w:rPr>
          <w:rFonts w:eastAsia="Times New Roman" w:cs="Times New Roman"/>
          <w:kern w:val="0"/>
          <w:sz w:val="24"/>
          <w:szCs w:val="24"/>
          <w14:ligatures w14:val="none"/>
        </w:rPr>
        <w:t>Capacity for additional coverage</w:t>
      </w:r>
    </w:p>
    <w:p w14:paraId="37B3F50A" w14:textId="77777777" w:rsidR="00FB0177" w:rsidRPr="00FB0177" w:rsidRDefault="00FB0177" w:rsidP="00FB0177">
      <w:pPr>
        <w:spacing w:before="100" w:beforeAutospacing="1" w:after="100" w:afterAutospacing="1" w:line="240" w:lineRule="auto"/>
        <w:rPr>
          <w:rFonts w:eastAsia="Times New Roman" w:cs="Times New Roman"/>
          <w:kern w:val="0"/>
          <w:sz w:val="24"/>
          <w:szCs w:val="24"/>
          <w14:ligatures w14:val="none"/>
        </w:rPr>
      </w:pPr>
      <w:r w:rsidRPr="00FB0177">
        <w:rPr>
          <w:rFonts w:eastAsia="Times New Roman" w:cs="Times New Roman"/>
          <w:b/>
          <w:bCs/>
          <w:kern w:val="0"/>
          <w:sz w:val="24"/>
          <w:szCs w:val="24"/>
          <w14:ligatures w14:val="none"/>
        </w:rPr>
        <w:t>2. Data and Mapping:</w:t>
      </w:r>
    </w:p>
    <w:p w14:paraId="0DCC4D83" w14:textId="77777777" w:rsidR="00FB0177" w:rsidRPr="00FB0177" w:rsidRDefault="00FB0177" w:rsidP="00FB0177">
      <w:pPr>
        <w:numPr>
          <w:ilvl w:val="0"/>
          <w:numId w:val="2"/>
        </w:numPr>
        <w:spacing w:before="100" w:beforeAutospacing="1" w:after="100" w:afterAutospacing="1" w:line="240" w:lineRule="auto"/>
        <w:rPr>
          <w:rFonts w:eastAsia="Times New Roman" w:cs="Times New Roman"/>
          <w:kern w:val="0"/>
          <w:sz w:val="24"/>
          <w:szCs w:val="24"/>
          <w14:ligatures w14:val="none"/>
        </w:rPr>
      </w:pPr>
      <w:r w:rsidRPr="00FB0177">
        <w:rPr>
          <w:rFonts w:eastAsia="Times New Roman" w:cs="Times New Roman"/>
          <w:kern w:val="0"/>
          <w:sz w:val="24"/>
          <w:szCs w:val="24"/>
          <w14:ligatures w14:val="none"/>
        </w:rPr>
        <w:t>MRI, in collaboration with CAI Technologies of Littleton, will develop GIS maps to visualize key EMS information in the county.</w:t>
      </w:r>
    </w:p>
    <w:p w14:paraId="71C65C00" w14:textId="77777777" w:rsidR="00FB0177" w:rsidRPr="00FB0177" w:rsidRDefault="00FB0177" w:rsidP="00FB0177">
      <w:pPr>
        <w:numPr>
          <w:ilvl w:val="0"/>
          <w:numId w:val="2"/>
        </w:numPr>
        <w:spacing w:before="100" w:beforeAutospacing="1" w:after="100" w:afterAutospacing="1" w:line="240" w:lineRule="auto"/>
        <w:rPr>
          <w:rFonts w:eastAsia="Times New Roman" w:cs="Times New Roman"/>
          <w:kern w:val="0"/>
          <w:sz w:val="24"/>
          <w:szCs w:val="24"/>
          <w14:ligatures w14:val="none"/>
        </w:rPr>
      </w:pPr>
      <w:r w:rsidRPr="00FB0177">
        <w:rPr>
          <w:rFonts w:eastAsia="Times New Roman" w:cs="Times New Roman"/>
          <w:kern w:val="0"/>
          <w:sz w:val="24"/>
          <w:szCs w:val="24"/>
          <w14:ligatures w14:val="none"/>
        </w:rPr>
        <w:t xml:space="preserve">Potential mapping topics include: </w:t>
      </w:r>
    </w:p>
    <w:p w14:paraId="61C45BCB" w14:textId="77777777" w:rsidR="00FB0177" w:rsidRPr="00FB0177" w:rsidRDefault="00FB0177" w:rsidP="00FB0177">
      <w:pPr>
        <w:numPr>
          <w:ilvl w:val="1"/>
          <w:numId w:val="2"/>
        </w:numPr>
        <w:spacing w:before="100" w:beforeAutospacing="1" w:after="100" w:afterAutospacing="1" w:line="240" w:lineRule="auto"/>
        <w:rPr>
          <w:rFonts w:eastAsia="Times New Roman" w:cs="Times New Roman"/>
          <w:kern w:val="0"/>
          <w:sz w:val="24"/>
          <w:szCs w:val="24"/>
          <w14:ligatures w14:val="none"/>
        </w:rPr>
      </w:pPr>
      <w:r w:rsidRPr="00FB0177">
        <w:rPr>
          <w:rFonts w:eastAsia="Times New Roman" w:cs="Times New Roman"/>
          <w:kern w:val="0"/>
          <w:sz w:val="24"/>
          <w:szCs w:val="24"/>
          <w14:ligatures w14:val="none"/>
        </w:rPr>
        <w:lastRenderedPageBreak/>
        <w:t>Location of EMS, fire stations, and emergency departments (including those outside the county providing support)</w:t>
      </w:r>
    </w:p>
    <w:p w14:paraId="450254E3" w14:textId="77777777" w:rsidR="00FB0177" w:rsidRPr="00FB0177" w:rsidRDefault="00FB0177" w:rsidP="00FB0177">
      <w:pPr>
        <w:numPr>
          <w:ilvl w:val="1"/>
          <w:numId w:val="2"/>
        </w:numPr>
        <w:spacing w:before="100" w:beforeAutospacing="1" w:after="100" w:afterAutospacing="1" w:line="240" w:lineRule="auto"/>
        <w:rPr>
          <w:rFonts w:eastAsia="Times New Roman" w:cs="Times New Roman"/>
          <w:kern w:val="0"/>
          <w:sz w:val="24"/>
          <w:szCs w:val="24"/>
          <w14:ligatures w14:val="none"/>
        </w:rPr>
      </w:pPr>
      <w:r w:rsidRPr="00FB0177">
        <w:rPr>
          <w:rFonts w:eastAsia="Times New Roman" w:cs="Times New Roman"/>
          <w:kern w:val="0"/>
          <w:sz w:val="24"/>
          <w:szCs w:val="24"/>
          <w14:ligatures w14:val="none"/>
        </w:rPr>
        <w:t>Response jurisdictions (first responder, transport, paramedic)</w:t>
      </w:r>
    </w:p>
    <w:p w14:paraId="057F4FA7" w14:textId="77777777" w:rsidR="00FB0177" w:rsidRPr="00FB0177" w:rsidRDefault="00FB0177" w:rsidP="00FB0177">
      <w:pPr>
        <w:numPr>
          <w:ilvl w:val="1"/>
          <w:numId w:val="2"/>
        </w:numPr>
        <w:spacing w:before="100" w:beforeAutospacing="1" w:after="100" w:afterAutospacing="1" w:line="240" w:lineRule="auto"/>
        <w:rPr>
          <w:rFonts w:eastAsia="Times New Roman" w:cs="Times New Roman"/>
          <w:kern w:val="0"/>
          <w:sz w:val="24"/>
          <w:szCs w:val="24"/>
          <w14:ligatures w14:val="none"/>
        </w:rPr>
      </w:pPr>
      <w:r w:rsidRPr="00FB0177">
        <w:rPr>
          <w:rFonts w:eastAsia="Times New Roman" w:cs="Times New Roman"/>
          <w:kern w:val="0"/>
          <w:sz w:val="24"/>
          <w:szCs w:val="24"/>
          <w14:ligatures w14:val="none"/>
        </w:rPr>
        <w:t>Travel times from EMS stations and community centers to emergency departments</w:t>
      </w:r>
    </w:p>
    <w:p w14:paraId="001F5C37" w14:textId="77777777" w:rsidR="00FB0177" w:rsidRPr="00FB0177" w:rsidRDefault="00FB0177" w:rsidP="00FB0177">
      <w:pPr>
        <w:numPr>
          <w:ilvl w:val="0"/>
          <w:numId w:val="2"/>
        </w:numPr>
        <w:spacing w:before="100" w:beforeAutospacing="1" w:after="100" w:afterAutospacing="1" w:line="240" w:lineRule="auto"/>
        <w:rPr>
          <w:rFonts w:eastAsia="Times New Roman" w:cs="Times New Roman"/>
          <w:kern w:val="0"/>
          <w:sz w:val="24"/>
          <w:szCs w:val="24"/>
          <w14:ligatures w14:val="none"/>
        </w:rPr>
      </w:pPr>
      <w:r w:rsidRPr="00FB0177">
        <w:rPr>
          <w:rFonts w:eastAsia="Times New Roman" w:cs="Times New Roman"/>
          <w:kern w:val="0"/>
          <w:sz w:val="24"/>
          <w:szCs w:val="24"/>
          <w14:ligatures w14:val="none"/>
        </w:rPr>
        <w:t xml:space="preserve">MRI will collect and analyze data on current response and staffing patterns, including: </w:t>
      </w:r>
    </w:p>
    <w:p w14:paraId="4E215357" w14:textId="77777777" w:rsidR="00FB0177" w:rsidRPr="00FB0177" w:rsidRDefault="00FB0177" w:rsidP="00FB0177">
      <w:pPr>
        <w:numPr>
          <w:ilvl w:val="1"/>
          <w:numId w:val="2"/>
        </w:numPr>
        <w:spacing w:before="100" w:beforeAutospacing="1" w:after="100" w:afterAutospacing="1" w:line="240" w:lineRule="auto"/>
        <w:rPr>
          <w:rFonts w:eastAsia="Times New Roman" w:cs="Times New Roman"/>
          <w:kern w:val="0"/>
          <w:sz w:val="24"/>
          <w:szCs w:val="24"/>
          <w14:ligatures w14:val="none"/>
        </w:rPr>
      </w:pPr>
      <w:r w:rsidRPr="00FB0177">
        <w:rPr>
          <w:rFonts w:eastAsia="Times New Roman" w:cs="Times New Roman"/>
          <w:kern w:val="0"/>
          <w:sz w:val="24"/>
          <w:szCs w:val="24"/>
          <w14:ligatures w14:val="none"/>
        </w:rPr>
        <w:t>Number and type of responses and transports for each agency</w:t>
      </w:r>
    </w:p>
    <w:p w14:paraId="6F8714A2" w14:textId="77777777" w:rsidR="00FB0177" w:rsidRPr="00FB0177" w:rsidRDefault="00FB0177" w:rsidP="00FB0177">
      <w:pPr>
        <w:numPr>
          <w:ilvl w:val="1"/>
          <w:numId w:val="2"/>
        </w:numPr>
        <w:spacing w:before="100" w:beforeAutospacing="1" w:after="100" w:afterAutospacing="1" w:line="240" w:lineRule="auto"/>
        <w:rPr>
          <w:rFonts w:eastAsia="Times New Roman" w:cs="Times New Roman"/>
          <w:kern w:val="0"/>
          <w:sz w:val="24"/>
          <w:szCs w:val="24"/>
          <w14:ligatures w14:val="none"/>
        </w:rPr>
      </w:pPr>
      <w:r w:rsidRPr="00FB0177">
        <w:rPr>
          <w:rFonts w:eastAsia="Times New Roman" w:cs="Times New Roman"/>
          <w:kern w:val="0"/>
          <w:sz w:val="24"/>
          <w:szCs w:val="24"/>
          <w14:ligatures w14:val="none"/>
        </w:rPr>
        <w:t>Number of mutual aid responses</w:t>
      </w:r>
    </w:p>
    <w:p w14:paraId="2C2F85E3" w14:textId="77777777" w:rsidR="00FB0177" w:rsidRPr="00FB0177" w:rsidRDefault="00FB0177" w:rsidP="00FB0177">
      <w:pPr>
        <w:numPr>
          <w:ilvl w:val="1"/>
          <w:numId w:val="2"/>
        </w:numPr>
        <w:spacing w:before="100" w:beforeAutospacing="1" w:after="100" w:afterAutospacing="1" w:line="240" w:lineRule="auto"/>
        <w:rPr>
          <w:rFonts w:eastAsia="Times New Roman" w:cs="Times New Roman"/>
          <w:kern w:val="0"/>
          <w:sz w:val="24"/>
          <w:szCs w:val="24"/>
          <w14:ligatures w14:val="none"/>
        </w:rPr>
      </w:pPr>
      <w:r w:rsidRPr="00FB0177">
        <w:rPr>
          <w:rFonts w:eastAsia="Times New Roman" w:cs="Times New Roman"/>
          <w:kern w:val="0"/>
          <w:sz w:val="24"/>
          <w:szCs w:val="24"/>
          <w14:ligatures w14:val="none"/>
        </w:rPr>
        <w:t>Number of simultaneous calls</w:t>
      </w:r>
    </w:p>
    <w:p w14:paraId="363012D5" w14:textId="77777777" w:rsidR="00FB0177" w:rsidRPr="00FB0177" w:rsidRDefault="00FB0177" w:rsidP="00FB0177">
      <w:pPr>
        <w:spacing w:before="100" w:beforeAutospacing="1" w:after="100" w:afterAutospacing="1" w:line="240" w:lineRule="auto"/>
        <w:rPr>
          <w:rFonts w:eastAsia="Times New Roman" w:cs="Times New Roman"/>
          <w:b/>
          <w:bCs/>
          <w:kern w:val="0"/>
          <w:sz w:val="24"/>
          <w:szCs w:val="24"/>
          <w14:ligatures w14:val="none"/>
        </w:rPr>
      </w:pPr>
      <w:r w:rsidRPr="00FB0177">
        <w:rPr>
          <w:rFonts w:eastAsia="Times New Roman" w:cs="Times New Roman"/>
          <w:b/>
          <w:bCs/>
          <w:kern w:val="0"/>
          <w:sz w:val="24"/>
          <w:szCs w:val="24"/>
          <w14:ligatures w14:val="none"/>
        </w:rPr>
        <w:t>3. Report:</w:t>
      </w:r>
    </w:p>
    <w:p w14:paraId="6D4F4626" w14:textId="77777777" w:rsidR="00FB0177" w:rsidRPr="00FB0177" w:rsidRDefault="00FB0177" w:rsidP="00FB0177">
      <w:pPr>
        <w:numPr>
          <w:ilvl w:val="0"/>
          <w:numId w:val="3"/>
        </w:numPr>
        <w:spacing w:before="100" w:beforeAutospacing="1" w:after="100" w:afterAutospacing="1" w:line="240" w:lineRule="auto"/>
        <w:contextualSpacing/>
        <w:rPr>
          <w:rFonts w:eastAsia="Times New Roman" w:cs="Times New Roman"/>
          <w:b/>
          <w:bCs/>
          <w:kern w:val="0"/>
          <w:sz w:val="24"/>
          <w:szCs w:val="24"/>
          <w14:ligatures w14:val="none"/>
        </w:rPr>
      </w:pPr>
      <w:r w:rsidRPr="00FB0177">
        <w:rPr>
          <w:rFonts w:eastAsia="Times New Roman" w:cs="Times New Roman"/>
          <w:kern w:val="0"/>
          <w:sz w:val="24"/>
          <w:szCs w:val="24"/>
          <w14:ligatures w14:val="none"/>
        </w:rPr>
        <w:t>MRI will develop a report on the state of EMS in Grafton County.  The goal of the report is to provide you with a thorough understanding of the EMS landscape throughout the county, identifying strengths, weaknesses, and potential areas of improvement through both qualitative analysis and data-driven mapping.  This will ultimately help municipalities and EMS organizations make informed decisions about the delivery of EMS and ensure the best possible care for our residents.  It is our hope that MRI’s recommendations will form the basis for immediate actions and long-term strategic planning.</w:t>
      </w:r>
    </w:p>
    <w:p w14:paraId="154318AB" w14:textId="77777777" w:rsidR="00FB0177" w:rsidRPr="00FB0177" w:rsidRDefault="00FB0177" w:rsidP="00FB0177">
      <w:pPr>
        <w:spacing w:before="100" w:beforeAutospacing="1" w:after="100" w:afterAutospacing="1" w:line="240" w:lineRule="auto"/>
        <w:ind w:left="720"/>
        <w:contextualSpacing/>
        <w:rPr>
          <w:rFonts w:eastAsia="Times New Roman" w:cs="Times New Roman"/>
          <w:b/>
          <w:bCs/>
          <w:kern w:val="0"/>
          <w:sz w:val="24"/>
          <w:szCs w:val="24"/>
          <w14:ligatures w14:val="none"/>
        </w:rPr>
      </w:pPr>
    </w:p>
    <w:p w14:paraId="4A160B26" w14:textId="77777777" w:rsidR="00FB0177" w:rsidRPr="00FB0177" w:rsidRDefault="00FB0177" w:rsidP="00FB0177">
      <w:pPr>
        <w:numPr>
          <w:ilvl w:val="0"/>
          <w:numId w:val="3"/>
        </w:numPr>
        <w:spacing w:before="100" w:beforeAutospacing="1" w:after="100" w:afterAutospacing="1" w:line="240" w:lineRule="auto"/>
        <w:contextualSpacing/>
        <w:rPr>
          <w:rFonts w:eastAsia="Times New Roman" w:cs="Times New Roman"/>
          <w:b/>
          <w:bCs/>
          <w:kern w:val="0"/>
          <w:sz w:val="24"/>
          <w:szCs w:val="24"/>
          <w14:ligatures w14:val="none"/>
        </w:rPr>
      </w:pPr>
      <w:r w:rsidRPr="00FB0177">
        <w:rPr>
          <w:rFonts w:eastAsia="Times New Roman" w:cs="Times New Roman"/>
          <w:kern w:val="0"/>
          <w:sz w:val="24"/>
          <w:szCs w:val="24"/>
          <w14:ligatures w14:val="none"/>
        </w:rPr>
        <w:t>MRI will deliver its findings at a public meeting of the Grafton County Commissioners at which time we will entertain public comment and suggestions for next steps.</w:t>
      </w:r>
    </w:p>
    <w:p w14:paraId="4AB67F08" w14:textId="77777777" w:rsidR="00FB0177" w:rsidRPr="00FB0177" w:rsidRDefault="00FB0177" w:rsidP="00FB0177">
      <w:pPr>
        <w:spacing w:line="278" w:lineRule="auto"/>
        <w:rPr>
          <w:sz w:val="24"/>
          <w:szCs w:val="24"/>
        </w:rPr>
      </w:pPr>
      <w:r w:rsidRPr="00FB0177">
        <w:rPr>
          <w:sz w:val="24"/>
          <w:szCs w:val="24"/>
        </w:rPr>
        <w:t xml:space="preserve">In the coming weeks, you will be hearing from the MRI study team as they begin their work.  The success of this project is dependent on the collaboration and cooperation of elected and appointed officials, service heads, and volunteers, and we appreciate any assistance that you can provide.  We are confident that the outcome will be beneficial to all.  </w:t>
      </w:r>
    </w:p>
    <w:p w14:paraId="563421A8" w14:textId="77777777" w:rsidR="00FB0177" w:rsidRPr="00FB0177" w:rsidRDefault="00FB0177" w:rsidP="00FB0177">
      <w:pPr>
        <w:spacing w:line="278" w:lineRule="auto"/>
        <w:rPr>
          <w:sz w:val="24"/>
          <w:szCs w:val="24"/>
        </w:rPr>
      </w:pPr>
      <w:r w:rsidRPr="00FB0177">
        <w:rPr>
          <w:sz w:val="24"/>
          <w:szCs w:val="24"/>
        </w:rPr>
        <w:t>If you have any questions about this initiative, please feel free to contact MRI at:</w:t>
      </w:r>
    </w:p>
    <w:p w14:paraId="28FC1C60" w14:textId="77777777" w:rsidR="00FB0177" w:rsidRPr="00FB0177" w:rsidRDefault="00FB0177" w:rsidP="00FB0177">
      <w:pPr>
        <w:spacing w:line="278" w:lineRule="auto"/>
        <w:jc w:val="center"/>
        <w:rPr>
          <w:sz w:val="24"/>
          <w:szCs w:val="24"/>
        </w:rPr>
      </w:pPr>
      <w:hyperlink r:id="rId7" w:history="1">
        <w:r w:rsidRPr="00FB0177">
          <w:rPr>
            <w:color w:val="467886" w:themeColor="hyperlink"/>
            <w:sz w:val="24"/>
            <w:szCs w:val="24"/>
            <w:u w:val="single"/>
          </w:rPr>
          <w:t>Graftoncountyemsstudy@mrigov.com</w:t>
        </w:r>
      </w:hyperlink>
      <w:r w:rsidRPr="00FB0177">
        <w:rPr>
          <w:sz w:val="24"/>
          <w:szCs w:val="24"/>
        </w:rPr>
        <w:t xml:space="preserve"> </w:t>
      </w:r>
    </w:p>
    <w:p w14:paraId="6AD94964" w14:textId="77777777" w:rsidR="00FB0177" w:rsidRPr="00FB0177" w:rsidRDefault="00FB0177" w:rsidP="00FB0177">
      <w:pPr>
        <w:spacing w:line="278" w:lineRule="auto"/>
        <w:jc w:val="center"/>
        <w:rPr>
          <w:sz w:val="24"/>
          <w:szCs w:val="24"/>
        </w:rPr>
      </w:pPr>
    </w:p>
    <w:p w14:paraId="6B10D168" w14:textId="1309C36B" w:rsidR="00BE6A80" w:rsidRPr="00FB0177" w:rsidRDefault="00BE6A80" w:rsidP="00FB0177"/>
    <w:sectPr w:rsidR="00BE6A80" w:rsidRPr="00FB0177" w:rsidSect="0086589C">
      <w:headerReference w:type="default" r:id="rId8"/>
      <w:footerReference w:type="default" r:id="rId9"/>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7434A" w14:textId="77777777" w:rsidR="00150FBE" w:rsidRDefault="00150FBE" w:rsidP="00D70328">
      <w:pPr>
        <w:spacing w:after="0" w:line="240" w:lineRule="auto"/>
      </w:pPr>
      <w:r>
        <w:separator/>
      </w:r>
    </w:p>
  </w:endnote>
  <w:endnote w:type="continuationSeparator" w:id="0">
    <w:p w14:paraId="35A9A07C" w14:textId="77777777" w:rsidR="00150FBE" w:rsidRDefault="00150FBE" w:rsidP="00D70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lonna MT">
    <w:panose1 w:val="04020805060202030203"/>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double" w:sz="4" w:space="0" w:color="auto"/>
        <w:insideV w:val="double" w:sz="4" w:space="0" w:color="auto"/>
      </w:tblBorders>
      <w:tblLook w:val="04A0" w:firstRow="1" w:lastRow="0" w:firstColumn="1" w:lastColumn="0" w:noHBand="0" w:noVBand="1"/>
    </w:tblPr>
    <w:tblGrid>
      <w:gridCol w:w="2425"/>
      <w:gridCol w:w="6925"/>
    </w:tblGrid>
    <w:tr w:rsidR="00941EC8" w14:paraId="0B9CCFCE" w14:textId="77777777" w:rsidTr="002677F6">
      <w:tc>
        <w:tcPr>
          <w:tcW w:w="9350" w:type="dxa"/>
          <w:gridSpan w:val="2"/>
          <w:tcBorders>
            <w:top w:val="nil"/>
            <w:bottom w:val="double" w:sz="6" w:space="0" w:color="19371B"/>
          </w:tcBorders>
        </w:tcPr>
        <w:p w14:paraId="703A6760" w14:textId="04EDCCA6" w:rsidR="00941EC8" w:rsidRPr="001F4EC7" w:rsidRDefault="00941EC8" w:rsidP="00941EC8">
          <w:pPr>
            <w:pStyle w:val="Header"/>
            <w:tabs>
              <w:tab w:val="clear" w:pos="9360"/>
            </w:tabs>
            <w:rPr>
              <w:rFonts w:ascii="Times New Roman" w:eastAsia="Batang" w:hAnsi="Times New Roman" w:cs="Times New Roman"/>
              <w:i/>
              <w:iCs/>
              <w:color w:val="153D63" w:themeColor="text2" w:themeTint="E6"/>
              <w:sz w:val="24"/>
              <w:szCs w:val="24"/>
              <w14:textOutline w14:w="9525" w14:cap="rnd" w14:cmpd="sng" w14:algn="ctr">
                <w14:noFill/>
                <w14:prstDash w14:val="solid"/>
                <w14:bevel/>
              </w14:textOutline>
            </w:rPr>
          </w:pPr>
          <w:r>
            <w:rPr>
              <w:rFonts w:ascii="Times New Roman" w:eastAsia="Batang" w:hAnsi="Times New Roman" w:cs="Times New Roman"/>
              <w:b/>
              <w:bCs/>
              <w:i/>
              <w:iCs/>
              <w:color w:val="0D0D0D" w:themeColor="text1" w:themeTint="F2"/>
              <w:sz w:val="24"/>
              <w:szCs w:val="24"/>
              <w14:textOutline w14:w="9525" w14:cap="rnd" w14:cmpd="sng" w14:algn="ctr">
                <w14:solidFill>
                  <w14:srgbClr w14:val="19371B"/>
                </w14:solidFill>
                <w14:prstDash w14:val="solid"/>
                <w14:bevel/>
              </w14:textOutline>
            </w:rPr>
            <w:tab/>
          </w:r>
          <w:r w:rsidR="002677F6">
            <w:rPr>
              <w:rFonts w:ascii="Times New Roman" w:eastAsia="Batang" w:hAnsi="Times New Roman" w:cs="Times New Roman"/>
              <w:b/>
              <w:bCs/>
              <w:i/>
              <w:iCs/>
              <w:color w:val="0D0D0D" w:themeColor="text1" w:themeTint="F2"/>
              <w:sz w:val="24"/>
              <w:szCs w:val="24"/>
              <w14:textOutline w14:w="9525" w14:cap="rnd" w14:cmpd="sng" w14:algn="ctr">
                <w14:solidFill>
                  <w14:srgbClr w14:val="19371B"/>
                </w14:solidFill>
                <w14:prstDash w14:val="solid"/>
                <w14:bevel/>
              </w14:textOutline>
            </w:rPr>
            <w:tab/>
          </w:r>
          <w:r w:rsidRPr="00941EC8">
            <w:rPr>
              <w:rFonts w:ascii="Times New Roman" w:eastAsia="Batang" w:hAnsi="Times New Roman" w:cs="Times New Roman"/>
              <w:b/>
              <w:bCs/>
              <w:i/>
              <w:iCs/>
              <w:color w:val="153D63" w:themeColor="text2" w:themeTint="E6"/>
              <w:sz w:val="4"/>
              <w:szCs w:val="4"/>
              <w14:textOutline w14:w="9525" w14:cap="rnd" w14:cmpd="sng" w14:algn="ctr">
                <w14:noFill/>
                <w14:prstDash w14:val="solid"/>
                <w14:bevel/>
              </w14:textOutline>
            </w:rPr>
            <w:br/>
            <w:t xml:space="preserve"> </w:t>
          </w:r>
          <w:r w:rsidRPr="00941EC8">
            <w:rPr>
              <w:rFonts w:ascii="Times New Roman" w:eastAsia="Batang" w:hAnsi="Times New Roman" w:cs="Times New Roman"/>
              <w:b/>
              <w:bCs/>
              <w:i/>
              <w:iCs/>
              <w:color w:val="153D63" w:themeColor="text2" w:themeTint="E6"/>
              <w:sz w:val="4"/>
              <w:szCs w:val="4"/>
              <w14:textOutline w14:w="9525" w14:cap="rnd" w14:cmpd="sng" w14:algn="ctr">
                <w14:noFill/>
                <w14:prstDash w14:val="solid"/>
                <w14:bevel/>
              </w14:textOutline>
            </w:rPr>
            <w:br/>
          </w:r>
          <w:r w:rsidRPr="001F4EC7">
            <w:rPr>
              <w:rFonts w:ascii="Times New Roman" w:eastAsia="Batang" w:hAnsi="Times New Roman" w:cs="Times New Roman"/>
              <w:sz w:val="36"/>
              <w:szCs w:val="36"/>
              <w14:textOutline w14:w="3175" w14:cap="rnd" w14:cmpd="sng" w14:algn="ctr">
                <w14:solidFill>
                  <w14:srgbClr w14:val="19371B"/>
                </w14:solidFill>
                <w14:prstDash w14:val="solid"/>
                <w14:bevel/>
              </w14:textOutline>
            </w:rPr>
            <w:t>COMMISSIONERS</w:t>
          </w:r>
        </w:p>
      </w:tc>
    </w:tr>
    <w:tr w:rsidR="00941EC8" w14:paraId="455C61CE" w14:textId="77777777" w:rsidTr="005B0FD5">
      <w:tc>
        <w:tcPr>
          <w:tcW w:w="2425" w:type="dxa"/>
          <w:tcBorders>
            <w:top w:val="double" w:sz="6" w:space="0" w:color="19371B"/>
            <w:bottom w:val="nil"/>
            <w:right w:val="nil"/>
          </w:tcBorders>
          <w:tcMar>
            <w:top w:w="43" w:type="dxa"/>
            <w:left w:w="115" w:type="dxa"/>
            <w:right w:w="115" w:type="dxa"/>
          </w:tcMar>
        </w:tcPr>
        <w:p w14:paraId="4EE2701D" w14:textId="678E3744" w:rsidR="00941EC8" w:rsidRDefault="00941EC8" w:rsidP="00941EC8">
          <w:pPr>
            <w:pStyle w:val="Header"/>
            <w:tabs>
              <w:tab w:val="clear" w:pos="9360"/>
            </w:tabs>
            <w:rPr>
              <w:rFonts w:ascii="Times New Roman" w:eastAsia="Batang" w:hAnsi="Times New Roman" w:cs="Times New Roman"/>
              <w:b/>
              <w:bCs/>
              <w:i/>
              <w:iCs/>
              <w:color w:val="153D63" w:themeColor="text2" w:themeTint="E6"/>
              <w:sz w:val="24"/>
              <w:szCs w:val="24"/>
              <w14:textOutline w14:w="9525" w14:cap="rnd" w14:cmpd="sng" w14:algn="ctr">
                <w14:noFill/>
                <w14:prstDash w14:val="solid"/>
                <w14:bevel/>
              </w14:textOutline>
            </w:rPr>
          </w:pPr>
          <w:r w:rsidRPr="00941EC8">
            <w:rPr>
              <w:rFonts w:ascii="Times New Roman" w:eastAsia="Batang" w:hAnsi="Times New Roman" w:cs="Times New Roman"/>
              <w:b/>
              <w:bCs/>
              <w:i/>
              <w:iCs/>
              <w:color w:val="153D63" w:themeColor="text2" w:themeTint="E6"/>
              <w:sz w:val="24"/>
              <w:szCs w:val="24"/>
              <w14:textOutline w14:w="9525" w14:cap="rnd" w14:cmpd="sng" w14:algn="ctr">
                <w14:noFill/>
                <w14:prstDash w14:val="solid"/>
                <w14:bevel/>
              </w14:textOutline>
            </w:rPr>
            <w:t>Wendy A. Piper</w:t>
          </w:r>
          <w:r>
            <w:rPr>
              <w:rFonts w:ascii="Times New Roman" w:eastAsia="Batang" w:hAnsi="Times New Roman" w:cs="Times New Roman"/>
              <w:b/>
              <w:bCs/>
              <w:i/>
              <w:iCs/>
              <w:color w:val="153D63" w:themeColor="text2" w:themeTint="E6"/>
              <w:sz w:val="24"/>
              <w:szCs w:val="24"/>
              <w14:textOutline w14:w="9525" w14:cap="rnd" w14:cmpd="sng" w14:algn="ctr">
                <w14:noFill/>
                <w14:prstDash w14:val="solid"/>
                <w14:bevel/>
              </w14:textOutline>
            </w:rPr>
            <w:br/>
          </w:r>
          <w:r w:rsidRPr="00941EC8">
            <w:rPr>
              <w:rFonts w:ascii="Times New Roman" w:eastAsia="Batang" w:hAnsi="Times New Roman" w:cs="Times New Roman"/>
              <w:b/>
              <w:bCs/>
              <w:i/>
              <w:iCs/>
              <w:color w:val="153D63" w:themeColor="text2" w:themeTint="E6"/>
              <w:sz w:val="24"/>
              <w:szCs w:val="24"/>
              <w14:textOutline w14:w="9525" w14:cap="rnd" w14:cmpd="sng" w14:algn="ctr">
                <w14:noFill/>
                <w14:prstDash w14:val="solid"/>
                <w14:bevel/>
              </w14:textOutline>
            </w:rPr>
            <w:t>Martha S. McLeod</w:t>
          </w:r>
          <w:r>
            <w:rPr>
              <w:rFonts w:ascii="Times New Roman" w:eastAsia="Batang" w:hAnsi="Times New Roman" w:cs="Times New Roman"/>
              <w:b/>
              <w:bCs/>
              <w:i/>
              <w:iCs/>
              <w:color w:val="153D63" w:themeColor="text2" w:themeTint="E6"/>
              <w:sz w:val="24"/>
              <w:szCs w:val="24"/>
              <w14:textOutline w14:w="9525" w14:cap="rnd" w14:cmpd="sng" w14:algn="ctr">
                <w14:noFill/>
                <w14:prstDash w14:val="solid"/>
                <w14:bevel/>
              </w14:textOutline>
            </w:rPr>
            <w:br/>
          </w:r>
          <w:r w:rsidR="006166B9">
            <w:rPr>
              <w:rFonts w:ascii="Times New Roman" w:eastAsia="Batang" w:hAnsi="Times New Roman" w:cs="Times New Roman"/>
              <w:b/>
              <w:bCs/>
              <w:i/>
              <w:iCs/>
              <w:color w:val="153D63" w:themeColor="text2" w:themeTint="E6"/>
              <w:sz w:val="24"/>
              <w:szCs w:val="24"/>
              <w14:textOutline w14:w="9525" w14:cap="rnd" w14:cmpd="sng" w14:algn="ctr">
                <w14:noFill/>
                <w14:prstDash w14:val="solid"/>
                <w14:bevel/>
              </w14:textOutline>
            </w:rPr>
            <w:t xml:space="preserve">Katie Wood Hedberg </w:t>
          </w:r>
        </w:p>
      </w:tc>
      <w:tc>
        <w:tcPr>
          <w:tcW w:w="6925" w:type="dxa"/>
          <w:tcBorders>
            <w:top w:val="double" w:sz="6" w:space="0" w:color="19371B"/>
            <w:left w:val="nil"/>
            <w:bottom w:val="nil"/>
          </w:tcBorders>
          <w:tcMar>
            <w:top w:w="43" w:type="dxa"/>
            <w:left w:w="115" w:type="dxa"/>
            <w:right w:w="115" w:type="dxa"/>
          </w:tcMar>
        </w:tcPr>
        <w:p w14:paraId="19DCC41E" w14:textId="7CE8B9EC" w:rsidR="00941EC8" w:rsidRDefault="00941EC8" w:rsidP="00941EC8">
          <w:pPr>
            <w:pStyle w:val="Header"/>
            <w:tabs>
              <w:tab w:val="clear" w:pos="9360"/>
            </w:tabs>
            <w:jc w:val="right"/>
            <w:rPr>
              <w:rFonts w:ascii="Times New Roman" w:eastAsia="Batang" w:hAnsi="Times New Roman" w:cs="Times New Roman"/>
              <w:b/>
              <w:bCs/>
              <w:i/>
              <w:iCs/>
              <w:color w:val="153D63" w:themeColor="text2" w:themeTint="E6"/>
              <w:sz w:val="24"/>
              <w:szCs w:val="24"/>
              <w14:textOutline w14:w="9525" w14:cap="rnd" w14:cmpd="sng" w14:algn="ctr">
                <w14:noFill/>
                <w14:prstDash w14:val="solid"/>
                <w14:bevel/>
              </w14:textOutline>
            </w:rPr>
          </w:pPr>
          <w:r w:rsidRPr="00941EC8">
            <w:rPr>
              <w:rFonts w:ascii="Times New Roman" w:eastAsia="Batang" w:hAnsi="Times New Roman" w:cs="Times New Roman"/>
              <w:b/>
              <w:bCs/>
              <w:i/>
              <w:iCs/>
              <w:color w:val="153D63" w:themeColor="text2" w:themeTint="E6"/>
              <w:sz w:val="24"/>
              <w:szCs w:val="24"/>
              <w14:textOutline w14:w="9525" w14:cap="rnd" w14:cmpd="sng" w14:algn="ctr">
                <w14:noFill/>
                <w14:prstDash w14:val="solid"/>
                <w14:bevel/>
              </w14:textOutline>
            </w:rPr>
            <w:t>P.O. Box 311 • Enfield, NH 03748</w:t>
          </w:r>
          <w:r w:rsidR="00CA2236">
            <w:rPr>
              <w:rFonts w:ascii="Times New Roman" w:eastAsia="Batang" w:hAnsi="Times New Roman" w:cs="Times New Roman"/>
              <w:b/>
              <w:bCs/>
              <w:i/>
              <w:iCs/>
              <w:color w:val="153D63" w:themeColor="text2" w:themeTint="E6"/>
              <w:sz w:val="24"/>
              <w:szCs w:val="24"/>
              <w14:textOutline w14:w="9525" w14:cap="rnd" w14:cmpd="sng" w14:algn="ctr">
                <w14:noFill/>
                <w14:prstDash w14:val="solid"/>
                <w14:bevel/>
              </w14:textOutline>
            </w:rPr>
            <w:t xml:space="preserve"> </w:t>
          </w:r>
          <w:r w:rsidRPr="00941EC8">
            <w:rPr>
              <w:rFonts w:ascii="Times New Roman" w:eastAsia="Batang" w:hAnsi="Times New Roman" w:cs="Times New Roman"/>
              <w:b/>
              <w:bCs/>
              <w:i/>
              <w:iCs/>
              <w:color w:val="153D63" w:themeColor="text2" w:themeTint="E6"/>
              <w:sz w:val="24"/>
              <w:szCs w:val="24"/>
              <w14:textOutline w14:w="9525" w14:cap="rnd" w14:cmpd="sng" w14:algn="ctr">
                <w14:noFill/>
                <w14:prstDash w14:val="solid"/>
                <w14:bevel/>
              </w14:textOutline>
            </w:rPr>
            <w:t xml:space="preserve"> • </w:t>
          </w:r>
          <w:r w:rsidR="00CA2236">
            <w:rPr>
              <w:rFonts w:ascii="Times New Roman" w:eastAsia="Batang" w:hAnsi="Times New Roman" w:cs="Times New Roman"/>
              <w:b/>
              <w:bCs/>
              <w:i/>
              <w:iCs/>
              <w:color w:val="153D63" w:themeColor="text2" w:themeTint="E6"/>
              <w:sz w:val="24"/>
              <w:szCs w:val="24"/>
              <w14:textOutline w14:w="9525" w14:cap="rnd" w14:cmpd="sng" w14:algn="ctr">
                <w14:noFill/>
                <w14:prstDash w14:val="solid"/>
                <w14:bevel/>
              </w14:textOutline>
            </w:rPr>
            <w:t xml:space="preserve"> </w:t>
          </w:r>
          <w:r w:rsidRPr="00941EC8">
            <w:rPr>
              <w:rFonts w:ascii="Times New Roman" w:eastAsia="Batang" w:hAnsi="Times New Roman" w:cs="Times New Roman"/>
              <w:b/>
              <w:bCs/>
              <w:i/>
              <w:iCs/>
              <w:color w:val="153D63" w:themeColor="text2" w:themeTint="E6"/>
              <w:sz w:val="24"/>
              <w:szCs w:val="24"/>
              <w14:textOutline w14:w="9525" w14:cap="rnd" w14:cmpd="sng" w14:algn="ctr">
                <w14:noFill/>
                <w14:prstDash w14:val="solid"/>
                <w14:bevel/>
              </w14:textOutline>
            </w:rPr>
            <w:t>(603) 632-7179</w:t>
          </w:r>
          <w:r>
            <w:rPr>
              <w:rFonts w:ascii="Times New Roman" w:eastAsia="Batang" w:hAnsi="Times New Roman" w:cs="Times New Roman"/>
              <w:b/>
              <w:bCs/>
              <w:i/>
              <w:iCs/>
              <w:color w:val="153D63" w:themeColor="text2" w:themeTint="E6"/>
              <w:sz w:val="24"/>
              <w:szCs w:val="24"/>
              <w14:textOutline w14:w="9525" w14:cap="rnd" w14:cmpd="sng" w14:algn="ctr">
                <w14:noFill/>
                <w14:prstDash w14:val="solid"/>
                <w14:bevel/>
              </w14:textOutline>
            </w:rPr>
            <w:br/>
          </w:r>
          <w:r w:rsidRPr="00941EC8">
            <w:rPr>
              <w:rFonts w:ascii="Times New Roman" w:eastAsia="Batang" w:hAnsi="Times New Roman" w:cs="Times New Roman"/>
              <w:b/>
              <w:bCs/>
              <w:i/>
              <w:iCs/>
              <w:color w:val="153D63" w:themeColor="text2" w:themeTint="E6"/>
              <w:sz w:val="24"/>
              <w:szCs w:val="24"/>
              <w14:textOutline w14:w="9525" w14:cap="rnd" w14:cmpd="sng" w14:algn="ctr">
                <w14:noFill/>
                <w14:prstDash w14:val="solid"/>
                <w14:bevel/>
              </w14:textOutline>
            </w:rPr>
            <w:t>348 Wells Road • Franconia, NH 03580</w:t>
          </w:r>
          <w:r w:rsidR="00CA2236">
            <w:rPr>
              <w:rFonts w:ascii="Times New Roman" w:eastAsia="Batang" w:hAnsi="Times New Roman" w:cs="Times New Roman"/>
              <w:b/>
              <w:bCs/>
              <w:i/>
              <w:iCs/>
              <w:color w:val="153D63" w:themeColor="text2" w:themeTint="E6"/>
              <w:sz w:val="24"/>
              <w:szCs w:val="24"/>
              <w14:textOutline w14:w="9525" w14:cap="rnd" w14:cmpd="sng" w14:algn="ctr">
                <w14:noFill/>
                <w14:prstDash w14:val="solid"/>
                <w14:bevel/>
              </w14:textOutline>
            </w:rPr>
            <w:t xml:space="preserve"> </w:t>
          </w:r>
          <w:r w:rsidRPr="00941EC8">
            <w:rPr>
              <w:rFonts w:ascii="Times New Roman" w:eastAsia="Batang" w:hAnsi="Times New Roman" w:cs="Times New Roman"/>
              <w:b/>
              <w:bCs/>
              <w:i/>
              <w:iCs/>
              <w:color w:val="153D63" w:themeColor="text2" w:themeTint="E6"/>
              <w:sz w:val="24"/>
              <w:szCs w:val="24"/>
              <w14:textOutline w14:w="9525" w14:cap="rnd" w14:cmpd="sng" w14:algn="ctr">
                <w14:noFill/>
                <w14:prstDash w14:val="solid"/>
                <w14:bevel/>
              </w14:textOutline>
            </w:rPr>
            <w:t xml:space="preserve"> •</w:t>
          </w:r>
          <w:r w:rsidR="00CA2236">
            <w:rPr>
              <w:rFonts w:ascii="Times New Roman" w:eastAsia="Batang" w:hAnsi="Times New Roman" w:cs="Times New Roman"/>
              <w:b/>
              <w:bCs/>
              <w:i/>
              <w:iCs/>
              <w:color w:val="153D63" w:themeColor="text2" w:themeTint="E6"/>
              <w:sz w:val="24"/>
              <w:szCs w:val="24"/>
              <w14:textOutline w14:w="9525" w14:cap="rnd" w14:cmpd="sng" w14:algn="ctr">
                <w14:noFill/>
                <w14:prstDash w14:val="solid"/>
                <w14:bevel/>
              </w14:textOutline>
            </w:rPr>
            <w:t xml:space="preserve"> </w:t>
          </w:r>
          <w:r w:rsidRPr="00941EC8">
            <w:rPr>
              <w:rFonts w:ascii="Times New Roman" w:eastAsia="Batang" w:hAnsi="Times New Roman" w:cs="Times New Roman"/>
              <w:b/>
              <w:bCs/>
              <w:i/>
              <w:iCs/>
              <w:color w:val="153D63" w:themeColor="text2" w:themeTint="E6"/>
              <w:sz w:val="24"/>
              <w:szCs w:val="24"/>
              <w14:textOutline w14:w="9525" w14:cap="rnd" w14:cmpd="sng" w14:algn="ctr">
                <w14:noFill/>
                <w14:prstDash w14:val="solid"/>
                <w14:bevel/>
              </w14:textOutline>
            </w:rPr>
            <w:t xml:space="preserve"> (603) 491-0542</w:t>
          </w:r>
          <w:r>
            <w:rPr>
              <w:rFonts w:ascii="Times New Roman" w:eastAsia="Batang" w:hAnsi="Times New Roman" w:cs="Times New Roman"/>
              <w:b/>
              <w:bCs/>
              <w:i/>
              <w:iCs/>
              <w:color w:val="153D63" w:themeColor="text2" w:themeTint="E6"/>
              <w:sz w:val="24"/>
              <w:szCs w:val="24"/>
              <w14:textOutline w14:w="9525" w14:cap="rnd" w14:cmpd="sng" w14:algn="ctr">
                <w14:noFill/>
                <w14:prstDash w14:val="solid"/>
                <w14:bevel/>
              </w14:textOutline>
            </w:rPr>
            <w:br/>
          </w:r>
          <w:r w:rsidR="006166B9">
            <w:rPr>
              <w:rFonts w:ascii="Times New Roman" w:eastAsia="Batang" w:hAnsi="Times New Roman" w:cs="Times New Roman"/>
              <w:b/>
              <w:bCs/>
              <w:i/>
              <w:iCs/>
              <w:color w:val="153D63" w:themeColor="text2" w:themeTint="E6"/>
              <w:sz w:val="24"/>
              <w:szCs w:val="24"/>
              <w14:textOutline w14:w="9525" w14:cap="rnd" w14:cmpd="sng" w14:algn="ctr">
                <w14:noFill/>
                <w14:prstDash w14:val="solid"/>
                <w14:bevel/>
              </w14:textOutline>
            </w:rPr>
            <w:t>18 Emerson St</w:t>
          </w:r>
          <w:r w:rsidRPr="00941EC8">
            <w:rPr>
              <w:rFonts w:ascii="Times New Roman" w:eastAsia="Batang" w:hAnsi="Times New Roman" w:cs="Times New Roman"/>
              <w:b/>
              <w:bCs/>
              <w:i/>
              <w:iCs/>
              <w:color w:val="153D63" w:themeColor="text2" w:themeTint="E6"/>
              <w:sz w:val="24"/>
              <w:szCs w:val="24"/>
              <w14:textOutline w14:w="9525" w14:cap="rnd" w14:cmpd="sng" w14:algn="ctr">
                <w14:noFill/>
                <w14:prstDash w14:val="solid"/>
                <w14:bevel/>
              </w14:textOutline>
            </w:rPr>
            <w:t xml:space="preserve"> • </w:t>
          </w:r>
          <w:r w:rsidR="006166B9">
            <w:rPr>
              <w:rFonts w:ascii="Times New Roman" w:eastAsia="Batang" w:hAnsi="Times New Roman" w:cs="Times New Roman"/>
              <w:b/>
              <w:bCs/>
              <w:i/>
              <w:iCs/>
              <w:color w:val="153D63" w:themeColor="text2" w:themeTint="E6"/>
              <w:sz w:val="24"/>
              <w:szCs w:val="24"/>
              <w14:textOutline w14:w="9525" w14:cap="rnd" w14:cmpd="sng" w14:algn="ctr">
                <w14:noFill/>
                <w14:prstDash w14:val="solid"/>
                <w14:bevel/>
              </w14:textOutline>
            </w:rPr>
            <w:t>Plymouth, NH 03264</w:t>
          </w:r>
          <w:r w:rsidR="00CA2236">
            <w:rPr>
              <w:rFonts w:ascii="Times New Roman" w:eastAsia="Batang" w:hAnsi="Times New Roman" w:cs="Times New Roman"/>
              <w:b/>
              <w:bCs/>
              <w:i/>
              <w:iCs/>
              <w:color w:val="153D63" w:themeColor="text2" w:themeTint="E6"/>
              <w:sz w:val="24"/>
              <w:szCs w:val="24"/>
              <w14:textOutline w14:w="9525" w14:cap="rnd" w14:cmpd="sng" w14:algn="ctr">
                <w14:noFill/>
                <w14:prstDash w14:val="solid"/>
                <w14:bevel/>
              </w14:textOutline>
            </w:rPr>
            <w:t xml:space="preserve"> </w:t>
          </w:r>
          <w:r w:rsidRPr="00941EC8">
            <w:rPr>
              <w:rFonts w:ascii="Times New Roman" w:eastAsia="Batang" w:hAnsi="Times New Roman" w:cs="Times New Roman"/>
              <w:b/>
              <w:bCs/>
              <w:i/>
              <w:iCs/>
              <w:color w:val="153D63" w:themeColor="text2" w:themeTint="E6"/>
              <w:sz w:val="24"/>
              <w:szCs w:val="24"/>
              <w14:textOutline w14:w="9525" w14:cap="rnd" w14:cmpd="sng" w14:algn="ctr">
                <w14:noFill/>
                <w14:prstDash w14:val="solid"/>
                <w14:bevel/>
              </w14:textOutline>
            </w:rPr>
            <w:t xml:space="preserve"> • </w:t>
          </w:r>
          <w:r w:rsidR="00CA2236">
            <w:rPr>
              <w:rFonts w:ascii="Times New Roman" w:eastAsia="Batang" w:hAnsi="Times New Roman" w:cs="Times New Roman"/>
              <w:b/>
              <w:bCs/>
              <w:i/>
              <w:iCs/>
              <w:color w:val="153D63" w:themeColor="text2" w:themeTint="E6"/>
              <w:sz w:val="24"/>
              <w:szCs w:val="24"/>
              <w14:textOutline w14:w="9525" w14:cap="rnd" w14:cmpd="sng" w14:algn="ctr">
                <w14:noFill/>
                <w14:prstDash w14:val="solid"/>
                <w14:bevel/>
              </w14:textOutline>
            </w:rPr>
            <w:t xml:space="preserve"> </w:t>
          </w:r>
          <w:r w:rsidRPr="00941EC8">
            <w:rPr>
              <w:rFonts w:ascii="Times New Roman" w:eastAsia="Batang" w:hAnsi="Times New Roman" w:cs="Times New Roman"/>
              <w:b/>
              <w:bCs/>
              <w:i/>
              <w:iCs/>
              <w:color w:val="153D63" w:themeColor="text2" w:themeTint="E6"/>
              <w:sz w:val="24"/>
              <w:szCs w:val="24"/>
              <w14:textOutline w14:w="9525" w14:cap="rnd" w14:cmpd="sng" w14:algn="ctr">
                <w14:noFill/>
                <w14:prstDash w14:val="solid"/>
                <w14:bevel/>
              </w14:textOutline>
            </w:rPr>
            <w:t xml:space="preserve">(603) </w:t>
          </w:r>
          <w:r w:rsidR="006166B9">
            <w:rPr>
              <w:rFonts w:ascii="Times New Roman" w:eastAsia="Batang" w:hAnsi="Times New Roman" w:cs="Times New Roman"/>
              <w:b/>
              <w:bCs/>
              <w:i/>
              <w:iCs/>
              <w:color w:val="153D63" w:themeColor="text2" w:themeTint="E6"/>
              <w:sz w:val="24"/>
              <w:szCs w:val="24"/>
              <w14:textOutline w14:w="9525" w14:cap="rnd" w14:cmpd="sng" w14:algn="ctr">
                <w14:noFill/>
                <w14:prstDash w14:val="solid"/>
                <w14:bevel/>
              </w14:textOutline>
            </w:rPr>
            <w:t>254-6873</w:t>
          </w:r>
        </w:p>
      </w:tc>
    </w:tr>
  </w:tbl>
  <w:p w14:paraId="0A441E98" w14:textId="143FA0C3" w:rsidR="00941EC8" w:rsidRPr="002677F6" w:rsidRDefault="002677F6" w:rsidP="00941EC8">
    <w:pPr>
      <w:pStyle w:val="Footer"/>
      <w:rPr>
        <w:sz w:val="2"/>
        <w:szCs w:val="2"/>
      </w:rPr>
    </w:pPr>
    <w:r w:rsidRPr="002677F6">
      <w:rPr>
        <w:sz w:val="2"/>
        <w:szCs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A3546" w14:textId="77777777" w:rsidR="00150FBE" w:rsidRDefault="00150FBE" w:rsidP="00D70328">
      <w:pPr>
        <w:spacing w:after="0" w:line="240" w:lineRule="auto"/>
      </w:pPr>
      <w:r>
        <w:separator/>
      </w:r>
    </w:p>
  </w:footnote>
  <w:footnote w:type="continuationSeparator" w:id="0">
    <w:p w14:paraId="273946D2" w14:textId="77777777" w:rsidR="00150FBE" w:rsidRDefault="00150FBE" w:rsidP="00D70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X="-586" w:tblpY="1"/>
      <w:tblOverlap w:val="never"/>
      <w:tblW w:w="10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1530"/>
      <w:gridCol w:w="3505"/>
      <w:gridCol w:w="5490"/>
    </w:tblGrid>
    <w:tr w:rsidR="001379E7" w14:paraId="28E73FBF" w14:textId="77777777" w:rsidTr="00F81036">
      <w:trPr>
        <w:trHeight w:val="365"/>
      </w:trPr>
      <w:tc>
        <w:tcPr>
          <w:tcW w:w="1530" w:type="dxa"/>
          <w:vMerge w:val="restart"/>
        </w:tcPr>
        <w:p w14:paraId="66EFF571" w14:textId="7A3FD076" w:rsidR="001379E7" w:rsidRDefault="001379E7" w:rsidP="0081023F">
          <w:pPr>
            <w:pStyle w:val="Header"/>
            <w:tabs>
              <w:tab w:val="left" w:pos="9360"/>
            </w:tabs>
            <w:jc w:val="center"/>
            <w:rPr>
              <w:rFonts w:ascii="Colonna MT" w:eastAsia="Batang" w:hAnsi="Colonna MT"/>
              <w:sz w:val="52"/>
              <w:szCs w:val="52"/>
            </w:rPr>
          </w:pPr>
          <w:r>
            <w:rPr>
              <w:noProof/>
            </w:rPr>
            <w:drawing>
              <wp:inline distT="0" distB="0" distL="0" distR="0" wp14:anchorId="5EFC9CCB" wp14:editId="0BA150B5">
                <wp:extent cx="886351" cy="881984"/>
                <wp:effectExtent l="0" t="0" r="0" b="0"/>
                <wp:docPr id="969990522" name="Picture 1" descr="A logo of a coun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990522" name="Picture 1" descr="A logo of a coun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03234" cy="898784"/>
                        </a:xfrm>
                        <a:prstGeom prst="rect">
                          <a:avLst/>
                        </a:prstGeom>
                      </pic:spPr>
                    </pic:pic>
                  </a:graphicData>
                </a:graphic>
              </wp:inline>
            </w:drawing>
          </w:r>
        </w:p>
      </w:tc>
      <w:tc>
        <w:tcPr>
          <w:tcW w:w="8995" w:type="dxa"/>
          <w:gridSpan w:val="2"/>
          <w:tcBorders>
            <w:bottom w:val="double" w:sz="4" w:space="0" w:color="auto"/>
          </w:tcBorders>
          <w:vAlign w:val="center"/>
        </w:tcPr>
        <w:p w14:paraId="1EA7DD73" w14:textId="296E9143" w:rsidR="001379E7" w:rsidRPr="001F4EC7" w:rsidRDefault="001379E7" w:rsidP="00F81036">
          <w:pPr>
            <w:pStyle w:val="Header"/>
            <w:tabs>
              <w:tab w:val="left" w:pos="9360"/>
            </w:tabs>
            <w:rPr>
              <w:rFonts w:ascii="Times New Roman" w:eastAsia="Batang" w:hAnsi="Times New Roman" w:cs="Times New Roman"/>
              <w:color w:val="19371B"/>
              <w:sz w:val="48"/>
              <w:szCs w:val="48"/>
              <w14:textOutline w14:w="6350" w14:cap="rnd" w14:cmpd="sng" w14:algn="ctr">
                <w14:solidFill>
                  <w14:schemeClr w14:val="accent6">
                    <w14:lumMod w14:val="50000"/>
                  </w14:schemeClr>
                </w14:solidFill>
                <w14:prstDash w14:val="solid"/>
                <w14:bevel/>
              </w14:textOutline>
            </w:rPr>
          </w:pPr>
          <w:r w:rsidRPr="001F4EC7">
            <w:rPr>
              <w:rFonts w:ascii="Times New Roman" w:eastAsia="Batang" w:hAnsi="Times New Roman" w:cs="Times New Roman"/>
              <w:color w:val="19371B"/>
              <w:sz w:val="48"/>
              <w:szCs w:val="48"/>
              <w14:textOutline w14:w="6350" w14:cap="rnd" w14:cmpd="sng" w14:algn="ctr">
                <w14:solidFill>
                  <w14:schemeClr w14:val="accent6">
                    <w14:lumMod w14:val="50000"/>
                  </w14:schemeClr>
                </w14:solidFill>
                <w14:prstDash w14:val="solid"/>
                <w14:bevel/>
              </w14:textOutline>
            </w:rPr>
            <w:t>GRAFTON COUNTY COMMISSIONERS</w:t>
          </w:r>
        </w:p>
      </w:tc>
    </w:tr>
    <w:tr w:rsidR="001379E7" w14:paraId="7F951D21" w14:textId="77777777" w:rsidTr="00F81036">
      <w:trPr>
        <w:trHeight w:val="365"/>
      </w:trPr>
      <w:tc>
        <w:tcPr>
          <w:tcW w:w="1530" w:type="dxa"/>
          <w:vMerge/>
        </w:tcPr>
        <w:p w14:paraId="30D10566" w14:textId="77777777" w:rsidR="001379E7" w:rsidRDefault="001379E7" w:rsidP="0081023F">
          <w:pPr>
            <w:pStyle w:val="Header"/>
            <w:tabs>
              <w:tab w:val="left" w:pos="9360"/>
            </w:tabs>
            <w:jc w:val="center"/>
            <w:rPr>
              <w:noProof/>
            </w:rPr>
          </w:pPr>
        </w:p>
      </w:tc>
      <w:tc>
        <w:tcPr>
          <w:tcW w:w="3505" w:type="dxa"/>
          <w:tcBorders>
            <w:top w:val="double" w:sz="4" w:space="0" w:color="auto"/>
          </w:tcBorders>
          <w:tcMar>
            <w:top w:w="101" w:type="dxa"/>
          </w:tcMar>
        </w:tcPr>
        <w:p w14:paraId="2C484C14" w14:textId="44CFE621" w:rsidR="001379E7" w:rsidRPr="001F4EC7" w:rsidRDefault="001379E7" w:rsidP="0081023F">
          <w:pPr>
            <w:pStyle w:val="Header"/>
            <w:tabs>
              <w:tab w:val="left" w:pos="9360"/>
            </w:tabs>
            <w:rPr>
              <w:rFonts w:ascii="Times New Roman" w:eastAsia="Batang" w:hAnsi="Times New Roman" w:cs="Times New Roman"/>
              <w:b/>
              <w:bCs/>
              <w:i/>
              <w:iCs/>
              <w:color w:val="153D63" w:themeColor="text2" w:themeTint="E6"/>
              <w:sz w:val="24"/>
              <w:szCs w:val="24"/>
              <w14:textOutline w14:w="9525" w14:cap="rnd" w14:cmpd="sng" w14:algn="ctr">
                <w14:noFill/>
                <w14:prstDash w14:val="solid"/>
                <w14:bevel/>
              </w14:textOutline>
            </w:rPr>
          </w:pPr>
          <w:r w:rsidRPr="001F4EC7">
            <w:rPr>
              <w:rFonts w:ascii="Times New Roman" w:eastAsia="Batang" w:hAnsi="Times New Roman" w:cs="Times New Roman"/>
              <w:b/>
              <w:bCs/>
              <w:i/>
              <w:iCs/>
              <w:color w:val="153D63" w:themeColor="text2" w:themeTint="E6"/>
              <w:sz w:val="24"/>
              <w:szCs w:val="24"/>
              <w14:textOutline w14:w="9525" w14:cap="rnd" w14:cmpd="sng" w14:algn="ctr">
                <w14:noFill/>
                <w14:prstDash w14:val="solid"/>
                <w14:bevel/>
              </w14:textOutline>
            </w:rPr>
            <w:t>603-787-6941</w:t>
          </w:r>
          <w:r w:rsidRPr="001F4EC7">
            <w:rPr>
              <w:rFonts w:ascii="Times New Roman" w:eastAsia="Batang" w:hAnsi="Times New Roman" w:cs="Times New Roman"/>
              <w:b/>
              <w:bCs/>
              <w:i/>
              <w:iCs/>
              <w:color w:val="153D63" w:themeColor="text2" w:themeTint="E6"/>
              <w:sz w:val="24"/>
              <w:szCs w:val="24"/>
              <w14:textOutline w14:w="9525" w14:cap="rnd" w14:cmpd="sng" w14:algn="ctr">
                <w14:noFill/>
                <w14:prstDash w14:val="solid"/>
                <w14:bevel/>
              </w14:textOutline>
            </w:rPr>
            <w:br/>
            <w:t>603-787-2656 Fax</w:t>
          </w:r>
        </w:p>
      </w:tc>
      <w:tc>
        <w:tcPr>
          <w:tcW w:w="5490" w:type="dxa"/>
          <w:tcBorders>
            <w:top w:val="double" w:sz="4" w:space="0" w:color="auto"/>
          </w:tcBorders>
          <w:tcMar>
            <w:top w:w="101" w:type="dxa"/>
          </w:tcMar>
        </w:tcPr>
        <w:p w14:paraId="5DC8E8BA" w14:textId="1E531275" w:rsidR="001379E7" w:rsidRPr="001F4EC7" w:rsidRDefault="001379E7" w:rsidP="0081023F">
          <w:pPr>
            <w:pStyle w:val="Header"/>
            <w:tabs>
              <w:tab w:val="left" w:pos="9360"/>
            </w:tabs>
            <w:jc w:val="right"/>
            <w:rPr>
              <w:rFonts w:ascii="Times New Roman" w:eastAsia="Batang" w:hAnsi="Times New Roman" w:cs="Times New Roman"/>
              <w:sz w:val="24"/>
              <w:szCs w:val="24"/>
              <w:u w:val="double"/>
              <w14:textOutline w14:w="9525" w14:cap="rnd" w14:cmpd="sng" w14:algn="ctr">
                <w14:solidFill>
                  <w14:schemeClr w14:val="accent3">
                    <w14:lumMod w14:val="75000"/>
                  </w14:schemeClr>
                </w14:solidFill>
                <w14:prstDash w14:val="solid"/>
                <w14:bevel/>
              </w14:textOutline>
            </w:rPr>
          </w:pPr>
          <w:r w:rsidRPr="001F4EC7">
            <w:rPr>
              <w:rFonts w:ascii="Times New Roman" w:eastAsia="Batang" w:hAnsi="Times New Roman" w:cs="Times New Roman"/>
              <w:b/>
              <w:bCs/>
              <w:i/>
              <w:iCs/>
              <w:color w:val="153D63" w:themeColor="text2" w:themeTint="E6"/>
              <w:sz w:val="24"/>
              <w:szCs w:val="24"/>
              <w14:textOutline w14:w="9525" w14:cap="rnd" w14:cmpd="sng" w14:algn="ctr">
                <w14:noFill/>
                <w14:prstDash w14:val="solid"/>
                <w14:bevel/>
              </w14:textOutline>
            </w:rPr>
            <w:t>3855 Dartmouth College Highway Box 1</w:t>
          </w:r>
          <w:r w:rsidRPr="001F4EC7">
            <w:rPr>
              <w:rFonts w:ascii="Times New Roman" w:eastAsia="Batang" w:hAnsi="Times New Roman" w:cs="Times New Roman"/>
              <w:b/>
              <w:bCs/>
              <w:i/>
              <w:iCs/>
              <w:color w:val="153D63" w:themeColor="text2" w:themeTint="E6"/>
              <w:sz w:val="24"/>
              <w:szCs w:val="24"/>
              <w14:textOutline w14:w="9525" w14:cap="rnd" w14:cmpd="sng" w14:algn="ctr">
                <w14:noFill/>
                <w14:prstDash w14:val="solid"/>
                <w14:bevel/>
              </w14:textOutline>
            </w:rPr>
            <w:br/>
            <w:t>North Haverhill, NH 03774</w:t>
          </w:r>
        </w:p>
      </w:tc>
    </w:tr>
  </w:tbl>
  <w:p w14:paraId="6FEFD6D9" w14:textId="5FB97447" w:rsidR="001379E7" w:rsidRPr="001379E7" w:rsidRDefault="001379E7" w:rsidP="001379E7">
    <w:pPr>
      <w:rPr>
        <w:sz w:val="2"/>
        <w:szCs w:val="2"/>
      </w:rPr>
    </w:pPr>
    <w:r w:rsidRPr="001379E7">
      <w:rPr>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6716A"/>
    <w:multiLevelType w:val="hybridMultilevel"/>
    <w:tmpl w:val="75FA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F3330A"/>
    <w:multiLevelType w:val="multilevel"/>
    <w:tmpl w:val="E7A2C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9E23E1"/>
    <w:multiLevelType w:val="multilevel"/>
    <w:tmpl w:val="66D20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389616">
    <w:abstractNumId w:val="2"/>
  </w:num>
  <w:num w:numId="2" w16cid:durableId="1829857438">
    <w:abstractNumId w:val="1"/>
  </w:num>
  <w:num w:numId="3" w16cid:durableId="1736126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328"/>
    <w:rsid w:val="000F388C"/>
    <w:rsid w:val="001379E7"/>
    <w:rsid w:val="00150FBE"/>
    <w:rsid w:val="00194729"/>
    <w:rsid w:val="001F4EC7"/>
    <w:rsid w:val="002677F6"/>
    <w:rsid w:val="0029560A"/>
    <w:rsid w:val="00471DDE"/>
    <w:rsid w:val="004C46C2"/>
    <w:rsid w:val="0052332D"/>
    <w:rsid w:val="00537194"/>
    <w:rsid w:val="005B0FD5"/>
    <w:rsid w:val="006166B9"/>
    <w:rsid w:val="007C272A"/>
    <w:rsid w:val="0081023F"/>
    <w:rsid w:val="0086589C"/>
    <w:rsid w:val="00941EC8"/>
    <w:rsid w:val="00991308"/>
    <w:rsid w:val="00A37D80"/>
    <w:rsid w:val="00A854AB"/>
    <w:rsid w:val="00A95E82"/>
    <w:rsid w:val="00BE459C"/>
    <w:rsid w:val="00BE6A80"/>
    <w:rsid w:val="00C05340"/>
    <w:rsid w:val="00C86F65"/>
    <w:rsid w:val="00CA2236"/>
    <w:rsid w:val="00D70328"/>
    <w:rsid w:val="00F81036"/>
    <w:rsid w:val="00F90C5D"/>
    <w:rsid w:val="00FB0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CC48D"/>
  <w15:chartTrackingRefBased/>
  <w15:docId w15:val="{B5A6E259-B066-4D50-83AB-D6396F91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EC8"/>
  </w:style>
  <w:style w:type="paragraph" w:styleId="Heading1">
    <w:name w:val="heading 1"/>
    <w:basedOn w:val="Normal"/>
    <w:next w:val="Normal"/>
    <w:link w:val="Heading1Char"/>
    <w:uiPriority w:val="9"/>
    <w:qFormat/>
    <w:rsid w:val="00D703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3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3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3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3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3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3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3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3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3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3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3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3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3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3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3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3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328"/>
    <w:rPr>
      <w:rFonts w:eastAsiaTheme="majorEastAsia" w:cstheme="majorBidi"/>
      <w:color w:val="272727" w:themeColor="text1" w:themeTint="D8"/>
    </w:rPr>
  </w:style>
  <w:style w:type="paragraph" w:styleId="Title">
    <w:name w:val="Title"/>
    <w:basedOn w:val="Normal"/>
    <w:next w:val="Normal"/>
    <w:link w:val="TitleChar"/>
    <w:uiPriority w:val="10"/>
    <w:qFormat/>
    <w:rsid w:val="00D703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3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3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3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328"/>
    <w:pPr>
      <w:spacing w:before="160"/>
      <w:jc w:val="center"/>
    </w:pPr>
    <w:rPr>
      <w:i/>
      <w:iCs/>
      <w:color w:val="404040" w:themeColor="text1" w:themeTint="BF"/>
    </w:rPr>
  </w:style>
  <w:style w:type="character" w:customStyle="1" w:styleId="QuoteChar">
    <w:name w:val="Quote Char"/>
    <w:basedOn w:val="DefaultParagraphFont"/>
    <w:link w:val="Quote"/>
    <w:uiPriority w:val="29"/>
    <w:rsid w:val="00D70328"/>
    <w:rPr>
      <w:i/>
      <w:iCs/>
      <w:color w:val="404040" w:themeColor="text1" w:themeTint="BF"/>
    </w:rPr>
  </w:style>
  <w:style w:type="paragraph" w:styleId="ListParagraph">
    <w:name w:val="List Paragraph"/>
    <w:basedOn w:val="Normal"/>
    <w:uiPriority w:val="34"/>
    <w:qFormat/>
    <w:rsid w:val="00D70328"/>
    <w:pPr>
      <w:ind w:left="720"/>
      <w:contextualSpacing/>
    </w:pPr>
  </w:style>
  <w:style w:type="character" w:styleId="IntenseEmphasis">
    <w:name w:val="Intense Emphasis"/>
    <w:basedOn w:val="DefaultParagraphFont"/>
    <w:uiPriority w:val="21"/>
    <w:qFormat/>
    <w:rsid w:val="00D70328"/>
    <w:rPr>
      <w:i/>
      <w:iCs/>
      <w:color w:val="0F4761" w:themeColor="accent1" w:themeShade="BF"/>
    </w:rPr>
  </w:style>
  <w:style w:type="paragraph" w:styleId="IntenseQuote">
    <w:name w:val="Intense Quote"/>
    <w:basedOn w:val="Normal"/>
    <w:next w:val="Normal"/>
    <w:link w:val="IntenseQuoteChar"/>
    <w:uiPriority w:val="30"/>
    <w:qFormat/>
    <w:rsid w:val="00D703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328"/>
    <w:rPr>
      <w:i/>
      <w:iCs/>
      <w:color w:val="0F4761" w:themeColor="accent1" w:themeShade="BF"/>
    </w:rPr>
  </w:style>
  <w:style w:type="character" w:styleId="IntenseReference">
    <w:name w:val="Intense Reference"/>
    <w:basedOn w:val="DefaultParagraphFont"/>
    <w:uiPriority w:val="32"/>
    <w:qFormat/>
    <w:rsid w:val="00D70328"/>
    <w:rPr>
      <w:b/>
      <w:bCs/>
      <w:smallCaps/>
      <w:color w:val="0F4761" w:themeColor="accent1" w:themeShade="BF"/>
      <w:spacing w:val="5"/>
    </w:rPr>
  </w:style>
  <w:style w:type="paragraph" w:styleId="Header">
    <w:name w:val="header"/>
    <w:basedOn w:val="Normal"/>
    <w:link w:val="HeaderChar"/>
    <w:uiPriority w:val="99"/>
    <w:unhideWhenUsed/>
    <w:rsid w:val="00D70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328"/>
  </w:style>
  <w:style w:type="paragraph" w:styleId="Footer">
    <w:name w:val="footer"/>
    <w:basedOn w:val="Normal"/>
    <w:link w:val="FooterChar"/>
    <w:uiPriority w:val="99"/>
    <w:unhideWhenUsed/>
    <w:rsid w:val="00D70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328"/>
  </w:style>
  <w:style w:type="table" w:styleId="TableGrid">
    <w:name w:val="Table Grid"/>
    <w:basedOn w:val="TableNormal"/>
    <w:uiPriority w:val="39"/>
    <w:rsid w:val="00137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40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raftoncountyemsstudy@mrigov.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483</Words>
  <Characters>2768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Secured Network Services Inc.</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Voisine</dc:creator>
  <cp:keywords/>
  <dc:description/>
  <cp:lastModifiedBy>James Richardson</cp:lastModifiedBy>
  <cp:revision>2</cp:revision>
  <cp:lastPrinted>2025-03-11T19:37:00Z</cp:lastPrinted>
  <dcterms:created xsi:type="dcterms:W3CDTF">2025-03-11T19:38:00Z</dcterms:created>
  <dcterms:modified xsi:type="dcterms:W3CDTF">2025-03-11T19:38:00Z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31f506d537e1aabd1030010a53bb99768e1705c8eedf03567557c8fef3dca5f6</vt:lpwstr>
  </property>
</Properties>
</file>