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40" w:type="dxa"/>
        <w:tblLook w:val="04A0" w:firstRow="1" w:lastRow="0" w:firstColumn="1" w:lastColumn="0" w:noHBand="0" w:noVBand="1"/>
      </w:tblPr>
      <w:tblGrid>
        <w:gridCol w:w="98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F5EFC" w:rsidRPr="003F5EFC" w:rsidTr="003F5EFC">
        <w:trPr>
          <w:trHeight w:val="370"/>
        </w:trPr>
        <w:tc>
          <w:tcPr>
            <w:tcW w:w="77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GoBack"/>
            <w:r w:rsidRPr="003F5E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2023 MEMS INDUSTRY COMMERCIALIZATION REPORT CARD</w:t>
            </w:r>
            <w:bookmarkEnd w:id="0"/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FFFFFF"/>
                <w:sz w:val="14"/>
                <w:szCs w:val="14"/>
              </w:rPr>
              <w:t>SUBJECT / YEAR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1998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1999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5005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textDirection w:val="btLr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2023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R&amp;D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Marketing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Market Research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Design For Manufacturing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Established Infrastructure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Management Expertise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Venture Capital Attraction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Creation Of Wealth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Profitability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Industry Roadmap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Industry Association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Standards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Employment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Cluster Development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F5EFC" w:rsidRPr="003F5EFC" w:rsidTr="003F5EFC">
        <w:trPr>
          <w:trHeight w:val="3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Overall Grade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C+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 C+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B-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F5EFC" w:rsidRPr="003F5EFC" w:rsidRDefault="003F5EFC" w:rsidP="003F5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3F5EF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</w:tr>
    </w:tbl>
    <w:p w:rsidR="00537A79" w:rsidRDefault="00537A79"/>
    <w:sectPr w:rsidR="00537A79" w:rsidSect="003F5EF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FC"/>
    <w:rsid w:val="001E0A1A"/>
    <w:rsid w:val="003F5EFC"/>
    <w:rsid w:val="00537A79"/>
    <w:rsid w:val="00966E99"/>
    <w:rsid w:val="00993ED4"/>
    <w:rsid w:val="009D14F5"/>
    <w:rsid w:val="00E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638AA-235D-4155-B03D-9B9DA2E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Ventry</dc:creator>
  <cp:keywords/>
  <dc:description/>
  <cp:lastModifiedBy>Hank Ventry</cp:lastModifiedBy>
  <cp:revision>1</cp:revision>
  <dcterms:created xsi:type="dcterms:W3CDTF">2024-02-07T00:51:00Z</dcterms:created>
  <dcterms:modified xsi:type="dcterms:W3CDTF">2024-02-07T00:52:00Z</dcterms:modified>
</cp:coreProperties>
</file>