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7629" w14:textId="554D455D" w:rsidR="00C057E2" w:rsidRDefault="00C057E2">
      <w:r>
        <w:t>2022 MEMS Commercialization Report Card Input Form</w:t>
      </w:r>
    </w:p>
    <w:p w14:paraId="71AA9741" w14:textId="77777777" w:rsidR="00C057E2" w:rsidRDefault="00C057E2"/>
    <w:tbl>
      <w:tblPr>
        <w:tblW w:w="8540" w:type="dxa"/>
        <w:tblLook w:val="04A0" w:firstRow="1" w:lastRow="0" w:firstColumn="1" w:lastColumn="0" w:noHBand="0" w:noVBand="1"/>
      </w:tblPr>
      <w:tblGrid>
        <w:gridCol w:w="111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057E2" w:rsidRPr="00C057E2" w14:paraId="5A361E47" w14:textId="77777777" w:rsidTr="00C057E2">
        <w:trPr>
          <w:trHeight w:val="450"/>
        </w:trPr>
        <w:tc>
          <w:tcPr>
            <w:tcW w:w="854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14:paraId="0B5BC23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2022 MEMS INDUSTRY COMMERCIALIZATION REPORT CARD INPUT FORM</w:t>
            </w:r>
          </w:p>
        </w:tc>
      </w:tr>
      <w:tr w:rsidR="00C057E2" w:rsidRPr="00C057E2" w14:paraId="21FB0357" w14:textId="77777777" w:rsidTr="00C057E2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9347E61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14:ligatures w14:val="none"/>
              </w:rPr>
              <w:t>SUBJECT / YEAR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1DE1415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1998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5950C0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1999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21FB96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4BBC2AB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0CBE779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01FE5A3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15D77D3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06EC932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5005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3CD5678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1F085C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348C27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7959184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A05862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70F96EA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2C16AB4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7CB575A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587007C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5CE70B1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26A0B11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7DB5B8D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3F81A80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C18527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7C214A7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2433AFE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14:paraId="6DEFC23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2022</w:t>
            </w:r>
          </w:p>
        </w:tc>
      </w:tr>
      <w:tr w:rsidR="00C057E2" w:rsidRPr="00C057E2" w14:paraId="58F3862D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32F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R&amp;D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CD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BA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59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9E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1C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A9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F2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34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F0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38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95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1D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DA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F2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83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3B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A5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88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45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18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C4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20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0C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A9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BF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42DD5A7F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AD6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Marketing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91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DC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73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4A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D8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3B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03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F6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DF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61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C0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34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B4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B2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71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C4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6B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99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4D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0F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23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5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64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B2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26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76CBA21C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BFE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Market Research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1A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07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52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84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27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C3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DA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10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CC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DC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53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21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92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EE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A4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75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6C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60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8C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DA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F5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D7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38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71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8D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393051D5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37F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Design For 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Manufacturing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B8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07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FF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48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66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4D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93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7E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49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F7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31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36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0F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5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C3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C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14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32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45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5C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22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FD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E2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AC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5B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6ABEF5B6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A50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Established 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Infrastructure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20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F0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C9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24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CB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06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7B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BC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D5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87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BC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FD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26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26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D1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2B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4E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39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29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99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12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A3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9A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67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9A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2815A316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7D8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Management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br/>
              <w:t>Expertise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58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B7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19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A3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84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05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F9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7A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EE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A6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1A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9A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66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C1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A4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41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67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96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7A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8C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23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A6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4E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DF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51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2221EC11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886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Venture Capital 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Attraction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C1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8B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CC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E9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E8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F2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7B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B3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BB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E6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85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65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38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5B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6D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B7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47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DF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E2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C3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49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B3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EF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5B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0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7A859CAA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2B3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Creation Of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Wealth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B2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FB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0E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7B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3D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A1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9E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17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1E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5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34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B9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82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51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77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6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D2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CC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A1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7B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B1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64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89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BD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70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0B038CE9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4A6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Profitability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DE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C5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A7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A3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28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0F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E4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8F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8E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1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E1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53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8F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05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A1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73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78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65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BF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68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7D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6E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92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3A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DD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12034F2B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4BA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Industry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Roadmap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7D23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A1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79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87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67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A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07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87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B9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1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81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A2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F1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06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08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23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E8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CA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19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BC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4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C8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F1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8C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E2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51836AA9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EBA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Industry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Association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321B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0987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6995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B8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DE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15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D4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AF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25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82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F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A6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8F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52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D6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0A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C4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89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DC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DF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BC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DA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D3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30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48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071D5238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603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Standards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C3B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62DB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5C56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342D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31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43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9B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F7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5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F0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14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60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86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E1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CB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02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0F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D6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D1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E0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BE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82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13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B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6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4C100D04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7EF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Employment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3980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C4B3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D5A0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2FC4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626A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19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F2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F1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99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81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4A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8A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67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28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6B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7F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3D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EB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EF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A9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7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25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E8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80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55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5376A4E5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999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Cluster</w:t>
            </w: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br/>
              <w:t>Development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88F9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8CEB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E69C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C5BA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4A1C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14:ligatures w14:val="none"/>
              </w:rPr>
              <w:t>n/a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60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35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6E0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C2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26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2C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01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3A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09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98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B1E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29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C94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36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7B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78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06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01A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4C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2F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C057E2" w:rsidRPr="00C057E2" w14:paraId="1F7AB046" w14:textId="77777777" w:rsidTr="00C057E2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9A0C840" w14:textId="77777777" w:rsidR="00C057E2" w:rsidRPr="00C057E2" w:rsidRDefault="00C057E2" w:rsidP="00C05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Overall Grade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82EF7A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CE052B5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4D1BFB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DB3F69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C08D4E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9DC831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B9E468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2055B6D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291340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785925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A4BC40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7AB679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5B267D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846AEB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AA8CBB8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89BF849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290C2F6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6944B47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218E2EB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FC6426F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3EFA033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AE19261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AB9628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5051C2C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C+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016A312" w14:textId="77777777" w:rsidR="00C057E2" w:rsidRPr="00C057E2" w:rsidRDefault="00C057E2" w:rsidP="00C05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C057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2BC5DD3A" w14:textId="77777777" w:rsidR="00C057E2" w:rsidRDefault="00C057E2"/>
    <w:p w14:paraId="2532BB5D" w14:textId="77777777" w:rsidR="001127FE" w:rsidRDefault="001127FE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lastRenderedPageBreak/>
        <w:t>VERBATIMS</w:t>
      </w:r>
    </w:p>
    <w:p w14:paraId="0D8D7689" w14:textId="5B71E5FE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 xml:space="preserve">In the text fields provided below, identify the </w:t>
      </w:r>
      <w:r w:rsidR="001127FE">
        <w:rPr>
          <w:rFonts w:ascii="Calibri" w:hAnsi="Calibri" w:cs="Calibri"/>
          <w:kern w:val="0"/>
          <w:sz w:val="24"/>
          <w:szCs w:val="24"/>
        </w:rPr>
        <w:t xml:space="preserve">three (3) </w:t>
      </w:r>
      <w:r w:rsidRPr="00DF40F9">
        <w:rPr>
          <w:rFonts w:ascii="Calibri" w:hAnsi="Calibri" w:cs="Calibri"/>
          <w:kern w:val="0"/>
          <w:sz w:val="24"/>
          <w:szCs w:val="24"/>
        </w:rPr>
        <w:t>subject</w:t>
      </w:r>
      <w:r w:rsidR="001127FE">
        <w:rPr>
          <w:rFonts w:ascii="Calibri" w:hAnsi="Calibri" w:cs="Calibri"/>
          <w:kern w:val="0"/>
          <w:sz w:val="24"/>
          <w:szCs w:val="24"/>
        </w:rPr>
        <w:t>s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whose grades differ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</w:t>
      </w:r>
      <w:r w:rsidRPr="00DF40F9">
        <w:rPr>
          <w:rFonts w:ascii="Calibri" w:hAnsi="Calibri" w:cs="Calibri"/>
          <w:kern w:val="0"/>
          <w:sz w:val="24"/>
          <w:szCs w:val="24"/>
        </w:rPr>
        <w:t>most significantly from the 202</w:t>
      </w:r>
      <w:r w:rsidRPr="00DF40F9">
        <w:rPr>
          <w:rFonts w:ascii="Calibri" w:hAnsi="Calibri" w:cs="Calibri"/>
          <w:kern w:val="0"/>
          <w:sz w:val="24"/>
          <w:szCs w:val="24"/>
        </w:rPr>
        <w:t>1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grades and provide your rationale. When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complete, save </w:t>
      </w:r>
      <w:r w:rsidR="001127FE">
        <w:rPr>
          <w:rFonts w:ascii="Calibri" w:hAnsi="Calibri" w:cs="Calibri"/>
          <w:kern w:val="0"/>
          <w:sz w:val="24"/>
          <w:szCs w:val="24"/>
        </w:rPr>
        <w:t>this form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to your computer, and </w:t>
      </w:r>
      <w:r w:rsidR="001127FE">
        <w:rPr>
          <w:rFonts w:ascii="Calibri" w:hAnsi="Calibri" w:cs="Calibri"/>
          <w:kern w:val="0"/>
          <w:sz w:val="24"/>
          <w:szCs w:val="24"/>
        </w:rPr>
        <w:t>email</w:t>
      </w:r>
      <w:r w:rsidRPr="00DF40F9">
        <w:rPr>
          <w:rFonts w:ascii="Calibri" w:hAnsi="Calibri" w:cs="Calibri"/>
          <w:kern w:val="0"/>
          <w:sz w:val="24"/>
          <w:szCs w:val="24"/>
        </w:rPr>
        <w:t xml:space="preserve"> it </w:t>
      </w:r>
      <w:r w:rsidR="001127FE" w:rsidRPr="00DF40F9">
        <w:rPr>
          <w:rFonts w:ascii="Calibri" w:hAnsi="Calibri" w:cs="Calibri"/>
          <w:kern w:val="0"/>
          <w:sz w:val="24"/>
          <w:szCs w:val="24"/>
        </w:rPr>
        <w:t>to rgrace@rgrace.com</w:t>
      </w:r>
      <w:r w:rsidR="001127FE">
        <w:rPr>
          <w:rFonts w:ascii="Calibri" w:hAnsi="Calibri" w:cs="Calibri"/>
          <w:kern w:val="0"/>
          <w:sz w:val="24"/>
          <w:szCs w:val="24"/>
        </w:rPr>
        <w:t xml:space="preserve"> as an attachment. </w:t>
      </w:r>
    </w:p>
    <w:p w14:paraId="12D0CF87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70928D6" w14:textId="0A3AF4DF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Subject:</w:t>
      </w:r>
    </w:p>
    <w:p w14:paraId="05703CAA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Comment:</w:t>
      </w:r>
    </w:p>
    <w:p w14:paraId="70544D23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B105A73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Subject:</w:t>
      </w:r>
    </w:p>
    <w:p w14:paraId="1D6ACED0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Comment:</w:t>
      </w:r>
    </w:p>
    <w:p w14:paraId="29E29C1E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58CBDA8" w14:textId="010EA528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Subject:</w:t>
      </w:r>
    </w:p>
    <w:p w14:paraId="2354A36F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Comment:</w:t>
      </w:r>
    </w:p>
    <w:p w14:paraId="04ACCB20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A0451CF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DD3EB99" w14:textId="73F9321C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Your name:</w:t>
      </w:r>
    </w:p>
    <w:p w14:paraId="06021C03" w14:textId="77777777" w:rsidR="0032072B" w:rsidRPr="00DF40F9" w:rsidRDefault="0032072B" w:rsidP="00320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Your email:</w:t>
      </w:r>
    </w:p>
    <w:p w14:paraId="525E69F5" w14:textId="19F940E3" w:rsidR="0032072B" w:rsidRPr="00DF40F9" w:rsidRDefault="0032072B" w:rsidP="0032072B">
      <w:pPr>
        <w:rPr>
          <w:sz w:val="24"/>
          <w:szCs w:val="24"/>
        </w:rPr>
      </w:pPr>
      <w:r w:rsidRPr="00DF40F9">
        <w:rPr>
          <w:rFonts w:ascii="Calibri" w:hAnsi="Calibri" w:cs="Calibri"/>
          <w:kern w:val="0"/>
          <w:sz w:val="24"/>
          <w:szCs w:val="24"/>
        </w:rPr>
        <w:t>Organization:</w:t>
      </w:r>
    </w:p>
    <w:sectPr w:rsidR="0032072B" w:rsidRPr="00DF40F9" w:rsidSect="00C05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2"/>
    <w:rsid w:val="001127FE"/>
    <w:rsid w:val="0032072B"/>
    <w:rsid w:val="00894686"/>
    <w:rsid w:val="00C057E2"/>
    <w:rsid w:val="00D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1FC5"/>
  <w15:chartTrackingRefBased/>
  <w15:docId w15:val="{E047AD3B-8B45-4DAB-B1C9-37EB7836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Langdon</dc:creator>
  <cp:keywords/>
  <dc:description/>
  <cp:lastModifiedBy>Barbara Langdon</cp:lastModifiedBy>
  <cp:revision>2</cp:revision>
  <dcterms:created xsi:type="dcterms:W3CDTF">2023-05-22T19:38:00Z</dcterms:created>
  <dcterms:modified xsi:type="dcterms:W3CDTF">2023-05-22T19:38:00Z</dcterms:modified>
</cp:coreProperties>
</file>