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328" w:type="dxa"/>
        <w:tblCellMar>
          <w:left w:w="0" w:type="dxa"/>
          <w:right w:w="0" w:type="dxa"/>
        </w:tblCellMar>
        <w:tblLook w:val="04A0" w:firstRow="1" w:lastRow="0" w:firstColumn="1" w:lastColumn="0" w:noHBand="0" w:noVBand="1"/>
      </w:tblPr>
      <w:tblGrid>
        <w:gridCol w:w="9000"/>
      </w:tblGrid>
      <w:tr w:rsidR="006936CB" w:rsidRPr="006936CB" w14:paraId="2BFFB275" w14:textId="77777777" w:rsidTr="006936CB">
        <w:tc>
          <w:tcPr>
            <w:tcW w:w="0" w:type="auto"/>
            <w:shd w:val="clear" w:color="auto" w:fill="auto"/>
            <w:vAlign w:val="center"/>
            <w:hideMark/>
          </w:tcPr>
          <w:p w14:paraId="2E41C3C2" w14:textId="77777777" w:rsidR="006936CB" w:rsidRPr="006936CB" w:rsidRDefault="006936CB" w:rsidP="006936CB">
            <w:pPr>
              <w:spacing w:after="0" w:line="0" w:lineRule="auto"/>
              <w:jc w:val="center"/>
              <w:rPr>
                <w:rFonts w:ascii="Arial" w:eastAsia="Times New Roman" w:hAnsi="Arial" w:cs="Arial"/>
                <w:color w:val="000000"/>
                <w:sz w:val="18"/>
                <w:szCs w:val="18"/>
              </w:rPr>
            </w:pPr>
            <w:r w:rsidRPr="006936CB">
              <w:rPr>
                <w:rFonts w:ascii="Arial" w:eastAsia="Times New Roman" w:hAnsi="Arial" w:cs="Arial"/>
                <w:noProof/>
                <w:color w:val="000000"/>
                <w:sz w:val="18"/>
                <w:szCs w:val="18"/>
              </w:rPr>
              <w:drawing>
                <wp:inline distT="0" distB="0" distL="0" distR="0" wp14:anchorId="6346C953" wp14:editId="2DA65177">
                  <wp:extent cx="57150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tc>
      </w:tr>
      <w:tr w:rsidR="006936CB" w:rsidRPr="006936CB" w14:paraId="546FE23B" w14:textId="77777777" w:rsidTr="006936CB">
        <w:tc>
          <w:tcPr>
            <w:tcW w:w="0" w:type="auto"/>
            <w:shd w:val="clear" w:color="auto" w:fill="auto"/>
            <w:tcMar>
              <w:top w:w="150" w:type="dxa"/>
              <w:left w:w="300" w:type="dxa"/>
              <w:bottom w:w="150" w:type="dxa"/>
              <w:right w:w="300" w:type="dxa"/>
            </w:tcMar>
            <w:vAlign w:val="center"/>
            <w:hideMark/>
          </w:tcPr>
          <w:p w14:paraId="0B6E0933" w14:textId="77777777" w:rsidR="006936CB" w:rsidRPr="006936CB" w:rsidRDefault="006936CB" w:rsidP="006936CB">
            <w:pPr>
              <w:spacing w:after="0" w:line="315" w:lineRule="atLeast"/>
              <w:textAlignment w:val="baseline"/>
              <w:rPr>
                <w:rFonts w:ascii="inherit" w:eastAsia="Times New Roman" w:hAnsi="inherit" w:cs="Arial"/>
                <w:color w:val="000000"/>
                <w:sz w:val="18"/>
                <w:szCs w:val="18"/>
              </w:rPr>
            </w:pPr>
            <w:r w:rsidRPr="006936CB">
              <w:rPr>
                <w:rFonts w:ascii="inherit" w:eastAsia="Times New Roman" w:hAnsi="inherit" w:cs="Arial"/>
                <w:color w:val="000000"/>
                <w:sz w:val="21"/>
                <w:szCs w:val="21"/>
                <w:bdr w:val="none" w:sz="0" w:space="0" w:color="auto" w:frame="1"/>
              </w:rPr>
              <w:t>In accordance with the NCAA, we are continuing to reserve admissions to Virginia Tech home football games. Each high school will be allotted two (2) admissions (for two football coaches</w:t>
            </w:r>
            <w:proofErr w:type="gramStart"/>
            <w:r w:rsidRPr="006936CB">
              <w:rPr>
                <w:rFonts w:ascii="inherit" w:eastAsia="Times New Roman" w:hAnsi="inherit" w:cs="Arial"/>
                <w:color w:val="000000"/>
                <w:sz w:val="21"/>
                <w:szCs w:val="21"/>
                <w:bdr w:val="none" w:sz="0" w:space="0" w:color="auto" w:frame="1"/>
              </w:rPr>
              <w:t>)</w:t>
            </w:r>
            <w:proofErr w:type="gramEnd"/>
            <w:r w:rsidRPr="006936CB">
              <w:rPr>
                <w:rFonts w:ascii="inherit" w:eastAsia="Times New Roman" w:hAnsi="inherit" w:cs="Arial"/>
                <w:color w:val="000000"/>
                <w:sz w:val="21"/>
                <w:szCs w:val="21"/>
                <w:bdr w:val="none" w:sz="0" w:space="0" w:color="auto" w:frame="1"/>
              </w:rPr>
              <w:t xml:space="preserve"> and each will be permitted to bring one guest. Each school has access to (4) admissions total. Admissions </w:t>
            </w:r>
            <w:proofErr w:type="gramStart"/>
            <w:r w:rsidRPr="006936CB">
              <w:rPr>
                <w:rFonts w:ascii="inherit" w:eastAsia="Times New Roman" w:hAnsi="inherit" w:cs="Arial"/>
                <w:color w:val="000000"/>
                <w:sz w:val="21"/>
                <w:szCs w:val="21"/>
                <w:bdr w:val="none" w:sz="0" w:space="0" w:color="auto" w:frame="1"/>
              </w:rPr>
              <w:t>have to</w:t>
            </w:r>
            <w:proofErr w:type="gramEnd"/>
            <w:r w:rsidRPr="006936CB">
              <w:rPr>
                <w:rFonts w:ascii="inherit" w:eastAsia="Times New Roman" w:hAnsi="inherit" w:cs="Arial"/>
                <w:color w:val="000000"/>
                <w:sz w:val="21"/>
                <w:szCs w:val="21"/>
                <w:bdr w:val="none" w:sz="0" w:space="0" w:color="auto" w:frame="1"/>
              </w:rPr>
              <w:t xml:space="preserve"> be reserved on-line on a game-by-game basis. You will need to register in advance on the Virginia Tech website.</w:t>
            </w:r>
          </w:p>
          <w:p w14:paraId="1763A313" w14:textId="77777777" w:rsidR="006936CB" w:rsidRPr="006936CB" w:rsidRDefault="006936CB" w:rsidP="006936CB">
            <w:pPr>
              <w:spacing w:after="0" w:line="270" w:lineRule="atLeast"/>
              <w:textAlignment w:val="baseline"/>
              <w:rPr>
                <w:rFonts w:ascii="inherit" w:eastAsia="Times New Roman" w:hAnsi="inherit" w:cs="Arial"/>
                <w:color w:val="000000"/>
                <w:sz w:val="18"/>
                <w:szCs w:val="18"/>
              </w:rPr>
            </w:pPr>
          </w:p>
          <w:p w14:paraId="6473D68F" w14:textId="77777777" w:rsidR="006936CB" w:rsidRPr="006936CB" w:rsidRDefault="006936CB" w:rsidP="006936CB">
            <w:pPr>
              <w:spacing w:after="0" w:line="315" w:lineRule="atLeast"/>
              <w:textAlignment w:val="baseline"/>
              <w:rPr>
                <w:rFonts w:ascii="inherit" w:eastAsia="Times New Roman" w:hAnsi="inherit" w:cs="Arial"/>
                <w:color w:val="000000"/>
                <w:sz w:val="18"/>
                <w:szCs w:val="18"/>
              </w:rPr>
            </w:pPr>
            <w:r w:rsidRPr="006936CB">
              <w:rPr>
                <w:rFonts w:ascii="inherit" w:eastAsia="Times New Roman" w:hAnsi="inherit" w:cs="Arial"/>
                <w:b/>
                <w:bCs/>
                <w:color w:val="000000"/>
                <w:sz w:val="21"/>
                <w:szCs w:val="21"/>
              </w:rPr>
              <w:t xml:space="preserve">Initial Registration: September 4, </w:t>
            </w:r>
            <w:proofErr w:type="gramStart"/>
            <w:r w:rsidRPr="006936CB">
              <w:rPr>
                <w:rFonts w:ascii="inherit" w:eastAsia="Times New Roman" w:hAnsi="inherit" w:cs="Arial"/>
                <w:b/>
                <w:bCs/>
                <w:color w:val="000000"/>
                <w:sz w:val="21"/>
                <w:szCs w:val="21"/>
              </w:rPr>
              <w:t>2022</w:t>
            </w:r>
            <w:proofErr w:type="gramEnd"/>
            <w:r w:rsidRPr="006936CB">
              <w:rPr>
                <w:rFonts w:ascii="inherit" w:eastAsia="Times New Roman" w:hAnsi="inherit" w:cs="Arial"/>
                <w:color w:val="000000"/>
                <w:sz w:val="21"/>
                <w:szCs w:val="21"/>
                <w:bdr w:val="none" w:sz="0" w:space="0" w:color="auto" w:frame="1"/>
              </w:rPr>
              <w:t> for Virginia Tech’s first home game. Please follow the instructions on the Virginia Tech website to request tickets. Beginning six days prior to the event, (Sunday for Saturday games) until 5:00 p.m. two days prior to the game (Thursday for Saturday games), log into </w:t>
            </w:r>
            <w:hyperlink r:id="rId5" w:tgtFrame="_blank" w:history="1">
              <w:r w:rsidRPr="006936CB">
                <w:rPr>
                  <w:rFonts w:ascii="inherit" w:eastAsia="Times New Roman" w:hAnsi="inherit" w:cs="Arial"/>
                  <w:color w:val="145C9E"/>
                  <w:sz w:val="21"/>
                  <w:szCs w:val="21"/>
                  <w:u w:val="single"/>
                  <w:bdr w:val="none" w:sz="0" w:space="0" w:color="auto" w:frame="1"/>
                </w:rPr>
                <w:t>tickets.hokiesports.com/</w:t>
              </w:r>
              <w:proofErr w:type="spellStart"/>
              <w:r w:rsidRPr="006936CB">
                <w:rPr>
                  <w:rFonts w:ascii="inherit" w:eastAsia="Times New Roman" w:hAnsi="inherit" w:cs="Arial"/>
                  <w:color w:val="145C9E"/>
                  <w:sz w:val="21"/>
                  <w:szCs w:val="21"/>
                  <w:u w:val="single"/>
                  <w:bdr w:val="none" w:sz="0" w:space="0" w:color="auto" w:frame="1"/>
                </w:rPr>
                <w:t>vhsca</w:t>
              </w:r>
              <w:proofErr w:type="spellEnd"/>
            </w:hyperlink>
            <w:r w:rsidRPr="006936CB">
              <w:rPr>
                <w:rFonts w:ascii="inherit" w:eastAsia="Times New Roman" w:hAnsi="inherit" w:cs="Arial"/>
                <w:color w:val="000000"/>
                <w:sz w:val="21"/>
                <w:szCs w:val="21"/>
                <w:bdr w:val="none" w:sz="0" w:space="0" w:color="auto" w:frame="1"/>
              </w:rPr>
              <w:t> to request tickets. You will receive a confirmation on the screen that your request has been submitted. If the Pass List is full or your high school has reached its 2-coach limit, you will not be allowed to enter any names for that event and will receive a message that your request could not be accepted.</w:t>
            </w:r>
          </w:p>
          <w:p w14:paraId="4AFB10CD" w14:textId="77777777" w:rsidR="006936CB" w:rsidRPr="006936CB" w:rsidRDefault="006936CB" w:rsidP="006936CB">
            <w:pPr>
              <w:spacing w:after="0" w:line="270" w:lineRule="atLeast"/>
              <w:textAlignment w:val="baseline"/>
              <w:rPr>
                <w:rFonts w:ascii="inherit" w:eastAsia="Times New Roman" w:hAnsi="inherit" w:cs="Arial"/>
                <w:color w:val="000000"/>
                <w:sz w:val="18"/>
                <w:szCs w:val="18"/>
              </w:rPr>
            </w:pPr>
          </w:p>
          <w:p w14:paraId="1CC0750C" w14:textId="77777777" w:rsidR="006936CB" w:rsidRPr="006936CB" w:rsidRDefault="006936CB" w:rsidP="006936CB">
            <w:pPr>
              <w:spacing w:after="0" w:line="315" w:lineRule="atLeast"/>
              <w:textAlignment w:val="baseline"/>
              <w:rPr>
                <w:rFonts w:ascii="inherit" w:eastAsia="Times New Roman" w:hAnsi="inherit" w:cs="Arial"/>
                <w:color w:val="000000"/>
                <w:sz w:val="18"/>
                <w:szCs w:val="18"/>
              </w:rPr>
            </w:pPr>
            <w:r w:rsidRPr="006936CB">
              <w:rPr>
                <w:rFonts w:ascii="inherit" w:eastAsia="Times New Roman" w:hAnsi="inherit" w:cs="Arial"/>
                <w:color w:val="000000"/>
                <w:sz w:val="21"/>
                <w:szCs w:val="21"/>
                <w:bdr w:val="none" w:sz="0" w:space="0" w:color="auto" w:frame="1"/>
              </w:rPr>
              <w:t>Virginia Tech will reserve a total of 200 reserved seats admissions plus 100 standing-room-only admissions for high school football coaches and their guests. After the 300-admission limit has been reached, the website will no longer accept requests for that game.</w:t>
            </w:r>
          </w:p>
          <w:p w14:paraId="1E570868" w14:textId="77777777" w:rsidR="006936CB" w:rsidRPr="006936CB" w:rsidRDefault="006936CB" w:rsidP="006936CB">
            <w:pPr>
              <w:spacing w:after="0" w:line="270" w:lineRule="atLeast"/>
              <w:textAlignment w:val="baseline"/>
              <w:rPr>
                <w:rFonts w:ascii="inherit" w:eastAsia="Times New Roman" w:hAnsi="inherit" w:cs="Arial"/>
                <w:color w:val="000000"/>
                <w:sz w:val="18"/>
                <w:szCs w:val="18"/>
              </w:rPr>
            </w:pPr>
          </w:p>
          <w:p w14:paraId="0BEA365B" w14:textId="77777777" w:rsidR="006936CB" w:rsidRPr="006936CB" w:rsidRDefault="006936CB" w:rsidP="006936CB">
            <w:pPr>
              <w:spacing w:after="0" w:line="315" w:lineRule="atLeast"/>
              <w:textAlignment w:val="baseline"/>
              <w:rPr>
                <w:rFonts w:ascii="inherit" w:eastAsia="Times New Roman" w:hAnsi="inherit" w:cs="Arial"/>
                <w:color w:val="000000"/>
                <w:sz w:val="18"/>
                <w:szCs w:val="18"/>
              </w:rPr>
            </w:pPr>
            <w:hyperlink r:id="rId6" w:tgtFrame="_blank" w:history="1">
              <w:r w:rsidRPr="006936CB">
                <w:rPr>
                  <w:rFonts w:ascii="inherit" w:eastAsia="Times New Roman" w:hAnsi="inherit" w:cs="Arial"/>
                  <w:b/>
                  <w:bCs/>
                  <w:color w:val="145C9E"/>
                  <w:sz w:val="21"/>
                  <w:szCs w:val="21"/>
                  <w:bdr w:val="none" w:sz="0" w:space="0" w:color="auto" w:frame="1"/>
                </w:rPr>
                <w:t>LOGIN HERE</w:t>
              </w:r>
            </w:hyperlink>
          </w:p>
          <w:p w14:paraId="3333F9DB" w14:textId="77777777" w:rsidR="006936CB" w:rsidRPr="006936CB" w:rsidRDefault="006936CB" w:rsidP="006936CB">
            <w:pPr>
              <w:spacing w:after="0" w:line="270" w:lineRule="atLeast"/>
              <w:textAlignment w:val="baseline"/>
              <w:rPr>
                <w:rFonts w:ascii="inherit" w:eastAsia="Times New Roman" w:hAnsi="inherit" w:cs="Arial"/>
                <w:color w:val="000000"/>
                <w:sz w:val="18"/>
                <w:szCs w:val="18"/>
              </w:rPr>
            </w:pPr>
          </w:p>
          <w:p w14:paraId="6C051442" w14:textId="249CF389" w:rsidR="006936CB" w:rsidRPr="006936CB" w:rsidRDefault="006936CB" w:rsidP="006936CB">
            <w:pPr>
              <w:spacing w:after="0" w:line="315" w:lineRule="atLeast"/>
              <w:textAlignment w:val="baseline"/>
              <w:rPr>
                <w:rFonts w:ascii="inherit" w:eastAsia="Times New Roman" w:hAnsi="inherit" w:cs="Arial"/>
                <w:color w:val="000000"/>
                <w:sz w:val="18"/>
                <w:szCs w:val="18"/>
              </w:rPr>
            </w:pPr>
            <w:r w:rsidRPr="006936CB">
              <w:rPr>
                <w:rFonts w:ascii="inherit" w:eastAsia="Times New Roman" w:hAnsi="inherit" w:cs="Arial"/>
                <w:color w:val="000000"/>
                <w:sz w:val="21"/>
                <w:szCs w:val="21"/>
                <w:bdr w:val="none" w:sz="0" w:space="0" w:color="auto" w:frame="1"/>
              </w:rPr>
              <w:t>Login to your High School: </w:t>
            </w:r>
          </w:p>
          <w:p w14:paraId="19E70FAE" w14:textId="3437847F" w:rsidR="006936CB" w:rsidRPr="006936CB" w:rsidRDefault="006936CB" w:rsidP="006936CB">
            <w:pPr>
              <w:spacing w:after="0" w:line="270" w:lineRule="atLeast"/>
              <w:textAlignment w:val="baseline"/>
              <w:rPr>
                <w:rFonts w:ascii="inherit" w:eastAsia="Times New Roman" w:hAnsi="inherit" w:cs="Arial"/>
                <w:color w:val="000000"/>
                <w:sz w:val="18"/>
                <w:szCs w:val="18"/>
              </w:rPr>
            </w:pPr>
            <w:r w:rsidRPr="006936CB">
              <w:rPr>
                <w:rFonts w:ascii="inherit" w:eastAsia="Times New Roman" w:hAnsi="inherit" w:cs="Arial"/>
                <w:color w:val="000000"/>
                <w:sz w:val="21"/>
                <w:szCs w:val="21"/>
                <w:bdr w:val="none" w:sz="0" w:space="0" w:color="auto" w:frame="1"/>
              </w:rPr>
              <w:t>User ID: </w:t>
            </w:r>
          </w:p>
          <w:p w14:paraId="505148AC" w14:textId="50E2B8AE" w:rsidR="006936CB" w:rsidRPr="006936CB" w:rsidRDefault="006936CB" w:rsidP="006936CB">
            <w:pPr>
              <w:spacing w:after="0" w:line="270" w:lineRule="atLeast"/>
              <w:textAlignment w:val="baseline"/>
              <w:rPr>
                <w:rFonts w:ascii="inherit" w:eastAsia="Times New Roman" w:hAnsi="inherit" w:cs="Arial"/>
                <w:color w:val="000000"/>
                <w:sz w:val="18"/>
                <w:szCs w:val="18"/>
              </w:rPr>
            </w:pPr>
            <w:r w:rsidRPr="006936CB">
              <w:rPr>
                <w:rFonts w:ascii="inherit" w:eastAsia="Times New Roman" w:hAnsi="inherit" w:cs="Arial"/>
                <w:color w:val="000000"/>
                <w:sz w:val="21"/>
                <w:szCs w:val="21"/>
                <w:bdr w:val="none" w:sz="0" w:space="0" w:color="auto" w:frame="1"/>
              </w:rPr>
              <w:t>Password: </w:t>
            </w:r>
          </w:p>
          <w:p w14:paraId="595DCCBE" w14:textId="77777777" w:rsidR="006936CB" w:rsidRPr="006936CB" w:rsidRDefault="006936CB" w:rsidP="006936CB">
            <w:pPr>
              <w:spacing w:after="0" w:line="270" w:lineRule="atLeast"/>
              <w:textAlignment w:val="baseline"/>
              <w:rPr>
                <w:rFonts w:ascii="inherit" w:eastAsia="Times New Roman" w:hAnsi="inherit" w:cs="Arial"/>
                <w:color w:val="000000"/>
                <w:sz w:val="18"/>
                <w:szCs w:val="18"/>
              </w:rPr>
            </w:pPr>
          </w:p>
          <w:p w14:paraId="7E848231" w14:textId="77777777" w:rsidR="006936CB" w:rsidRPr="006936CB" w:rsidRDefault="006936CB" w:rsidP="006936CB">
            <w:pPr>
              <w:spacing w:after="0" w:line="315" w:lineRule="atLeast"/>
              <w:textAlignment w:val="baseline"/>
              <w:rPr>
                <w:rFonts w:ascii="inherit" w:eastAsia="Times New Roman" w:hAnsi="inherit" w:cs="Arial"/>
                <w:color w:val="000000"/>
                <w:sz w:val="18"/>
                <w:szCs w:val="18"/>
              </w:rPr>
            </w:pPr>
            <w:r w:rsidRPr="006936CB">
              <w:rPr>
                <w:rFonts w:ascii="inherit" w:eastAsia="Times New Roman" w:hAnsi="inherit" w:cs="Arial"/>
                <w:color w:val="000000"/>
                <w:sz w:val="21"/>
                <w:szCs w:val="21"/>
                <w:bdr w:val="none" w:sz="0" w:space="0" w:color="auto" w:frame="1"/>
              </w:rPr>
              <w:t xml:space="preserve">Continuing in 2022, all tickets will be mobile only. Twenty-four hours before each home game, Virginia Tech Athletics will check all submissions against the current Virginia High School Coaches Association and Commonwealth Football Coaches Associations membership list to verify eligibility. Once verified, 24 hours before each home game, Virginia Tech Athletics will transmit each accepted coach their two admissions for that weekend’s game, by text message. Simply click on that text message and either log into your existing </w:t>
            </w:r>
            <w:proofErr w:type="spellStart"/>
            <w:r w:rsidRPr="006936CB">
              <w:rPr>
                <w:rFonts w:ascii="inherit" w:eastAsia="Times New Roman" w:hAnsi="inherit" w:cs="Arial"/>
                <w:color w:val="000000"/>
                <w:sz w:val="21"/>
                <w:szCs w:val="21"/>
                <w:bdr w:val="none" w:sz="0" w:space="0" w:color="auto" w:frame="1"/>
              </w:rPr>
              <w:t>HokieTickets</w:t>
            </w:r>
            <w:proofErr w:type="spellEnd"/>
            <w:r w:rsidRPr="006936CB">
              <w:rPr>
                <w:rFonts w:ascii="inherit" w:eastAsia="Times New Roman" w:hAnsi="inherit" w:cs="Arial"/>
                <w:color w:val="000000"/>
                <w:sz w:val="21"/>
                <w:szCs w:val="21"/>
                <w:bdr w:val="none" w:sz="0" w:space="0" w:color="auto" w:frame="1"/>
              </w:rPr>
              <w:t xml:space="preserve"> online </w:t>
            </w:r>
            <w:proofErr w:type="gramStart"/>
            <w:r w:rsidRPr="006936CB">
              <w:rPr>
                <w:rFonts w:ascii="inherit" w:eastAsia="Times New Roman" w:hAnsi="inherit" w:cs="Arial"/>
                <w:color w:val="000000"/>
                <w:sz w:val="21"/>
                <w:szCs w:val="21"/>
                <w:bdr w:val="none" w:sz="0" w:space="0" w:color="auto" w:frame="1"/>
              </w:rPr>
              <w:t>account, or</w:t>
            </w:r>
            <w:proofErr w:type="gramEnd"/>
            <w:r w:rsidRPr="006936CB">
              <w:rPr>
                <w:rFonts w:ascii="inherit" w:eastAsia="Times New Roman" w:hAnsi="inherit" w:cs="Arial"/>
                <w:color w:val="000000"/>
                <w:sz w:val="21"/>
                <w:szCs w:val="21"/>
                <w:bdr w:val="none" w:sz="0" w:space="0" w:color="auto" w:frame="1"/>
              </w:rPr>
              <w:t xml:space="preserve"> create a new one to accept the transfer. Once accepted, you must download your tickets to your wallet. Since the tickets are required to be used by the named guest on the account, you may not transfer or give that ticket to anyone else. If you have any issues </w:t>
            </w:r>
            <w:r w:rsidRPr="006936CB">
              <w:rPr>
                <w:rFonts w:ascii="inherit" w:eastAsia="Times New Roman" w:hAnsi="inherit" w:cs="Arial"/>
                <w:color w:val="000000"/>
                <w:sz w:val="21"/>
                <w:szCs w:val="21"/>
                <w:bdr w:val="none" w:sz="0" w:space="0" w:color="auto" w:frame="1"/>
              </w:rPr>
              <w:lastRenderedPageBreak/>
              <w:t>with accepting your ticket before the game, please see our instructions at hokiesports.com/</w:t>
            </w:r>
            <w:proofErr w:type="spellStart"/>
            <w:r w:rsidRPr="006936CB">
              <w:rPr>
                <w:rFonts w:ascii="inherit" w:eastAsia="Times New Roman" w:hAnsi="inherit" w:cs="Arial"/>
                <w:color w:val="000000"/>
                <w:sz w:val="21"/>
                <w:szCs w:val="21"/>
                <w:bdr w:val="none" w:sz="0" w:space="0" w:color="auto" w:frame="1"/>
              </w:rPr>
              <w:t>mobiletickets</w:t>
            </w:r>
            <w:proofErr w:type="spellEnd"/>
            <w:r w:rsidRPr="006936CB">
              <w:rPr>
                <w:rFonts w:ascii="inherit" w:eastAsia="Times New Roman" w:hAnsi="inherit" w:cs="Arial"/>
                <w:color w:val="000000"/>
                <w:sz w:val="21"/>
                <w:szCs w:val="21"/>
                <w:bdr w:val="none" w:sz="0" w:space="0" w:color="auto" w:frame="1"/>
              </w:rPr>
              <w:t>.</w:t>
            </w:r>
          </w:p>
          <w:p w14:paraId="3C838497" w14:textId="77777777" w:rsidR="006936CB" w:rsidRPr="006936CB" w:rsidRDefault="006936CB" w:rsidP="006936CB">
            <w:pPr>
              <w:spacing w:after="0" w:line="270" w:lineRule="atLeast"/>
              <w:textAlignment w:val="baseline"/>
              <w:rPr>
                <w:rFonts w:ascii="inherit" w:eastAsia="Times New Roman" w:hAnsi="inherit" w:cs="Arial"/>
                <w:color w:val="000000"/>
                <w:sz w:val="18"/>
                <w:szCs w:val="18"/>
              </w:rPr>
            </w:pPr>
          </w:p>
          <w:p w14:paraId="1C827930" w14:textId="77777777" w:rsidR="006936CB" w:rsidRPr="006936CB" w:rsidRDefault="006936CB" w:rsidP="006936CB">
            <w:pPr>
              <w:spacing w:after="0" w:line="315" w:lineRule="atLeast"/>
              <w:textAlignment w:val="baseline"/>
              <w:rPr>
                <w:rFonts w:ascii="inherit" w:eastAsia="Times New Roman" w:hAnsi="inherit" w:cs="Arial"/>
                <w:color w:val="000000"/>
                <w:sz w:val="18"/>
                <w:szCs w:val="18"/>
              </w:rPr>
            </w:pPr>
            <w:r w:rsidRPr="006936CB">
              <w:rPr>
                <w:rFonts w:ascii="inherit" w:eastAsia="Times New Roman" w:hAnsi="inherit" w:cs="Arial"/>
                <w:color w:val="000000"/>
                <w:sz w:val="21"/>
                <w:szCs w:val="21"/>
                <w:bdr w:val="none" w:sz="0" w:space="0" w:color="auto" w:frame="1"/>
              </w:rPr>
              <w:t>You must park in the General Admissions, open parking areas for the general public. There are no parking spaces allotted for high school coaches. If you have any questions regarding this year’s ticket policy, please contact Virginia Tech Athletics at 540/231-6731. </w:t>
            </w:r>
          </w:p>
        </w:tc>
      </w:tr>
    </w:tbl>
    <w:p w14:paraId="054F6981" w14:textId="77777777" w:rsidR="00921CD4" w:rsidRDefault="00921CD4"/>
    <w:sectPr w:rsidR="00921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CB"/>
    <w:rsid w:val="006936CB"/>
    <w:rsid w:val="0092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820A"/>
  <w15:chartTrackingRefBased/>
  <w15:docId w15:val="{92EDEF8D-17B4-4C1B-8837-F8D26A5C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036121">
      <w:bodyDiv w:val="1"/>
      <w:marLeft w:val="0"/>
      <w:marRight w:val="0"/>
      <w:marTop w:val="0"/>
      <w:marBottom w:val="0"/>
      <w:divBdr>
        <w:top w:val="none" w:sz="0" w:space="0" w:color="auto"/>
        <w:left w:val="none" w:sz="0" w:space="0" w:color="auto"/>
        <w:bottom w:val="none" w:sz="0" w:space="0" w:color="auto"/>
        <w:right w:val="none" w:sz="0" w:space="0" w:color="auto"/>
      </w:divBdr>
      <w:divsChild>
        <w:div w:id="209921796">
          <w:marLeft w:val="0"/>
          <w:marRight w:val="0"/>
          <w:marTop w:val="0"/>
          <w:marBottom w:val="0"/>
          <w:divBdr>
            <w:top w:val="none" w:sz="0" w:space="0" w:color="auto"/>
            <w:left w:val="none" w:sz="0" w:space="0" w:color="auto"/>
            <w:bottom w:val="none" w:sz="0" w:space="0" w:color="auto"/>
            <w:right w:val="none" w:sz="0" w:space="0" w:color="auto"/>
          </w:divBdr>
          <w:divsChild>
            <w:div w:id="1027948751">
              <w:marLeft w:val="0"/>
              <w:marRight w:val="0"/>
              <w:marTop w:val="0"/>
              <w:marBottom w:val="0"/>
              <w:divBdr>
                <w:top w:val="none" w:sz="0" w:space="0" w:color="auto"/>
                <w:left w:val="none" w:sz="0" w:space="0" w:color="auto"/>
                <w:bottom w:val="none" w:sz="0" w:space="0" w:color="auto"/>
                <w:right w:val="none" w:sz="0" w:space="0" w:color="auto"/>
              </w:divBdr>
            </w:div>
            <w:div w:id="1606423552">
              <w:marLeft w:val="0"/>
              <w:marRight w:val="0"/>
              <w:marTop w:val="0"/>
              <w:marBottom w:val="0"/>
              <w:divBdr>
                <w:top w:val="none" w:sz="0" w:space="0" w:color="auto"/>
                <w:left w:val="none" w:sz="0" w:space="0" w:color="auto"/>
                <w:bottom w:val="none" w:sz="0" w:space="0" w:color="auto"/>
                <w:right w:val="none" w:sz="0" w:space="0" w:color="auto"/>
              </w:divBdr>
            </w:div>
            <w:div w:id="1431663163">
              <w:marLeft w:val="0"/>
              <w:marRight w:val="0"/>
              <w:marTop w:val="0"/>
              <w:marBottom w:val="0"/>
              <w:divBdr>
                <w:top w:val="none" w:sz="0" w:space="0" w:color="auto"/>
                <w:left w:val="none" w:sz="0" w:space="0" w:color="auto"/>
                <w:bottom w:val="none" w:sz="0" w:space="0" w:color="auto"/>
                <w:right w:val="none" w:sz="0" w:space="0" w:color="auto"/>
              </w:divBdr>
            </w:div>
            <w:div w:id="1832256674">
              <w:marLeft w:val="0"/>
              <w:marRight w:val="0"/>
              <w:marTop w:val="0"/>
              <w:marBottom w:val="0"/>
              <w:divBdr>
                <w:top w:val="none" w:sz="0" w:space="0" w:color="auto"/>
                <w:left w:val="none" w:sz="0" w:space="0" w:color="auto"/>
                <w:bottom w:val="none" w:sz="0" w:space="0" w:color="auto"/>
                <w:right w:val="none" w:sz="0" w:space="0" w:color="auto"/>
              </w:divBdr>
            </w:div>
            <w:div w:id="934748292">
              <w:marLeft w:val="0"/>
              <w:marRight w:val="0"/>
              <w:marTop w:val="0"/>
              <w:marBottom w:val="0"/>
              <w:divBdr>
                <w:top w:val="none" w:sz="0" w:space="0" w:color="auto"/>
                <w:left w:val="none" w:sz="0" w:space="0" w:color="auto"/>
                <w:bottom w:val="none" w:sz="0" w:space="0" w:color="auto"/>
                <w:right w:val="none" w:sz="0" w:space="0" w:color="auto"/>
              </w:divBdr>
            </w:div>
            <w:div w:id="1718818310">
              <w:marLeft w:val="0"/>
              <w:marRight w:val="0"/>
              <w:marTop w:val="0"/>
              <w:marBottom w:val="0"/>
              <w:divBdr>
                <w:top w:val="none" w:sz="0" w:space="0" w:color="auto"/>
                <w:left w:val="none" w:sz="0" w:space="0" w:color="auto"/>
                <w:bottom w:val="none" w:sz="0" w:space="0" w:color="auto"/>
                <w:right w:val="none" w:sz="0" w:space="0" w:color="auto"/>
              </w:divBdr>
            </w:div>
            <w:div w:id="1925534232">
              <w:marLeft w:val="0"/>
              <w:marRight w:val="0"/>
              <w:marTop w:val="0"/>
              <w:marBottom w:val="0"/>
              <w:divBdr>
                <w:top w:val="none" w:sz="0" w:space="0" w:color="auto"/>
                <w:left w:val="none" w:sz="0" w:space="0" w:color="auto"/>
                <w:bottom w:val="none" w:sz="0" w:space="0" w:color="auto"/>
                <w:right w:val="none" w:sz="0" w:space="0" w:color="auto"/>
              </w:divBdr>
            </w:div>
            <w:div w:id="169875660">
              <w:marLeft w:val="0"/>
              <w:marRight w:val="0"/>
              <w:marTop w:val="0"/>
              <w:marBottom w:val="0"/>
              <w:divBdr>
                <w:top w:val="none" w:sz="0" w:space="0" w:color="auto"/>
                <w:left w:val="none" w:sz="0" w:space="0" w:color="auto"/>
                <w:bottom w:val="none" w:sz="0" w:space="0" w:color="auto"/>
                <w:right w:val="none" w:sz="0" w:space="0" w:color="auto"/>
              </w:divBdr>
            </w:div>
            <w:div w:id="1738553235">
              <w:marLeft w:val="0"/>
              <w:marRight w:val="0"/>
              <w:marTop w:val="0"/>
              <w:marBottom w:val="0"/>
              <w:divBdr>
                <w:top w:val="none" w:sz="0" w:space="0" w:color="auto"/>
                <w:left w:val="none" w:sz="0" w:space="0" w:color="auto"/>
                <w:bottom w:val="none" w:sz="0" w:space="0" w:color="auto"/>
                <w:right w:val="none" w:sz="0" w:space="0" w:color="auto"/>
              </w:divBdr>
            </w:div>
            <w:div w:id="666176171">
              <w:marLeft w:val="0"/>
              <w:marRight w:val="0"/>
              <w:marTop w:val="0"/>
              <w:marBottom w:val="0"/>
              <w:divBdr>
                <w:top w:val="none" w:sz="0" w:space="0" w:color="auto"/>
                <w:left w:val="none" w:sz="0" w:space="0" w:color="auto"/>
                <w:bottom w:val="none" w:sz="0" w:space="0" w:color="auto"/>
                <w:right w:val="none" w:sz="0" w:space="0" w:color="auto"/>
              </w:divBdr>
            </w:div>
            <w:div w:id="1059018737">
              <w:marLeft w:val="0"/>
              <w:marRight w:val="0"/>
              <w:marTop w:val="0"/>
              <w:marBottom w:val="0"/>
              <w:divBdr>
                <w:top w:val="none" w:sz="0" w:space="0" w:color="auto"/>
                <w:left w:val="none" w:sz="0" w:space="0" w:color="auto"/>
                <w:bottom w:val="none" w:sz="0" w:space="0" w:color="auto"/>
                <w:right w:val="none" w:sz="0" w:space="0" w:color="auto"/>
              </w:divBdr>
            </w:div>
            <w:div w:id="1452094614">
              <w:marLeft w:val="0"/>
              <w:marRight w:val="0"/>
              <w:marTop w:val="0"/>
              <w:marBottom w:val="0"/>
              <w:divBdr>
                <w:top w:val="none" w:sz="0" w:space="0" w:color="auto"/>
                <w:left w:val="none" w:sz="0" w:space="0" w:color="auto"/>
                <w:bottom w:val="none" w:sz="0" w:space="0" w:color="auto"/>
                <w:right w:val="none" w:sz="0" w:space="0" w:color="auto"/>
              </w:divBdr>
            </w:div>
            <w:div w:id="125199953">
              <w:marLeft w:val="0"/>
              <w:marRight w:val="0"/>
              <w:marTop w:val="0"/>
              <w:marBottom w:val="0"/>
              <w:divBdr>
                <w:top w:val="none" w:sz="0" w:space="0" w:color="auto"/>
                <w:left w:val="none" w:sz="0" w:space="0" w:color="auto"/>
                <w:bottom w:val="none" w:sz="0" w:space="0" w:color="auto"/>
                <w:right w:val="none" w:sz="0" w:space="0" w:color="auto"/>
              </w:divBdr>
            </w:div>
            <w:div w:id="1513913386">
              <w:marLeft w:val="0"/>
              <w:marRight w:val="0"/>
              <w:marTop w:val="0"/>
              <w:marBottom w:val="0"/>
              <w:divBdr>
                <w:top w:val="none" w:sz="0" w:space="0" w:color="auto"/>
                <w:left w:val="none" w:sz="0" w:space="0" w:color="auto"/>
                <w:bottom w:val="none" w:sz="0" w:space="0" w:color="auto"/>
                <w:right w:val="none" w:sz="0" w:space="0" w:color="auto"/>
              </w:divBdr>
            </w:div>
            <w:div w:id="525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ure-web.cisco.com/124eIE3A66SSBtA9d7agmgQzSFp8y-A0DlMaHL1_orggS8lNOvES-lnrS7HNVQB177LiMxFtDNdAbIOqHeLi27p3S-pVTjFgmbsB3nfWCHDWn1Mr_bsvDkrw-Q8VV7im_UZ2Rj0bGRaog8vVIinLhEaZ2vZbPS2E51ulsPPWlg6fK_acWxdiwMWRHS8aWnTiExSVseoNVkJnkUHoOTHnP7iHLz5cOxqjLyaS2qo8wxaMq14ertr0SXW-Faw-3K96uURUSCKZT2O93PmHawYvPAhg2M5lIZUsqq4plzc5xqEv5V-hvWZVeXmz_UxbBc2NHyroLeeygd2YJZ35lo66gZdgxVVZBdMVPi5xvR-xnlijmwGLxs91hY4NHK6VEjfk6EX7qIglSxsjkACdC9WnaGqttwMw7Ty9ZWjQIUgeS56G0jR_S_opr-OYLFbWdWw-gal5VdqZcgEBdRvgBe5mzJA/https%3A%2F%2Fs2977661.t.en25.com%2Fe%2Fer%3F%26utm_medium%3Demail%26elq_cid%3D16155%26s%3D2977661%26lid%3D573%26elqTrackId%3DECFCE16342273BB748821FDE2E536D9D%26elq%3D993795c1fa274942a847305172804a5f%26elqaid%3D312%26elqat%3D1" TargetMode="External"/><Relationship Id="rId5" Type="http://schemas.openxmlformats.org/officeDocument/2006/relationships/hyperlink" Target="https://secure-web.cisco.com/1e33zu-r7zjHx7em25thbBYmJLlzNJ2r1iLw1mZhInfuVf7ODoSJzvDrDIxRIxWdtDWmRW5qitF84OA8OJMOhX4F38_VOfdFe00M4XGAZtH0NSIlOp9eDbGZZvHpuxfPZJILi2AuhKoFu9DJyub-7W2DKc3SkMqgBSpyT_q04oXI3Qt9f1YIlERYP56ar7Za0F1hBPezO_8W_MpVNuLMEhLUJW8j1rgnmcATNp2iYNuu7NTC4ZpYlp9tY4dlDgS6w9UZ_m4wdLF26XJqs-RqCQA0com5ho4NRkHESz7Yai-qguQ92IeW3AH6_vjlIPLTH6NMJYDNyVyIdhiys6O1M_MVPmLRNPVKp__F6VPyRsLNuqhM9E1egXOiksilZccr-nTtKzdA0ThMAsLHZiCYWrQBMge_YZ50FMRnM8zVRoVX2oEuh-AX6064RvI9AThZj6zUI0_Owi-Z5R_Rr_FK2lw/https%3A%2F%2Fs2977661.t.en25.com%2Fe%2Fer%3F%26utm_medium%3Demail%26elq_cid%3D16155%26s%3D2977661%26lid%3D574%26elqTrackId%3D887D23D70F93D6FACDFEABC071B01F24%26elq%3D993795c1fa274942a847305172804a5f%26elqaid%3D312%26elqat%3D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3495</Characters>
  <Application>Microsoft Office Word</Application>
  <DocSecurity>0</DocSecurity>
  <Lines>29</Lines>
  <Paragraphs>8</Paragraphs>
  <ScaleCrop>false</ScaleCrop>
  <Company>Fairfax County Public Schools</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dc:creator>
  <cp:keywords/>
  <dc:description/>
  <cp:lastModifiedBy>Jared</cp:lastModifiedBy>
  <cp:revision>1</cp:revision>
  <dcterms:created xsi:type="dcterms:W3CDTF">2022-08-29T13:38:00Z</dcterms:created>
  <dcterms:modified xsi:type="dcterms:W3CDTF">2022-08-29T13:39:00Z</dcterms:modified>
</cp:coreProperties>
</file>