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BF1" w:rsidRPr="00D92959" w:rsidRDefault="003637FD" w:rsidP="00C75504">
      <w:pPr>
        <w:jc w:val="center"/>
        <w:rPr>
          <w:sz w:val="22"/>
          <w:szCs w:val="22"/>
        </w:rPr>
      </w:pPr>
      <w:r w:rsidRPr="00D92959">
        <w:rPr>
          <w:sz w:val="22"/>
          <w:szCs w:val="22"/>
        </w:rPr>
        <w:t>Program Notes</w:t>
      </w:r>
    </w:p>
    <w:p w:rsidR="006D487D" w:rsidRPr="00D92959" w:rsidRDefault="006D487D" w:rsidP="00C75504">
      <w:pPr>
        <w:jc w:val="center"/>
        <w:rPr>
          <w:sz w:val="20"/>
          <w:szCs w:val="20"/>
        </w:rPr>
      </w:pPr>
    </w:p>
    <w:p w:rsidR="006D487D" w:rsidRDefault="00710E85" w:rsidP="006D487D">
      <w:pPr>
        <w:rPr>
          <w:sz w:val="22"/>
          <w:szCs w:val="22"/>
        </w:rPr>
      </w:pPr>
      <w:r w:rsidRPr="00A2279F">
        <w:rPr>
          <w:sz w:val="22"/>
          <w:szCs w:val="22"/>
        </w:rPr>
        <w:t xml:space="preserve">Music was an essential aspect of the theatrical experience in Elizabethan England.  </w:t>
      </w:r>
      <w:r w:rsidR="002D1B99" w:rsidRPr="00A2279F">
        <w:rPr>
          <w:sz w:val="22"/>
          <w:szCs w:val="22"/>
          <w:shd w:val="clear" w:color="auto" w:fill="FFFFFF"/>
        </w:rPr>
        <w:t>Shakespeare’s plays contain songs that would have been well</w:t>
      </w:r>
      <w:r w:rsidR="002D1B99">
        <w:rPr>
          <w:sz w:val="22"/>
          <w:szCs w:val="22"/>
          <w:shd w:val="clear" w:color="auto" w:fill="FFFFFF"/>
        </w:rPr>
        <w:t xml:space="preserve"> </w:t>
      </w:r>
      <w:r w:rsidR="002D1B99" w:rsidRPr="00A2279F">
        <w:rPr>
          <w:sz w:val="22"/>
          <w:szCs w:val="22"/>
          <w:shd w:val="clear" w:color="auto" w:fill="FFFFFF"/>
        </w:rPr>
        <w:t>known to his audiences, including folk melodies and songs by eminent composers. </w:t>
      </w:r>
      <w:r w:rsidR="002D1B99">
        <w:rPr>
          <w:sz w:val="22"/>
          <w:szCs w:val="22"/>
          <w:shd w:val="clear" w:color="auto" w:fill="FFFFFF"/>
        </w:rPr>
        <w:t xml:space="preserve"> </w:t>
      </w:r>
      <w:r w:rsidR="002D1B99">
        <w:rPr>
          <w:sz w:val="22"/>
          <w:szCs w:val="22"/>
        </w:rPr>
        <w:t xml:space="preserve">Plays would be preceded by a </w:t>
      </w:r>
      <w:r w:rsidRPr="00A2279F">
        <w:rPr>
          <w:sz w:val="22"/>
          <w:szCs w:val="22"/>
        </w:rPr>
        <w:t xml:space="preserve">concert, often lasting as much as an hour. </w:t>
      </w:r>
      <w:r w:rsidR="002D1B99">
        <w:rPr>
          <w:sz w:val="22"/>
          <w:szCs w:val="22"/>
        </w:rPr>
        <w:t>A</w:t>
      </w:r>
      <w:r w:rsidRPr="00A2279F">
        <w:rPr>
          <w:sz w:val="22"/>
          <w:szCs w:val="22"/>
        </w:rPr>
        <w:t xml:space="preserve">fter the play had concluded, the actors would gather on stage, often rising from the place at which they had just “died,” to dance a </w:t>
      </w:r>
      <w:r w:rsidRPr="00A2279F">
        <w:rPr>
          <w:i/>
          <w:sz w:val="22"/>
          <w:szCs w:val="22"/>
        </w:rPr>
        <w:t>jig</w:t>
      </w:r>
      <w:r w:rsidRPr="00A2279F">
        <w:rPr>
          <w:sz w:val="22"/>
          <w:szCs w:val="22"/>
        </w:rPr>
        <w:t>, not necessarily the lively dance that we associate with that name.</w:t>
      </w:r>
      <w:r>
        <w:rPr>
          <w:sz w:val="22"/>
          <w:szCs w:val="22"/>
        </w:rPr>
        <w:t xml:space="preserve">  </w:t>
      </w:r>
      <w:r w:rsidR="00A2279F" w:rsidRPr="00A2279F">
        <w:rPr>
          <w:sz w:val="22"/>
          <w:szCs w:val="22"/>
        </w:rPr>
        <w:t>Among the most common instruments in Elizabethan England were the viols, recorders, harpsichord</w:t>
      </w:r>
      <w:r w:rsidR="002D1B99">
        <w:rPr>
          <w:sz w:val="22"/>
          <w:szCs w:val="22"/>
        </w:rPr>
        <w:t>,</w:t>
      </w:r>
      <w:r w:rsidR="00A2279F" w:rsidRPr="00A2279F">
        <w:rPr>
          <w:sz w:val="22"/>
          <w:szCs w:val="22"/>
        </w:rPr>
        <w:t xml:space="preserve"> organ, and lute</w:t>
      </w:r>
      <w:r w:rsidR="002D1B99">
        <w:rPr>
          <w:sz w:val="22"/>
          <w:szCs w:val="22"/>
        </w:rPr>
        <w:t>.</w:t>
      </w:r>
    </w:p>
    <w:p w:rsidR="002D1B99" w:rsidRDefault="002D1B99" w:rsidP="006D487D">
      <w:pPr>
        <w:rPr>
          <w:sz w:val="22"/>
          <w:szCs w:val="22"/>
        </w:rPr>
      </w:pPr>
    </w:p>
    <w:p w:rsidR="002D1B99" w:rsidRPr="00D92959" w:rsidRDefault="00C1014C" w:rsidP="006D487D">
      <w:pPr>
        <w:rPr>
          <w:sz w:val="22"/>
          <w:szCs w:val="22"/>
          <w:shd w:val="clear" w:color="auto" w:fill="FFFFFF"/>
        </w:rPr>
      </w:pPr>
      <w:r w:rsidRPr="00D92959">
        <w:rPr>
          <w:color w:val="000000"/>
          <w:sz w:val="22"/>
          <w:szCs w:val="22"/>
          <w:shd w:val="clear" w:color="auto" w:fill="FFFFFF"/>
        </w:rPr>
        <w:t>William Byrd was one of the great masters of European Renaissance music</w:t>
      </w:r>
      <w:r w:rsidR="00D92959">
        <w:rPr>
          <w:color w:val="000000"/>
          <w:sz w:val="22"/>
          <w:szCs w:val="22"/>
          <w:shd w:val="clear" w:color="auto" w:fill="FFFFFF"/>
        </w:rPr>
        <w:t xml:space="preserve">.  </w:t>
      </w:r>
      <w:r w:rsidRPr="00D92959">
        <w:rPr>
          <w:color w:val="000000"/>
          <w:sz w:val="22"/>
          <w:szCs w:val="22"/>
          <w:shd w:val="clear" w:color="auto" w:fill="FFFFFF"/>
        </w:rPr>
        <w:t xml:space="preserve">He was also an important and influential teacher, </w:t>
      </w:r>
      <w:r w:rsidR="00D92959">
        <w:rPr>
          <w:color w:val="000000"/>
          <w:sz w:val="22"/>
          <w:szCs w:val="22"/>
          <w:shd w:val="clear" w:color="auto" w:fill="FFFFFF"/>
        </w:rPr>
        <w:t xml:space="preserve">among </w:t>
      </w:r>
      <w:r w:rsidRPr="00D92959">
        <w:rPr>
          <w:color w:val="000000"/>
          <w:sz w:val="22"/>
          <w:szCs w:val="22"/>
          <w:shd w:val="clear" w:color="auto" w:fill="FFFFFF"/>
        </w:rPr>
        <w:t xml:space="preserve">whose students </w:t>
      </w:r>
      <w:r w:rsidR="00D92959">
        <w:rPr>
          <w:color w:val="000000"/>
          <w:sz w:val="22"/>
          <w:szCs w:val="22"/>
          <w:shd w:val="clear" w:color="auto" w:fill="FFFFFF"/>
        </w:rPr>
        <w:t>was</w:t>
      </w:r>
      <w:r w:rsidRPr="00D92959">
        <w:rPr>
          <w:color w:val="000000"/>
          <w:sz w:val="22"/>
          <w:szCs w:val="22"/>
          <w:shd w:val="clear" w:color="auto" w:fill="FFFFFF"/>
        </w:rPr>
        <w:t xml:space="preserve"> Thomas Morley.  His most significant positions were as organist and choirmaster at Lincoln Cathedral beginning in 1563, and as a Gentleman of the Chapel Royal in 1572.</w:t>
      </w:r>
    </w:p>
    <w:p w:rsidR="006D487D" w:rsidRPr="00A2279F" w:rsidRDefault="006D487D" w:rsidP="006D487D">
      <w:pPr>
        <w:rPr>
          <w:sz w:val="22"/>
          <w:szCs w:val="22"/>
          <w:shd w:val="clear" w:color="auto" w:fill="FFFFFF"/>
        </w:rPr>
      </w:pPr>
    </w:p>
    <w:p w:rsidR="00515FDC" w:rsidRDefault="00515FDC" w:rsidP="00515FDC">
      <w:pPr>
        <w:rPr>
          <w:sz w:val="22"/>
          <w:szCs w:val="22"/>
        </w:rPr>
      </w:pPr>
      <w:r w:rsidRPr="00A2279F">
        <w:rPr>
          <w:sz w:val="22"/>
          <w:szCs w:val="22"/>
        </w:rPr>
        <w:t xml:space="preserve">“Greensleeves to a Ground” was published in </w:t>
      </w:r>
      <w:r w:rsidRPr="00A2279F">
        <w:rPr>
          <w:i/>
          <w:sz w:val="22"/>
          <w:szCs w:val="22"/>
        </w:rPr>
        <w:t>The Division Flutist</w:t>
      </w:r>
      <w:r w:rsidRPr="00A2279F">
        <w:rPr>
          <w:sz w:val="22"/>
          <w:szCs w:val="22"/>
        </w:rPr>
        <w:t xml:space="preserve"> (1706).  Although appearing well after Shakespeare’s death, this selection demonstrates the enduring popularity of many Elizabethan-era melodies, as well as the practice of improvising virtuosic variations over a repeated progression of harmonies.</w:t>
      </w:r>
    </w:p>
    <w:p w:rsidR="00515FDC" w:rsidRDefault="00515FDC" w:rsidP="00515FDC">
      <w:pPr>
        <w:rPr>
          <w:sz w:val="22"/>
          <w:szCs w:val="22"/>
        </w:rPr>
      </w:pPr>
    </w:p>
    <w:p w:rsidR="00A2279F" w:rsidRDefault="00A2279F" w:rsidP="00A2279F">
      <w:pPr>
        <w:rPr>
          <w:sz w:val="22"/>
          <w:szCs w:val="22"/>
        </w:rPr>
      </w:pPr>
      <w:r w:rsidRPr="00A2279F">
        <w:rPr>
          <w:i/>
          <w:sz w:val="22"/>
          <w:szCs w:val="22"/>
        </w:rPr>
        <w:t>Der Fluyten Lust-hof (The Flutist’s Pleasure Garden)</w:t>
      </w:r>
      <w:r w:rsidRPr="00A2279F">
        <w:rPr>
          <w:sz w:val="22"/>
          <w:szCs w:val="22"/>
        </w:rPr>
        <w:t xml:space="preserve"> by Jacob van Eyck is a collection of about 140 solos for soprano recorder, </w:t>
      </w:r>
      <w:r w:rsidR="00E7733B">
        <w:rPr>
          <w:sz w:val="22"/>
          <w:szCs w:val="22"/>
        </w:rPr>
        <w:t>i</w:t>
      </w:r>
      <w:r w:rsidRPr="00A2279F">
        <w:rPr>
          <w:sz w:val="22"/>
          <w:szCs w:val="22"/>
        </w:rPr>
        <w:t>ncluding variations on well-known melodies and psalm tones, as well as freely composed fantasies.  It is the largest publication of unaccompanied recorder solos known and an invaluable resource for understanding the art of ornamentation as practiced in the 16</w:t>
      </w:r>
      <w:r w:rsidRPr="00A2279F">
        <w:rPr>
          <w:sz w:val="22"/>
          <w:szCs w:val="22"/>
          <w:vertAlign w:val="superscript"/>
        </w:rPr>
        <w:t>th</w:t>
      </w:r>
      <w:r w:rsidRPr="00A2279F">
        <w:rPr>
          <w:sz w:val="22"/>
          <w:szCs w:val="22"/>
        </w:rPr>
        <w:t xml:space="preserve"> and 17</w:t>
      </w:r>
      <w:r w:rsidRPr="00A2279F">
        <w:rPr>
          <w:sz w:val="22"/>
          <w:szCs w:val="22"/>
          <w:vertAlign w:val="superscript"/>
        </w:rPr>
        <w:t>th</w:t>
      </w:r>
      <w:r w:rsidRPr="00A2279F">
        <w:rPr>
          <w:sz w:val="22"/>
          <w:szCs w:val="22"/>
        </w:rPr>
        <w:t xml:space="preserve"> centuries.</w:t>
      </w:r>
    </w:p>
    <w:p w:rsidR="00A2279F" w:rsidRPr="00E7733B" w:rsidRDefault="00A2279F" w:rsidP="00A2279F">
      <w:pPr>
        <w:rPr>
          <w:sz w:val="22"/>
          <w:szCs w:val="22"/>
        </w:rPr>
      </w:pPr>
    </w:p>
    <w:p w:rsidR="00D92959" w:rsidRPr="002132C0" w:rsidRDefault="00D92959" w:rsidP="00D92959">
      <w:pPr>
        <w:rPr>
          <w:sz w:val="22"/>
          <w:szCs w:val="22"/>
        </w:rPr>
      </w:pPr>
      <w:r>
        <w:rPr>
          <w:sz w:val="22"/>
          <w:szCs w:val="22"/>
        </w:rPr>
        <w:t xml:space="preserve">The story of </w:t>
      </w:r>
      <w:r>
        <w:rPr>
          <w:i/>
          <w:sz w:val="22"/>
          <w:szCs w:val="22"/>
        </w:rPr>
        <w:t>Daphne</w:t>
      </w:r>
      <w:r>
        <w:rPr>
          <w:sz w:val="22"/>
          <w:szCs w:val="22"/>
        </w:rPr>
        <w:t xml:space="preserve"> comes from Ovid’s </w:t>
      </w:r>
      <w:r>
        <w:rPr>
          <w:i/>
          <w:sz w:val="22"/>
          <w:szCs w:val="22"/>
        </w:rPr>
        <w:t>Metamorphoses</w:t>
      </w:r>
      <w:r>
        <w:rPr>
          <w:sz w:val="22"/>
          <w:szCs w:val="22"/>
        </w:rPr>
        <w:t>, translated into English by Arthur Golding and published in 1567.</w:t>
      </w:r>
    </w:p>
    <w:p w:rsidR="00D92959" w:rsidRPr="00A2279F" w:rsidRDefault="00D92959" w:rsidP="00D92959">
      <w:pPr>
        <w:rPr>
          <w:sz w:val="22"/>
          <w:szCs w:val="22"/>
        </w:rPr>
      </w:pPr>
    </w:p>
    <w:p w:rsidR="00E7733B" w:rsidRDefault="00E7733B" w:rsidP="00A2279F">
      <w:pPr>
        <w:rPr>
          <w:color w:val="000000"/>
          <w:sz w:val="22"/>
          <w:szCs w:val="22"/>
          <w:shd w:val="clear" w:color="auto" w:fill="FFFFFF"/>
        </w:rPr>
      </w:pPr>
      <w:r w:rsidRPr="00E7733B">
        <w:rPr>
          <w:color w:val="000000"/>
          <w:sz w:val="22"/>
          <w:szCs w:val="22"/>
          <w:shd w:val="clear" w:color="auto" w:fill="FFFFFF"/>
        </w:rPr>
        <w:t xml:space="preserve">The Manchester </w:t>
      </w:r>
      <w:r w:rsidR="002D1B99">
        <w:rPr>
          <w:color w:val="000000"/>
          <w:sz w:val="22"/>
          <w:szCs w:val="22"/>
          <w:shd w:val="clear" w:color="auto" w:fill="FFFFFF"/>
        </w:rPr>
        <w:t>Lyra-viol</w:t>
      </w:r>
      <w:r w:rsidRPr="00E7733B">
        <w:rPr>
          <w:color w:val="000000"/>
          <w:sz w:val="22"/>
          <w:szCs w:val="22"/>
          <w:shd w:val="clear" w:color="auto" w:fill="FFFFFF"/>
        </w:rPr>
        <w:t xml:space="preserve"> Book is a late 17</w:t>
      </w:r>
      <w:r w:rsidRPr="00E7733B">
        <w:rPr>
          <w:color w:val="000000"/>
          <w:sz w:val="22"/>
          <w:szCs w:val="22"/>
          <w:shd w:val="clear" w:color="auto" w:fill="FFFFFF"/>
          <w:vertAlign w:val="superscript"/>
        </w:rPr>
        <w:t>th</w:t>
      </w:r>
      <w:r w:rsidRPr="00E7733B">
        <w:rPr>
          <w:rStyle w:val="apple-converted-space"/>
          <w:color w:val="000000"/>
          <w:sz w:val="22"/>
          <w:szCs w:val="22"/>
          <w:shd w:val="clear" w:color="auto" w:fill="FFFFFF"/>
        </w:rPr>
        <w:t> </w:t>
      </w:r>
      <w:r w:rsidRPr="00E7733B">
        <w:rPr>
          <w:color w:val="000000"/>
          <w:sz w:val="22"/>
          <w:szCs w:val="22"/>
          <w:shd w:val="clear" w:color="auto" w:fill="FFFFFF"/>
        </w:rPr>
        <w:t xml:space="preserve">century manuscript </w:t>
      </w:r>
      <w:r>
        <w:rPr>
          <w:color w:val="000000"/>
          <w:sz w:val="22"/>
          <w:szCs w:val="22"/>
          <w:shd w:val="clear" w:color="auto" w:fill="FFFFFF"/>
        </w:rPr>
        <w:t xml:space="preserve">located in </w:t>
      </w:r>
      <w:r w:rsidRPr="00E7733B">
        <w:rPr>
          <w:color w:val="000000"/>
          <w:sz w:val="22"/>
          <w:szCs w:val="22"/>
          <w:shd w:val="clear" w:color="auto" w:fill="FFFFFF"/>
        </w:rPr>
        <w:t>the Manchester</w:t>
      </w:r>
      <w:r>
        <w:rPr>
          <w:color w:val="000000"/>
          <w:sz w:val="22"/>
          <w:szCs w:val="22"/>
          <w:shd w:val="clear" w:color="auto" w:fill="FFFFFF"/>
        </w:rPr>
        <w:t xml:space="preserve"> (UK) </w:t>
      </w:r>
      <w:r w:rsidRPr="00E7733B">
        <w:rPr>
          <w:color w:val="000000"/>
          <w:sz w:val="22"/>
          <w:szCs w:val="22"/>
          <w:shd w:val="clear" w:color="auto" w:fill="FFFFFF"/>
        </w:rPr>
        <w:t>Public Library.  It is the largest collection of solo viol music from the period, containing some 258 compositions.</w:t>
      </w:r>
    </w:p>
    <w:p w:rsidR="00E7733B" w:rsidRPr="00E7733B" w:rsidRDefault="00E7733B" w:rsidP="00A2279F">
      <w:pPr>
        <w:rPr>
          <w:sz w:val="22"/>
          <w:szCs w:val="22"/>
        </w:rPr>
      </w:pPr>
    </w:p>
    <w:p w:rsidR="00A2279F" w:rsidRDefault="00A2279F" w:rsidP="00A2279F">
      <w:pPr>
        <w:rPr>
          <w:sz w:val="22"/>
          <w:szCs w:val="22"/>
        </w:rPr>
      </w:pPr>
      <w:r w:rsidRPr="00A2279F">
        <w:rPr>
          <w:sz w:val="22"/>
          <w:szCs w:val="22"/>
        </w:rPr>
        <w:t xml:space="preserve">Tielman Susato opened the first music publishing house in the Netherlands using movable type in 1543.  He also composed or arranged instrumental works, and his </w:t>
      </w:r>
      <w:r w:rsidRPr="00A2279F">
        <w:rPr>
          <w:i/>
          <w:sz w:val="22"/>
          <w:szCs w:val="22"/>
        </w:rPr>
        <w:t>Danserye</w:t>
      </w:r>
      <w:r w:rsidRPr="00A2279F">
        <w:rPr>
          <w:sz w:val="22"/>
          <w:szCs w:val="22"/>
        </w:rPr>
        <w:t>, published in 1551, was well-known in England.</w:t>
      </w:r>
    </w:p>
    <w:p w:rsidR="00D92959" w:rsidRDefault="00D92959" w:rsidP="00A2279F">
      <w:pPr>
        <w:rPr>
          <w:sz w:val="22"/>
          <w:szCs w:val="22"/>
        </w:rPr>
      </w:pPr>
    </w:p>
    <w:p w:rsidR="00A2279F" w:rsidRDefault="00A2279F" w:rsidP="00A2279F">
      <w:pPr>
        <w:rPr>
          <w:sz w:val="22"/>
          <w:szCs w:val="22"/>
        </w:rPr>
      </w:pPr>
      <w:r w:rsidRPr="00A2279F">
        <w:rPr>
          <w:sz w:val="22"/>
          <w:szCs w:val="22"/>
        </w:rPr>
        <w:t xml:space="preserve">Thomas Morley was an important composer, theorist, organist, and publisher.  His famous setting of “It Was a Lover and his Lass” is one of only two musical settings of Shakespeare’s </w:t>
      </w:r>
      <w:r w:rsidR="00710E85">
        <w:rPr>
          <w:sz w:val="22"/>
          <w:szCs w:val="22"/>
        </w:rPr>
        <w:t xml:space="preserve">own </w:t>
      </w:r>
      <w:r w:rsidRPr="00A2279F">
        <w:rPr>
          <w:sz w:val="22"/>
          <w:szCs w:val="22"/>
        </w:rPr>
        <w:t>verse</w:t>
      </w:r>
      <w:r w:rsidR="00710E85">
        <w:rPr>
          <w:sz w:val="22"/>
          <w:szCs w:val="22"/>
        </w:rPr>
        <w:t>.</w:t>
      </w:r>
    </w:p>
    <w:p w:rsidR="003637FD" w:rsidRPr="0070190B" w:rsidRDefault="003637FD" w:rsidP="005C0B98">
      <w:r w:rsidRPr="0070190B">
        <w:br w:type="column"/>
      </w:r>
    </w:p>
    <w:p w:rsidR="00A30979" w:rsidRPr="0070190B" w:rsidRDefault="00967BF0" w:rsidP="005C0B98">
      <w:pPr>
        <w:rPr>
          <w:rFonts w:ascii="Harrington" w:hAnsi="Harrington"/>
          <w:sz w:val="56"/>
          <w:szCs w:val="56"/>
        </w:rPr>
      </w:pPr>
      <w:r w:rsidRPr="0070190B">
        <w:rPr>
          <w:noProof/>
          <w:sz w:val="44"/>
          <w:szCs w:val="44"/>
        </w:rPr>
        <w:drawing>
          <wp:anchor distT="0" distB="0" distL="114300" distR="114300" simplePos="0" relativeHeight="251657728" behindDoc="1" locked="0" layoutInCell="1" allowOverlap="1" wp14:anchorId="038A93B0" wp14:editId="765068CD">
            <wp:simplePos x="0" y="0"/>
            <wp:positionH relativeFrom="column">
              <wp:posOffset>276225</wp:posOffset>
            </wp:positionH>
            <wp:positionV relativeFrom="paragraph">
              <wp:posOffset>9525</wp:posOffset>
            </wp:positionV>
            <wp:extent cx="742950" cy="742950"/>
            <wp:effectExtent l="0" t="0" r="0" b="0"/>
            <wp:wrapTight wrapText="bothSides">
              <wp:wrapPolygon edited="0">
                <wp:start x="0" y="0"/>
                <wp:lineTo x="0" y="21046"/>
                <wp:lineTo x="21046" y="21046"/>
                <wp:lineTo x="21046" y="0"/>
                <wp:lineTo x="0" y="0"/>
              </wp:wrapPolygon>
            </wp:wrapTight>
            <wp:docPr id="6" name="Picture 6"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r w:rsidR="00A30979" w:rsidRPr="0070190B">
        <w:rPr>
          <w:sz w:val="56"/>
          <w:szCs w:val="56"/>
        </w:rPr>
        <w:t>Mockingbird</w:t>
      </w:r>
      <w:r w:rsidR="002B297E" w:rsidRPr="0070190B">
        <w:rPr>
          <w:sz w:val="56"/>
          <w:szCs w:val="56"/>
        </w:rPr>
        <w:t xml:space="preserve"> </w:t>
      </w:r>
      <w:r w:rsidR="00A30979" w:rsidRPr="0070190B">
        <w:rPr>
          <w:sz w:val="56"/>
          <w:szCs w:val="56"/>
        </w:rPr>
        <w:t>Early Music Ensemble</w:t>
      </w:r>
    </w:p>
    <w:p w:rsidR="00E41665" w:rsidRPr="0070190B" w:rsidRDefault="00E41665">
      <w:pPr>
        <w:jc w:val="center"/>
        <w:rPr>
          <w:sz w:val="18"/>
        </w:rPr>
      </w:pPr>
    </w:p>
    <w:p w:rsidR="008D6A77" w:rsidRPr="0070190B" w:rsidRDefault="006D487D">
      <w:pPr>
        <w:jc w:val="center"/>
        <w:rPr>
          <w:sz w:val="18"/>
        </w:rPr>
      </w:pPr>
      <w:r w:rsidRPr="0070190B">
        <w:fldChar w:fldCharType="begin"/>
      </w:r>
      <w:r w:rsidRPr="0070190B">
        <w:instrText xml:space="preserve"> INCLUDEPICTURE  "http://theshakespeareblog.com/wp-content/uploads/2011/11/william-shakespeare-portrait11.jpg" \* MERGEFORMATINET </w:instrText>
      </w:r>
      <w:r w:rsidRPr="0070190B">
        <w:fldChar w:fldCharType="separate"/>
      </w:r>
      <w:r w:rsidR="00620C8B" w:rsidRPr="0070190B">
        <w:fldChar w:fldCharType="begin"/>
      </w:r>
      <w:r w:rsidR="00620C8B" w:rsidRPr="0070190B">
        <w:instrText xml:space="preserve"> </w:instrText>
      </w:r>
      <w:r w:rsidR="00620C8B" w:rsidRPr="0070190B">
        <w:instrText>INCLUDEPICTURE  "http://theshakespeareblog.com/wp-content/uploads/2011/11/william-shakespeare-portrait11.jpg" \* MERGEFORMATINET</w:instrText>
      </w:r>
      <w:r w:rsidR="00620C8B" w:rsidRPr="0070190B">
        <w:instrText xml:space="preserve"> </w:instrText>
      </w:r>
      <w:r w:rsidR="00620C8B" w:rsidRPr="0070190B">
        <w:fldChar w:fldCharType="separate"/>
      </w:r>
      <w:r w:rsidR="0070190B" w:rsidRPr="0070190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52.75pt" o:allowoverlap="f">
            <v:imagedata r:id="rId6" r:href="rId7"/>
          </v:shape>
        </w:pict>
      </w:r>
      <w:r w:rsidR="00620C8B" w:rsidRPr="0070190B">
        <w:fldChar w:fldCharType="end"/>
      </w:r>
      <w:r w:rsidRPr="0070190B">
        <w:fldChar w:fldCharType="end"/>
      </w:r>
    </w:p>
    <w:p w:rsidR="004B6B32" w:rsidRPr="0070190B" w:rsidRDefault="004B6B32">
      <w:pPr>
        <w:pStyle w:val="Heading1"/>
        <w:jc w:val="center"/>
        <w:rPr>
          <w:sz w:val="22"/>
          <w:szCs w:val="22"/>
        </w:rPr>
      </w:pPr>
    </w:p>
    <w:p w:rsidR="003637FD" w:rsidRPr="0070190B" w:rsidRDefault="003637FD" w:rsidP="003637FD">
      <w:pPr>
        <w:pStyle w:val="Heading2"/>
        <w:jc w:val="center"/>
        <w:rPr>
          <w:sz w:val="56"/>
          <w:szCs w:val="56"/>
        </w:rPr>
      </w:pPr>
      <w:r w:rsidRPr="0070190B">
        <w:rPr>
          <w:sz w:val="56"/>
          <w:szCs w:val="56"/>
        </w:rPr>
        <w:t>Music of Shakespeare’s Theatre</w:t>
      </w:r>
    </w:p>
    <w:p w:rsidR="0070190B" w:rsidRPr="0070190B" w:rsidRDefault="0070190B" w:rsidP="004477E2">
      <w:pPr>
        <w:pStyle w:val="BodyText"/>
        <w:rPr>
          <w:rFonts w:ascii="Footlight MT Light" w:hAnsi="Footlight MT Light"/>
        </w:rPr>
      </w:pPr>
      <w:bookmarkStart w:id="0" w:name="OLE_LINK1"/>
      <w:bookmarkStart w:id="1" w:name="OLE_LINK2"/>
    </w:p>
    <w:p w:rsidR="004477E2" w:rsidRPr="0070190B" w:rsidRDefault="004477E2" w:rsidP="004477E2">
      <w:pPr>
        <w:pStyle w:val="BodyText"/>
        <w:rPr>
          <w:rFonts w:ascii="Footlight MT Light" w:hAnsi="Footlight MT Light"/>
          <w:i/>
          <w:sz w:val="28"/>
          <w:szCs w:val="28"/>
        </w:rPr>
      </w:pPr>
      <w:r w:rsidRPr="0070190B">
        <w:rPr>
          <w:rFonts w:ascii="Footlight MT Light" w:hAnsi="Footlight MT Light"/>
          <w:sz w:val="28"/>
          <w:szCs w:val="28"/>
        </w:rPr>
        <w:t xml:space="preserve">In conjunction with the Folger Shakespeare Library touring exhibition </w:t>
      </w:r>
      <w:r w:rsidRPr="0070190B">
        <w:rPr>
          <w:rFonts w:ascii="Footlight MT Light" w:hAnsi="Footlight MT Light"/>
          <w:i/>
          <w:sz w:val="28"/>
          <w:szCs w:val="28"/>
        </w:rPr>
        <w:t>First Folio!  The Book That Gave Us Shakespeare</w:t>
      </w:r>
    </w:p>
    <w:p w:rsidR="00A30979" w:rsidRPr="0070190B" w:rsidRDefault="00A30979">
      <w:pPr>
        <w:pStyle w:val="Heading2"/>
        <w:rPr>
          <w:rFonts w:ascii="Footlight MT Light" w:hAnsi="Footlight MT Light"/>
        </w:rPr>
      </w:pPr>
    </w:p>
    <w:bookmarkEnd w:id="0"/>
    <w:bookmarkEnd w:id="1"/>
    <w:p w:rsidR="00A30979" w:rsidRPr="0070190B" w:rsidRDefault="003637FD">
      <w:pPr>
        <w:pStyle w:val="Heading2"/>
        <w:jc w:val="center"/>
        <w:rPr>
          <w:rFonts w:ascii="Footlight MT Light" w:hAnsi="Footlight MT Light"/>
          <w:bCs w:val="0"/>
          <w:sz w:val="36"/>
          <w:szCs w:val="36"/>
        </w:rPr>
      </w:pPr>
      <w:r w:rsidRPr="0070190B">
        <w:rPr>
          <w:rFonts w:ascii="Footlight MT Light" w:hAnsi="Footlight MT Light"/>
          <w:bCs w:val="0"/>
          <w:sz w:val="36"/>
          <w:szCs w:val="36"/>
        </w:rPr>
        <w:t>Su</w:t>
      </w:r>
      <w:r w:rsidR="009F3C69" w:rsidRPr="0070190B">
        <w:rPr>
          <w:rFonts w:ascii="Footlight MT Light" w:hAnsi="Footlight MT Light"/>
          <w:bCs w:val="0"/>
          <w:sz w:val="36"/>
          <w:szCs w:val="36"/>
        </w:rPr>
        <w:t xml:space="preserve">nday, </w:t>
      </w:r>
      <w:r w:rsidR="00EF6279" w:rsidRPr="0070190B">
        <w:rPr>
          <w:rFonts w:ascii="Footlight MT Light" w:hAnsi="Footlight MT Light"/>
          <w:bCs w:val="0"/>
          <w:sz w:val="36"/>
          <w:szCs w:val="36"/>
        </w:rPr>
        <w:t>Ma</w:t>
      </w:r>
      <w:r w:rsidRPr="0070190B">
        <w:rPr>
          <w:rFonts w:ascii="Footlight MT Light" w:hAnsi="Footlight MT Light"/>
          <w:bCs w:val="0"/>
          <w:sz w:val="36"/>
          <w:szCs w:val="36"/>
        </w:rPr>
        <w:t>y</w:t>
      </w:r>
      <w:r w:rsidR="00EF6279" w:rsidRPr="0070190B">
        <w:rPr>
          <w:rFonts w:ascii="Footlight MT Light" w:hAnsi="Footlight MT Light"/>
          <w:bCs w:val="0"/>
          <w:sz w:val="36"/>
          <w:szCs w:val="36"/>
        </w:rPr>
        <w:t xml:space="preserve"> </w:t>
      </w:r>
      <w:r w:rsidR="00242DA5" w:rsidRPr="0070190B">
        <w:rPr>
          <w:rFonts w:ascii="Footlight MT Light" w:hAnsi="Footlight MT Light"/>
          <w:bCs w:val="0"/>
          <w:sz w:val="36"/>
          <w:szCs w:val="36"/>
        </w:rPr>
        <w:t>1</w:t>
      </w:r>
      <w:r w:rsidR="00EF6279" w:rsidRPr="0070190B">
        <w:rPr>
          <w:rFonts w:ascii="Footlight MT Light" w:hAnsi="Footlight MT Light"/>
          <w:bCs w:val="0"/>
          <w:sz w:val="36"/>
          <w:szCs w:val="36"/>
        </w:rPr>
        <w:t>, 201</w:t>
      </w:r>
      <w:r w:rsidR="00242DA5" w:rsidRPr="0070190B">
        <w:rPr>
          <w:rFonts w:ascii="Footlight MT Light" w:hAnsi="Footlight MT Light"/>
          <w:bCs w:val="0"/>
          <w:sz w:val="36"/>
          <w:szCs w:val="36"/>
        </w:rPr>
        <w:t>6</w:t>
      </w:r>
    </w:p>
    <w:p w:rsidR="00A30979" w:rsidRPr="0070190B" w:rsidRDefault="003637FD">
      <w:pPr>
        <w:pStyle w:val="Heading2"/>
        <w:jc w:val="center"/>
        <w:rPr>
          <w:rFonts w:ascii="Footlight MT Light" w:hAnsi="Footlight MT Light"/>
          <w:bCs w:val="0"/>
          <w:sz w:val="32"/>
          <w:szCs w:val="32"/>
        </w:rPr>
      </w:pPr>
      <w:r w:rsidRPr="0070190B">
        <w:rPr>
          <w:rFonts w:ascii="Footlight MT Light" w:hAnsi="Footlight MT Light"/>
          <w:bCs w:val="0"/>
          <w:sz w:val="32"/>
          <w:szCs w:val="32"/>
        </w:rPr>
        <w:t>3:00</w:t>
      </w:r>
      <w:r w:rsidR="00A30979" w:rsidRPr="0070190B">
        <w:rPr>
          <w:rFonts w:ascii="Footlight MT Light" w:hAnsi="Footlight MT Light"/>
          <w:bCs w:val="0"/>
          <w:sz w:val="32"/>
          <w:szCs w:val="32"/>
        </w:rPr>
        <w:t xml:space="preserve"> pm</w:t>
      </w:r>
    </w:p>
    <w:p w:rsidR="00E41665" w:rsidRPr="0070190B" w:rsidRDefault="003637FD" w:rsidP="003637FD">
      <w:pPr>
        <w:pStyle w:val="Heading3"/>
        <w:rPr>
          <w:rFonts w:ascii="Footlight MT Light" w:hAnsi="Footlight MT Light"/>
          <w:sz w:val="32"/>
          <w:szCs w:val="32"/>
        </w:rPr>
      </w:pPr>
      <w:r w:rsidRPr="0070190B">
        <w:rPr>
          <w:rFonts w:ascii="Footlight MT Light" w:hAnsi="Footlight MT Light"/>
          <w:sz w:val="32"/>
          <w:szCs w:val="32"/>
        </w:rPr>
        <w:t>Nutt Auditorium</w:t>
      </w:r>
    </w:p>
    <w:p w:rsidR="00A30979" w:rsidRPr="0070190B" w:rsidRDefault="00A30979">
      <w:pPr>
        <w:pStyle w:val="Heading3"/>
        <w:rPr>
          <w:sz w:val="32"/>
          <w:szCs w:val="32"/>
        </w:rPr>
      </w:pPr>
      <w:r w:rsidRPr="0070190B">
        <w:rPr>
          <w:rFonts w:ascii="Footlight MT Light" w:hAnsi="Footlight MT Light"/>
          <w:sz w:val="32"/>
          <w:szCs w:val="32"/>
        </w:rPr>
        <w:t xml:space="preserve">The </w:t>
      </w:r>
      <w:smartTag w:uri="urn:schemas-microsoft-com:office:smarttags" w:element="place">
        <w:smartTag w:uri="urn:schemas-microsoft-com:office:smarttags" w:element="PlaceType">
          <w:r w:rsidRPr="0070190B">
            <w:rPr>
              <w:rFonts w:ascii="Footlight MT Light" w:hAnsi="Footlight MT Light"/>
              <w:sz w:val="32"/>
              <w:szCs w:val="32"/>
            </w:rPr>
            <w:t>University</w:t>
          </w:r>
        </w:smartTag>
        <w:r w:rsidRPr="0070190B">
          <w:rPr>
            <w:rFonts w:ascii="Footlight MT Light" w:hAnsi="Footlight MT Light"/>
            <w:sz w:val="32"/>
            <w:szCs w:val="32"/>
          </w:rPr>
          <w:t xml:space="preserve"> of </w:t>
        </w:r>
        <w:smartTag w:uri="urn:schemas-microsoft-com:office:smarttags" w:element="PlaceName">
          <w:r w:rsidRPr="0070190B">
            <w:rPr>
              <w:sz w:val="32"/>
              <w:szCs w:val="32"/>
            </w:rPr>
            <w:t>Mississippi</w:t>
          </w:r>
        </w:smartTag>
      </w:smartTag>
    </w:p>
    <w:p w:rsidR="002B297E" w:rsidRPr="0070190B" w:rsidRDefault="002B297E" w:rsidP="002B297E">
      <w:pPr>
        <w:jc w:val="center"/>
        <w:rPr>
          <w:i/>
        </w:rPr>
      </w:pPr>
      <w:smartTag w:uri="urn:schemas-microsoft-com:office:smarttags" w:element="place">
        <w:smartTag w:uri="urn:schemas-microsoft-com:office:smarttags" w:element="City">
          <w:r w:rsidRPr="0070190B">
            <w:rPr>
              <w:i/>
            </w:rPr>
            <w:t>Oxford</w:t>
          </w:r>
        </w:smartTag>
        <w:r w:rsidRPr="0070190B">
          <w:rPr>
            <w:i/>
          </w:rPr>
          <w:t xml:space="preserve">, </w:t>
        </w:r>
        <w:smartTag w:uri="urn:schemas-microsoft-com:office:smarttags" w:element="State">
          <w:r w:rsidRPr="0070190B">
            <w:rPr>
              <w:i/>
            </w:rPr>
            <w:t>MS</w:t>
          </w:r>
        </w:smartTag>
      </w:smartTag>
    </w:p>
    <w:p w:rsidR="00052175" w:rsidRDefault="00052175" w:rsidP="00CD416F">
      <w:pPr>
        <w:pStyle w:val="BodyText"/>
        <w:jc w:val="left"/>
        <w:rPr>
          <w:b/>
        </w:rPr>
      </w:pPr>
    </w:p>
    <w:p w:rsidR="00463015" w:rsidRPr="0070190B" w:rsidRDefault="00463015" w:rsidP="00CD416F">
      <w:pPr>
        <w:pStyle w:val="BodyText"/>
        <w:jc w:val="left"/>
        <w:rPr>
          <w:b/>
        </w:rPr>
      </w:pPr>
    </w:p>
    <w:p w:rsidR="00E258B2" w:rsidRDefault="00E258B2" w:rsidP="00CD416F">
      <w:pPr>
        <w:pStyle w:val="BodyText"/>
        <w:jc w:val="left"/>
        <w:rPr>
          <w:b/>
        </w:rPr>
      </w:pPr>
      <w:r w:rsidRPr="0070190B">
        <w:rPr>
          <w:b/>
        </w:rPr>
        <w:t>The Performers:</w:t>
      </w:r>
    </w:p>
    <w:p w:rsidR="006452D4" w:rsidRPr="0070190B" w:rsidRDefault="006452D4" w:rsidP="00CD416F">
      <w:pPr>
        <w:pStyle w:val="BodyText"/>
        <w:jc w:val="left"/>
        <w:rPr>
          <w:b/>
        </w:rPr>
      </w:pPr>
    </w:p>
    <w:p w:rsidR="00E258B2" w:rsidRPr="0070190B" w:rsidRDefault="00E258B2" w:rsidP="00CD416F">
      <w:pPr>
        <w:pStyle w:val="BodyText"/>
        <w:jc w:val="left"/>
        <w:rPr>
          <w:i/>
        </w:rPr>
      </w:pPr>
      <w:r w:rsidRPr="0070190B">
        <w:t xml:space="preserve">Irene Kaufmann, </w:t>
      </w:r>
      <w:r w:rsidRPr="0070190B">
        <w:rPr>
          <w:i/>
        </w:rPr>
        <w:t>Recorders</w:t>
      </w:r>
    </w:p>
    <w:p w:rsidR="00E258B2" w:rsidRPr="0070190B" w:rsidRDefault="00E258B2" w:rsidP="00CD416F">
      <w:pPr>
        <w:pStyle w:val="BodyText"/>
        <w:jc w:val="left"/>
      </w:pPr>
      <w:r w:rsidRPr="0070190B">
        <w:t xml:space="preserve">Susan Marchant, </w:t>
      </w:r>
      <w:r w:rsidRPr="0070190B">
        <w:rPr>
          <w:i/>
        </w:rPr>
        <w:t>Viola da Gamba and Recorders</w:t>
      </w:r>
    </w:p>
    <w:p w:rsidR="00BC7C2E" w:rsidRPr="0070190B" w:rsidRDefault="00BC7C2E" w:rsidP="00CD416F">
      <w:pPr>
        <w:pStyle w:val="BodyText"/>
        <w:jc w:val="left"/>
        <w:rPr>
          <w:i/>
        </w:rPr>
      </w:pPr>
      <w:r w:rsidRPr="0070190B">
        <w:t xml:space="preserve">Jos Milton, </w:t>
      </w:r>
      <w:r w:rsidRPr="0070190B">
        <w:rPr>
          <w:i/>
        </w:rPr>
        <w:t>Tenor</w:t>
      </w:r>
    </w:p>
    <w:p w:rsidR="00E258B2" w:rsidRPr="0070190B" w:rsidRDefault="00E258B2" w:rsidP="00CD416F">
      <w:pPr>
        <w:pStyle w:val="BodyText"/>
        <w:jc w:val="left"/>
      </w:pPr>
      <w:r w:rsidRPr="0070190B">
        <w:t xml:space="preserve">Warren Steel, </w:t>
      </w:r>
      <w:r w:rsidRPr="0070190B">
        <w:rPr>
          <w:i/>
        </w:rPr>
        <w:t>Harpsichord</w:t>
      </w:r>
      <w:r w:rsidR="002B616A" w:rsidRPr="0070190B">
        <w:rPr>
          <w:i/>
        </w:rPr>
        <w:t>,</w:t>
      </w:r>
      <w:r w:rsidR="008774CB" w:rsidRPr="0070190B">
        <w:rPr>
          <w:i/>
        </w:rPr>
        <w:t xml:space="preserve"> </w:t>
      </w:r>
      <w:r w:rsidR="002B616A" w:rsidRPr="0070190B">
        <w:rPr>
          <w:i/>
        </w:rPr>
        <w:t>Recorder</w:t>
      </w:r>
      <w:r w:rsidR="00BC7C2E" w:rsidRPr="0070190B">
        <w:rPr>
          <w:i/>
        </w:rPr>
        <w:t>s, Baroque Guitar</w:t>
      </w:r>
    </w:p>
    <w:p w:rsidR="00E258B2" w:rsidRPr="0070190B" w:rsidRDefault="00E258B2" w:rsidP="00CD416F">
      <w:pPr>
        <w:pStyle w:val="BodyText"/>
        <w:jc w:val="left"/>
        <w:rPr>
          <w:i/>
        </w:rPr>
      </w:pPr>
      <w:r w:rsidRPr="0070190B">
        <w:t>Ron</w:t>
      </w:r>
      <w:r w:rsidR="00E07CE0" w:rsidRPr="0070190B">
        <w:t>ald</w:t>
      </w:r>
      <w:r w:rsidRPr="0070190B">
        <w:t xml:space="preserve"> Vernon, </w:t>
      </w:r>
      <w:r w:rsidR="00BC7C2E" w:rsidRPr="0070190B">
        <w:rPr>
          <w:i/>
        </w:rPr>
        <w:t xml:space="preserve">Viola da Gamba and </w:t>
      </w:r>
      <w:r w:rsidRPr="0070190B">
        <w:rPr>
          <w:i/>
        </w:rPr>
        <w:t>Recorders</w:t>
      </w:r>
    </w:p>
    <w:p w:rsidR="005252EC" w:rsidRDefault="005252EC" w:rsidP="00CD416F">
      <w:pPr>
        <w:pStyle w:val="BodyText"/>
        <w:jc w:val="left"/>
      </w:pPr>
    </w:p>
    <w:p w:rsidR="00463015" w:rsidRDefault="00463015" w:rsidP="00CD416F">
      <w:pPr>
        <w:pStyle w:val="BodyText"/>
        <w:jc w:val="left"/>
      </w:pPr>
    </w:p>
    <w:p w:rsidR="00463015" w:rsidRPr="0070190B" w:rsidRDefault="00463015" w:rsidP="00CD416F">
      <w:pPr>
        <w:pStyle w:val="BodyText"/>
        <w:jc w:val="left"/>
      </w:pPr>
    </w:p>
    <w:p w:rsidR="002A510B" w:rsidRPr="0070190B" w:rsidRDefault="002A510B" w:rsidP="00CD416F">
      <w:pPr>
        <w:pStyle w:val="BodyText"/>
        <w:jc w:val="left"/>
      </w:pPr>
    </w:p>
    <w:p w:rsidR="006452D4" w:rsidRDefault="00463015" w:rsidP="00620C8B">
      <w:pPr>
        <w:rPr>
          <w:b/>
        </w:rPr>
      </w:pPr>
      <w:bookmarkStart w:id="2" w:name="_GoBack"/>
      <w:r>
        <w:rPr>
          <w:noProof/>
        </w:rPr>
        <w:drawing>
          <wp:inline distT="0" distB="0" distL="0" distR="0">
            <wp:extent cx="3343275" cy="2200275"/>
            <wp:effectExtent l="0" t="0" r="9525" b="9525"/>
            <wp:docPr id="1" name="Picture 1" descr="https://fisher.library.utoronto.ca/sites/fisher.library.utoronto.ca/files/F73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sher.library.utoronto.ca/sites/fisher.library.utoronto.ca/files/F7300_0.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t="3616" r="2770" b="3588"/>
                    <a:stretch/>
                  </pic:blipFill>
                  <pic:spPr bwMode="auto">
                    <a:xfrm>
                      <a:off x="0" y="0"/>
                      <a:ext cx="3353684" cy="2207125"/>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rsidR="006452D4" w:rsidRDefault="006452D4" w:rsidP="002A510B">
      <w:pPr>
        <w:rPr>
          <w:b/>
        </w:rPr>
      </w:pPr>
    </w:p>
    <w:p w:rsidR="006452D4" w:rsidRDefault="006452D4" w:rsidP="002A510B">
      <w:pPr>
        <w:rPr>
          <w:b/>
        </w:rPr>
      </w:pPr>
    </w:p>
    <w:p w:rsidR="006452D4" w:rsidRDefault="006452D4" w:rsidP="002A510B">
      <w:pPr>
        <w:rPr>
          <w:b/>
        </w:rPr>
      </w:pPr>
    </w:p>
    <w:p w:rsidR="002A510B" w:rsidRPr="0070190B" w:rsidRDefault="004A7AC5" w:rsidP="002A510B">
      <w:pPr>
        <w:rPr>
          <w:b/>
        </w:rPr>
      </w:pPr>
      <w:r w:rsidRPr="0070190B">
        <w:rPr>
          <w:b/>
        </w:rPr>
        <w:t xml:space="preserve">For more information, </w:t>
      </w:r>
      <w:r w:rsidR="003454F9">
        <w:rPr>
          <w:b/>
        </w:rPr>
        <w:t>may we suggest</w:t>
      </w:r>
      <w:r w:rsidR="002A510B" w:rsidRPr="0070190B">
        <w:rPr>
          <w:b/>
        </w:rPr>
        <w:t>:</w:t>
      </w:r>
    </w:p>
    <w:p w:rsidR="002A510B" w:rsidRPr="0070190B" w:rsidRDefault="002A510B" w:rsidP="002A510B"/>
    <w:p w:rsidR="004A7AC5" w:rsidRPr="0070190B" w:rsidRDefault="00720333" w:rsidP="002A510B">
      <w:r w:rsidRPr="0070190B">
        <w:t>Folger Shakespeare Library:  www.folger.edu</w:t>
      </w:r>
    </w:p>
    <w:p w:rsidR="002A510B" w:rsidRPr="0070190B" w:rsidRDefault="002A510B" w:rsidP="002A510B">
      <w:r w:rsidRPr="0070190B">
        <w:t>American Recorder Society:  www.americanrecorder.org</w:t>
      </w:r>
    </w:p>
    <w:p w:rsidR="002A510B" w:rsidRPr="0070190B" w:rsidRDefault="002A510B" w:rsidP="002A510B">
      <w:r w:rsidRPr="0070190B">
        <w:t>Early Music America:  www.earlymusic.org</w:t>
      </w:r>
    </w:p>
    <w:p w:rsidR="002A510B" w:rsidRPr="0070190B" w:rsidRDefault="002A510B" w:rsidP="002A510B">
      <w:r w:rsidRPr="0070190B">
        <w:t>Viola da Gamba Society of America:  www.vdgsa.org</w:t>
      </w:r>
    </w:p>
    <w:p w:rsidR="004A7AC5" w:rsidRPr="0070190B" w:rsidRDefault="004A7AC5" w:rsidP="002A510B">
      <w:pPr>
        <w:pStyle w:val="BodyText"/>
        <w:jc w:val="left"/>
      </w:pPr>
      <w:r w:rsidRPr="0070190B">
        <w:t>Ross Duffin, “Shakespeare’s Songbook,” W.W. Norton &amp; Co., 2004</w:t>
      </w:r>
    </w:p>
    <w:p w:rsidR="002A510B" w:rsidRPr="0070190B" w:rsidRDefault="002A510B" w:rsidP="002A510B">
      <w:pPr>
        <w:pStyle w:val="BodyText"/>
        <w:jc w:val="left"/>
      </w:pPr>
      <w:r w:rsidRPr="0070190B">
        <w:t>www.mockingbirdensemble.org</w:t>
      </w:r>
    </w:p>
    <w:p w:rsidR="004477E2" w:rsidRPr="0070190B" w:rsidRDefault="004477E2" w:rsidP="00CD416F">
      <w:pPr>
        <w:pStyle w:val="BodyText"/>
        <w:jc w:val="left"/>
      </w:pPr>
    </w:p>
    <w:p w:rsidR="00A30979" w:rsidRPr="0070190B" w:rsidRDefault="00980F58" w:rsidP="002C008A">
      <w:pPr>
        <w:pStyle w:val="BodyText"/>
        <w:rPr>
          <w:b/>
        </w:rPr>
      </w:pPr>
      <w:r w:rsidRPr="0070190B">
        <w:br w:type="column"/>
      </w:r>
      <w:r w:rsidRPr="0070190B">
        <w:rPr>
          <w:b/>
        </w:rPr>
        <w:t>The Program</w:t>
      </w:r>
    </w:p>
    <w:p w:rsidR="00980F58" w:rsidRPr="0070190B" w:rsidRDefault="00980F58" w:rsidP="00980F58">
      <w:pPr>
        <w:pStyle w:val="BodyText"/>
        <w:rPr>
          <w:sz w:val="20"/>
          <w:szCs w:val="20"/>
        </w:rPr>
      </w:pPr>
    </w:p>
    <w:p w:rsidR="0073739E" w:rsidRPr="0070190B" w:rsidRDefault="0073739E" w:rsidP="00980F58">
      <w:pPr>
        <w:pStyle w:val="BodyText"/>
        <w:jc w:val="left"/>
        <w:rPr>
          <w:sz w:val="18"/>
          <w:szCs w:val="18"/>
        </w:rPr>
      </w:pPr>
    </w:p>
    <w:p w:rsidR="008A71C9" w:rsidRPr="0070190B" w:rsidRDefault="00C85F65" w:rsidP="002C008A">
      <w:pPr>
        <w:pStyle w:val="BodyText"/>
        <w:jc w:val="left"/>
        <w:rPr>
          <w:sz w:val="22"/>
          <w:szCs w:val="22"/>
        </w:rPr>
      </w:pPr>
      <w:r w:rsidRPr="0070190B">
        <w:rPr>
          <w:sz w:val="22"/>
          <w:szCs w:val="22"/>
        </w:rPr>
        <w:t>It was a lover and his lass ……</w:t>
      </w:r>
      <w:r w:rsidR="007D3008">
        <w:rPr>
          <w:sz w:val="22"/>
          <w:szCs w:val="22"/>
        </w:rPr>
        <w:t>…….</w:t>
      </w:r>
      <w:r w:rsidR="0057222C" w:rsidRPr="0070190B">
        <w:rPr>
          <w:i/>
          <w:sz w:val="22"/>
          <w:szCs w:val="22"/>
        </w:rPr>
        <w:t xml:space="preserve"> </w:t>
      </w:r>
      <w:r w:rsidR="0057222C" w:rsidRPr="0070190B">
        <w:rPr>
          <w:sz w:val="22"/>
          <w:szCs w:val="22"/>
        </w:rPr>
        <w:t xml:space="preserve">Thomas Morley, </w:t>
      </w:r>
      <w:r w:rsidR="0057222C" w:rsidRPr="007D3008">
        <w:rPr>
          <w:i/>
          <w:sz w:val="22"/>
          <w:szCs w:val="22"/>
        </w:rPr>
        <w:t>First Book of Ayres</w:t>
      </w:r>
      <w:r w:rsidRPr="0070190B">
        <w:rPr>
          <w:sz w:val="22"/>
          <w:szCs w:val="22"/>
        </w:rPr>
        <w:t xml:space="preserve"> </w:t>
      </w:r>
    </w:p>
    <w:p w:rsidR="00C85F65" w:rsidRPr="0070190B" w:rsidRDefault="00C85F65" w:rsidP="00C85F65">
      <w:pPr>
        <w:pStyle w:val="BodyText"/>
        <w:ind w:firstLine="720"/>
        <w:jc w:val="left"/>
        <w:rPr>
          <w:sz w:val="22"/>
          <w:szCs w:val="22"/>
        </w:rPr>
      </w:pPr>
      <w:r w:rsidRPr="0070190B">
        <w:rPr>
          <w:sz w:val="22"/>
          <w:szCs w:val="22"/>
        </w:rPr>
        <w:t>As You Like It</w:t>
      </w:r>
      <w:r w:rsidR="0057222C" w:rsidRPr="0070190B">
        <w:rPr>
          <w:sz w:val="22"/>
          <w:szCs w:val="22"/>
        </w:rPr>
        <w:t xml:space="preserve">                                                                 </w:t>
      </w:r>
      <w:r w:rsidR="007D3008">
        <w:rPr>
          <w:sz w:val="22"/>
          <w:szCs w:val="22"/>
        </w:rPr>
        <w:t xml:space="preserve">   </w:t>
      </w:r>
      <w:proofErr w:type="gramStart"/>
      <w:r w:rsidR="007D3008">
        <w:rPr>
          <w:sz w:val="22"/>
          <w:szCs w:val="22"/>
        </w:rPr>
        <w:t xml:space="preserve">  </w:t>
      </w:r>
      <w:r w:rsidR="0057222C" w:rsidRPr="0070190B">
        <w:rPr>
          <w:sz w:val="22"/>
          <w:szCs w:val="22"/>
        </w:rPr>
        <w:t xml:space="preserve"> (</w:t>
      </w:r>
      <w:proofErr w:type="gramEnd"/>
      <w:r w:rsidR="0057222C" w:rsidRPr="0070190B">
        <w:rPr>
          <w:sz w:val="22"/>
          <w:szCs w:val="22"/>
        </w:rPr>
        <w:t>1600)</w:t>
      </w:r>
    </w:p>
    <w:p w:rsidR="00C85F65" w:rsidRPr="0070190B" w:rsidRDefault="00C85F65" w:rsidP="00C85F65">
      <w:pPr>
        <w:pStyle w:val="BodyText"/>
        <w:ind w:firstLine="720"/>
        <w:jc w:val="left"/>
        <w:rPr>
          <w:sz w:val="22"/>
          <w:szCs w:val="22"/>
        </w:rPr>
      </w:pPr>
    </w:p>
    <w:p w:rsidR="00C85F65" w:rsidRPr="0070190B" w:rsidRDefault="00C85F65" w:rsidP="002C008A">
      <w:pPr>
        <w:pStyle w:val="BodyText"/>
        <w:jc w:val="left"/>
        <w:rPr>
          <w:sz w:val="22"/>
          <w:szCs w:val="22"/>
        </w:rPr>
      </w:pPr>
      <w:r w:rsidRPr="0070190B">
        <w:rPr>
          <w:sz w:val="22"/>
          <w:szCs w:val="22"/>
        </w:rPr>
        <w:t>The Carman’s Whistle …</w:t>
      </w:r>
      <w:r w:rsidR="0057222C" w:rsidRPr="0070190B">
        <w:rPr>
          <w:sz w:val="22"/>
          <w:szCs w:val="22"/>
        </w:rPr>
        <w:t>…………………</w:t>
      </w:r>
      <w:r w:rsidRPr="0070190B">
        <w:rPr>
          <w:sz w:val="22"/>
          <w:szCs w:val="22"/>
        </w:rPr>
        <w:t>…… William Byrd</w:t>
      </w:r>
      <w:r w:rsidR="00B27B49" w:rsidRPr="0070190B">
        <w:rPr>
          <w:sz w:val="22"/>
          <w:szCs w:val="22"/>
        </w:rPr>
        <w:t xml:space="preserve"> (1543-1623)</w:t>
      </w:r>
    </w:p>
    <w:p w:rsidR="00C85F65" w:rsidRPr="0070190B" w:rsidRDefault="00C85F65" w:rsidP="002C008A">
      <w:pPr>
        <w:pStyle w:val="BodyText"/>
        <w:jc w:val="left"/>
        <w:rPr>
          <w:sz w:val="22"/>
          <w:szCs w:val="22"/>
        </w:rPr>
      </w:pPr>
      <w:r w:rsidRPr="0070190B">
        <w:rPr>
          <w:sz w:val="22"/>
          <w:szCs w:val="22"/>
        </w:rPr>
        <w:tab/>
        <w:t>Henry IV</w:t>
      </w:r>
    </w:p>
    <w:p w:rsidR="00C85F65" w:rsidRPr="0070190B" w:rsidRDefault="00C85F65" w:rsidP="002C008A">
      <w:pPr>
        <w:pStyle w:val="BodyText"/>
        <w:jc w:val="left"/>
        <w:rPr>
          <w:sz w:val="22"/>
          <w:szCs w:val="22"/>
        </w:rPr>
      </w:pPr>
    </w:p>
    <w:p w:rsidR="00C85F65" w:rsidRPr="0070190B" w:rsidRDefault="00C85F65" w:rsidP="002C008A">
      <w:pPr>
        <w:pStyle w:val="BodyText"/>
        <w:jc w:val="left"/>
        <w:rPr>
          <w:sz w:val="22"/>
          <w:szCs w:val="22"/>
        </w:rPr>
      </w:pPr>
      <w:r w:rsidRPr="0070190B">
        <w:rPr>
          <w:sz w:val="22"/>
          <w:szCs w:val="22"/>
        </w:rPr>
        <w:t>Goe from My Window ………</w:t>
      </w:r>
      <w:r w:rsidR="0057222C" w:rsidRPr="0070190B">
        <w:rPr>
          <w:sz w:val="22"/>
          <w:szCs w:val="22"/>
        </w:rPr>
        <w:t>……</w:t>
      </w:r>
      <w:proofErr w:type="gramStart"/>
      <w:r w:rsidR="0057222C" w:rsidRPr="0070190B">
        <w:rPr>
          <w:sz w:val="22"/>
          <w:szCs w:val="22"/>
        </w:rPr>
        <w:t>…..</w:t>
      </w:r>
      <w:proofErr w:type="gramEnd"/>
      <w:r w:rsidRPr="0070190B">
        <w:rPr>
          <w:sz w:val="22"/>
          <w:szCs w:val="22"/>
        </w:rPr>
        <w:t>…… Richard Alison</w:t>
      </w:r>
      <w:r w:rsidR="00B27B49" w:rsidRPr="0070190B">
        <w:rPr>
          <w:sz w:val="22"/>
          <w:szCs w:val="22"/>
        </w:rPr>
        <w:t xml:space="preserve"> (</w:t>
      </w:r>
      <w:r w:rsidR="00B27B49" w:rsidRPr="0070190B">
        <w:rPr>
          <w:i/>
          <w:sz w:val="22"/>
          <w:szCs w:val="22"/>
        </w:rPr>
        <w:t>fl</w:t>
      </w:r>
      <w:r w:rsidR="00B27B49" w:rsidRPr="0070190B">
        <w:rPr>
          <w:sz w:val="22"/>
          <w:szCs w:val="22"/>
        </w:rPr>
        <w:t xml:space="preserve"> 1592-1606)</w:t>
      </w:r>
    </w:p>
    <w:p w:rsidR="00C85F65" w:rsidRPr="0070190B" w:rsidRDefault="00C85F65" w:rsidP="002C008A">
      <w:pPr>
        <w:pStyle w:val="BodyText"/>
        <w:jc w:val="left"/>
        <w:rPr>
          <w:sz w:val="22"/>
          <w:szCs w:val="22"/>
        </w:rPr>
      </w:pPr>
      <w:r w:rsidRPr="0070190B">
        <w:rPr>
          <w:sz w:val="22"/>
          <w:szCs w:val="22"/>
        </w:rPr>
        <w:tab/>
        <w:t>Lucrece</w:t>
      </w:r>
    </w:p>
    <w:p w:rsidR="00C85F65" w:rsidRPr="0070190B" w:rsidRDefault="00C85F65" w:rsidP="002C008A">
      <w:pPr>
        <w:pStyle w:val="BodyText"/>
        <w:jc w:val="left"/>
        <w:rPr>
          <w:sz w:val="22"/>
          <w:szCs w:val="22"/>
        </w:rPr>
      </w:pPr>
    </w:p>
    <w:p w:rsidR="00C85F65" w:rsidRPr="0070190B" w:rsidRDefault="00C85F65" w:rsidP="002C008A">
      <w:pPr>
        <w:pStyle w:val="BodyText"/>
        <w:jc w:val="left"/>
        <w:rPr>
          <w:sz w:val="22"/>
          <w:szCs w:val="22"/>
        </w:rPr>
      </w:pPr>
      <w:r w:rsidRPr="0070190B">
        <w:rPr>
          <w:sz w:val="22"/>
          <w:szCs w:val="22"/>
        </w:rPr>
        <w:t>Greensleeves …………</w:t>
      </w:r>
      <w:r w:rsidR="0057222C" w:rsidRPr="0070190B">
        <w:rPr>
          <w:sz w:val="22"/>
          <w:szCs w:val="22"/>
        </w:rPr>
        <w:t>…</w:t>
      </w:r>
      <w:proofErr w:type="gramStart"/>
      <w:r w:rsidR="00195CD0">
        <w:rPr>
          <w:sz w:val="22"/>
          <w:szCs w:val="22"/>
        </w:rPr>
        <w:t>…..</w:t>
      </w:r>
      <w:proofErr w:type="gramEnd"/>
      <w:r w:rsidR="0057222C" w:rsidRPr="0070190B">
        <w:rPr>
          <w:sz w:val="22"/>
          <w:szCs w:val="22"/>
        </w:rPr>
        <w:t>……</w:t>
      </w:r>
      <w:r w:rsidR="00195CD0">
        <w:rPr>
          <w:sz w:val="22"/>
          <w:szCs w:val="22"/>
        </w:rPr>
        <w:t>.</w:t>
      </w:r>
      <w:r w:rsidR="0057222C" w:rsidRPr="0070190B">
        <w:rPr>
          <w:sz w:val="22"/>
          <w:szCs w:val="22"/>
        </w:rPr>
        <w:t>……</w:t>
      </w:r>
      <w:r w:rsidRPr="0070190B">
        <w:rPr>
          <w:sz w:val="22"/>
          <w:szCs w:val="22"/>
        </w:rPr>
        <w:t>. arr.by Gerald Moore</w:t>
      </w:r>
      <w:r w:rsidR="00195CD0">
        <w:rPr>
          <w:sz w:val="22"/>
          <w:szCs w:val="22"/>
        </w:rPr>
        <w:t xml:space="preserve"> (1939-2010)</w:t>
      </w:r>
    </w:p>
    <w:p w:rsidR="00C85F65" w:rsidRPr="0070190B" w:rsidRDefault="00C85F65" w:rsidP="002C008A">
      <w:pPr>
        <w:pStyle w:val="BodyText"/>
        <w:jc w:val="left"/>
        <w:rPr>
          <w:sz w:val="22"/>
          <w:szCs w:val="22"/>
        </w:rPr>
      </w:pPr>
      <w:r w:rsidRPr="0070190B">
        <w:rPr>
          <w:sz w:val="22"/>
          <w:szCs w:val="22"/>
        </w:rPr>
        <w:t>Greensleeves to a Ground …………</w:t>
      </w:r>
      <w:r w:rsidR="00193304">
        <w:rPr>
          <w:sz w:val="22"/>
          <w:szCs w:val="22"/>
        </w:rPr>
        <w:t>……………………</w:t>
      </w:r>
      <w:r w:rsidRPr="0070190B">
        <w:rPr>
          <w:sz w:val="22"/>
          <w:szCs w:val="22"/>
        </w:rPr>
        <w:t xml:space="preserve">……. </w:t>
      </w:r>
      <w:r w:rsidR="002045AE" w:rsidRPr="0070190B">
        <w:rPr>
          <w:sz w:val="22"/>
          <w:szCs w:val="22"/>
        </w:rPr>
        <w:t>Anon.</w:t>
      </w:r>
      <w:r w:rsidR="00193304">
        <w:rPr>
          <w:sz w:val="22"/>
          <w:szCs w:val="22"/>
        </w:rPr>
        <w:t xml:space="preserve"> (1706)</w:t>
      </w:r>
    </w:p>
    <w:p w:rsidR="00C85F65" w:rsidRPr="0070190B" w:rsidRDefault="00C85F65" w:rsidP="002C008A">
      <w:pPr>
        <w:pStyle w:val="BodyText"/>
        <w:jc w:val="left"/>
        <w:rPr>
          <w:sz w:val="22"/>
          <w:szCs w:val="22"/>
        </w:rPr>
      </w:pPr>
      <w:r w:rsidRPr="0070190B">
        <w:rPr>
          <w:sz w:val="22"/>
          <w:szCs w:val="22"/>
        </w:rPr>
        <w:tab/>
        <w:t>Merry Wives of Windsor</w:t>
      </w:r>
    </w:p>
    <w:p w:rsidR="00C85F65" w:rsidRPr="0070190B" w:rsidRDefault="00C85F65" w:rsidP="002C008A">
      <w:pPr>
        <w:pStyle w:val="BodyText"/>
        <w:jc w:val="left"/>
        <w:rPr>
          <w:sz w:val="22"/>
          <w:szCs w:val="22"/>
        </w:rPr>
      </w:pPr>
    </w:p>
    <w:p w:rsidR="007D3008" w:rsidRDefault="007D3008" w:rsidP="002C008A">
      <w:pPr>
        <w:pStyle w:val="BodyText"/>
        <w:jc w:val="left"/>
        <w:rPr>
          <w:sz w:val="22"/>
          <w:szCs w:val="22"/>
        </w:rPr>
      </w:pPr>
      <w:r>
        <w:rPr>
          <w:sz w:val="22"/>
          <w:szCs w:val="22"/>
        </w:rPr>
        <w:t xml:space="preserve">Fortune My </w:t>
      </w:r>
      <w:proofErr w:type="gramStart"/>
      <w:r>
        <w:rPr>
          <w:sz w:val="22"/>
          <w:szCs w:val="22"/>
        </w:rPr>
        <w:t>Foe  …</w:t>
      </w:r>
      <w:proofErr w:type="gramEnd"/>
      <w:r>
        <w:rPr>
          <w:sz w:val="22"/>
          <w:szCs w:val="22"/>
        </w:rPr>
        <w:t>…………</w:t>
      </w:r>
      <w:r w:rsidR="001A0656">
        <w:rPr>
          <w:sz w:val="22"/>
          <w:szCs w:val="22"/>
        </w:rPr>
        <w:t>……………..</w:t>
      </w:r>
      <w:r>
        <w:rPr>
          <w:sz w:val="22"/>
          <w:szCs w:val="22"/>
        </w:rPr>
        <w:t xml:space="preserve">…….…………  </w:t>
      </w:r>
      <w:r w:rsidR="001A0656">
        <w:rPr>
          <w:sz w:val="22"/>
          <w:szCs w:val="22"/>
        </w:rPr>
        <w:t>William Byrd</w:t>
      </w:r>
    </w:p>
    <w:p w:rsidR="007D3008" w:rsidRPr="007D3008" w:rsidRDefault="007D3008" w:rsidP="002C008A">
      <w:pPr>
        <w:pStyle w:val="BodyText"/>
        <w:jc w:val="left"/>
        <w:rPr>
          <w:sz w:val="22"/>
          <w:szCs w:val="22"/>
        </w:rPr>
      </w:pPr>
      <w:r>
        <w:rPr>
          <w:sz w:val="22"/>
          <w:szCs w:val="22"/>
        </w:rPr>
        <w:tab/>
        <w:t>Merry Wives of Windsor</w:t>
      </w:r>
    </w:p>
    <w:p w:rsidR="007D3008" w:rsidRDefault="007D3008" w:rsidP="002C008A">
      <w:pPr>
        <w:pStyle w:val="BodyText"/>
        <w:jc w:val="left"/>
        <w:rPr>
          <w:sz w:val="22"/>
          <w:szCs w:val="22"/>
        </w:rPr>
      </w:pPr>
    </w:p>
    <w:p w:rsidR="00C85F65" w:rsidRPr="0070190B" w:rsidRDefault="002045AE" w:rsidP="002C008A">
      <w:pPr>
        <w:pStyle w:val="BodyText"/>
        <w:jc w:val="left"/>
        <w:rPr>
          <w:sz w:val="22"/>
          <w:szCs w:val="22"/>
        </w:rPr>
      </w:pPr>
      <w:r w:rsidRPr="0070190B">
        <w:rPr>
          <w:sz w:val="22"/>
          <w:szCs w:val="22"/>
        </w:rPr>
        <w:t>When Daphne from fair Phoebus did fly ……</w:t>
      </w:r>
      <w:r w:rsidR="002132C0">
        <w:rPr>
          <w:sz w:val="22"/>
          <w:szCs w:val="22"/>
        </w:rPr>
        <w:t>……</w:t>
      </w:r>
      <w:proofErr w:type="gramStart"/>
      <w:r w:rsidR="002132C0">
        <w:rPr>
          <w:sz w:val="22"/>
          <w:szCs w:val="22"/>
        </w:rPr>
        <w:t>…..</w:t>
      </w:r>
      <w:proofErr w:type="gramEnd"/>
      <w:r w:rsidRPr="0070190B">
        <w:rPr>
          <w:sz w:val="22"/>
          <w:szCs w:val="22"/>
        </w:rPr>
        <w:t>…. Anon.</w:t>
      </w:r>
      <w:r w:rsidR="002132C0">
        <w:rPr>
          <w:sz w:val="22"/>
          <w:szCs w:val="22"/>
        </w:rPr>
        <w:t xml:space="preserve"> (17</w:t>
      </w:r>
      <w:r w:rsidR="002132C0" w:rsidRPr="002132C0">
        <w:rPr>
          <w:sz w:val="22"/>
          <w:szCs w:val="22"/>
          <w:vertAlign w:val="superscript"/>
        </w:rPr>
        <w:t>th</w:t>
      </w:r>
      <w:r w:rsidR="002132C0">
        <w:rPr>
          <w:sz w:val="22"/>
          <w:szCs w:val="22"/>
        </w:rPr>
        <w:t xml:space="preserve"> cen)</w:t>
      </w:r>
    </w:p>
    <w:p w:rsidR="00193304" w:rsidRDefault="00193304" w:rsidP="002C008A">
      <w:pPr>
        <w:pStyle w:val="BodyText"/>
        <w:jc w:val="left"/>
        <w:rPr>
          <w:sz w:val="22"/>
          <w:szCs w:val="22"/>
        </w:rPr>
      </w:pPr>
      <w:r>
        <w:rPr>
          <w:sz w:val="22"/>
          <w:szCs w:val="22"/>
        </w:rPr>
        <w:t>Daphne (Der Fluyten Lust-hof, 1644) …</w:t>
      </w:r>
      <w:r w:rsidR="00195CD0">
        <w:rPr>
          <w:sz w:val="22"/>
          <w:szCs w:val="22"/>
        </w:rPr>
        <w:t>..</w:t>
      </w:r>
      <w:r>
        <w:rPr>
          <w:sz w:val="22"/>
          <w:szCs w:val="22"/>
        </w:rPr>
        <w:t>. Jacob van Eyck (ca.1590-1657)</w:t>
      </w:r>
    </w:p>
    <w:p w:rsidR="00193304" w:rsidRDefault="00193304" w:rsidP="002C008A">
      <w:pPr>
        <w:pStyle w:val="BodyText"/>
        <w:jc w:val="left"/>
        <w:rPr>
          <w:sz w:val="22"/>
          <w:szCs w:val="22"/>
        </w:rPr>
      </w:pPr>
      <w:r>
        <w:rPr>
          <w:sz w:val="22"/>
          <w:szCs w:val="22"/>
        </w:rPr>
        <w:tab/>
        <w:t>Theme, Variations 1, 2, 3</w:t>
      </w:r>
    </w:p>
    <w:p w:rsidR="002A510B" w:rsidRPr="0070190B" w:rsidRDefault="002045AE" w:rsidP="002C008A">
      <w:pPr>
        <w:pStyle w:val="BodyText"/>
        <w:jc w:val="left"/>
        <w:rPr>
          <w:sz w:val="22"/>
          <w:szCs w:val="22"/>
        </w:rPr>
      </w:pPr>
      <w:r w:rsidRPr="0070190B">
        <w:rPr>
          <w:sz w:val="22"/>
          <w:szCs w:val="22"/>
        </w:rPr>
        <w:tab/>
        <w:t>Midsummer Night’s Dream, Taming of the Shrew</w:t>
      </w:r>
    </w:p>
    <w:p w:rsidR="002045AE" w:rsidRPr="0070190B" w:rsidRDefault="002045AE" w:rsidP="002C008A">
      <w:pPr>
        <w:pStyle w:val="BodyText"/>
        <w:jc w:val="left"/>
        <w:rPr>
          <w:sz w:val="22"/>
          <w:szCs w:val="22"/>
        </w:rPr>
      </w:pPr>
    </w:p>
    <w:p w:rsidR="002045AE" w:rsidRPr="0070190B" w:rsidRDefault="002045AE" w:rsidP="002C008A">
      <w:pPr>
        <w:pStyle w:val="BodyText"/>
        <w:jc w:val="left"/>
        <w:rPr>
          <w:sz w:val="22"/>
          <w:szCs w:val="22"/>
        </w:rPr>
      </w:pPr>
      <w:r w:rsidRPr="0070190B">
        <w:rPr>
          <w:sz w:val="22"/>
          <w:szCs w:val="22"/>
        </w:rPr>
        <w:t xml:space="preserve">Whoope doe me no </w:t>
      </w:r>
      <w:proofErr w:type="gramStart"/>
      <w:r w:rsidRPr="0070190B">
        <w:rPr>
          <w:sz w:val="22"/>
          <w:szCs w:val="22"/>
        </w:rPr>
        <w:t>Harme .</w:t>
      </w:r>
      <w:proofErr w:type="gramEnd"/>
      <w:r w:rsidRPr="0070190B">
        <w:rPr>
          <w:sz w:val="22"/>
          <w:szCs w:val="22"/>
        </w:rPr>
        <w:t xml:space="preserve"> R</w:t>
      </w:r>
      <w:r w:rsidR="002D18BA" w:rsidRPr="0070190B">
        <w:rPr>
          <w:sz w:val="22"/>
          <w:szCs w:val="22"/>
        </w:rPr>
        <w:t>ichard</w:t>
      </w:r>
      <w:r w:rsidRPr="0070190B">
        <w:rPr>
          <w:sz w:val="22"/>
          <w:szCs w:val="22"/>
        </w:rPr>
        <w:t xml:space="preserve"> Sumarte (Manchester </w:t>
      </w:r>
      <w:r w:rsidR="002D18BA" w:rsidRPr="0070190B">
        <w:rPr>
          <w:sz w:val="22"/>
          <w:szCs w:val="22"/>
        </w:rPr>
        <w:t>Lyra-viol Book</w:t>
      </w:r>
      <w:r w:rsidRPr="0070190B">
        <w:rPr>
          <w:sz w:val="22"/>
          <w:szCs w:val="22"/>
        </w:rPr>
        <w:t>)</w:t>
      </w:r>
    </w:p>
    <w:p w:rsidR="002045AE" w:rsidRPr="0070190B" w:rsidRDefault="00362897" w:rsidP="002C008A">
      <w:pPr>
        <w:pStyle w:val="BodyText"/>
        <w:jc w:val="left"/>
        <w:rPr>
          <w:sz w:val="22"/>
          <w:szCs w:val="22"/>
        </w:rPr>
      </w:pPr>
      <w:r w:rsidRPr="0070190B">
        <w:rPr>
          <w:sz w:val="22"/>
          <w:szCs w:val="22"/>
        </w:rPr>
        <w:tab/>
        <w:t>A Winter’s Tale</w:t>
      </w:r>
    </w:p>
    <w:p w:rsidR="00362897" w:rsidRPr="0070190B" w:rsidRDefault="00362897" w:rsidP="002C008A">
      <w:pPr>
        <w:pStyle w:val="BodyText"/>
        <w:jc w:val="left"/>
        <w:rPr>
          <w:sz w:val="22"/>
          <w:szCs w:val="22"/>
        </w:rPr>
      </w:pPr>
    </w:p>
    <w:p w:rsidR="002045AE" w:rsidRPr="0070190B" w:rsidRDefault="002045AE" w:rsidP="002C008A">
      <w:pPr>
        <w:pStyle w:val="BodyText"/>
        <w:jc w:val="left"/>
        <w:rPr>
          <w:sz w:val="22"/>
          <w:szCs w:val="22"/>
        </w:rPr>
      </w:pPr>
      <w:r w:rsidRPr="0070190B">
        <w:rPr>
          <w:sz w:val="22"/>
          <w:szCs w:val="22"/>
        </w:rPr>
        <w:t xml:space="preserve">Ronde and Salterelle </w:t>
      </w:r>
      <w:r w:rsidR="007D3008">
        <w:rPr>
          <w:sz w:val="22"/>
          <w:szCs w:val="22"/>
        </w:rPr>
        <w:t>………………</w:t>
      </w:r>
      <w:proofErr w:type="gramStart"/>
      <w:r w:rsidR="007D3008">
        <w:rPr>
          <w:sz w:val="22"/>
          <w:szCs w:val="22"/>
        </w:rPr>
        <w:t>…..</w:t>
      </w:r>
      <w:proofErr w:type="gramEnd"/>
      <w:r w:rsidR="00362897" w:rsidRPr="0070190B">
        <w:rPr>
          <w:sz w:val="22"/>
          <w:szCs w:val="22"/>
        </w:rPr>
        <w:t xml:space="preserve"> Tielman Susato</w:t>
      </w:r>
      <w:r w:rsidR="007D3008">
        <w:rPr>
          <w:sz w:val="22"/>
          <w:szCs w:val="22"/>
        </w:rPr>
        <w:t>,</w:t>
      </w:r>
      <w:r w:rsidR="00362897" w:rsidRPr="0070190B">
        <w:rPr>
          <w:sz w:val="22"/>
          <w:szCs w:val="22"/>
        </w:rPr>
        <w:t xml:space="preserve"> </w:t>
      </w:r>
      <w:r w:rsidR="007D3008" w:rsidRPr="007D3008">
        <w:rPr>
          <w:i/>
          <w:sz w:val="22"/>
          <w:szCs w:val="22"/>
        </w:rPr>
        <w:t>D</w:t>
      </w:r>
      <w:r w:rsidR="00362897" w:rsidRPr="007D3008">
        <w:rPr>
          <w:i/>
          <w:sz w:val="22"/>
          <w:szCs w:val="22"/>
        </w:rPr>
        <w:t>anserye</w:t>
      </w:r>
      <w:r w:rsidR="00B27B49" w:rsidRPr="0070190B">
        <w:rPr>
          <w:sz w:val="22"/>
          <w:szCs w:val="22"/>
        </w:rPr>
        <w:t xml:space="preserve"> (1551)</w:t>
      </w:r>
    </w:p>
    <w:p w:rsidR="00362897" w:rsidRPr="0070190B" w:rsidRDefault="00362897" w:rsidP="002C008A">
      <w:pPr>
        <w:pStyle w:val="BodyText"/>
        <w:jc w:val="left"/>
        <w:rPr>
          <w:sz w:val="22"/>
          <w:szCs w:val="22"/>
        </w:rPr>
      </w:pPr>
    </w:p>
    <w:p w:rsidR="00362897" w:rsidRPr="0070190B" w:rsidRDefault="00362897" w:rsidP="002C008A">
      <w:pPr>
        <w:pStyle w:val="BodyText"/>
        <w:jc w:val="left"/>
        <w:rPr>
          <w:sz w:val="22"/>
          <w:szCs w:val="22"/>
        </w:rPr>
      </w:pPr>
      <w:r w:rsidRPr="0070190B">
        <w:rPr>
          <w:sz w:val="22"/>
          <w:szCs w:val="22"/>
        </w:rPr>
        <w:t>Heart’s Ease ………</w:t>
      </w:r>
      <w:r w:rsidR="00193304">
        <w:rPr>
          <w:sz w:val="22"/>
          <w:szCs w:val="22"/>
        </w:rPr>
        <w:t>…………………………</w:t>
      </w:r>
      <w:proofErr w:type="gramStart"/>
      <w:r w:rsidR="00193304">
        <w:rPr>
          <w:sz w:val="22"/>
          <w:szCs w:val="22"/>
        </w:rPr>
        <w:t>…..</w:t>
      </w:r>
      <w:proofErr w:type="gramEnd"/>
      <w:r w:rsidRPr="0070190B">
        <w:rPr>
          <w:sz w:val="22"/>
          <w:szCs w:val="22"/>
        </w:rPr>
        <w:t>…. arr. by Gerald Moore</w:t>
      </w:r>
    </w:p>
    <w:p w:rsidR="00362897" w:rsidRPr="0070190B" w:rsidRDefault="00362897" w:rsidP="002C008A">
      <w:pPr>
        <w:pStyle w:val="BodyText"/>
        <w:jc w:val="left"/>
        <w:rPr>
          <w:sz w:val="22"/>
          <w:szCs w:val="22"/>
        </w:rPr>
      </w:pPr>
      <w:r w:rsidRPr="0070190B">
        <w:rPr>
          <w:sz w:val="22"/>
          <w:szCs w:val="22"/>
        </w:rPr>
        <w:tab/>
        <w:t>Romeo and Juliet</w:t>
      </w:r>
    </w:p>
    <w:p w:rsidR="00362897" w:rsidRPr="0070190B" w:rsidRDefault="00362897" w:rsidP="002C008A">
      <w:pPr>
        <w:pStyle w:val="BodyText"/>
        <w:jc w:val="left"/>
        <w:rPr>
          <w:sz w:val="22"/>
          <w:szCs w:val="22"/>
        </w:rPr>
      </w:pPr>
    </w:p>
    <w:p w:rsidR="00362897" w:rsidRPr="0070190B" w:rsidRDefault="00362897" w:rsidP="002C008A">
      <w:pPr>
        <w:pStyle w:val="BodyText"/>
        <w:jc w:val="left"/>
        <w:rPr>
          <w:sz w:val="22"/>
          <w:szCs w:val="22"/>
        </w:rPr>
      </w:pPr>
      <w:r w:rsidRPr="0070190B">
        <w:rPr>
          <w:sz w:val="22"/>
          <w:szCs w:val="22"/>
        </w:rPr>
        <w:t>Whe</w:t>
      </w:r>
      <w:r w:rsidR="002132C0">
        <w:rPr>
          <w:sz w:val="22"/>
          <w:szCs w:val="22"/>
        </w:rPr>
        <w:t>n</w:t>
      </w:r>
      <w:r w:rsidRPr="0070190B">
        <w:rPr>
          <w:sz w:val="22"/>
          <w:szCs w:val="22"/>
        </w:rPr>
        <w:t xml:space="preserve"> Griping Grief ……</w:t>
      </w:r>
      <w:r w:rsidR="0057222C" w:rsidRPr="0070190B">
        <w:rPr>
          <w:sz w:val="22"/>
          <w:szCs w:val="22"/>
        </w:rPr>
        <w:t>…………</w:t>
      </w:r>
      <w:r w:rsidR="007D3008">
        <w:rPr>
          <w:sz w:val="22"/>
          <w:szCs w:val="22"/>
        </w:rPr>
        <w:t>.</w:t>
      </w:r>
      <w:proofErr w:type="gramStart"/>
      <w:r w:rsidR="0057222C" w:rsidRPr="0070190B">
        <w:rPr>
          <w:sz w:val="22"/>
          <w:szCs w:val="22"/>
        </w:rPr>
        <w:t>….</w:t>
      </w:r>
      <w:r w:rsidRPr="0070190B">
        <w:rPr>
          <w:sz w:val="22"/>
          <w:szCs w:val="22"/>
        </w:rPr>
        <w:t>…..</w:t>
      </w:r>
      <w:proofErr w:type="gramEnd"/>
      <w:r w:rsidRPr="0070190B">
        <w:rPr>
          <w:sz w:val="22"/>
          <w:szCs w:val="22"/>
        </w:rPr>
        <w:t xml:space="preserve"> Richard Edwards (1524-1566)</w:t>
      </w:r>
    </w:p>
    <w:p w:rsidR="00362897" w:rsidRPr="0070190B" w:rsidRDefault="00362897" w:rsidP="002C008A">
      <w:pPr>
        <w:pStyle w:val="BodyText"/>
        <w:jc w:val="left"/>
        <w:rPr>
          <w:sz w:val="22"/>
          <w:szCs w:val="22"/>
        </w:rPr>
      </w:pPr>
      <w:r w:rsidRPr="0070190B">
        <w:rPr>
          <w:sz w:val="22"/>
          <w:szCs w:val="22"/>
        </w:rPr>
        <w:tab/>
        <w:t>Romeo and Juliet</w:t>
      </w:r>
    </w:p>
    <w:p w:rsidR="00362897" w:rsidRPr="0070190B" w:rsidRDefault="00362897" w:rsidP="002C008A">
      <w:pPr>
        <w:pStyle w:val="BodyText"/>
        <w:jc w:val="left"/>
        <w:rPr>
          <w:sz w:val="22"/>
          <w:szCs w:val="22"/>
        </w:rPr>
      </w:pPr>
    </w:p>
    <w:p w:rsidR="00362897" w:rsidRPr="0070190B" w:rsidRDefault="00735DF2" w:rsidP="002C008A">
      <w:pPr>
        <w:pStyle w:val="BodyText"/>
        <w:jc w:val="left"/>
        <w:rPr>
          <w:sz w:val="22"/>
          <w:szCs w:val="22"/>
        </w:rPr>
      </w:pPr>
      <w:r w:rsidRPr="0070190B">
        <w:rPr>
          <w:sz w:val="22"/>
          <w:szCs w:val="22"/>
        </w:rPr>
        <w:t xml:space="preserve">Pavane II and Gaillarde VIII: </w:t>
      </w:r>
      <w:r w:rsidRPr="0070190B">
        <w:rPr>
          <w:i/>
          <w:sz w:val="22"/>
          <w:szCs w:val="22"/>
        </w:rPr>
        <w:t>La dona</w:t>
      </w:r>
      <w:r w:rsidRPr="0070190B">
        <w:rPr>
          <w:sz w:val="22"/>
          <w:szCs w:val="22"/>
        </w:rPr>
        <w:t xml:space="preserve"> …</w:t>
      </w:r>
      <w:r w:rsidR="00193304">
        <w:rPr>
          <w:sz w:val="22"/>
          <w:szCs w:val="22"/>
        </w:rPr>
        <w:t>……</w:t>
      </w:r>
      <w:r w:rsidR="007D3008">
        <w:rPr>
          <w:sz w:val="22"/>
          <w:szCs w:val="22"/>
        </w:rPr>
        <w:t>…</w:t>
      </w:r>
      <w:r w:rsidR="00193304">
        <w:rPr>
          <w:sz w:val="22"/>
          <w:szCs w:val="22"/>
        </w:rPr>
        <w:t>………</w:t>
      </w:r>
      <w:r w:rsidRPr="0070190B">
        <w:rPr>
          <w:sz w:val="22"/>
          <w:szCs w:val="22"/>
        </w:rPr>
        <w:t>. Susato</w:t>
      </w:r>
      <w:r w:rsidR="007D3008">
        <w:rPr>
          <w:sz w:val="22"/>
          <w:szCs w:val="22"/>
        </w:rPr>
        <w:t>,</w:t>
      </w:r>
      <w:r w:rsidRPr="0070190B">
        <w:rPr>
          <w:sz w:val="22"/>
          <w:szCs w:val="22"/>
        </w:rPr>
        <w:t xml:space="preserve"> </w:t>
      </w:r>
      <w:r w:rsidRPr="007D3008">
        <w:rPr>
          <w:i/>
          <w:sz w:val="22"/>
          <w:szCs w:val="22"/>
        </w:rPr>
        <w:t>Danserye</w:t>
      </w:r>
    </w:p>
    <w:p w:rsidR="00735DF2" w:rsidRPr="0070190B" w:rsidRDefault="00735DF2" w:rsidP="002C008A">
      <w:pPr>
        <w:pStyle w:val="BodyText"/>
        <w:jc w:val="left"/>
        <w:rPr>
          <w:sz w:val="22"/>
          <w:szCs w:val="22"/>
        </w:rPr>
      </w:pPr>
    </w:p>
    <w:p w:rsidR="00735DF2" w:rsidRPr="0070190B" w:rsidRDefault="00735DF2" w:rsidP="002C008A">
      <w:pPr>
        <w:pStyle w:val="BodyText"/>
        <w:jc w:val="left"/>
        <w:rPr>
          <w:sz w:val="22"/>
          <w:szCs w:val="22"/>
        </w:rPr>
      </w:pPr>
      <w:r w:rsidRPr="0070190B">
        <w:rPr>
          <w:sz w:val="22"/>
          <w:szCs w:val="22"/>
        </w:rPr>
        <w:t>A Robyn, Gentil Robyn …</w:t>
      </w:r>
      <w:r w:rsidR="00193304">
        <w:rPr>
          <w:sz w:val="22"/>
          <w:szCs w:val="22"/>
        </w:rPr>
        <w:t>……</w:t>
      </w:r>
      <w:proofErr w:type="gramStart"/>
      <w:r w:rsidR="00193304">
        <w:rPr>
          <w:sz w:val="22"/>
          <w:szCs w:val="22"/>
        </w:rPr>
        <w:t>…..</w:t>
      </w:r>
      <w:proofErr w:type="gramEnd"/>
      <w:r w:rsidRPr="0070190B">
        <w:rPr>
          <w:sz w:val="22"/>
          <w:szCs w:val="22"/>
        </w:rPr>
        <w:t>…….. William Cornysh (died c. 1523)</w:t>
      </w:r>
    </w:p>
    <w:p w:rsidR="00735DF2" w:rsidRPr="0070190B" w:rsidRDefault="00735DF2" w:rsidP="002C008A">
      <w:pPr>
        <w:pStyle w:val="BodyText"/>
        <w:jc w:val="left"/>
        <w:rPr>
          <w:sz w:val="22"/>
          <w:szCs w:val="22"/>
        </w:rPr>
      </w:pPr>
      <w:r w:rsidRPr="0070190B">
        <w:rPr>
          <w:sz w:val="22"/>
          <w:szCs w:val="22"/>
        </w:rPr>
        <w:tab/>
        <w:t>Twelfth Night</w:t>
      </w:r>
    </w:p>
    <w:p w:rsidR="00735DF2" w:rsidRPr="0070190B" w:rsidRDefault="00735DF2" w:rsidP="002C008A">
      <w:pPr>
        <w:pStyle w:val="BodyText"/>
        <w:jc w:val="left"/>
        <w:rPr>
          <w:sz w:val="22"/>
          <w:szCs w:val="22"/>
        </w:rPr>
      </w:pPr>
    </w:p>
    <w:p w:rsidR="00735DF2" w:rsidRDefault="00735DF2" w:rsidP="002C008A">
      <w:pPr>
        <w:pStyle w:val="BodyText"/>
        <w:jc w:val="left"/>
        <w:rPr>
          <w:sz w:val="22"/>
          <w:szCs w:val="22"/>
        </w:rPr>
      </w:pPr>
      <w:r w:rsidRPr="0070190B">
        <w:rPr>
          <w:sz w:val="22"/>
          <w:szCs w:val="22"/>
        </w:rPr>
        <w:t>Aire ………………………</w:t>
      </w:r>
      <w:r w:rsidR="00193304">
        <w:rPr>
          <w:sz w:val="22"/>
          <w:szCs w:val="22"/>
        </w:rPr>
        <w:t>…</w:t>
      </w:r>
      <w:r w:rsidRPr="0070190B">
        <w:rPr>
          <w:sz w:val="22"/>
          <w:szCs w:val="22"/>
        </w:rPr>
        <w:t>……………</w:t>
      </w:r>
      <w:proofErr w:type="gramStart"/>
      <w:r w:rsidRPr="0070190B">
        <w:rPr>
          <w:sz w:val="22"/>
          <w:szCs w:val="22"/>
        </w:rPr>
        <w:t>…..</w:t>
      </w:r>
      <w:proofErr w:type="gramEnd"/>
      <w:r w:rsidRPr="0070190B">
        <w:rPr>
          <w:sz w:val="22"/>
          <w:szCs w:val="22"/>
        </w:rPr>
        <w:t xml:space="preserve"> </w:t>
      </w:r>
      <w:r w:rsidR="007D3008" w:rsidRPr="0070190B">
        <w:rPr>
          <w:sz w:val="22"/>
          <w:szCs w:val="22"/>
        </w:rPr>
        <w:t>Thomas Morley (1557-1602)</w:t>
      </w:r>
    </w:p>
    <w:p w:rsidR="007D3008" w:rsidRDefault="007D3008" w:rsidP="007D3008">
      <w:pPr>
        <w:pStyle w:val="BodyText"/>
        <w:jc w:val="left"/>
        <w:rPr>
          <w:sz w:val="22"/>
          <w:szCs w:val="22"/>
        </w:rPr>
      </w:pPr>
    </w:p>
    <w:p w:rsidR="007D3008" w:rsidRPr="0070190B" w:rsidRDefault="007D3008" w:rsidP="007D3008">
      <w:pPr>
        <w:pStyle w:val="BodyText"/>
        <w:jc w:val="left"/>
        <w:rPr>
          <w:sz w:val="22"/>
          <w:szCs w:val="22"/>
        </w:rPr>
      </w:pPr>
      <w:r w:rsidRPr="0070190B">
        <w:rPr>
          <w:sz w:val="22"/>
          <w:szCs w:val="22"/>
        </w:rPr>
        <w:t>O Mistress Mine ……</w:t>
      </w:r>
      <w:r>
        <w:rPr>
          <w:sz w:val="22"/>
          <w:szCs w:val="22"/>
        </w:rPr>
        <w:t>…………….</w:t>
      </w:r>
      <w:r w:rsidRPr="0070190B">
        <w:rPr>
          <w:sz w:val="22"/>
          <w:szCs w:val="22"/>
        </w:rPr>
        <w:t>………</w:t>
      </w:r>
      <w:r>
        <w:rPr>
          <w:sz w:val="22"/>
          <w:szCs w:val="22"/>
        </w:rPr>
        <w:t>………………………</w:t>
      </w:r>
      <w:r w:rsidRPr="0070190B">
        <w:rPr>
          <w:sz w:val="22"/>
          <w:szCs w:val="22"/>
        </w:rPr>
        <w:t xml:space="preserve"> T. Morley</w:t>
      </w:r>
    </w:p>
    <w:p w:rsidR="007D3008" w:rsidRPr="0070190B" w:rsidRDefault="007D3008" w:rsidP="007D3008">
      <w:pPr>
        <w:pStyle w:val="BodyText"/>
        <w:jc w:val="left"/>
        <w:rPr>
          <w:sz w:val="22"/>
          <w:szCs w:val="22"/>
        </w:rPr>
      </w:pPr>
      <w:r w:rsidRPr="0070190B">
        <w:rPr>
          <w:sz w:val="22"/>
          <w:szCs w:val="22"/>
        </w:rPr>
        <w:tab/>
        <w:t>Twelfth Night</w:t>
      </w:r>
    </w:p>
    <w:sectPr w:rsidR="007D3008" w:rsidRPr="0070190B" w:rsidSect="00D92959">
      <w:pgSz w:w="15840" w:h="12240" w:orient="landscape" w:code="1"/>
      <w:pgMar w:top="450" w:right="547" w:bottom="360" w:left="720" w:header="720" w:footer="720" w:gutter="0"/>
      <w:cols w:num="2" w:space="90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77E83"/>
    <w:multiLevelType w:val="hybridMultilevel"/>
    <w:tmpl w:val="6DEED286"/>
    <w:lvl w:ilvl="0" w:tplc="34C85DF8">
      <w:start w:val="10"/>
      <w:numFmt w:val="bullet"/>
      <w:lvlText w:val="-"/>
      <w:lvlJc w:val="left"/>
      <w:pPr>
        <w:ind w:left="2520" w:hanging="360"/>
      </w:pPr>
      <w:rPr>
        <w:rFonts w:ascii="Times New Roman" w:eastAsia="Times New Roman" w:hAnsi="Times New Roman" w:cs="Times New Roman" w:hint="default"/>
        <w:sz w:val="18"/>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42BA266C"/>
    <w:multiLevelType w:val="hybridMultilevel"/>
    <w:tmpl w:val="7528218C"/>
    <w:lvl w:ilvl="0" w:tplc="A58C75FA">
      <w:numFmt w:val="bullet"/>
      <w:lvlText w:val=""/>
      <w:lvlJc w:val="left"/>
      <w:pPr>
        <w:tabs>
          <w:tab w:val="num" w:pos="1260"/>
        </w:tabs>
        <w:ind w:left="1260" w:hanging="360"/>
      </w:pPr>
      <w:rPr>
        <w:rFonts w:ascii="Wingdings" w:eastAsia="Times New Roman" w:hAnsi="Wingdings" w:cs="Aria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4E457901"/>
    <w:multiLevelType w:val="hybridMultilevel"/>
    <w:tmpl w:val="CB922894"/>
    <w:lvl w:ilvl="0" w:tplc="61101346">
      <w:numFmt w:val="bullet"/>
      <w:lvlText w:val="-"/>
      <w:lvlJc w:val="left"/>
      <w:pPr>
        <w:ind w:left="1080" w:hanging="360"/>
      </w:pPr>
      <w:rPr>
        <w:rFonts w:ascii="Footlight MT Light" w:eastAsia="Times New Roman" w:hAnsi="Footlight MT Ligh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4F46709"/>
    <w:multiLevelType w:val="hybridMultilevel"/>
    <w:tmpl w:val="30BE52FE"/>
    <w:lvl w:ilvl="0" w:tplc="9C004D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52128B8"/>
    <w:multiLevelType w:val="multilevel"/>
    <w:tmpl w:val="7528218C"/>
    <w:lvl w:ilvl="0">
      <w:numFmt w:val="bullet"/>
      <w:lvlText w:val=""/>
      <w:lvlJc w:val="left"/>
      <w:pPr>
        <w:tabs>
          <w:tab w:val="num" w:pos="1260"/>
        </w:tabs>
        <w:ind w:left="1260" w:hanging="360"/>
      </w:pPr>
      <w:rPr>
        <w:rFonts w:ascii="Wingdings" w:eastAsia="Times New Roman" w:hAnsi="Wingdings" w:cs="Aria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5FF159C4"/>
    <w:multiLevelType w:val="multilevel"/>
    <w:tmpl w:val="7528218C"/>
    <w:lvl w:ilvl="0">
      <w:numFmt w:val="bullet"/>
      <w:lvlText w:val=""/>
      <w:lvlJc w:val="left"/>
      <w:pPr>
        <w:tabs>
          <w:tab w:val="num" w:pos="1260"/>
        </w:tabs>
        <w:ind w:left="1260" w:hanging="360"/>
      </w:pPr>
      <w:rPr>
        <w:rFonts w:ascii="Wingdings" w:eastAsia="Times New Roman" w:hAnsi="Wingdings" w:cs="Aria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70BA6AF9"/>
    <w:multiLevelType w:val="hybridMultilevel"/>
    <w:tmpl w:val="64488ECE"/>
    <w:lvl w:ilvl="0" w:tplc="0D1E7E80">
      <w:start w:val="10"/>
      <w:numFmt w:val="bullet"/>
      <w:lvlText w:val="-"/>
      <w:lvlJc w:val="left"/>
      <w:pPr>
        <w:ind w:left="2520" w:hanging="360"/>
      </w:pPr>
      <w:rPr>
        <w:rFonts w:ascii="Times New Roman" w:eastAsia="Times New Roman" w:hAnsi="Times New Roman" w:cs="Times New Roman"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6C5"/>
    <w:rsid w:val="00003F31"/>
    <w:rsid w:val="00012A9E"/>
    <w:rsid w:val="00032E1D"/>
    <w:rsid w:val="00047C52"/>
    <w:rsid w:val="00047E2A"/>
    <w:rsid w:val="00052175"/>
    <w:rsid w:val="00092838"/>
    <w:rsid w:val="000A1AB6"/>
    <w:rsid w:val="000A65A0"/>
    <w:rsid w:val="000B0459"/>
    <w:rsid w:val="000C04F2"/>
    <w:rsid w:val="000E565C"/>
    <w:rsid w:val="000E7D07"/>
    <w:rsid w:val="000F5E97"/>
    <w:rsid w:val="00104768"/>
    <w:rsid w:val="00133A8A"/>
    <w:rsid w:val="00142412"/>
    <w:rsid w:val="00144885"/>
    <w:rsid w:val="00147DF8"/>
    <w:rsid w:val="00154D58"/>
    <w:rsid w:val="00155996"/>
    <w:rsid w:val="001561D3"/>
    <w:rsid w:val="00167E14"/>
    <w:rsid w:val="00171174"/>
    <w:rsid w:val="00193304"/>
    <w:rsid w:val="00194594"/>
    <w:rsid w:val="00195CD0"/>
    <w:rsid w:val="001A0656"/>
    <w:rsid w:val="001A7D75"/>
    <w:rsid w:val="001B270E"/>
    <w:rsid w:val="001B284E"/>
    <w:rsid w:val="001E5017"/>
    <w:rsid w:val="002045AE"/>
    <w:rsid w:val="002132C0"/>
    <w:rsid w:val="00242DA5"/>
    <w:rsid w:val="00245546"/>
    <w:rsid w:val="002478C7"/>
    <w:rsid w:val="002611F3"/>
    <w:rsid w:val="002906F0"/>
    <w:rsid w:val="002A510B"/>
    <w:rsid w:val="002A6A9E"/>
    <w:rsid w:val="002B297E"/>
    <w:rsid w:val="002B53AE"/>
    <w:rsid w:val="002B616A"/>
    <w:rsid w:val="002C008A"/>
    <w:rsid w:val="002D18BA"/>
    <w:rsid w:val="002D1B99"/>
    <w:rsid w:val="002E57E1"/>
    <w:rsid w:val="002E7A66"/>
    <w:rsid w:val="003352F9"/>
    <w:rsid w:val="003454F9"/>
    <w:rsid w:val="00362897"/>
    <w:rsid w:val="003637FD"/>
    <w:rsid w:val="00371986"/>
    <w:rsid w:val="00377BF1"/>
    <w:rsid w:val="003A02D6"/>
    <w:rsid w:val="003B018F"/>
    <w:rsid w:val="003B4184"/>
    <w:rsid w:val="003D1AD2"/>
    <w:rsid w:val="003F3E46"/>
    <w:rsid w:val="003F7DF0"/>
    <w:rsid w:val="00411BCA"/>
    <w:rsid w:val="004219D7"/>
    <w:rsid w:val="00433DD6"/>
    <w:rsid w:val="00444210"/>
    <w:rsid w:val="00446E5A"/>
    <w:rsid w:val="004477E2"/>
    <w:rsid w:val="00463015"/>
    <w:rsid w:val="00471042"/>
    <w:rsid w:val="00491894"/>
    <w:rsid w:val="00494022"/>
    <w:rsid w:val="004A7AC5"/>
    <w:rsid w:val="004B6B32"/>
    <w:rsid w:val="004D2ED8"/>
    <w:rsid w:val="004F6F27"/>
    <w:rsid w:val="005055E0"/>
    <w:rsid w:val="00507C58"/>
    <w:rsid w:val="00515FDC"/>
    <w:rsid w:val="00522869"/>
    <w:rsid w:val="005252EC"/>
    <w:rsid w:val="0055423B"/>
    <w:rsid w:val="0057222C"/>
    <w:rsid w:val="00593A37"/>
    <w:rsid w:val="005A3E3C"/>
    <w:rsid w:val="005B389C"/>
    <w:rsid w:val="005C0B98"/>
    <w:rsid w:val="005C26C5"/>
    <w:rsid w:val="005D4DEA"/>
    <w:rsid w:val="005E0661"/>
    <w:rsid w:val="005F7FD7"/>
    <w:rsid w:val="00600BC1"/>
    <w:rsid w:val="00601176"/>
    <w:rsid w:val="00620C8B"/>
    <w:rsid w:val="00626054"/>
    <w:rsid w:val="00630270"/>
    <w:rsid w:val="006452D4"/>
    <w:rsid w:val="00646FE3"/>
    <w:rsid w:val="00685B73"/>
    <w:rsid w:val="006D487D"/>
    <w:rsid w:val="006E200C"/>
    <w:rsid w:val="006F1CBA"/>
    <w:rsid w:val="006F3DC9"/>
    <w:rsid w:val="006F5945"/>
    <w:rsid w:val="00701370"/>
    <w:rsid w:val="0070190B"/>
    <w:rsid w:val="00704ECE"/>
    <w:rsid w:val="00710E85"/>
    <w:rsid w:val="00720333"/>
    <w:rsid w:val="00735DF2"/>
    <w:rsid w:val="0073739E"/>
    <w:rsid w:val="0075300F"/>
    <w:rsid w:val="00754BE5"/>
    <w:rsid w:val="00762451"/>
    <w:rsid w:val="00763D41"/>
    <w:rsid w:val="007655E0"/>
    <w:rsid w:val="007C22E7"/>
    <w:rsid w:val="007D0C73"/>
    <w:rsid w:val="007D3008"/>
    <w:rsid w:val="007D5E59"/>
    <w:rsid w:val="007E2C74"/>
    <w:rsid w:val="007F1C3D"/>
    <w:rsid w:val="0080575C"/>
    <w:rsid w:val="00807C01"/>
    <w:rsid w:val="0082100D"/>
    <w:rsid w:val="00821206"/>
    <w:rsid w:val="00826F96"/>
    <w:rsid w:val="00865886"/>
    <w:rsid w:val="00872878"/>
    <w:rsid w:val="008774CB"/>
    <w:rsid w:val="00897B75"/>
    <w:rsid w:val="008A71C9"/>
    <w:rsid w:val="008B38E6"/>
    <w:rsid w:val="008B727D"/>
    <w:rsid w:val="008D6A77"/>
    <w:rsid w:val="008E3739"/>
    <w:rsid w:val="008E588A"/>
    <w:rsid w:val="0090044E"/>
    <w:rsid w:val="00903583"/>
    <w:rsid w:val="0090418B"/>
    <w:rsid w:val="009043BA"/>
    <w:rsid w:val="009661FA"/>
    <w:rsid w:val="00967BF0"/>
    <w:rsid w:val="00980F58"/>
    <w:rsid w:val="00993CFA"/>
    <w:rsid w:val="009970ED"/>
    <w:rsid w:val="009A3E32"/>
    <w:rsid w:val="009A46F2"/>
    <w:rsid w:val="009A7512"/>
    <w:rsid w:val="009B6F4B"/>
    <w:rsid w:val="009E031D"/>
    <w:rsid w:val="009F1A91"/>
    <w:rsid w:val="009F3B9C"/>
    <w:rsid w:val="009F3C69"/>
    <w:rsid w:val="00A053FD"/>
    <w:rsid w:val="00A10B4F"/>
    <w:rsid w:val="00A10EA8"/>
    <w:rsid w:val="00A2279F"/>
    <w:rsid w:val="00A30979"/>
    <w:rsid w:val="00A42D9D"/>
    <w:rsid w:val="00A561A0"/>
    <w:rsid w:val="00A75043"/>
    <w:rsid w:val="00A76A7B"/>
    <w:rsid w:val="00A82DA6"/>
    <w:rsid w:val="00A91B6E"/>
    <w:rsid w:val="00AC2349"/>
    <w:rsid w:val="00AD1F9E"/>
    <w:rsid w:val="00B0612E"/>
    <w:rsid w:val="00B12132"/>
    <w:rsid w:val="00B14612"/>
    <w:rsid w:val="00B219BF"/>
    <w:rsid w:val="00B25069"/>
    <w:rsid w:val="00B26C05"/>
    <w:rsid w:val="00B27B49"/>
    <w:rsid w:val="00B40563"/>
    <w:rsid w:val="00B56C4B"/>
    <w:rsid w:val="00B578C7"/>
    <w:rsid w:val="00B6223B"/>
    <w:rsid w:val="00B815D5"/>
    <w:rsid w:val="00B90799"/>
    <w:rsid w:val="00BA3D78"/>
    <w:rsid w:val="00BB222A"/>
    <w:rsid w:val="00BB514A"/>
    <w:rsid w:val="00BC0F55"/>
    <w:rsid w:val="00BC7C2E"/>
    <w:rsid w:val="00BF1824"/>
    <w:rsid w:val="00C0659C"/>
    <w:rsid w:val="00C1014C"/>
    <w:rsid w:val="00C1071C"/>
    <w:rsid w:val="00C15B58"/>
    <w:rsid w:val="00C16047"/>
    <w:rsid w:val="00C51B1A"/>
    <w:rsid w:val="00C51CDD"/>
    <w:rsid w:val="00C75504"/>
    <w:rsid w:val="00C847F6"/>
    <w:rsid w:val="00C85F65"/>
    <w:rsid w:val="00C87A79"/>
    <w:rsid w:val="00CB5270"/>
    <w:rsid w:val="00CB5953"/>
    <w:rsid w:val="00CD416F"/>
    <w:rsid w:val="00CE7914"/>
    <w:rsid w:val="00CE7E04"/>
    <w:rsid w:val="00D06CC7"/>
    <w:rsid w:val="00D151D7"/>
    <w:rsid w:val="00D30E69"/>
    <w:rsid w:val="00D33DF8"/>
    <w:rsid w:val="00D36F59"/>
    <w:rsid w:val="00D4026F"/>
    <w:rsid w:val="00D40B21"/>
    <w:rsid w:val="00D4444A"/>
    <w:rsid w:val="00D53255"/>
    <w:rsid w:val="00D62EE1"/>
    <w:rsid w:val="00D63030"/>
    <w:rsid w:val="00D64252"/>
    <w:rsid w:val="00D71806"/>
    <w:rsid w:val="00D7670B"/>
    <w:rsid w:val="00D92959"/>
    <w:rsid w:val="00DA623D"/>
    <w:rsid w:val="00E07CE0"/>
    <w:rsid w:val="00E2390A"/>
    <w:rsid w:val="00E258A5"/>
    <w:rsid w:val="00E258B2"/>
    <w:rsid w:val="00E25DE3"/>
    <w:rsid w:val="00E41665"/>
    <w:rsid w:val="00E55EEA"/>
    <w:rsid w:val="00E73A9E"/>
    <w:rsid w:val="00E7733B"/>
    <w:rsid w:val="00E95E41"/>
    <w:rsid w:val="00EB7BB9"/>
    <w:rsid w:val="00EC27DB"/>
    <w:rsid w:val="00ED5E03"/>
    <w:rsid w:val="00EF6279"/>
    <w:rsid w:val="00F125BA"/>
    <w:rsid w:val="00F5374E"/>
    <w:rsid w:val="00F70012"/>
    <w:rsid w:val="00FB3E3D"/>
    <w:rsid w:val="00FE4C92"/>
    <w:rsid w:val="00FE6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8499618"/>
  <w15:chartTrackingRefBased/>
  <w15:docId w15:val="{0B8749BE-C8EF-4AC6-950A-7100CF71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i/>
      <w:i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i/>
      <w:iCs/>
      <w:sz w:val="28"/>
      <w:szCs w:val="2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style>
  <w:style w:type="character" w:styleId="Hyperlink">
    <w:name w:val="Hyperlink"/>
    <w:rPr>
      <w:color w:val="0000FF"/>
      <w:u w:val="single"/>
    </w:rPr>
  </w:style>
  <w:style w:type="paragraph" w:styleId="BalloonText">
    <w:name w:val="Balloon Text"/>
    <w:basedOn w:val="Normal"/>
    <w:semiHidden/>
    <w:rsid w:val="00B25069"/>
    <w:rPr>
      <w:rFonts w:ascii="Tahoma" w:hAnsi="Tahoma" w:cs="Tahoma"/>
      <w:sz w:val="16"/>
      <w:szCs w:val="16"/>
    </w:rPr>
  </w:style>
  <w:style w:type="character" w:styleId="Emphasis">
    <w:name w:val="Emphasis"/>
    <w:uiPriority w:val="20"/>
    <w:qFormat/>
    <w:rsid w:val="00CB5270"/>
    <w:rPr>
      <w:i/>
      <w:iCs/>
    </w:rPr>
  </w:style>
  <w:style w:type="paragraph" w:styleId="NormalWeb">
    <w:name w:val="Normal (Web)"/>
    <w:basedOn w:val="Normal"/>
    <w:uiPriority w:val="99"/>
    <w:rsid w:val="008B727D"/>
    <w:pPr>
      <w:spacing w:before="100" w:beforeAutospacing="1" w:after="100" w:afterAutospacing="1"/>
    </w:pPr>
    <w:rPr>
      <w:rFonts w:ascii="Verdana" w:hAnsi="Verdana"/>
      <w:sz w:val="15"/>
      <w:szCs w:val="15"/>
    </w:rPr>
  </w:style>
  <w:style w:type="character" w:customStyle="1" w:styleId="apple-converted-space">
    <w:name w:val="apple-converted-space"/>
    <w:basedOn w:val="DefaultParagraphFont"/>
    <w:rsid w:val="00144885"/>
  </w:style>
  <w:style w:type="paragraph" w:styleId="ListParagraph">
    <w:name w:val="List Paragraph"/>
    <w:basedOn w:val="Normal"/>
    <w:uiPriority w:val="34"/>
    <w:qFormat/>
    <w:rsid w:val="00754BE5"/>
    <w:pPr>
      <w:ind w:left="720"/>
      <w:contextualSpacing/>
    </w:pPr>
  </w:style>
  <w:style w:type="character" w:customStyle="1" w:styleId="BodyTextChar">
    <w:name w:val="Body Text Char"/>
    <w:basedOn w:val="DefaultParagraphFont"/>
    <w:link w:val="BodyText"/>
    <w:rsid w:val="002A51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884823">
      <w:bodyDiv w:val="1"/>
      <w:marLeft w:val="0"/>
      <w:marRight w:val="0"/>
      <w:marTop w:val="0"/>
      <w:marBottom w:val="0"/>
      <w:divBdr>
        <w:top w:val="none" w:sz="0" w:space="0" w:color="auto"/>
        <w:left w:val="none" w:sz="0" w:space="0" w:color="auto"/>
        <w:bottom w:val="none" w:sz="0" w:space="0" w:color="auto"/>
        <w:right w:val="none" w:sz="0" w:space="0" w:color="auto"/>
      </w:divBdr>
    </w:div>
    <w:div w:id="93967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http://theshakespeareblog.com/wp-content/uploads/2011/11/william-shakespeare-portrait11.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1582</TotalTime>
  <Pages>2</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 Celebration of Spring in Music and Poetry</vt:lpstr>
    </vt:vector>
  </TitlesOfParts>
  <Company> </Company>
  <LinksUpToDate>false</LinksUpToDate>
  <CharactersWithSpaces>4785</CharactersWithSpaces>
  <SharedDoc>false</SharedDoc>
  <HLinks>
    <vt:vector size="6" baseType="variant">
      <vt:variant>
        <vt:i4>2228321</vt:i4>
      </vt:variant>
      <vt:variant>
        <vt:i4>0</vt:i4>
      </vt:variant>
      <vt:variant>
        <vt:i4>0</vt:i4>
      </vt:variant>
      <vt:variant>
        <vt:i4>5</vt:i4>
      </vt:variant>
      <vt:variant>
        <vt:lpwstr>http://www.mockingbirdensemble.org/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Celebration of Spring in Music and Poetry</dc:title>
  <dc:subject/>
  <dc:creator>Susan</dc:creator>
  <cp:keywords/>
  <dc:description/>
  <cp:lastModifiedBy>Susan</cp:lastModifiedBy>
  <cp:revision>31</cp:revision>
  <cp:lastPrinted>2016-04-27T13:50:00Z</cp:lastPrinted>
  <dcterms:created xsi:type="dcterms:W3CDTF">2016-04-18T14:58:00Z</dcterms:created>
  <dcterms:modified xsi:type="dcterms:W3CDTF">2016-04-27T13:56:00Z</dcterms:modified>
</cp:coreProperties>
</file>