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F5BF7" w14:textId="58324985" w:rsidR="00283B54" w:rsidRDefault="00B710B1" w:rsidP="00283B54">
      <w:pPr>
        <w:tabs>
          <w:tab w:val="left" w:pos="2340"/>
          <w:tab w:val="center" w:pos="4608"/>
        </w:tabs>
        <w:suppressAutoHyphens/>
        <w:ind w:left="-480" w:right="-336"/>
        <w:jc w:val="center"/>
        <w:rPr>
          <w:sz w:val="32"/>
        </w:rPr>
      </w:pPr>
      <w:r>
        <w:rPr>
          <w:sz w:val="32"/>
        </w:rPr>
        <w:t xml:space="preserve">CONSENT </w:t>
      </w:r>
      <w:r w:rsidR="003D30D6">
        <w:rPr>
          <w:sz w:val="32"/>
        </w:rPr>
        <w:t xml:space="preserve">– </w:t>
      </w:r>
      <w:r w:rsidR="003C1EC2">
        <w:rPr>
          <w:sz w:val="32"/>
        </w:rPr>
        <w:t>Neurot</w:t>
      </w:r>
      <w:r w:rsidR="003D30D6">
        <w:rPr>
          <w:sz w:val="32"/>
        </w:rPr>
        <w:t>oxin</w:t>
      </w:r>
      <w:r w:rsidR="003C1EC2">
        <w:rPr>
          <w:sz w:val="32"/>
        </w:rPr>
        <w:t xml:space="preserve"> Injection</w:t>
      </w:r>
      <w:r w:rsidR="00B827E3">
        <w:rPr>
          <w:sz w:val="32"/>
        </w:rPr>
        <w:t xml:space="preserve"> </w:t>
      </w:r>
    </w:p>
    <w:p w14:paraId="6CDCE3C6" w14:textId="119E3174" w:rsidR="00CE3253" w:rsidRPr="00283B54" w:rsidRDefault="00A96D88" w:rsidP="00283B54">
      <w:pPr>
        <w:tabs>
          <w:tab w:val="left" w:pos="2340"/>
          <w:tab w:val="center" w:pos="4608"/>
        </w:tabs>
        <w:suppressAutoHyphens/>
        <w:ind w:left="-480" w:right="-336"/>
        <w:jc w:val="center"/>
        <w:rPr>
          <w:sz w:val="32"/>
        </w:rPr>
      </w:pPr>
      <w:r w:rsidRPr="00A96D88">
        <w:rPr>
          <w:sz w:val="20"/>
        </w:rPr>
        <w:t>Please</w:t>
      </w:r>
      <w:r>
        <w:rPr>
          <w:sz w:val="20"/>
        </w:rPr>
        <w:t xml:space="preserve"> initial the boxes you have read</w:t>
      </w:r>
      <w:r w:rsidR="00CE3253">
        <w:rPr>
          <w:sz w:val="20"/>
        </w:rPr>
        <w:t xml:space="preserve">, </w:t>
      </w:r>
      <w:r w:rsidR="003C1EC2">
        <w:rPr>
          <w:sz w:val="20"/>
        </w:rPr>
        <w:t>understood,</w:t>
      </w:r>
      <w:r w:rsidR="00CE3253">
        <w:rPr>
          <w:sz w:val="20"/>
        </w:rPr>
        <w:t xml:space="preserve"> and discussed as required with your clinician.</w:t>
      </w:r>
    </w:p>
    <w:p w14:paraId="36BB5CB8" w14:textId="44D82BCF" w:rsidR="00CE3253" w:rsidRDefault="006C7253" w:rsidP="00A96D88">
      <w:pPr>
        <w:tabs>
          <w:tab w:val="left" w:pos="2340"/>
          <w:tab w:val="center" w:pos="4608"/>
        </w:tabs>
        <w:suppressAutoHyphens/>
        <w:ind w:left="-480" w:right="-3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3D005" wp14:editId="5F25063E">
                <wp:simplePos x="0" y="0"/>
                <wp:positionH relativeFrom="column">
                  <wp:posOffset>6163056</wp:posOffset>
                </wp:positionH>
                <wp:positionV relativeFrom="paragraph">
                  <wp:posOffset>161544</wp:posOffset>
                </wp:positionV>
                <wp:extent cx="481584" cy="399288"/>
                <wp:effectExtent l="0" t="0" r="1397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" cy="3992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9CFE3" id="Rectangle 1" o:spid="_x0000_s1026" style="position:absolute;margin-left:485.3pt;margin-top:12.7pt;width:37.9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" filled="f" strokecolor="#1f3763 [1604]" strokeweight="1pt"/>
            </w:pict>
          </mc:Fallback>
        </mc:AlternateContent>
      </w:r>
    </w:p>
    <w:p w14:paraId="58646A01" w14:textId="5707C3C4" w:rsidR="004E35CF" w:rsidRDefault="00CE3253" w:rsidP="00A96D88">
      <w:pPr>
        <w:tabs>
          <w:tab w:val="left" w:pos="2340"/>
          <w:tab w:val="center" w:pos="4608"/>
        </w:tabs>
        <w:suppressAutoHyphens/>
        <w:ind w:left="-480" w:right="-336"/>
        <w:rPr>
          <w:sz w:val="20"/>
        </w:rPr>
      </w:pPr>
      <w:r>
        <w:rPr>
          <w:b/>
          <w:bCs/>
          <w:sz w:val="20"/>
        </w:rPr>
        <w:t xml:space="preserve">What is being injected? </w:t>
      </w:r>
      <w:r w:rsidR="00AA627C">
        <w:rPr>
          <w:sz w:val="20"/>
        </w:rPr>
        <w:t>Botulinum toxin is a purified protein produced by the bacteria clostridium botulinum</w:t>
      </w:r>
      <w:r w:rsidR="007C43BC">
        <w:rPr>
          <w:sz w:val="20"/>
        </w:rPr>
        <w:t xml:space="preserve">. </w:t>
      </w:r>
      <w:r w:rsidR="00137B2B">
        <w:rPr>
          <w:sz w:val="20"/>
        </w:rPr>
        <w:t xml:space="preserve">FDA approved to temporarily improve moderate to severe facial wrinkles caused by excessive muscle movements, primary in the upper face.  Response is seen within 2-10 days after injection and may take a full 2 weeks to reach </w:t>
      </w:r>
      <w:proofErr w:type="gramStart"/>
      <w:r w:rsidR="00137B2B">
        <w:rPr>
          <w:sz w:val="20"/>
        </w:rPr>
        <w:t>it’s</w:t>
      </w:r>
      <w:proofErr w:type="gramEnd"/>
      <w:r w:rsidR="00137B2B">
        <w:rPr>
          <w:sz w:val="20"/>
        </w:rPr>
        <w:t xml:space="preserve"> potential. Results will begin to soften after 6-8 weeks and </w:t>
      </w:r>
      <w:proofErr w:type="gramStart"/>
      <w:r w:rsidR="00137B2B">
        <w:rPr>
          <w:sz w:val="20"/>
        </w:rPr>
        <w:t>need</w:t>
      </w:r>
      <w:proofErr w:type="gramEnd"/>
      <w:r w:rsidR="00137B2B">
        <w:rPr>
          <w:sz w:val="20"/>
        </w:rPr>
        <w:t xml:space="preserve"> for repeat injection is anticipated around 3-</w:t>
      </w:r>
      <w:r w:rsidR="00E739C4">
        <w:rPr>
          <w:sz w:val="20"/>
        </w:rPr>
        <w:t>4</w:t>
      </w:r>
      <w:r w:rsidR="00137B2B">
        <w:rPr>
          <w:sz w:val="20"/>
        </w:rPr>
        <w:t xml:space="preserve"> months.</w:t>
      </w:r>
    </w:p>
    <w:p w14:paraId="57261F1E" w14:textId="70EEF3CC" w:rsidR="00137B2B" w:rsidRDefault="006C7253" w:rsidP="00A96D88">
      <w:pPr>
        <w:tabs>
          <w:tab w:val="left" w:pos="2340"/>
          <w:tab w:val="center" w:pos="4608"/>
        </w:tabs>
        <w:suppressAutoHyphens/>
        <w:ind w:left="-480" w:right="-3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C8357" wp14:editId="50AE65A3">
                <wp:simplePos x="0" y="0"/>
                <wp:positionH relativeFrom="column">
                  <wp:posOffset>6177915</wp:posOffset>
                </wp:positionH>
                <wp:positionV relativeFrom="paragraph">
                  <wp:posOffset>165862</wp:posOffset>
                </wp:positionV>
                <wp:extent cx="481584" cy="399288"/>
                <wp:effectExtent l="0" t="0" r="1397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" cy="3992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BB74D" id="Rectangle 3" o:spid="_x0000_s1026" style="position:absolute;margin-left:486.45pt;margin-top:13.05pt;width:37.9pt;height:3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" filled="f" strokecolor="#1f3763 [1604]" strokeweight="1pt"/>
            </w:pict>
          </mc:Fallback>
        </mc:AlternateContent>
      </w:r>
    </w:p>
    <w:p w14:paraId="7AF5616C" w14:textId="655D7ABE" w:rsidR="004E35CF" w:rsidRDefault="004E35CF" w:rsidP="00A96D88">
      <w:pPr>
        <w:tabs>
          <w:tab w:val="left" w:pos="2340"/>
          <w:tab w:val="center" w:pos="4608"/>
        </w:tabs>
        <w:suppressAutoHyphens/>
        <w:ind w:left="-480" w:right="-336"/>
        <w:rPr>
          <w:sz w:val="20"/>
        </w:rPr>
      </w:pPr>
      <w:r>
        <w:rPr>
          <w:b/>
          <w:bCs/>
          <w:sz w:val="20"/>
        </w:rPr>
        <w:t xml:space="preserve">What are the side effects and risks? </w:t>
      </w:r>
    </w:p>
    <w:p w14:paraId="4700377B" w14:textId="5B43AE96" w:rsidR="004B5F0B" w:rsidRDefault="004B5F0B" w:rsidP="004B5F0B">
      <w:pPr>
        <w:pStyle w:val="ListParagraph"/>
        <w:numPr>
          <w:ilvl w:val="0"/>
          <w:numId w:val="1"/>
        </w:numPr>
        <w:tabs>
          <w:tab w:val="left" w:pos="2340"/>
          <w:tab w:val="center" w:pos="4608"/>
        </w:tabs>
        <w:suppressAutoHyphens/>
        <w:ind w:right="-336"/>
        <w:rPr>
          <w:sz w:val="20"/>
        </w:rPr>
      </w:pPr>
      <w:r>
        <w:rPr>
          <w:sz w:val="20"/>
        </w:rPr>
        <w:t xml:space="preserve">Transient headaches, </w:t>
      </w:r>
      <w:r w:rsidR="00BA117A">
        <w:rPr>
          <w:sz w:val="20"/>
        </w:rPr>
        <w:t>swelling,</w:t>
      </w:r>
      <w:r>
        <w:rPr>
          <w:sz w:val="20"/>
        </w:rPr>
        <w:t xml:space="preserve"> bruising, bleeding, pain, twitching, itching, </w:t>
      </w:r>
      <w:r w:rsidR="00784885">
        <w:rPr>
          <w:sz w:val="20"/>
        </w:rPr>
        <w:t xml:space="preserve">swelling around the eyes, </w:t>
      </w:r>
      <w:proofErr w:type="gramStart"/>
      <w:r w:rsidR="00784885">
        <w:rPr>
          <w:sz w:val="20"/>
        </w:rPr>
        <w:t>numbness</w:t>
      </w:r>
      <w:proofErr w:type="gramEnd"/>
      <w:r w:rsidR="00784885">
        <w:rPr>
          <w:sz w:val="20"/>
        </w:rPr>
        <w:t xml:space="preserve"> or other changes in sensation.</w:t>
      </w:r>
    </w:p>
    <w:p w14:paraId="5777142E" w14:textId="58F574E3" w:rsidR="001A026E" w:rsidRPr="00283B54" w:rsidRDefault="003C1EC2" w:rsidP="00283B54">
      <w:pPr>
        <w:pStyle w:val="ListParagraph"/>
        <w:numPr>
          <w:ilvl w:val="0"/>
          <w:numId w:val="1"/>
        </w:numPr>
        <w:tabs>
          <w:tab w:val="left" w:pos="2340"/>
          <w:tab w:val="center" w:pos="4608"/>
        </w:tabs>
        <w:suppressAutoHyphens/>
        <w:ind w:right="-336"/>
        <w:rPr>
          <w:sz w:val="20"/>
        </w:rPr>
      </w:pPr>
      <w:r>
        <w:rPr>
          <w:sz w:val="20"/>
        </w:rPr>
        <w:t>Allergies</w:t>
      </w:r>
      <w:r w:rsidR="001A026E">
        <w:rPr>
          <w:sz w:val="20"/>
        </w:rPr>
        <w:t xml:space="preserve"> including anaphylaxis </w:t>
      </w:r>
      <w:proofErr w:type="gramStart"/>
      <w:r w:rsidR="001A026E">
        <w:rPr>
          <w:sz w:val="20"/>
        </w:rPr>
        <w:t>is</w:t>
      </w:r>
      <w:proofErr w:type="gramEnd"/>
      <w:r w:rsidR="001A026E">
        <w:rPr>
          <w:sz w:val="20"/>
        </w:rPr>
        <w:t xml:space="preserve"> possible but very rare.</w:t>
      </w:r>
    </w:p>
    <w:p w14:paraId="6E4B945F" w14:textId="092FB6CB" w:rsidR="006A0617" w:rsidRPr="00283B54" w:rsidRDefault="006A0617" w:rsidP="00283B54">
      <w:pPr>
        <w:pStyle w:val="ListParagraph"/>
        <w:numPr>
          <w:ilvl w:val="0"/>
          <w:numId w:val="1"/>
        </w:numPr>
        <w:tabs>
          <w:tab w:val="left" w:pos="2340"/>
          <w:tab w:val="center" w:pos="4608"/>
        </w:tabs>
        <w:suppressAutoHyphens/>
        <w:ind w:right="-336"/>
        <w:rPr>
          <w:sz w:val="20"/>
        </w:rPr>
      </w:pPr>
      <w:r>
        <w:rPr>
          <w:sz w:val="20"/>
        </w:rPr>
        <w:t xml:space="preserve">Temporary drooping of facial features, including eyebrows, </w:t>
      </w:r>
      <w:proofErr w:type="gramStart"/>
      <w:r>
        <w:rPr>
          <w:sz w:val="20"/>
        </w:rPr>
        <w:t>cheeks</w:t>
      </w:r>
      <w:proofErr w:type="gramEnd"/>
      <w:r>
        <w:rPr>
          <w:sz w:val="20"/>
        </w:rPr>
        <w:t xml:space="preserve"> and mouth</w:t>
      </w:r>
      <w:r w:rsidR="00283B54">
        <w:rPr>
          <w:sz w:val="20"/>
        </w:rPr>
        <w:t>. Asymmetry</w:t>
      </w:r>
    </w:p>
    <w:p w14:paraId="6013DEC6" w14:textId="10312FCB" w:rsidR="006A0617" w:rsidRDefault="006A0617" w:rsidP="004B5F0B">
      <w:pPr>
        <w:pStyle w:val="ListParagraph"/>
        <w:numPr>
          <w:ilvl w:val="0"/>
          <w:numId w:val="1"/>
        </w:numPr>
        <w:tabs>
          <w:tab w:val="left" w:pos="2340"/>
          <w:tab w:val="center" w:pos="4608"/>
        </w:tabs>
        <w:suppressAutoHyphens/>
        <w:ind w:right="-336"/>
        <w:rPr>
          <w:sz w:val="20"/>
        </w:rPr>
      </w:pPr>
      <w:proofErr w:type="gramStart"/>
      <w:r>
        <w:rPr>
          <w:sz w:val="20"/>
        </w:rPr>
        <w:t>Dry eyes,</w:t>
      </w:r>
      <w:proofErr w:type="gramEnd"/>
      <w:r>
        <w:rPr>
          <w:sz w:val="20"/>
        </w:rPr>
        <w:t xml:space="preserve"> blurred or double </w:t>
      </w:r>
      <w:r w:rsidR="003C1EC2">
        <w:rPr>
          <w:sz w:val="20"/>
        </w:rPr>
        <w:t>vision.</w:t>
      </w:r>
    </w:p>
    <w:p w14:paraId="2C94299F" w14:textId="31BE52D8" w:rsidR="00D036EB" w:rsidRDefault="00BF5A02" w:rsidP="00D036EB">
      <w:pPr>
        <w:pStyle w:val="ListParagraph"/>
        <w:numPr>
          <w:ilvl w:val="0"/>
          <w:numId w:val="1"/>
        </w:numPr>
        <w:tabs>
          <w:tab w:val="left" w:pos="2340"/>
          <w:tab w:val="center" w:pos="4608"/>
        </w:tabs>
        <w:suppressAutoHyphens/>
        <w:ind w:right="-336"/>
        <w:rPr>
          <w:sz w:val="20"/>
        </w:rPr>
      </w:pPr>
      <w:r>
        <w:rPr>
          <w:sz w:val="20"/>
        </w:rPr>
        <w:t>Theoretical risk of complications unique to certain individuals</w:t>
      </w:r>
      <w:r w:rsidR="00FE2823">
        <w:rPr>
          <w:sz w:val="20"/>
        </w:rPr>
        <w:t xml:space="preserve"> or so far unknow</w:t>
      </w:r>
      <w:r w:rsidR="0014306B">
        <w:rPr>
          <w:sz w:val="20"/>
        </w:rPr>
        <w:t>n</w:t>
      </w:r>
    </w:p>
    <w:p w14:paraId="1739A432" w14:textId="334E0FDD" w:rsidR="00137B2B" w:rsidRPr="00D036EB" w:rsidRDefault="00137B2B" w:rsidP="00D036EB">
      <w:pPr>
        <w:tabs>
          <w:tab w:val="left" w:pos="2340"/>
          <w:tab w:val="center" w:pos="4608"/>
        </w:tabs>
        <w:suppressAutoHyphens/>
        <w:ind w:left="-480" w:right="-336"/>
        <w:rPr>
          <w:sz w:val="20"/>
        </w:rPr>
      </w:pPr>
      <w:r w:rsidRPr="00D036EB">
        <w:rPr>
          <w:b/>
          <w:bCs/>
          <w:sz w:val="20"/>
        </w:rPr>
        <w:t>Contraindications</w:t>
      </w:r>
      <w:r w:rsidR="0014306B" w:rsidRPr="00D036EB">
        <w:rPr>
          <w:b/>
          <w:bCs/>
          <w:sz w:val="20"/>
        </w:rPr>
        <w:t xml:space="preserve"> </w:t>
      </w:r>
      <w:r w:rsidR="00BA117A" w:rsidRPr="00D036EB">
        <w:rPr>
          <w:b/>
          <w:bCs/>
          <w:sz w:val="20"/>
        </w:rPr>
        <w:t xml:space="preserve">- </w:t>
      </w:r>
      <w:r w:rsidR="00BA117A" w:rsidRPr="00D036EB">
        <w:rPr>
          <w:sz w:val="20"/>
        </w:rPr>
        <w:t>certain</w:t>
      </w:r>
      <w:r w:rsidRPr="00D036EB">
        <w:rPr>
          <w:sz w:val="20"/>
        </w:rPr>
        <w:t xml:space="preserve"> neurological diseases like myasthenia gravis, pregnancy, breastfeeding</w:t>
      </w:r>
    </w:p>
    <w:p w14:paraId="4A064D6B" w14:textId="3DB433E1" w:rsidR="00FE2823" w:rsidRDefault="00D036EB" w:rsidP="0014306B">
      <w:pPr>
        <w:tabs>
          <w:tab w:val="left" w:pos="2340"/>
          <w:tab w:val="center" w:pos="4608"/>
        </w:tabs>
        <w:suppressAutoHyphens/>
        <w:ind w:right="-3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F9AF6" wp14:editId="2B30D48B">
                <wp:simplePos x="0" y="0"/>
                <wp:positionH relativeFrom="column">
                  <wp:posOffset>6177915</wp:posOffset>
                </wp:positionH>
                <wp:positionV relativeFrom="paragraph">
                  <wp:posOffset>122936</wp:posOffset>
                </wp:positionV>
                <wp:extent cx="481584" cy="399288"/>
                <wp:effectExtent l="0" t="0" r="1397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" cy="3992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A4BE7" id="Rectangle 2" o:spid="_x0000_s1026" style="position:absolute;margin-left:486.45pt;margin-top:9.7pt;width:37.9pt;height: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" filled="f" strokecolor="#1f3763 [1604]" strokeweight="1pt"/>
            </w:pict>
          </mc:Fallback>
        </mc:AlternateContent>
      </w:r>
    </w:p>
    <w:p w14:paraId="72D25256" w14:textId="2FC42996" w:rsidR="00FE2823" w:rsidRDefault="006B3B83" w:rsidP="00FE2823">
      <w:pPr>
        <w:tabs>
          <w:tab w:val="left" w:pos="2340"/>
          <w:tab w:val="center" w:pos="4608"/>
        </w:tabs>
        <w:suppressAutoHyphens/>
        <w:ind w:left="-480" w:right="-336"/>
        <w:rPr>
          <w:sz w:val="20"/>
        </w:rPr>
      </w:pPr>
      <w:r>
        <w:rPr>
          <w:b/>
          <w:bCs/>
          <w:sz w:val="20"/>
        </w:rPr>
        <w:t>Interactions</w:t>
      </w:r>
      <w:r w:rsidR="003E1EDC">
        <w:rPr>
          <w:sz w:val="20"/>
        </w:rPr>
        <w:t>: I have disclosed my medical and drug history to my clinician and am aware</w:t>
      </w:r>
      <w:r w:rsidR="00790891">
        <w:rPr>
          <w:sz w:val="20"/>
        </w:rPr>
        <w:t xml:space="preserve"> that many medications increase the risk of bruising and include but are not limited to Vit E, aspirin, NSIADS,</w:t>
      </w:r>
      <w:r w:rsidR="004B2FA5">
        <w:rPr>
          <w:sz w:val="20"/>
        </w:rPr>
        <w:t xml:space="preserve"> blood thinners and others.</w:t>
      </w:r>
    </w:p>
    <w:p w14:paraId="104D7FD0" w14:textId="76CB0084" w:rsidR="004B2FA5" w:rsidRDefault="00D036EB" w:rsidP="00FE2823">
      <w:pPr>
        <w:tabs>
          <w:tab w:val="left" w:pos="2340"/>
          <w:tab w:val="center" w:pos="4608"/>
        </w:tabs>
        <w:suppressAutoHyphens/>
        <w:ind w:left="-480" w:right="-3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73CD8" wp14:editId="2435BC8A">
                <wp:simplePos x="0" y="0"/>
                <wp:positionH relativeFrom="column">
                  <wp:posOffset>6177915</wp:posOffset>
                </wp:positionH>
                <wp:positionV relativeFrom="paragraph">
                  <wp:posOffset>169418</wp:posOffset>
                </wp:positionV>
                <wp:extent cx="481584" cy="399288"/>
                <wp:effectExtent l="0" t="0" r="1397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" cy="3992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C3F35" id="Rectangle 5" o:spid="_x0000_s1026" style="position:absolute;margin-left:486.45pt;margin-top:13.35pt;width:37.9pt;height:3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" filled="f" strokecolor="#1f3763 [1604]" strokeweight="1pt"/>
            </w:pict>
          </mc:Fallback>
        </mc:AlternateContent>
      </w:r>
    </w:p>
    <w:p w14:paraId="40A017B8" w14:textId="17DE8964" w:rsidR="004B2FA5" w:rsidRDefault="003E6FB4" w:rsidP="00FE2823">
      <w:pPr>
        <w:tabs>
          <w:tab w:val="left" w:pos="2340"/>
          <w:tab w:val="center" w:pos="4608"/>
        </w:tabs>
        <w:suppressAutoHyphens/>
        <w:ind w:left="-480" w:right="-336"/>
        <w:rPr>
          <w:sz w:val="20"/>
        </w:rPr>
      </w:pPr>
      <w:r>
        <w:rPr>
          <w:b/>
          <w:bCs/>
          <w:sz w:val="20"/>
        </w:rPr>
        <w:t>Limitations and alternatives:</w:t>
      </w:r>
      <w:r w:rsidR="00F070B8">
        <w:t xml:space="preserve"> </w:t>
      </w:r>
      <w:r w:rsidR="00F070B8">
        <w:rPr>
          <w:sz w:val="20"/>
        </w:rPr>
        <w:t xml:space="preserve">occasionally </w:t>
      </w:r>
      <w:r w:rsidR="00A42EAE">
        <w:rPr>
          <w:sz w:val="20"/>
        </w:rPr>
        <w:t>the treatment wears off very quickly or does not work at all. Botulinum toxin is best at treating</w:t>
      </w:r>
      <w:r w:rsidR="00A53819">
        <w:rPr>
          <w:sz w:val="20"/>
        </w:rPr>
        <w:t xml:space="preserve"> dynamic facial lines; those caused by facial muscle activity, lines present at rest may or may not improve</w:t>
      </w:r>
      <w:r w:rsidR="00A30A5C">
        <w:rPr>
          <w:sz w:val="20"/>
        </w:rPr>
        <w:t xml:space="preserve"> and can be unpredictable. I have considered alternatives to treatment, including doing nothing, topical creams, </w:t>
      </w:r>
      <w:r w:rsidR="00EE43D2">
        <w:rPr>
          <w:sz w:val="20"/>
        </w:rPr>
        <w:t xml:space="preserve">chemical peels, lasers, surgical denervation, forehead/brow lift, facelift, </w:t>
      </w:r>
      <w:r w:rsidR="00630CD6">
        <w:rPr>
          <w:sz w:val="20"/>
        </w:rPr>
        <w:t>or hyaluronic treatments and elected that botulinum toxin in the best treat</w:t>
      </w:r>
      <w:r w:rsidR="00497737">
        <w:rPr>
          <w:sz w:val="20"/>
        </w:rPr>
        <w:t>ment for me.</w:t>
      </w:r>
    </w:p>
    <w:p w14:paraId="51F32245" w14:textId="4A35DEF5" w:rsidR="006D32DC" w:rsidRDefault="006C7253" w:rsidP="00A56810">
      <w:pPr>
        <w:tabs>
          <w:tab w:val="left" w:pos="2340"/>
          <w:tab w:val="center" w:pos="4608"/>
        </w:tabs>
        <w:suppressAutoHyphens/>
        <w:ind w:right="-33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23875" wp14:editId="02BCEE46">
                <wp:simplePos x="0" y="0"/>
                <wp:positionH relativeFrom="column">
                  <wp:posOffset>6177407</wp:posOffset>
                </wp:positionH>
                <wp:positionV relativeFrom="paragraph">
                  <wp:posOffset>203835</wp:posOffset>
                </wp:positionV>
                <wp:extent cx="481584" cy="399288"/>
                <wp:effectExtent l="0" t="0" r="1397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" cy="3992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AFEA4" id="Rectangle 4" o:spid="_x0000_s1026" style="position:absolute;margin-left:486.4pt;margin-top:16.05pt;width:37.9pt;height:3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" filled="f" strokecolor="#1f3763 [1604]" strokeweight="1pt"/>
            </w:pict>
          </mc:Fallback>
        </mc:AlternateContent>
      </w:r>
    </w:p>
    <w:p w14:paraId="1A820F08" w14:textId="2089E83C" w:rsidR="006D32DC" w:rsidRPr="006D32DC" w:rsidRDefault="006D32DC" w:rsidP="00FE2823">
      <w:pPr>
        <w:tabs>
          <w:tab w:val="left" w:pos="2340"/>
          <w:tab w:val="center" w:pos="4608"/>
        </w:tabs>
        <w:suppressAutoHyphens/>
        <w:ind w:left="-480" w:right="-336"/>
        <w:rPr>
          <w:b/>
          <w:bCs/>
          <w:sz w:val="20"/>
        </w:rPr>
      </w:pPr>
      <w:r w:rsidRPr="006D32DC">
        <w:rPr>
          <w:b/>
          <w:bCs/>
          <w:sz w:val="20"/>
        </w:rPr>
        <w:t>Dosing:</w:t>
      </w:r>
      <w:r>
        <w:rPr>
          <w:b/>
          <w:bCs/>
          <w:sz w:val="20"/>
        </w:rPr>
        <w:t xml:space="preserve">  </w:t>
      </w:r>
      <w:r w:rsidR="003C1EC2">
        <w:rPr>
          <w:sz w:val="20"/>
        </w:rPr>
        <w:t>Neurotoxins</w:t>
      </w:r>
      <w:r>
        <w:rPr>
          <w:sz w:val="20"/>
        </w:rPr>
        <w:t xml:space="preserve"> are dose-duration products. The number of units needed to correct my areas of concern for the expected 3-4 month</w:t>
      </w:r>
      <w:r w:rsidR="00E739C4">
        <w:rPr>
          <w:sz w:val="20"/>
        </w:rPr>
        <w:t>s</w:t>
      </w:r>
      <w:r>
        <w:rPr>
          <w:sz w:val="20"/>
        </w:rPr>
        <w:t xml:space="preserve"> longevity has been reviewed </w:t>
      </w:r>
      <w:proofErr w:type="gramStart"/>
      <w:r>
        <w:rPr>
          <w:sz w:val="20"/>
        </w:rPr>
        <w:t>with</w:t>
      </w:r>
      <w:proofErr w:type="gramEnd"/>
      <w:r>
        <w:rPr>
          <w:sz w:val="20"/>
        </w:rPr>
        <w:t xml:space="preserve"> me. Using less than recommended will shorten the expected duration of optimal results.</w:t>
      </w:r>
    </w:p>
    <w:p w14:paraId="60C1C8CE" w14:textId="4C07F9E1" w:rsidR="00497737" w:rsidRDefault="00B72786" w:rsidP="00FE2823">
      <w:pPr>
        <w:tabs>
          <w:tab w:val="left" w:pos="2340"/>
          <w:tab w:val="center" w:pos="4608"/>
        </w:tabs>
        <w:suppressAutoHyphens/>
        <w:ind w:left="-480" w:right="-3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6A2513" wp14:editId="1A1937D4">
                <wp:simplePos x="0" y="0"/>
                <wp:positionH relativeFrom="column">
                  <wp:posOffset>6193155</wp:posOffset>
                </wp:positionH>
                <wp:positionV relativeFrom="paragraph">
                  <wp:posOffset>127127</wp:posOffset>
                </wp:positionV>
                <wp:extent cx="481584" cy="399288"/>
                <wp:effectExtent l="0" t="0" r="13970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" cy="3992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64A5C" id="Rectangle 8" o:spid="_x0000_s1026" style="position:absolute;margin-left:487.65pt;margin-top:10pt;width:37.9pt;height:3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" filled="f" strokecolor="#1f3763 [1604]" strokeweight="1pt"/>
            </w:pict>
          </mc:Fallback>
        </mc:AlternateContent>
      </w:r>
    </w:p>
    <w:p w14:paraId="3D062664" w14:textId="21D362DC" w:rsidR="00497737" w:rsidRDefault="00497737" w:rsidP="00FE2823">
      <w:pPr>
        <w:tabs>
          <w:tab w:val="left" w:pos="2340"/>
          <w:tab w:val="center" w:pos="4608"/>
        </w:tabs>
        <w:suppressAutoHyphens/>
        <w:ind w:left="-480" w:right="-336"/>
        <w:rPr>
          <w:sz w:val="20"/>
        </w:rPr>
      </w:pPr>
      <w:r>
        <w:rPr>
          <w:b/>
          <w:bCs/>
          <w:sz w:val="20"/>
        </w:rPr>
        <w:t>Follow up:</w:t>
      </w:r>
      <w:r>
        <w:rPr>
          <w:sz w:val="20"/>
        </w:rPr>
        <w:t xml:space="preserve"> I understand if a dose adjustment is needed</w:t>
      </w:r>
      <w:r w:rsidR="0049434E">
        <w:rPr>
          <w:sz w:val="20"/>
        </w:rPr>
        <w:t xml:space="preserve"> it will be provided free of charge within 2-4 weeks of the treatment</w:t>
      </w:r>
      <w:r w:rsidR="00EC0455">
        <w:rPr>
          <w:sz w:val="20"/>
        </w:rPr>
        <w:t>, but thereafter will incur a charge.</w:t>
      </w:r>
    </w:p>
    <w:p w14:paraId="3E7D5D47" w14:textId="3602CBAF" w:rsidR="00EC0455" w:rsidRDefault="00EC0455" w:rsidP="00FE2823">
      <w:pPr>
        <w:tabs>
          <w:tab w:val="left" w:pos="2340"/>
          <w:tab w:val="center" w:pos="4608"/>
        </w:tabs>
        <w:suppressAutoHyphens/>
        <w:ind w:left="-480" w:right="-336"/>
        <w:rPr>
          <w:sz w:val="20"/>
        </w:rPr>
      </w:pPr>
    </w:p>
    <w:p w14:paraId="6D8F6C3B" w14:textId="2BD60B54" w:rsidR="00B710B1" w:rsidRDefault="00B72786" w:rsidP="00C4548E">
      <w:pPr>
        <w:tabs>
          <w:tab w:val="left" w:pos="2340"/>
          <w:tab w:val="center" w:pos="4608"/>
        </w:tabs>
        <w:suppressAutoHyphens/>
        <w:ind w:left="-480" w:right="-3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DE8AD1" wp14:editId="5DC46325">
                <wp:simplePos x="0" y="0"/>
                <wp:positionH relativeFrom="column">
                  <wp:posOffset>6192520</wp:posOffset>
                </wp:positionH>
                <wp:positionV relativeFrom="paragraph">
                  <wp:posOffset>54991</wp:posOffset>
                </wp:positionV>
                <wp:extent cx="481584" cy="399288"/>
                <wp:effectExtent l="0" t="0" r="13970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" cy="3992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2BFAB" id="Rectangle 7" o:spid="_x0000_s1026" style="position:absolute;margin-left:487.6pt;margin-top:4.35pt;width:37.9pt;height:3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" filled="f" strokecolor="#1f3763 [1604]" strokeweight="1pt"/>
            </w:pict>
          </mc:Fallback>
        </mc:AlternateContent>
      </w:r>
      <w:r w:rsidR="00EC0455">
        <w:rPr>
          <w:b/>
          <w:bCs/>
          <w:sz w:val="20"/>
        </w:rPr>
        <w:t xml:space="preserve">Dissatisfaction: </w:t>
      </w:r>
      <w:r w:rsidR="00EC0455">
        <w:rPr>
          <w:sz w:val="20"/>
        </w:rPr>
        <w:t>I understand that with all treatments</w:t>
      </w:r>
      <w:r w:rsidR="0034792B">
        <w:rPr>
          <w:sz w:val="20"/>
        </w:rPr>
        <w:t xml:space="preserve"> the actual degree of improvement cannot be predicted or guaranteed. The outcome’s</w:t>
      </w:r>
      <w:r w:rsidR="00BC37B7">
        <w:rPr>
          <w:sz w:val="20"/>
        </w:rPr>
        <w:t xml:space="preserve"> subjective nature means dissatisfaction is a possible outcome regardless of effectiveness</w:t>
      </w:r>
      <w:r w:rsidR="007F4C0C">
        <w:rPr>
          <w:sz w:val="20"/>
        </w:rPr>
        <w:t xml:space="preserve"> of treatment. I understand that the effect of all treatments may gradually</w:t>
      </w:r>
      <w:r w:rsidR="00E97F0D">
        <w:rPr>
          <w:sz w:val="20"/>
        </w:rPr>
        <w:t xml:space="preserve"> wear off and additional treatments may be necessary to maintain the desired effect.</w:t>
      </w:r>
    </w:p>
    <w:p w14:paraId="3AA0A1E0" w14:textId="4D7D5F78" w:rsidR="00B72786" w:rsidRDefault="00283B54" w:rsidP="004B14CD">
      <w:pPr>
        <w:tabs>
          <w:tab w:val="left" w:pos="2340"/>
          <w:tab w:val="center" w:pos="4608"/>
        </w:tabs>
        <w:suppressAutoHyphens/>
        <w:ind w:left="-480" w:right="-33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C99AEF" wp14:editId="4CF14846">
                <wp:simplePos x="0" y="0"/>
                <wp:positionH relativeFrom="column">
                  <wp:posOffset>6186170</wp:posOffset>
                </wp:positionH>
                <wp:positionV relativeFrom="paragraph">
                  <wp:posOffset>142875</wp:posOffset>
                </wp:positionV>
                <wp:extent cx="481330" cy="398780"/>
                <wp:effectExtent l="0" t="0" r="13970" b="20320"/>
                <wp:wrapNone/>
                <wp:docPr id="629050181" name="Rectangle 629050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398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49EC0" id="Rectangle 629050181" o:spid="_x0000_s1026" style="position:absolute;margin-left:487.1pt;margin-top:11.25pt;width:37.9pt;height:3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" filled="f" strokecolor="#1f3763 [1604]" strokeweight="1pt"/>
            </w:pict>
          </mc:Fallback>
        </mc:AlternateContent>
      </w:r>
      <w:r w:rsidR="00B710B1">
        <w:tab/>
      </w:r>
    </w:p>
    <w:p w14:paraId="1841D045" w14:textId="2FDF9393" w:rsidR="00283B54" w:rsidRDefault="00283B54" w:rsidP="00283B54">
      <w:pPr>
        <w:tabs>
          <w:tab w:val="left" w:pos="2340"/>
          <w:tab w:val="center" w:pos="4608"/>
        </w:tabs>
        <w:suppressAutoHyphens/>
        <w:ind w:left="-480" w:right="-336"/>
        <w:rPr>
          <w:sz w:val="20"/>
        </w:rPr>
      </w:pPr>
      <w:r>
        <w:rPr>
          <w:b/>
          <w:bCs/>
          <w:sz w:val="20"/>
        </w:rPr>
        <w:t>3-Peat:</w:t>
      </w:r>
      <w:r>
        <w:rPr>
          <w:sz w:val="20"/>
        </w:rPr>
        <w:t xml:space="preserve"> Treat the SAME area 3 times in </w:t>
      </w:r>
      <w:r w:rsidRPr="00283B54">
        <w:rPr>
          <w:sz w:val="20"/>
          <w:u w:val="single"/>
        </w:rPr>
        <w:t>365 days</w:t>
      </w:r>
      <w:r>
        <w:rPr>
          <w:sz w:val="20"/>
        </w:rPr>
        <w:t xml:space="preserve"> (every 4 months) at regular price and receive the 4</w:t>
      </w:r>
      <w:r w:rsidRPr="00283B54">
        <w:rPr>
          <w:sz w:val="20"/>
          <w:vertAlign w:val="superscript"/>
        </w:rPr>
        <w:t>th</w:t>
      </w:r>
      <w:r>
        <w:rPr>
          <w:sz w:val="20"/>
        </w:rPr>
        <w:t xml:space="preserve"> free in that SAME area. No limit as to how many areas are treated. May use Alle points and rebates but CANNOT be combined with other sales. </w:t>
      </w:r>
    </w:p>
    <w:p w14:paraId="3AD55044" w14:textId="77777777" w:rsidR="00283B54" w:rsidRPr="00602370" w:rsidRDefault="00283B54" w:rsidP="00283B54">
      <w:pPr>
        <w:tabs>
          <w:tab w:val="left" w:pos="2340"/>
          <w:tab w:val="center" w:pos="4608"/>
        </w:tabs>
        <w:suppressAutoHyphens/>
        <w:ind w:left="-480" w:right="-336"/>
        <w:rPr>
          <w:sz w:val="20"/>
        </w:rPr>
      </w:pPr>
    </w:p>
    <w:p w14:paraId="55BA0C04" w14:textId="77777777" w:rsidR="00895417" w:rsidRDefault="00C5747A" w:rsidP="00C574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0"/>
        </w:tabs>
        <w:suppressAutoHyphens/>
        <w:ind w:left="-480" w:right="-336"/>
        <w:rPr>
          <w:sz w:val="20"/>
        </w:rPr>
      </w:pPr>
      <w:r>
        <w:rPr>
          <w:b/>
          <w:bCs/>
          <w:sz w:val="20"/>
        </w:rPr>
        <w:t>Agreement:</w:t>
      </w:r>
      <w:r>
        <w:rPr>
          <w:sz w:val="20"/>
        </w:rPr>
        <w:t xml:space="preserve"> By signing this form, I agree that I have read this form carefully and considered the side effects, risks </w:t>
      </w:r>
    </w:p>
    <w:p w14:paraId="438E4C32" w14:textId="1BCE55B0" w:rsidR="00C5747A" w:rsidRDefault="00C5747A" w:rsidP="00C574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0"/>
        </w:tabs>
        <w:suppressAutoHyphens/>
        <w:ind w:left="-480" w:right="-336"/>
        <w:rPr>
          <w:sz w:val="20"/>
        </w:rPr>
      </w:pPr>
      <w:r>
        <w:rPr>
          <w:sz w:val="20"/>
        </w:rPr>
        <w:t>and uncertainty of the outcome and decided treatment is still in my best interest. I have discussed all the details of the treatment plan, past treatments, my medical history and shared all information my clinician may need to plan a treatment. I understand the benefits and risks, side effects and complications.</w:t>
      </w:r>
    </w:p>
    <w:p w14:paraId="38A32240" w14:textId="77777777" w:rsidR="00C5747A" w:rsidRDefault="00C5747A" w:rsidP="00C574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0"/>
        </w:tabs>
        <w:suppressAutoHyphens/>
        <w:ind w:left="-480" w:right="-336"/>
        <w:rPr>
          <w:sz w:val="20"/>
        </w:rPr>
      </w:pPr>
    </w:p>
    <w:p w14:paraId="6B7CADA7" w14:textId="6565B475" w:rsidR="00B710B1" w:rsidRPr="0066612B" w:rsidRDefault="00C5747A" w:rsidP="00C574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0"/>
        </w:tabs>
        <w:suppressAutoHyphens/>
        <w:ind w:right="-336" w:hanging="480"/>
        <w:rPr>
          <w:sz w:val="20"/>
        </w:rPr>
      </w:pPr>
      <w:r>
        <w:rPr>
          <w:sz w:val="20"/>
        </w:rPr>
        <w:tab/>
      </w:r>
      <w:r w:rsidR="00B710B1" w:rsidRPr="0066612B">
        <w:rPr>
          <w:sz w:val="20"/>
        </w:rPr>
        <w:t>______________________________________________________________________</w:t>
      </w:r>
    </w:p>
    <w:p w14:paraId="291ECEDD" w14:textId="77777777" w:rsidR="00B710B1" w:rsidRPr="0066612B" w:rsidRDefault="00B710B1" w:rsidP="00B710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0"/>
        </w:tabs>
        <w:suppressAutoHyphens/>
        <w:ind w:right="-336" w:hanging="480"/>
        <w:rPr>
          <w:sz w:val="20"/>
        </w:rPr>
      </w:pPr>
      <w:r w:rsidRPr="0066612B">
        <w:rPr>
          <w:sz w:val="20"/>
        </w:rPr>
        <w:tab/>
        <w:t>Patient or Person Authorized to Sign for Patient</w:t>
      </w:r>
    </w:p>
    <w:p w14:paraId="1DF2BD0B" w14:textId="77777777" w:rsidR="00B710B1" w:rsidRPr="0066612B" w:rsidRDefault="00B710B1" w:rsidP="00B710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0"/>
        </w:tabs>
        <w:suppressAutoHyphens/>
        <w:ind w:right="-336" w:hanging="480"/>
        <w:rPr>
          <w:sz w:val="20"/>
        </w:rPr>
      </w:pPr>
    </w:p>
    <w:p w14:paraId="044B10C9" w14:textId="77777777" w:rsidR="00B710B1" w:rsidRPr="0066612B" w:rsidRDefault="00B710B1" w:rsidP="00B710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0"/>
        </w:tabs>
        <w:suppressAutoHyphens/>
        <w:ind w:right="-336" w:hanging="480"/>
        <w:rPr>
          <w:sz w:val="20"/>
        </w:rPr>
      </w:pPr>
    </w:p>
    <w:p w14:paraId="00FBC97D" w14:textId="3FCB6A57" w:rsidR="00A56810" w:rsidRDefault="00B710B1" w:rsidP="00B710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0"/>
        </w:tabs>
        <w:suppressAutoHyphens/>
        <w:ind w:right="-336" w:hanging="480"/>
        <w:rPr>
          <w:sz w:val="20"/>
        </w:rPr>
      </w:pPr>
      <w:r w:rsidRPr="0066612B">
        <w:rPr>
          <w:sz w:val="20"/>
        </w:rPr>
        <w:tab/>
        <w:t>Date</w:t>
      </w:r>
      <w:r w:rsidR="00A56810">
        <w:rPr>
          <w:sz w:val="20"/>
        </w:rPr>
        <w:tab/>
      </w:r>
      <w:r w:rsidRPr="0066612B">
        <w:rPr>
          <w:sz w:val="20"/>
        </w:rPr>
        <w:t>____________________</w:t>
      </w:r>
      <w:r w:rsidRPr="0066612B">
        <w:rPr>
          <w:sz w:val="20"/>
        </w:rPr>
        <w:tab/>
      </w:r>
    </w:p>
    <w:p w14:paraId="3DCA76BF" w14:textId="77777777" w:rsidR="00A56810" w:rsidRDefault="00A56810" w:rsidP="00B710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0"/>
        </w:tabs>
        <w:suppressAutoHyphens/>
        <w:ind w:right="-336" w:hanging="480"/>
        <w:rPr>
          <w:sz w:val="20"/>
        </w:rPr>
      </w:pPr>
    </w:p>
    <w:p w14:paraId="4ECFB4ED" w14:textId="79BB6405" w:rsidR="00B710B1" w:rsidRDefault="00A56810" w:rsidP="00B710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0"/>
        </w:tabs>
        <w:suppressAutoHyphens/>
        <w:ind w:right="-336" w:hanging="480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Provider</w:t>
      </w:r>
      <w:r w:rsidR="00C5747A">
        <w:rPr>
          <w:sz w:val="20"/>
        </w:rPr>
        <w:t xml:space="preserve"> </w:t>
      </w:r>
      <w:r w:rsidR="00C5747A" w:rsidRPr="0066612B">
        <w:rPr>
          <w:sz w:val="20"/>
        </w:rPr>
        <w:t xml:space="preserve"> </w:t>
      </w:r>
      <w:r w:rsidR="00B710B1" w:rsidRPr="0066612B">
        <w:rPr>
          <w:sz w:val="20"/>
        </w:rPr>
        <w:t>_</w:t>
      </w:r>
      <w:proofErr w:type="gramEnd"/>
      <w:r w:rsidR="00B710B1" w:rsidRPr="0066612B">
        <w:rPr>
          <w:sz w:val="20"/>
        </w:rPr>
        <w:t>___________________________________</w:t>
      </w:r>
    </w:p>
    <w:p w14:paraId="36DEF63C" w14:textId="77777777" w:rsidR="00A56810" w:rsidRDefault="00A56810" w:rsidP="00B710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0"/>
        </w:tabs>
        <w:suppressAutoHyphens/>
        <w:ind w:right="-336" w:hanging="480"/>
        <w:rPr>
          <w:sz w:val="20"/>
        </w:rPr>
      </w:pPr>
    </w:p>
    <w:p w14:paraId="7DA1FBF9" w14:textId="77777777" w:rsidR="004B14CD" w:rsidRDefault="004B14CD"/>
    <w:sectPr w:rsidR="004B14CD" w:rsidSect="007743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2160" w:bottom="28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0D38B" w14:textId="77777777" w:rsidR="0077431D" w:rsidRDefault="0077431D" w:rsidP="00B710B1">
      <w:r>
        <w:separator/>
      </w:r>
    </w:p>
  </w:endnote>
  <w:endnote w:type="continuationSeparator" w:id="0">
    <w:p w14:paraId="3DDEDE82" w14:textId="77777777" w:rsidR="0077431D" w:rsidRDefault="0077431D" w:rsidP="00B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58F9" w14:textId="77777777" w:rsidR="00842320" w:rsidRDefault="00842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80627" w14:textId="0240945F" w:rsidR="00EA2C1C" w:rsidRPr="00842320" w:rsidRDefault="00EA2C1C" w:rsidP="008423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636EF" w14:textId="77777777" w:rsidR="00842320" w:rsidRDefault="00842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53372" w14:textId="77777777" w:rsidR="0077431D" w:rsidRDefault="0077431D" w:rsidP="00B710B1">
      <w:r>
        <w:separator/>
      </w:r>
    </w:p>
  </w:footnote>
  <w:footnote w:type="continuationSeparator" w:id="0">
    <w:p w14:paraId="255AB603" w14:textId="77777777" w:rsidR="0077431D" w:rsidRDefault="0077431D" w:rsidP="00B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A57A9" w14:textId="77777777" w:rsidR="00842320" w:rsidRDefault="00842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E9367" w14:textId="77777777" w:rsidR="00842320" w:rsidRDefault="008423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F0C3" w14:textId="77777777" w:rsidR="00842320" w:rsidRDefault="008423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5B7D"/>
    <w:multiLevelType w:val="hybridMultilevel"/>
    <w:tmpl w:val="BF9C4ADE"/>
    <w:lvl w:ilvl="0" w:tplc="31CA8020">
      <w:start w:val="107"/>
      <w:numFmt w:val="bullet"/>
      <w:lvlText w:val="-"/>
      <w:lvlJc w:val="left"/>
      <w:pPr>
        <w:ind w:left="-1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num w:numId="1" w16cid:durableId="73034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B1"/>
    <w:rsid w:val="00003BF5"/>
    <w:rsid w:val="0003175E"/>
    <w:rsid w:val="00080E25"/>
    <w:rsid w:val="00093F49"/>
    <w:rsid w:val="00097B54"/>
    <w:rsid w:val="000B1442"/>
    <w:rsid w:val="000B4784"/>
    <w:rsid w:val="00121453"/>
    <w:rsid w:val="00137B2B"/>
    <w:rsid w:val="0014306B"/>
    <w:rsid w:val="00151088"/>
    <w:rsid w:val="001A026E"/>
    <w:rsid w:val="001E3D2D"/>
    <w:rsid w:val="001F01C4"/>
    <w:rsid w:val="0021421A"/>
    <w:rsid w:val="00244407"/>
    <w:rsid w:val="0025351A"/>
    <w:rsid w:val="00261B8B"/>
    <w:rsid w:val="0028374D"/>
    <w:rsid w:val="00283B54"/>
    <w:rsid w:val="002977EF"/>
    <w:rsid w:val="003037F8"/>
    <w:rsid w:val="0034792B"/>
    <w:rsid w:val="00391AF0"/>
    <w:rsid w:val="003B0309"/>
    <w:rsid w:val="003C1EC2"/>
    <w:rsid w:val="003D0984"/>
    <w:rsid w:val="003D30D6"/>
    <w:rsid w:val="003D3297"/>
    <w:rsid w:val="003E1EDC"/>
    <w:rsid w:val="003E6FB4"/>
    <w:rsid w:val="004417E7"/>
    <w:rsid w:val="00444C6B"/>
    <w:rsid w:val="00462D5A"/>
    <w:rsid w:val="00484079"/>
    <w:rsid w:val="00492C2A"/>
    <w:rsid w:val="0049434E"/>
    <w:rsid w:val="00497737"/>
    <w:rsid w:val="004B14CD"/>
    <w:rsid w:val="004B2FA5"/>
    <w:rsid w:val="004B5F0B"/>
    <w:rsid w:val="004E35CF"/>
    <w:rsid w:val="004F6B0A"/>
    <w:rsid w:val="00502F9B"/>
    <w:rsid w:val="0050623E"/>
    <w:rsid w:val="00556218"/>
    <w:rsid w:val="00576AF0"/>
    <w:rsid w:val="005F28D4"/>
    <w:rsid w:val="00602370"/>
    <w:rsid w:val="00603C2B"/>
    <w:rsid w:val="00630CD6"/>
    <w:rsid w:val="00632A8D"/>
    <w:rsid w:val="006A0617"/>
    <w:rsid w:val="006A40E1"/>
    <w:rsid w:val="006B3B83"/>
    <w:rsid w:val="006C7253"/>
    <w:rsid w:val="006D32DC"/>
    <w:rsid w:val="0077431D"/>
    <w:rsid w:val="00784885"/>
    <w:rsid w:val="00790891"/>
    <w:rsid w:val="007C43BC"/>
    <w:rsid w:val="007D09ED"/>
    <w:rsid w:val="007F4C0C"/>
    <w:rsid w:val="00842320"/>
    <w:rsid w:val="00895417"/>
    <w:rsid w:val="0091068D"/>
    <w:rsid w:val="00A13D87"/>
    <w:rsid w:val="00A30A5C"/>
    <w:rsid w:val="00A42EAE"/>
    <w:rsid w:val="00A53819"/>
    <w:rsid w:val="00A56810"/>
    <w:rsid w:val="00A96D88"/>
    <w:rsid w:val="00AA627C"/>
    <w:rsid w:val="00AC2E1E"/>
    <w:rsid w:val="00AE2B75"/>
    <w:rsid w:val="00B02BC8"/>
    <w:rsid w:val="00B70A53"/>
    <w:rsid w:val="00B710B1"/>
    <w:rsid w:val="00B72786"/>
    <w:rsid w:val="00B827E3"/>
    <w:rsid w:val="00BA117A"/>
    <w:rsid w:val="00BA523B"/>
    <w:rsid w:val="00BA6E67"/>
    <w:rsid w:val="00BC37B7"/>
    <w:rsid w:val="00BF5025"/>
    <w:rsid w:val="00BF5A02"/>
    <w:rsid w:val="00C42985"/>
    <w:rsid w:val="00C4548E"/>
    <w:rsid w:val="00C52662"/>
    <w:rsid w:val="00C5747A"/>
    <w:rsid w:val="00C8205D"/>
    <w:rsid w:val="00CE3253"/>
    <w:rsid w:val="00D036EB"/>
    <w:rsid w:val="00D35EEA"/>
    <w:rsid w:val="00D92EC6"/>
    <w:rsid w:val="00D94B1A"/>
    <w:rsid w:val="00DE797D"/>
    <w:rsid w:val="00DF320A"/>
    <w:rsid w:val="00E739C4"/>
    <w:rsid w:val="00E97F0D"/>
    <w:rsid w:val="00EA2B44"/>
    <w:rsid w:val="00EA2C1C"/>
    <w:rsid w:val="00EC0455"/>
    <w:rsid w:val="00EE43D2"/>
    <w:rsid w:val="00EF24E0"/>
    <w:rsid w:val="00F070B8"/>
    <w:rsid w:val="00F22615"/>
    <w:rsid w:val="00FB69CC"/>
    <w:rsid w:val="00FC50A3"/>
    <w:rsid w:val="00FE2823"/>
    <w:rsid w:val="00FE6123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52F8"/>
  <w15:chartTrackingRefBased/>
  <w15:docId w15:val="{B8C3CFC2-5305-435F-AB7B-B4FDED36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B54"/>
    <w:pPr>
      <w:spacing w:after="0" w:line="240" w:lineRule="auto"/>
    </w:pPr>
    <w:rPr>
      <w:rFonts w:ascii="Arial" w:eastAsia="Times New Roman" w:hAnsi="Arial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710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710B1"/>
    <w:rPr>
      <w:rFonts w:ascii="Arial" w:eastAsia="Times New Roman" w:hAnsi="Arial" w:cs="Times New Roman"/>
      <w:spacing w:val="-2"/>
      <w:sz w:val="24"/>
      <w:szCs w:val="20"/>
    </w:rPr>
  </w:style>
  <w:style w:type="character" w:styleId="PageNumber">
    <w:name w:val="page number"/>
    <w:basedOn w:val="DefaultParagraphFont"/>
    <w:rsid w:val="00B710B1"/>
  </w:style>
  <w:style w:type="paragraph" w:styleId="Header">
    <w:name w:val="header"/>
    <w:basedOn w:val="Normal"/>
    <w:link w:val="HeaderChar"/>
    <w:uiPriority w:val="99"/>
    <w:unhideWhenUsed/>
    <w:rsid w:val="00B7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0B1"/>
    <w:rPr>
      <w:rFonts w:ascii="Arial" w:eastAsia="Times New Roman" w:hAnsi="Arial" w:cs="Times New Roman"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4B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sticka</dc:creator>
  <cp:keywords/>
  <dc:description/>
  <cp:lastModifiedBy>karen sticka</cp:lastModifiedBy>
  <cp:revision>105</cp:revision>
  <cp:lastPrinted>2022-04-22T13:26:00Z</cp:lastPrinted>
  <dcterms:created xsi:type="dcterms:W3CDTF">2020-12-11T17:29:00Z</dcterms:created>
  <dcterms:modified xsi:type="dcterms:W3CDTF">2024-04-30T01:11:00Z</dcterms:modified>
</cp:coreProperties>
</file>