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9E6E3" w14:textId="77777777" w:rsidR="00D827A9" w:rsidRPr="00D827A9" w:rsidRDefault="00D827A9" w:rsidP="00D827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827A9" w:rsidRPr="00D827A9" w14:paraId="3C37B6C4" w14:textId="77777777" w:rsidTr="00D827A9">
        <w:trPr>
          <w:trHeight w:val="4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E9B7080" w14:textId="77777777" w:rsidR="00D827A9" w:rsidRPr="00D827A9" w:rsidRDefault="00D827A9" w:rsidP="00D827A9">
            <w:pPr>
              <w:spacing w:after="0" w:line="0" w:lineRule="atLeast"/>
              <w:rPr>
                <w:rFonts w:ascii="Helvetica" w:eastAsia="Times New Roman" w:hAnsi="Helvetica" w:cs="Helvetica"/>
                <w:color w:val="1D2228"/>
                <w:sz w:val="2"/>
                <w:szCs w:val="2"/>
              </w:rPr>
            </w:pPr>
            <w:r w:rsidRPr="00D827A9">
              <w:rPr>
                <w:rFonts w:ascii="Helvetica" w:eastAsia="Times New Roman" w:hAnsi="Helvetica" w:cs="Helvetica"/>
                <w:color w:val="1D2228"/>
                <w:sz w:val="2"/>
                <w:szCs w:val="2"/>
              </w:rPr>
              <w:t> </w:t>
            </w:r>
          </w:p>
        </w:tc>
      </w:tr>
    </w:tbl>
    <w:p w14:paraId="406B55FE" w14:textId="77777777" w:rsidR="00D827A9" w:rsidRPr="00D827A9" w:rsidRDefault="00D827A9" w:rsidP="00D827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827A9" w:rsidRPr="00D827A9" w14:paraId="76E2F89F" w14:textId="77777777" w:rsidTr="00D827A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827A9" w:rsidRPr="00D827A9" w14:paraId="41D05F64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3A954FAC" w14:textId="77777777" w:rsidR="00D827A9" w:rsidRDefault="00D827A9" w:rsidP="00D827A9">
                  <w:pPr>
                    <w:spacing w:before="100" w:beforeAutospacing="1" w:after="100" w:afterAutospacing="1" w:line="435" w:lineRule="atLeast"/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</w:pPr>
                  <w:r w:rsidRPr="00D827A9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Important Announcement </w:t>
                  </w:r>
                </w:p>
                <w:p w14:paraId="70CED47A" w14:textId="3FB3B6FF" w:rsidR="00D827A9" w:rsidRPr="00D827A9" w:rsidRDefault="00D827A9" w:rsidP="00D827A9">
                  <w:pPr>
                    <w:spacing w:before="100" w:beforeAutospacing="1" w:after="100" w:afterAutospacing="1" w:line="435" w:lineRule="atLeast"/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</w:pPr>
                  <w:r w:rsidRPr="0048057B">
                    <w:rPr>
                      <w:rFonts w:ascii="Arial" w:eastAsia="Times New Roman" w:hAnsi="Arial" w:cs="Arial"/>
                      <w:b/>
                      <w:bCs/>
                      <w:color w:val="7B726F"/>
                      <w:sz w:val="24"/>
                      <w:szCs w:val="24"/>
                    </w:rPr>
                    <w:t>OUT OF CONCERN FOR PUBLIC</w:t>
                  </w:r>
                  <w:r w:rsidRPr="00D827A9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 </w:t>
                  </w:r>
                  <w:r w:rsidRPr="0048057B">
                    <w:rPr>
                      <w:rFonts w:ascii="Arial" w:eastAsia="Times New Roman" w:hAnsi="Arial" w:cs="Arial"/>
                      <w:b/>
                      <w:bCs/>
                      <w:color w:val="7B726F"/>
                      <w:sz w:val="24"/>
                      <w:szCs w:val="24"/>
                    </w:rPr>
                    <w:t>HEALTH</w:t>
                  </w:r>
                  <w:r w:rsidR="005B01A0">
                    <w:rPr>
                      <w:rFonts w:ascii="Arial" w:eastAsia="Times New Roman" w:hAnsi="Arial" w:cs="Arial"/>
                      <w:b/>
                      <w:bCs/>
                      <w:color w:val="7B726F"/>
                      <w:sz w:val="24"/>
                      <w:szCs w:val="24"/>
                    </w:rPr>
                    <w:t xml:space="preserve">, </w:t>
                  </w:r>
                  <w:r w:rsidRPr="00D827A9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the Argentine Festiva</w:t>
                  </w:r>
                  <w:r w:rsidR="005B01A0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l that was scheduled for </w:t>
                  </w:r>
                  <w:r w:rsidR="006D5E3D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Sep 18</w:t>
                  </w:r>
                  <w:r w:rsidRPr="00D827A9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 </w:t>
                  </w:r>
                  <w:r w:rsidR="005B01A0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ha</w:t>
                  </w:r>
                  <w:r w:rsidRPr="00D827A9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s</w:t>
                  </w:r>
                  <w:r w:rsidR="005B01A0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 been</w:t>
                  </w:r>
                  <w:r w:rsidRPr="00D827A9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 postponed, and will hopefully be rescheduled</w:t>
                  </w:r>
                  <w:r w:rsidR="005B01A0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 for Fall, 202</w:t>
                  </w:r>
                  <w:r w:rsidR="006D5E3D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1</w:t>
                  </w:r>
                  <w:r w:rsidR="005B01A0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 (TBA). In solidarity with our community as we deal with the impacts of the COVID-19 pandemic, this is the only responsible decision.</w:t>
                  </w:r>
                </w:p>
                <w:p w14:paraId="49BA390A" w14:textId="7C15A3AA" w:rsidR="00D827A9" w:rsidRPr="00D827A9" w:rsidRDefault="00D827A9" w:rsidP="00D827A9">
                  <w:pPr>
                    <w:spacing w:before="100" w:beforeAutospacing="1" w:after="100" w:afterAutospacing="1" w:line="435" w:lineRule="atLeast"/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The Festival Argentino </w:t>
                  </w:r>
                  <w:r w:rsidR="005B01A0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staff</w:t>
                  </w:r>
                  <w:r w:rsidRPr="00D827A9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 will employ </w:t>
                  </w:r>
                  <w:r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website</w:t>
                  </w:r>
                  <w:r w:rsidRPr="00D827A9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 and formats for </w:t>
                  </w:r>
                  <w:r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outreach</w:t>
                  </w:r>
                  <w:r w:rsidRPr="00D827A9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 a</w:t>
                  </w:r>
                  <w:r w:rsidR="005B01A0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nd updates about rescheduling</w:t>
                  </w:r>
                  <w:r w:rsidRPr="00D827A9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. Please check our </w:t>
                  </w:r>
                  <w:hyperlink r:id="rId4" w:history="1">
                    <w:r w:rsidRPr="00D827A9">
                      <w:rPr>
                        <w:rStyle w:val="Hyperlink"/>
                        <w:rFonts w:ascii="Arial" w:eastAsia="Times New Roman" w:hAnsi="Arial" w:cs="Arial"/>
                        <w:sz w:val="24"/>
                        <w:szCs w:val="24"/>
                      </w:rPr>
                      <w:t>Events page </w:t>
                    </w:r>
                  </w:hyperlink>
                  <w:r w:rsidRPr="00D827A9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and stay engaged with us on our </w:t>
                  </w:r>
                  <w:hyperlink r:id="rId5" w:history="1">
                    <w:r w:rsidRPr="00D827A9">
                      <w:rPr>
                        <w:rStyle w:val="Hyperlink"/>
                        <w:rFonts w:ascii="Arial" w:eastAsia="Times New Roman" w:hAnsi="Arial" w:cs="Arial"/>
                        <w:sz w:val="24"/>
                        <w:szCs w:val="24"/>
                      </w:rPr>
                      <w:t>Facebook,</w:t>
                    </w:r>
                  </w:hyperlink>
                  <w:r w:rsidRPr="00D827A9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 </w:t>
                  </w:r>
                  <w:hyperlink r:id="rId6" w:history="1">
                    <w:r w:rsidRPr="00D827A9">
                      <w:rPr>
                        <w:rStyle w:val="Hyperlink"/>
                        <w:rFonts w:ascii="Arial" w:eastAsia="Times New Roman" w:hAnsi="Arial" w:cs="Arial"/>
                        <w:sz w:val="24"/>
                        <w:szCs w:val="24"/>
                      </w:rPr>
                      <w:t>Twitter</w:t>
                    </w:r>
                  </w:hyperlink>
                  <w:r w:rsidRPr="00D827A9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, </w:t>
                  </w:r>
                  <w:hyperlink r:id="rId7" w:history="1">
                    <w:r w:rsidRPr="00D827A9">
                      <w:rPr>
                        <w:rStyle w:val="Hyperlink"/>
                        <w:rFonts w:ascii="Arial" w:eastAsia="Times New Roman" w:hAnsi="Arial" w:cs="Arial"/>
                        <w:sz w:val="24"/>
                        <w:szCs w:val="24"/>
                      </w:rPr>
                      <w:t>LinkedIn</w:t>
                    </w:r>
                  </w:hyperlink>
                  <w:r w:rsidRPr="00D827A9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, and </w:t>
                  </w:r>
                  <w:hyperlink r:id="rId8" w:history="1">
                    <w:r w:rsidRPr="00D827A9">
                      <w:rPr>
                        <w:rStyle w:val="Hyperlink"/>
                        <w:rFonts w:ascii="Arial" w:eastAsia="Times New Roman" w:hAnsi="Arial" w:cs="Arial"/>
                        <w:sz w:val="24"/>
                        <w:szCs w:val="24"/>
                      </w:rPr>
                      <w:t>Instagram</w:t>
                    </w:r>
                  </w:hyperlink>
                  <w:r w:rsidRPr="00D827A9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 accounts.</w:t>
                  </w:r>
                </w:p>
                <w:p w14:paraId="082B240E" w14:textId="786F66ED" w:rsidR="00D827A9" w:rsidRPr="00D827A9" w:rsidRDefault="00D827A9" w:rsidP="00D827A9">
                  <w:pPr>
                    <w:spacing w:before="100" w:beforeAutospacing="1" w:after="100" w:afterAutospacing="1" w:line="435" w:lineRule="atLeast"/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</w:pPr>
                  <w:r w:rsidRPr="00D827A9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These actions are taken to protect </w:t>
                  </w:r>
                  <w:r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volunteers</w:t>
                  </w:r>
                  <w:r w:rsidRPr="00D827A9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artists, sponsors, vendors</w:t>
                  </w:r>
                  <w:r w:rsidRPr="00D827A9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, </w:t>
                  </w:r>
                  <w:r w:rsidR="006D5E3D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patrons, </w:t>
                  </w:r>
                  <w:r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participants</w:t>
                  </w:r>
                  <w:r w:rsidRPr="00D827A9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, and </w:t>
                  </w:r>
                  <w:r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international </w:t>
                  </w:r>
                  <w:r w:rsidRPr="00D827A9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visitors.</w:t>
                  </w:r>
                </w:p>
                <w:p w14:paraId="151CD87D" w14:textId="3FC525B7" w:rsidR="00951591" w:rsidRDefault="00D827A9" w:rsidP="00D827A9">
                  <w:pPr>
                    <w:spacing w:before="100" w:beforeAutospacing="1" w:after="100" w:afterAutospacing="1" w:line="435" w:lineRule="atLeast"/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</w:pPr>
                  <w:r w:rsidRPr="00D827A9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Finally, we appreciate your interest in, and support of the </w:t>
                  </w:r>
                  <w:r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Festival’s</w:t>
                  </w:r>
                  <w:r w:rsidRPr="00D827A9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 work and look forward to bringing to you </w:t>
                  </w:r>
                  <w:r w:rsidR="00BE163D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upcoming </w:t>
                  </w:r>
                  <w:r w:rsidRPr="00D827A9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program</w:t>
                  </w:r>
                  <w:r w:rsidR="00951591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 online</w:t>
                  </w:r>
                  <w:r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. We are now, working </w:t>
                  </w:r>
                  <w:r w:rsidR="00951591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on getting a sponsor </w:t>
                  </w:r>
                  <w:r w:rsidR="00933208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on </w:t>
                  </w:r>
                  <w:r w:rsidR="00DA3682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the </w:t>
                  </w:r>
                  <w:r w:rsidR="009E119B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origins films and songs by artists of the fest’ history to be shown online</w:t>
                  </w:r>
                  <w:r w:rsidR="00DA3682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. You will be able to enter into our </w:t>
                  </w:r>
                  <w:r w:rsidR="009E119B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website.</w:t>
                  </w:r>
                  <w:r w:rsidR="00933208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 </w:t>
                  </w:r>
                  <w:r w:rsidR="00951591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If successful, we will implement the system that will allow you to see </w:t>
                  </w:r>
                  <w:r w:rsidR="00DA3682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the DOCU Film </w:t>
                  </w:r>
                  <w:r w:rsidR="00951591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at any time on May 1</w:t>
                  </w:r>
                  <w:r w:rsidR="006D5E3D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5th</w:t>
                  </w:r>
                  <w:r w:rsidR="00951591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  <w:vertAlign w:val="superscript"/>
                    </w:rPr>
                    <w:t xml:space="preserve">  </w:t>
                  </w:r>
                  <w:r w:rsidR="00951591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 Music &amp; Movie Festival 30 years Part A </w:t>
                  </w:r>
                  <w:r w:rsidR="00933208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1hr </w:t>
                  </w:r>
                  <w:r w:rsidR="00DA3682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&amp; </w:t>
                  </w:r>
                  <w:r w:rsidR="00951591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Part B another 1hr of DOCU Festival 30 years!</w:t>
                  </w:r>
                </w:p>
                <w:p w14:paraId="09F9712D" w14:textId="75D5FA7F" w:rsidR="00BE163D" w:rsidRDefault="00BE163D" w:rsidP="00D827A9">
                  <w:pPr>
                    <w:spacing w:before="100" w:beforeAutospacing="1" w:after="100" w:afterAutospacing="1" w:line="435" w:lineRule="atLeast"/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>Support our mission in this critical time with a volunteer donation</w:t>
                  </w:r>
                  <w:r w:rsidR="00A14047"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 will be asked for!</w:t>
                  </w:r>
                  <w:r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 </w:t>
                  </w:r>
                </w:p>
                <w:p w14:paraId="3E158A0A" w14:textId="4C41D889" w:rsidR="00D827A9" w:rsidRDefault="00951591" w:rsidP="00D827A9">
                  <w:pPr>
                    <w:spacing w:before="100" w:beforeAutospacing="1" w:after="100" w:afterAutospacing="1" w:line="435" w:lineRule="atLeast"/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  <w:t xml:space="preserve"> </w:t>
                  </w:r>
                </w:p>
                <w:p w14:paraId="7A12E461" w14:textId="10523DB2" w:rsidR="00933208" w:rsidRPr="00D827A9" w:rsidRDefault="00933208" w:rsidP="00D827A9">
                  <w:pPr>
                    <w:spacing w:before="100" w:beforeAutospacing="1" w:after="100" w:afterAutospacing="1" w:line="435" w:lineRule="atLeast"/>
                    <w:rPr>
                      <w:rFonts w:ascii="Arial" w:eastAsia="Times New Roman" w:hAnsi="Arial" w:cs="Arial"/>
                      <w:color w:val="7B726F"/>
                      <w:sz w:val="24"/>
                      <w:szCs w:val="24"/>
                    </w:rPr>
                  </w:pPr>
                </w:p>
              </w:tc>
            </w:tr>
          </w:tbl>
          <w:p w14:paraId="71E8466F" w14:textId="77777777" w:rsidR="00D827A9" w:rsidRPr="00D827A9" w:rsidRDefault="00D827A9" w:rsidP="00D827A9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</w:p>
        </w:tc>
      </w:tr>
    </w:tbl>
    <w:p w14:paraId="7C68E5F7" w14:textId="77777777" w:rsidR="00D827A9" w:rsidRPr="00D827A9" w:rsidRDefault="00D827A9" w:rsidP="00D827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827A9" w:rsidRPr="00D827A9" w14:paraId="64B5F580" w14:textId="77777777" w:rsidTr="00D827A9">
        <w:trPr>
          <w:trHeight w:val="4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F4B3ED2" w14:textId="77777777" w:rsidR="00D827A9" w:rsidRPr="00D827A9" w:rsidRDefault="00D827A9" w:rsidP="00D827A9">
            <w:pPr>
              <w:spacing w:after="0" w:line="0" w:lineRule="atLeast"/>
              <w:rPr>
                <w:rFonts w:ascii="Helvetica" w:eastAsia="Times New Roman" w:hAnsi="Helvetica" w:cs="Helvetica"/>
                <w:color w:val="1D2228"/>
                <w:sz w:val="2"/>
                <w:szCs w:val="2"/>
              </w:rPr>
            </w:pPr>
            <w:r w:rsidRPr="00D827A9">
              <w:rPr>
                <w:rFonts w:ascii="Helvetica" w:eastAsia="Times New Roman" w:hAnsi="Helvetica" w:cs="Helvetica"/>
                <w:color w:val="1D2228"/>
                <w:sz w:val="2"/>
                <w:szCs w:val="2"/>
              </w:rPr>
              <w:t> </w:t>
            </w:r>
          </w:p>
        </w:tc>
      </w:tr>
    </w:tbl>
    <w:p w14:paraId="59AC2702" w14:textId="77777777" w:rsidR="002612E9" w:rsidRDefault="002612E9"/>
    <w:sectPr w:rsidR="00261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A9"/>
    <w:rsid w:val="002612E9"/>
    <w:rsid w:val="0048057B"/>
    <w:rsid w:val="005B01A0"/>
    <w:rsid w:val="006D1200"/>
    <w:rsid w:val="006D5E3D"/>
    <w:rsid w:val="008A1C73"/>
    <w:rsid w:val="00933208"/>
    <w:rsid w:val="00951591"/>
    <w:rsid w:val="009E119B"/>
    <w:rsid w:val="00A14047"/>
    <w:rsid w:val="00BE163D"/>
    <w:rsid w:val="00D162F4"/>
    <w:rsid w:val="00D827A9"/>
    <w:rsid w:val="00DA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EBE5"/>
  <w15:chartTrackingRefBased/>
  <w15:docId w15:val="{8B801E99-0680-4132-8EB2-9D4037C2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7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hyperlink" Target="about:bla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manzoni</dc:creator>
  <cp:keywords/>
  <dc:description/>
  <cp:lastModifiedBy>daniel manzoni</cp:lastModifiedBy>
  <cp:revision>3</cp:revision>
  <dcterms:created xsi:type="dcterms:W3CDTF">2020-12-19T22:49:00Z</dcterms:created>
  <dcterms:modified xsi:type="dcterms:W3CDTF">2020-12-19T22:51:00Z</dcterms:modified>
</cp:coreProperties>
</file>