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F63" w:rsidRDefault="00E9675C">
      <w:pPr>
        <w:spacing w:before="46"/>
        <w:ind w:left="748" w:right="1153"/>
        <w:jc w:val="center"/>
        <w:rPr>
          <w:b/>
          <w:sz w:val="24"/>
        </w:rPr>
      </w:pPr>
      <w:r>
        <w:rPr>
          <w:noProof/>
        </w:rPr>
        <mc:AlternateContent>
          <mc:Choice Requires="wps">
            <w:drawing>
              <wp:anchor distT="0" distB="0" distL="0" distR="0" simplePos="0" relativeHeight="15728640" behindDoc="0" locked="0" layoutInCell="1" allowOverlap="1">
                <wp:simplePos x="0" y="0"/>
                <wp:positionH relativeFrom="page">
                  <wp:posOffset>2827020</wp:posOffset>
                </wp:positionH>
                <wp:positionV relativeFrom="paragraph">
                  <wp:posOffset>190995</wp:posOffset>
                </wp:positionV>
                <wp:extent cx="2100580" cy="1079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10795"/>
                        </a:xfrm>
                        <a:custGeom>
                          <a:avLst/>
                          <a:gdLst/>
                          <a:ahLst/>
                          <a:cxnLst/>
                          <a:rect l="l" t="t" r="r" b="b"/>
                          <a:pathLst>
                            <a:path w="2100580" h="10795">
                              <a:moveTo>
                                <a:pt x="2100084" y="0"/>
                              </a:moveTo>
                              <a:lnTo>
                                <a:pt x="0" y="0"/>
                              </a:lnTo>
                              <a:lnTo>
                                <a:pt x="0" y="10680"/>
                              </a:lnTo>
                              <a:lnTo>
                                <a:pt x="2100084" y="10680"/>
                              </a:lnTo>
                              <a:lnTo>
                                <a:pt x="21000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0E6AB8" id="Graphic 1" o:spid="_x0000_s1026" style="position:absolute;margin-left:222.6pt;margin-top:15.05pt;width:165.4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21005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" path="m2100084,l,,,10680r2100084,l2100084,xe" fillcolor="black" stroked="f">
                <v:path arrowok="t"/>
                <w10:wrap anchorx="page"/>
              </v:shape>
            </w:pict>
          </mc:Fallback>
        </mc:AlternateContent>
      </w:r>
      <w:r>
        <w:rPr>
          <w:b/>
          <w:sz w:val="24"/>
        </w:rPr>
        <w:t>AMENDMENT #1 –</w:t>
      </w:r>
      <w:r>
        <w:rPr>
          <w:b/>
          <w:spacing w:val="-2"/>
          <w:sz w:val="24"/>
        </w:rPr>
        <w:t xml:space="preserve"> </w:t>
      </w:r>
      <w:r>
        <w:rPr>
          <w:b/>
          <w:sz w:val="24"/>
        </w:rPr>
        <w:t>May</w:t>
      </w:r>
      <w:r>
        <w:rPr>
          <w:b/>
          <w:spacing w:val="-1"/>
          <w:sz w:val="24"/>
        </w:rPr>
        <w:t xml:space="preserve"> </w:t>
      </w:r>
      <w:r>
        <w:rPr>
          <w:b/>
          <w:sz w:val="24"/>
        </w:rPr>
        <w:t>31</w:t>
      </w:r>
      <w:r>
        <w:rPr>
          <w:b/>
          <w:sz w:val="24"/>
          <w:vertAlign w:val="superscript"/>
        </w:rPr>
        <w:t>st</w:t>
      </w:r>
      <w:r>
        <w:rPr>
          <w:b/>
          <w:spacing w:val="-4"/>
          <w:sz w:val="24"/>
        </w:rPr>
        <w:t xml:space="preserve"> 2024</w:t>
      </w:r>
    </w:p>
    <w:p w:rsidR="00223F63" w:rsidRDefault="00223F63">
      <w:pPr>
        <w:pStyle w:val="BodyText"/>
        <w:spacing w:before="1"/>
        <w:rPr>
          <w:b/>
          <w:sz w:val="28"/>
        </w:rPr>
      </w:pPr>
    </w:p>
    <w:p w:rsidR="00223F63" w:rsidRDefault="00E9675C">
      <w:pPr>
        <w:pStyle w:val="Title"/>
      </w:pPr>
      <w:r>
        <w:t>Request</w:t>
      </w:r>
      <w:r>
        <w:rPr>
          <w:spacing w:val="-5"/>
        </w:rPr>
        <w:t xml:space="preserve"> </w:t>
      </w:r>
      <w:r>
        <w:t>for</w:t>
      </w:r>
      <w:r>
        <w:rPr>
          <w:spacing w:val="-4"/>
        </w:rPr>
        <w:t xml:space="preserve"> </w:t>
      </w:r>
      <w:r>
        <w:t>Proposals</w:t>
      </w:r>
      <w:r>
        <w:rPr>
          <w:spacing w:val="-4"/>
        </w:rPr>
        <w:t xml:space="preserve"> </w:t>
      </w:r>
      <w:r>
        <w:t>(RFP)</w:t>
      </w:r>
      <w:r>
        <w:rPr>
          <w:spacing w:val="-6"/>
        </w:rPr>
        <w:t xml:space="preserve"> </w:t>
      </w:r>
      <w:r>
        <w:t>for</w:t>
      </w:r>
      <w:r>
        <w:rPr>
          <w:spacing w:val="-4"/>
        </w:rPr>
        <w:t xml:space="preserve"> </w:t>
      </w:r>
      <w:r>
        <w:t>Radio</w:t>
      </w:r>
      <w:r>
        <w:rPr>
          <w:spacing w:val="-4"/>
        </w:rPr>
        <w:t xml:space="preserve"> </w:t>
      </w:r>
      <w:r>
        <w:t>Infrastructure</w:t>
      </w:r>
      <w:r>
        <w:rPr>
          <w:spacing w:val="-5"/>
        </w:rPr>
        <w:t xml:space="preserve"> </w:t>
      </w:r>
      <w:r>
        <w:t>Equipment</w:t>
      </w:r>
      <w:r>
        <w:rPr>
          <w:spacing w:val="-5"/>
        </w:rPr>
        <w:t xml:space="preserve"> </w:t>
      </w:r>
      <w:r>
        <w:t>and</w:t>
      </w:r>
      <w:r>
        <w:rPr>
          <w:spacing w:val="-3"/>
        </w:rPr>
        <w:t xml:space="preserve"> </w:t>
      </w:r>
      <w:r>
        <w:t xml:space="preserve">Installation </w:t>
      </w:r>
      <w:r w:rsidR="00EB49D8">
        <w:t>for</w:t>
      </w:r>
      <w:r>
        <w:t xml:space="preserve"> Lamar County TX</w:t>
      </w:r>
    </w:p>
    <w:p w:rsidR="00223F63" w:rsidRDefault="00223F63">
      <w:pPr>
        <w:pStyle w:val="BodyText"/>
        <w:spacing w:before="340"/>
        <w:rPr>
          <w:sz w:val="28"/>
        </w:rPr>
      </w:pPr>
    </w:p>
    <w:p w:rsidR="00223F63" w:rsidRDefault="00E9675C">
      <w:pPr>
        <w:pStyle w:val="Heading1"/>
        <w:ind w:left="747" w:right="1153"/>
        <w:jc w:val="center"/>
      </w:pPr>
      <w:r>
        <w:t>NOTICE</w:t>
      </w:r>
      <w:r>
        <w:rPr>
          <w:spacing w:val="-2"/>
        </w:rPr>
        <w:t xml:space="preserve"> </w:t>
      </w:r>
      <w:r>
        <w:t>TO</w:t>
      </w:r>
      <w:r>
        <w:rPr>
          <w:spacing w:val="-4"/>
        </w:rPr>
        <w:t xml:space="preserve"> </w:t>
      </w:r>
      <w:r>
        <w:rPr>
          <w:spacing w:val="-2"/>
        </w:rPr>
        <w:t>PROPOSERS:</w:t>
      </w:r>
    </w:p>
    <w:p w:rsidR="00223F63" w:rsidRDefault="00E9675C">
      <w:pPr>
        <w:pStyle w:val="BodyText"/>
        <w:ind w:left="106" w:right="1581"/>
      </w:pPr>
      <w:r>
        <w:t>This Amendment shall be</w:t>
      </w:r>
      <w:r>
        <w:rPr>
          <w:spacing w:val="-1"/>
        </w:rPr>
        <w:t xml:space="preserve"> </w:t>
      </w:r>
      <w:r>
        <w:t>considered</w:t>
      </w:r>
      <w:r>
        <w:rPr>
          <w:spacing w:val="-1"/>
        </w:rPr>
        <w:t xml:space="preserve"> </w:t>
      </w:r>
      <w:r>
        <w:t>as part</w:t>
      </w:r>
      <w:r>
        <w:rPr>
          <w:spacing w:val="-2"/>
        </w:rPr>
        <w:t xml:space="preserve"> </w:t>
      </w:r>
      <w:r>
        <w:t>of</w:t>
      </w:r>
      <w:r>
        <w:rPr>
          <w:spacing w:val="-2"/>
        </w:rPr>
        <w:t xml:space="preserve"> </w:t>
      </w:r>
      <w:r>
        <w:t>the RFP for the</w:t>
      </w:r>
      <w:r>
        <w:rPr>
          <w:spacing w:val="-2"/>
        </w:rPr>
        <w:t xml:space="preserve"> </w:t>
      </w:r>
      <w:r>
        <w:t>above-mentioned</w:t>
      </w:r>
      <w:r>
        <w:rPr>
          <w:spacing w:val="-3"/>
        </w:rPr>
        <w:t xml:space="preserve"> </w:t>
      </w:r>
      <w:r>
        <w:t>project as</w:t>
      </w:r>
      <w:r>
        <w:rPr>
          <w:spacing w:val="-2"/>
        </w:rPr>
        <w:t xml:space="preserve"> </w:t>
      </w:r>
      <w:r>
        <w:t>though</w:t>
      </w:r>
      <w:r>
        <w:rPr>
          <w:spacing w:val="-1"/>
        </w:rPr>
        <w:t xml:space="preserve"> </w:t>
      </w:r>
      <w:r>
        <w:t>it</w:t>
      </w:r>
      <w:r>
        <w:rPr>
          <w:spacing w:val="-2"/>
        </w:rPr>
        <w:t xml:space="preserve"> </w:t>
      </w:r>
      <w:r>
        <w:t>had been issued at the same time and incorporated therewith. Where provisions of the following supplementary data differ from those of the original RFP, this Amendment shall govern and take precedence.</w:t>
      </w:r>
      <w:r>
        <w:rPr>
          <w:spacing w:val="-3"/>
        </w:rPr>
        <w:t xml:space="preserve"> </w:t>
      </w:r>
      <w:r>
        <w:t>Work</w:t>
      </w:r>
      <w:r>
        <w:rPr>
          <w:spacing w:val="-2"/>
        </w:rPr>
        <w:t xml:space="preserve"> </w:t>
      </w:r>
      <w:r>
        <w:t>not</w:t>
      </w:r>
      <w:r>
        <w:rPr>
          <w:spacing w:val="-5"/>
        </w:rPr>
        <w:t xml:space="preserve"> </w:t>
      </w:r>
      <w:r>
        <w:t>specifically</w:t>
      </w:r>
      <w:r>
        <w:rPr>
          <w:spacing w:val="-2"/>
        </w:rPr>
        <w:t xml:space="preserve"> </w:t>
      </w:r>
      <w:r>
        <w:t>deleted,</w:t>
      </w:r>
      <w:r>
        <w:rPr>
          <w:spacing w:val="-5"/>
        </w:rPr>
        <w:t xml:space="preserve"> </w:t>
      </w:r>
      <w:r>
        <w:t>modified,</w:t>
      </w:r>
      <w:r>
        <w:rPr>
          <w:spacing w:val="-5"/>
        </w:rPr>
        <w:t xml:space="preserve"> </w:t>
      </w:r>
      <w:r>
        <w:t>changed,</w:t>
      </w:r>
      <w:r>
        <w:rPr>
          <w:spacing w:val="-3"/>
        </w:rPr>
        <w:t xml:space="preserve"> </w:t>
      </w:r>
      <w:r>
        <w:t>or</w:t>
      </w:r>
      <w:r>
        <w:rPr>
          <w:spacing w:val="-3"/>
        </w:rPr>
        <w:t xml:space="preserve"> </w:t>
      </w:r>
      <w:r>
        <w:t>altered</w:t>
      </w:r>
      <w:r>
        <w:rPr>
          <w:spacing w:val="-4"/>
        </w:rPr>
        <w:t xml:space="preserve"> </w:t>
      </w:r>
      <w:r>
        <w:t>by</w:t>
      </w:r>
      <w:r>
        <w:rPr>
          <w:spacing w:val="-2"/>
        </w:rPr>
        <w:t xml:space="preserve"> </w:t>
      </w:r>
      <w:r>
        <w:t>this</w:t>
      </w:r>
      <w:r>
        <w:rPr>
          <w:spacing w:val="-5"/>
        </w:rPr>
        <w:t xml:space="preserve"> </w:t>
      </w:r>
      <w:r>
        <w:t>amendment</w:t>
      </w:r>
      <w:r>
        <w:rPr>
          <w:spacing w:val="-5"/>
        </w:rPr>
        <w:t xml:space="preserve"> </w:t>
      </w:r>
      <w:r>
        <w:t>shall</w:t>
      </w:r>
      <w:r>
        <w:rPr>
          <w:spacing w:val="-3"/>
        </w:rPr>
        <w:t xml:space="preserve"> </w:t>
      </w:r>
      <w:r>
        <w:t>remain in effect as a part of the RFP.</w:t>
      </w:r>
    </w:p>
    <w:p w:rsidR="00223F63" w:rsidRDefault="00223F63">
      <w:pPr>
        <w:pStyle w:val="BodyText"/>
        <w:spacing w:before="1"/>
      </w:pPr>
    </w:p>
    <w:p w:rsidR="00223F63" w:rsidRDefault="00E9675C">
      <w:pPr>
        <w:pStyle w:val="BodyText"/>
        <w:spacing w:line="268" w:lineRule="exact"/>
        <w:ind w:left="106"/>
      </w:pPr>
      <w:r>
        <w:t>All</w:t>
      </w:r>
      <w:r>
        <w:rPr>
          <w:spacing w:val="-7"/>
        </w:rPr>
        <w:t xml:space="preserve"> </w:t>
      </w:r>
      <w:r>
        <w:t>who</w:t>
      </w:r>
      <w:r>
        <w:rPr>
          <w:spacing w:val="-3"/>
        </w:rPr>
        <w:t xml:space="preserve"> </w:t>
      </w:r>
      <w:r>
        <w:t>are</w:t>
      </w:r>
      <w:r>
        <w:rPr>
          <w:spacing w:val="-3"/>
        </w:rPr>
        <w:t xml:space="preserve"> </w:t>
      </w:r>
      <w:r>
        <w:t>submitting</w:t>
      </w:r>
      <w:r>
        <w:rPr>
          <w:spacing w:val="-6"/>
        </w:rPr>
        <w:t xml:space="preserve"> </w:t>
      </w:r>
      <w:r>
        <w:t>proposal</w:t>
      </w:r>
      <w:r>
        <w:rPr>
          <w:spacing w:val="-4"/>
        </w:rPr>
        <w:t xml:space="preserve"> </w:t>
      </w:r>
      <w:r>
        <w:t>revisions</w:t>
      </w:r>
      <w:r>
        <w:rPr>
          <w:spacing w:val="-4"/>
        </w:rPr>
        <w:t xml:space="preserve"> </w:t>
      </w:r>
      <w:r>
        <w:t>are</w:t>
      </w:r>
      <w:r>
        <w:rPr>
          <w:spacing w:val="-6"/>
        </w:rPr>
        <w:t xml:space="preserve"> </w:t>
      </w:r>
      <w:r>
        <w:t>hereby</w:t>
      </w:r>
      <w:r>
        <w:rPr>
          <w:spacing w:val="-6"/>
        </w:rPr>
        <w:t xml:space="preserve"> </w:t>
      </w:r>
      <w:r>
        <w:t>notified</w:t>
      </w:r>
      <w:r>
        <w:rPr>
          <w:spacing w:val="-7"/>
        </w:rPr>
        <w:t xml:space="preserve"> </w:t>
      </w:r>
      <w:r>
        <w:t>that</w:t>
      </w:r>
      <w:r>
        <w:rPr>
          <w:spacing w:val="-3"/>
        </w:rPr>
        <w:t xml:space="preserve"> </w:t>
      </w:r>
      <w:r>
        <w:t>they</w:t>
      </w:r>
      <w:r>
        <w:rPr>
          <w:spacing w:val="-3"/>
        </w:rPr>
        <w:t xml:space="preserve"> </w:t>
      </w:r>
      <w:r>
        <w:t>shall</w:t>
      </w:r>
      <w:r>
        <w:rPr>
          <w:spacing w:val="-6"/>
        </w:rPr>
        <w:t xml:space="preserve"> </w:t>
      </w:r>
      <w:r>
        <w:t>make</w:t>
      </w:r>
      <w:r>
        <w:rPr>
          <w:spacing w:val="-4"/>
        </w:rPr>
        <w:t xml:space="preserve"> </w:t>
      </w:r>
      <w:r>
        <w:t>any</w:t>
      </w:r>
      <w:r>
        <w:rPr>
          <w:spacing w:val="-3"/>
        </w:rPr>
        <w:t xml:space="preserve"> </w:t>
      </w:r>
      <w:r>
        <w:t>necessary</w:t>
      </w:r>
      <w:r>
        <w:rPr>
          <w:spacing w:val="-3"/>
        </w:rPr>
        <w:t xml:space="preserve"> </w:t>
      </w:r>
      <w:r>
        <w:rPr>
          <w:spacing w:val="-2"/>
        </w:rPr>
        <w:t>adjustment(s)</w:t>
      </w:r>
    </w:p>
    <w:p w:rsidR="00223F63" w:rsidRDefault="00E9675C">
      <w:pPr>
        <w:pStyle w:val="BodyText"/>
        <w:ind w:left="106"/>
      </w:pPr>
      <w:r>
        <w:t>based</w:t>
      </w:r>
      <w:r>
        <w:rPr>
          <w:spacing w:val="-3"/>
        </w:rPr>
        <w:t xml:space="preserve"> </w:t>
      </w:r>
      <w:r>
        <w:t>on</w:t>
      </w:r>
      <w:r>
        <w:rPr>
          <w:spacing w:val="-5"/>
        </w:rPr>
        <w:t xml:space="preserve"> </w:t>
      </w:r>
      <w:r>
        <w:t>this</w:t>
      </w:r>
      <w:r>
        <w:rPr>
          <w:spacing w:val="-2"/>
        </w:rPr>
        <w:t xml:space="preserve"> </w:t>
      </w:r>
      <w:r>
        <w:t>Amendment.</w:t>
      </w:r>
      <w:r>
        <w:rPr>
          <w:spacing w:val="-5"/>
        </w:rPr>
        <w:t xml:space="preserve"> </w:t>
      </w:r>
      <w:r>
        <w:t>It</w:t>
      </w:r>
      <w:r>
        <w:rPr>
          <w:spacing w:val="-1"/>
        </w:rPr>
        <w:t xml:space="preserve"> </w:t>
      </w:r>
      <w:r>
        <w:t>will</w:t>
      </w:r>
      <w:r>
        <w:rPr>
          <w:spacing w:val="-2"/>
        </w:rPr>
        <w:t xml:space="preserve"> </w:t>
      </w:r>
      <w:r>
        <w:t>be</w:t>
      </w:r>
      <w:r>
        <w:rPr>
          <w:spacing w:val="-1"/>
        </w:rPr>
        <w:t xml:space="preserve"> </w:t>
      </w:r>
      <w:r>
        <w:t>construed</w:t>
      </w:r>
      <w:r>
        <w:rPr>
          <w:spacing w:val="-5"/>
        </w:rPr>
        <w:t xml:space="preserve"> </w:t>
      </w:r>
      <w:r>
        <w:t>that</w:t>
      </w:r>
      <w:r>
        <w:rPr>
          <w:spacing w:val="-4"/>
        </w:rPr>
        <w:t xml:space="preserve"> </w:t>
      </w:r>
      <w:r>
        <w:t>each</w:t>
      </w:r>
      <w:r>
        <w:rPr>
          <w:spacing w:val="-3"/>
        </w:rPr>
        <w:t xml:space="preserve"> </w:t>
      </w:r>
      <w:r>
        <w:t>proposal</w:t>
      </w:r>
      <w:r>
        <w:rPr>
          <w:spacing w:val="-2"/>
        </w:rPr>
        <w:t xml:space="preserve"> </w:t>
      </w:r>
      <w:r>
        <w:t>is</w:t>
      </w:r>
      <w:r>
        <w:rPr>
          <w:spacing w:val="-2"/>
        </w:rPr>
        <w:t xml:space="preserve"> </w:t>
      </w:r>
      <w:r>
        <w:t>submitted</w:t>
      </w:r>
      <w:r>
        <w:rPr>
          <w:spacing w:val="-3"/>
        </w:rPr>
        <w:t xml:space="preserve"> </w:t>
      </w:r>
      <w:r>
        <w:t>with</w:t>
      </w:r>
      <w:r>
        <w:rPr>
          <w:spacing w:val="-3"/>
        </w:rPr>
        <w:t xml:space="preserve"> </w:t>
      </w:r>
      <w:r>
        <w:t>full</w:t>
      </w:r>
      <w:r>
        <w:rPr>
          <w:spacing w:val="-2"/>
        </w:rPr>
        <w:t xml:space="preserve"> </w:t>
      </w:r>
      <w:r>
        <w:t>knowledge</w:t>
      </w:r>
      <w:r>
        <w:rPr>
          <w:spacing w:val="-4"/>
        </w:rPr>
        <w:t xml:space="preserve"> </w:t>
      </w:r>
      <w:r>
        <w:t>of</w:t>
      </w:r>
      <w:r>
        <w:rPr>
          <w:spacing w:val="-2"/>
        </w:rPr>
        <w:t xml:space="preserve"> </w:t>
      </w:r>
      <w:r>
        <w:t>all modifications</w:t>
      </w:r>
      <w:r>
        <w:rPr>
          <w:spacing w:val="-2"/>
        </w:rPr>
        <w:t xml:space="preserve"> </w:t>
      </w:r>
      <w:r>
        <w:t xml:space="preserve">and supplemental data specified herein. All responses must be submitted </w:t>
      </w:r>
      <w:r w:rsidR="00EB49D8">
        <w:t xml:space="preserve">by </w:t>
      </w:r>
      <w:r>
        <w:t>June 12, 2024</w:t>
      </w:r>
      <w:r w:rsidR="00EB49D8">
        <w:t>,</w:t>
      </w:r>
      <w:r>
        <w:t xml:space="preserve"> by 2:00 pm to </w:t>
      </w:r>
      <w:hyperlink r:id="rId5">
        <w:r>
          <w:t>dpurifoy@atcog.org</w:t>
        </w:r>
      </w:hyperlink>
    </w:p>
    <w:p w:rsidR="00223F63" w:rsidRDefault="00223F63">
      <w:pPr>
        <w:pStyle w:val="BodyText"/>
      </w:pPr>
    </w:p>
    <w:p w:rsidR="00223F63" w:rsidRDefault="00223F63">
      <w:pPr>
        <w:pStyle w:val="BodyText"/>
      </w:pPr>
    </w:p>
    <w:p w:rsidR="00223F63" w:rsidRDefault="00223F63">
      <w:pPr>
        <w:pStyle w:val="BodyText"/>
      </w:pPr>
    </w:p>
    <w:p w:rsidR="00223F63" w:rsidRDefault="00223F63">
      <w:pPr>
        <w:pStyle w:val="BodyText"/>
      </w:pPr>
    </w:p>
    <w:p w:rsidR="00223F63" w:rsidRDefault="00E9675C">
      <w:pPr>
        <w:pStyle w:val="ListParagraph"/>
        <w:numPr>
          <w:ilvl w:val="0"/>
          <w:numId w:val="1"/>
        </w:numPr>
        <w:tabs>
          <w:tab w:val="left" w:pos="326"/>
        </w:tabs>
        <w:ind w:left="326" w:hanging="220"/>
        <w:rPr>
          <w:b/>
          <w:i/>
        </w:rPr>
      </w:pPr>
      <w:r>
        <w:rPr>
          <w:b/>
          <w:i/>
        </w:rPr>
        <w:t>Page</w:t>
      </w:r>
      <w:r>
        <w:rPr>
          <w:b/>
          <w:i/>
          <w:spacing w:val="-5"/>
        </w:rPr>
        <w:t xml:space="preserve"> </w:t>
      </w:r>
      <w:r>
        <w:rPr>
          <w:b/>
          <w:i/>
        </w:rPr>
        <w:t>3</w:t>
      </w:r>
      <w:r>
        <w:rPr>
          <w:b/>
          <w:i/>
          <w:spacing w:val="-1"/>
        </w:rPr>
        <w:t xml:space="preserve"> </w:t>
      </w:r>
      <w:r>
        <w:rPr>
          <w:b/>
          <w:i/>
        </w:rPr>
        <w:t>–</w:t>
      </w:r>
      <w:r>
        <w:rPr>
          <w:b/>
          <w:i/>
          <w:spacing w:val="-1"/>
        </w:rPr>
        <w:t xml:space="preserve"> </w:t>
      </w:r>
      <w:r>
        <w:rPr>
          <w:b/>
          <w:i/>
        </w:rPr>
        <w:t>revised</w:t>
      </w:r>
      <w:r>
        <w:rPr>
          <w:b/>
          <w:i/>
          <w:spacing w:val="-3"/>
        </w:rPr>
        <w:t xml:space="preserve"> </w:t>
      </w:r>
      <w:r>
        <w:rPr>
          <w:b/>
          <w:i/>
        </w:rPr>
        <w:t>RFP</w:t>
      </w:r>
      <w:r>
        <w:rPr>
          <w:b/>
          <w:i/>
          <w:spacing w:val="-2"/>
        </w:rPr>
        <w:t xml:space="preserve"> </w:t>
      </w:r>
      <w:r>
        <w:rPr>
          <w:b/>
          <w:i/>
        </w:rPr>
        <w:t>Events</w:t>
      </w:r>
      <w:r>
        <w:rPr>
          <w:b/>
          <w:i/>
          <w:spacing w:val="-5"/>
        </w:rPr>
        <w:t xml:space="preserve"> </w:t>
      </w:r>
      <w:r>
        <w:rPr>
          <w:b/>
          <w:i/>
        </w:rPr>
        <w:t>Timetable</w:t>
      </w:r>
      <w:r>
        <w:rPr>
          <w:b/>
          <w:i/>
          <w:spacing w:val="-5"/>
        </w:rPr>
        <w:t xml:space="preserve"> </w:t>
      </w:r>
      <w:r>
        <w:rPr>
          <w:b/>
          <w:i/>
        </w:rPr>
        <w:t>as</w:t>
      </w:r>
      <w:r>
        <w:rPr>
          <w:b/>
          <w:i/>
          <w:spacing w:val="-1"/>
        </w:rPr>
        <w:t xml:space="preserve"> </w:t>
      </w:r>
      <w:r>
        <w:rPr>
          <w:b/>
          <w:i/>
          <w:spacing w:val="-2"/>
        </w:rPr>
        <w:t>follows:</w:t>
      </w:r>
    </w:p>
    <w:p w:rsidR="00223F63" w:rsidRDefault="00223F63">
      <w:pPr>
        <w:pStyle w:val="BodyText"/>
        <w:spacing w:before="17"/>
        <w:rPr>
          <w:b/>
          <w:i/>
        </w:rPr>
      </w:pPr>
    </w:p>
    <w:p w:rsidR="00223F63" w:rsidRDefault="00E9675C">
      <w:pPr>
        <w:pStyle w:val="Heading1"/>
      </w:pPr>
      <w:r>
        <w:t>Extended</w:t>
      </w:r>
      <w:r>
        <w:rPr>
          <w:spacing w:val="-7"/>
        </w:rPr>
        <w:t xml:space="preserve"> </w:t>
      </w:r>
      <w:r>
        <w:t>Proposal</w:t>
      </w:r>
      <w:r>
        <w:rPr>
          <w:spacing w:val="-4"/>
        </w:rPr>
        <w:t xml:space="preserve"> </w:t>
      </w:r>
      <w:r>
        <w:rPr>
          <w:spacing w:val="-2"/>
        </w:rPr>
        <w:t>Deadline:</w:t>
      </w:r>
    </w:p>
    <w:p w:rsidR="00223F63" w:rsidRDefault="00E9675C">
      <w:pPr>
        <w:tabs>
          <w:tab w:val="left" w:pos="5866"/>
        </w:tabs>
        <w:spacing w:before="20"/>
        <w:ind w:left="106"/>
      </w:pPr>
      <w:r>
        <w:rPr>
          <w:b/>
        </w:rPr>
        <w:t>Email</w:t>
      </w:r>
      <w:r>
        <w:rPr>
          <w:b/>
          <w:spacing w:val="-6"/>
        </w:rPr>
        <w:t xml:space="preserve"> </w:t>
      </w:r>
      <w:r>
        <w:rPr>
          <w:b/>
        </w:rPr>
        <w:t>responses</w:t>
      </w:r>
      <w:r>
        <w:rPr>
          <w:b/>
          <w:spacing w:val="-6"/>
        </w:rPr>
        <w:t xml:space="preserve"> </w:t>
      </w:r>
      <w:r>
        <w:rPr>
          <w:b/>
        </w:rPr>
        <w:t>to</w:t>
      </w:r>
      <w:r>
        <w:rPr>
          <w:b/>
          <w:spacing w:val="-5"/>
        </w:rPr>
        <w:t xml:space="preserve"> </w:t>
      </w:r>
      <w:hyperlink r:id="rId6">
        <w:r>
          <w:rPr>
            <w:b/>
            <w:color w:val="0562C1"/>
            <w:u w:val="single" w:color="0562C1"/>
          </w:rPr>
          <w:t>dpurifoy@atcog.org</w:t>
        </w:r>
      </w:hyperlink>
      <w:r>
        <w:rPr>
          <w:b/>
          <w:color w:val="0562C1"/>
          <w:spacing w:val="-6"/>
        </w:rPr>
        <w:t xml:space="preserve"> </w:t>
      </w:r>
      <w:r>
        <w:rPr>
          <w:b/>
        </w:rPr>
        <w:t>by</w:t>
      </w:r>
      <w:r>
        <w:rPr>
          <w:b/>
          <w:spacing w:val="-5"/>
        </w:rPr>
        <w:t xml:space="preserve"> </w:t>
      </w:r>
      <w:r>
        <w:rPr>
          <w:b/>
        </w:rPr>
        <w:t>2:00</w:t>
      </w:r>
      <w:r>
        <w:rPr>
          <w:b/>
          <w:spacing w:val="-3"/>
        </w:rPr>
        <w:t xml:space="preserve"> </w:t>
      </w:r>
      <w:r>
        <w:rPr>
          <w:b/>
          <w:spacing w:val="-5"/>
        </w:rPr>
        <w:t>pm</w:t>
      </w:r>
      <w:r>
        <w:rPr>
          <w:b/>
        </w:rPr>
        <w:tab/>
      </w:r>
      <w:r>
        <w:t>June 12,</w:t>
      </w:r>
      <w:r>
        <w:rPr>
          <w:spacing w:val="-2"/>
        </w:rPr>
        <w:t xml:space="preserve"> </w:t>
      </w:r>
      <w:r>
        <w:rPr>
          <w:spacing w:val="-4"/>
        </w:rPr>
        <w:t>2024</w:t>
      </w:r>
    </w:p>
    <w:p w:rsidR="00223F63" w:rsidRDefault="00223F63">
      <w:pPr>
        <w:pStyle w:val="BodyText"/>
        <w:spacing w:before="34"/>
      </w:pPr>
    </w:p>
    <w:p w:rsidR="00223F63" w:rsidRDefault="00E9675C">
      <w:pPr>
        <w:pStyle w:val="BodyText"/>
        <w:tabs>
          <w:tab w:val="left" w:pos="5866"/>
        </w:tabs>
        <w:ind w:left="106"/>
      </w:pPr>
      <w:r>
        <w:t>Proposal</w:t>
      </w:r>
      <w:r>
        <w:rPr>
          <w:spacing w:val="-6"/>
        </w:rPr>
        <w:t xml:space="preserve"> </w:t>
      </w:r>
      <w:r>
        <w:t>review</w:t>
      </w:r>
      <w:r>
        <w:rPr>
          <w:spacing w:val="-3"/>
        </w:rPr>
        <w:t xml:space="preserve"> </w:t>
      </w:r>
      <w:r>
        <w:t>and</w:t>
      </w:r>
      <w:r>
        <w:rPr>
          <w:spacing w:val="-7"/>
        </w:rPr>
        <w:t xml:space="preserve"> </w:t>
      </w:r>
      <w:r>
        <w:t>evaluation</w:t>
      </w:r>
      <w:r>
        <w:rPr>
          <w:spacing w:val="-5"/>
        </w:rPr>
        <w:t xml:space="preserve"> </w:t>
      </w:r>
      <w:r>
        <w:t>process</w:t>
      </w:r>
      <w:r>
        <w:rPr>
          <w:spacing w:val="-5"/>
        </w:rPr>
        <w:t xml:space="preserve"> </w:t>
      </w:r>
      <w:r>
        <w:rPr>
          <w:spacing w:val="-2"/>
        </w:rPr>
        <w:t>begins</w:t>
      </w:r>
      <w:r>
        <w:tab/>
        <w:t>June</w:t>
      </w:r>
      <w:r>
        <w:rPr>
          <w:spacing w:val="-1"/>
        </w:rPr>
        <w:t xml:space="preserve"> </w:t>
      </w:r>
      <w:r>
        <w:t>17,</w:t>
      </w:r>
      <w:r>
        <w:rPr>
          <w:spacing w:val="-3"/>
        </w:rPr>
        <w:t xml:space="preserve"> </w:t>
      </w:r>
      <w:r>
        <w:rPr>
          <w:spacing w:val="-4"/>
        </w:rPr>
        <w:t>2024</w:t>
      </w:r>
    </w:p>
    <w:p w:rsidR="00223F63" w:rsidRDefault="00223F63">
      <w:pPr>
        <w:pStyle w:val="BodyText"/>
        <w:spacing w:before="36"/>
      </w:pPr>
    </w:p>
    <w:p w:rsidR="00223F63" w:rsidRDefault="00E9675C">
      <w:pPr>
        <w:pStyle w:val="BodyText"/>
        <w:tabs>
          <w:tab w:val="left" w:pos="5866"/>
        </w:tabs>
        <w:spacing w:line="254" w:lineRule="auto"/>
        <w:ind w:left="106" w:right="3926"/>
      </w:pPr>
      <w:r>
        <w:t>Selection and negotiation with winning proposer,</w:t>
      </w:r>
      <w:r>
        <w:tab/>
        <w:t>June</w:t>
      </w:r>
      <w:r>
        <w:rPr>
          <w:spacing w:val="-13"/>
        </w:rPr>
        <w:t xml:space="preserve"> </w:t>
      </w:r>
      <w:r>
        <w:t>27th,</w:t>
      </w:r>
      <w:r>
        <w:rPr>
          <w:spacing w:val="-12"/>
        </w:rPr>
        <w:t xml:space="preserve"> </w:t>
      </w:r>
      <w:r>
        <w:t>2024 subject to Board approval</w:t>
      </w:r>
    </w:p>
    <w:p w:rsidR="00223F63" w:rsidRDefault="00223F63">
      <w:pPr>
        <w:pStyle w:val="BodyText"/>
      </w:pPr>
    </w:p>
    <w:p w:rsidR="00223F63" w:rsidRDefault="00223F63">
      <w:pPr>
        <w:pStyle w:val="BodyText"/>
        <w:spacing w:before="11"/>
      </w:pPr>
    </w:p>
    <w:p w:rsidR="00223F63" w:rsidRDefault="00E9675C">
      <w:pPr>
        <w:pStyle w:val="Heading1"/>
        <w:numPr>
          <w:ilvl w:val="0"/>
          <w:numId w:val="1"/>
        </w:numPr>
        <w:tabs>
          <w:tab w:val="left" w:pos="323"/>
        </w:tabs>
        <w:spacing w:line="800" w:lineRule="atLeast"/>
        <w:ind w:left="106" w:right="4396" w:firstLine="0"/>
      </w:pPr>
      <w:r>
        <w:t>Page</w:t>
      </w:r>
      <w:r>
        <w:rPr>
          <w:spacing w:val="-6"/>
        </w:rPr>
        <w:t xml:space="preserve"> </w:t>
      </w:r>
      <w:r>
        <w:t>13</w:t>
      </w:r>
      <w:r>
        <w:rPr>
          <w:spacing w:val="-4"/>
        </w:rPr>
        <w:t xml:space="preserve"> </w:t>
      </w:r>
      <w:r>
        <w:t>is</w:t>
      </w:r>
      <w:r>
        <w:rPr>
          <w:spacing w:val="-2"/>
        </w:rPr>
        <w:t xml:space="preserve"> </w:t>
      </w:r>
      <w:r>
        <w:t>Amended</w:t>
      </w:r>
      <w:r>
        <w:rPr>
          <w:spacing w:val="-4"/>
        </w:rPr>
        <w:t xml:space="preserve"> </w:t>
      </w:r>
      <w:r>
        <w:t>as</w:t>
      </w:r>
      <w:r>
        <w:rPr>
          <w:spacing w:val="-2"/>
        </w:rPr>
        <w:t xml:space="preserve"> </w:t>
      </w:r>
      <w:r>
        <w:t>follows:</w:t>
      </w:r>
      <w:r>
        <w:rPr>
          <w:spacing w:val="-4"/>
        </w:rPr>
        <w:t xml:space="preserve"> </w:t>
      </w:r>
      <w:r>
        <w:t>Required</w:t>
      </w:r>
      <w:r>
        <w:rPr>
          <w:spacing w:val="-4"/>
        </w:rPr>
        <w:t xml:space="preserve"> </w:t>
      </w:r>
      <w:r>
        <w:t>Elements</w:t>
      </w:r>
      <w:r>
        <w:rPr>
          <w:spacing w:val="-5"/>
        </w:rPr>
        <w:t xml:space="preserve"> </w:t>
      </w:r>
      <w:r>
        <w:t>in</w:t>
      </w:r>
      <w:r>
        <w:rPr>
          <w:spacing w:val="-4"/>
        </w:rPr>
        <w:t xml:space="preserve"> </w:t>
      </w:r>
      <w:r>
        <w:t>Response</w:t>
      </w:r>
      <w:r>
        <w:rPr>
          <w:spacing w:val="-4"/>
        </w:rPr>
        <w:t xml:space="preserve"> </w:t>
      </w:r>
      <w:r>
        <w:t>Format Tower Specifications</w:t>
      </w:r>
    </w:p>
    <w:p w:rsidR="00223F63" w:rsidRDefault="00223F63">
      <w:pPr>
        <w:pStyle w:val="BodyText"/>
        <w:spacing w:before="4"/>
        <w:rPr>
          <w:b/>
        </w:rPr>
      </w:pPr>
    </w:p>
    <w:p w:rsidR="00E9675C" w:rsidRDefault="00E9675C">
      <w:pPr>
        <w:pStyle w:val="BodyText"/>
        <w:spacing w:line="516" w:lineRule="auto"/>
        <w:ind w:left="825" w:right="1170"/>
        <w:rPr>
          <w:color w:val="FF0000"/>
        </w:rPr>
      </w:pPr>
      <w:r>
        <w:t>318’</w:t>
      </w:r>
      <w:r>
        <w:rPr>
          <w:spacing w:val="-2"/>
        </w:rPr>
        <w:t xml:space="preserve"> </w:t>
      </w:r>
      <w:r>
        <w:t>Self-Supporting</w:t>
      </w:r>
      <w:r>
        <w:rPr>
          <w:spacing w:val="-3"/>
        </w:rPr>
        <w:t xml:space="preserve"> </w:t>
      </w:r>
      <w:r>
        <w:t>Tower</w:t>
      </w:r>
      <w:r>
        <w:rPr>
          <w:spacing w:val="-4"/>
        </w:rPr>
        <w:t xml:space="preserve"> </w:t>
      </w:r>
      <w:r>
        <w:t>constructed</w:t>
      </w:r>
      <w:r>
        <w:rPr>
          <w:spacing w:val="-5"/>
        </w:rPr>
        <w:t xml:space="preserve"> </w:t>
      </w:r>
      <w:r>
        <w:t>of</w:t>
      </w:r>
      <w:r>
        <w:rPr>
          <w:spacing w:val="-2"/>
        </w:rPr>
        <w:t xml:space="preserve"> </w:t>
      </w:r>
      <w:r>
        <w:t>solid</w:t>
      </w:r>
      <w:r>
        <w:rPr>
          <w:spacing w:val="-2"/>
        </w:rPr>
        <w:t xml:space="preserve"> </w:t>
      </w:r>
      <w:r>
        <w:t>rod</w:t>
      </w:r>
      <w:r>
        <w:rPr>
          <w:spacing w:val="-3"/>
        </w:rPr>
        <w:t xml:space="preserve"> </w:t>
      </w:r>
      <w:r>
        <w:t>truss</w:t>
      </w:r>
      <w:r>
        <w:rPr>
          <w:spacing w:val="-2"/>
        </w:rPr>
        <w:t xml:space="preserve"> </w:t>
      </w:r>
      <w:r>
        <w:t>leg</w:t>
      </w:r>
      <w:r>
        <w:rPr>
          <w:spacing w:val="-5"/>
        </w:rPr>
        <w:t xml:space="preserve"> </w:t>
      </w:r>
      <w:r>
        <w:t>members</w:t>
      </w:r>
      <w:r>
        <w:rPr>
          <w:spacing w:val="-4"/>
        </w:rPr>
        <w:t xml:space="preserve"> </w:t>
      </w:r>
      <w:r>
        <w:rPr>
          <w:color w:val="FF0000"/>
        </w:rPr>
        <w:t>amended</w:t>
      </w:r>
      <w:r>
        <w:rPr>
          <w:color w:val="FF0000"/>
          <w:spacing w:val="-5"/>
        </w:rPr>
        <w:t xml:space="preserve"> </w:t>
      </w:r>
      <w:r>
        <w:rPr>
          <w:color w:val="FF0000"/>
        </w:rPr>
        <w:t>as</w:t>
      </w:r>
      <w:r>
        <w:rPr>
          <w:color w:val="FF0000"/>
          <w:spacing w:val="-2"/>
        </w:rPr>
        <w:t xml:space="preserve"> </w:t>
      </w:r>
      <w:r>
        <w:rPr>
          <w:color w:val="FF0000"/>
        </w:rPr>
        <w:t>follows:</w:t>
      </w:r>
      <w:r>
        <w:rPr>
          <w:color w:val="FF0000"/>
        </w:rPr>
        <w:tab/>
      </w:r>
    </w:p>
    <w:p w:rsidR="00223F63" w:rsidRDefault="00E9675C">
      <w:pPr>
        <w:pStyle w:val="BodyText"/>
        <w:spacing w:line="516" w:lineRule="auto"/>
        <w:ind w:left="825" w:right="1170"/>
      </w:pPr>
      <w:r>
        <w:t xml:space="preserve">318’ Self Supporting Tower </w:t>
      </w:r>
    </w:p>
    <w:p w:rsidR="00223F63" w:rsidRDefault="00E9675C">
      <w:pPr>
        <w:pStyle w:val="ListParagraph"/>
        <w:numPr>
          <w:ilvl w:val="1"/>
          <w:numId w:val="1"/>
        </w:numPr>
        <w:tabs>
          <w:tab w:val="left" w:pos="825"/>
        </w:tabs>
        <w:spacing w:before="228"/>
        <w:ind w:left="825" w:hanging="360"/>
      </w:pPr>
      <w:r>
        <w:t>Solid</w:t>
      </w:r>
      <w:r>
        <w:rPr>
          <w:spacing w:val="-4"/>
        </w:rPr>
        <w:t xml:space="preserve"> </w:t>
      </w:r>
      <w:r>
        <w:t>Rod</w:t>
      </w:r>
      <w:r>
        <w:rPr>
          <w:spacing w:val="-5"/>
        </w:rPr>
        <w:t xml:space="preserve"> </w:t>
      </w:r>
      <w:r>
        <w:t>Truss</w:t>
      </w:r>
      <w:r>
        <w:rPr>
          <w:spacing w:val="-4"/>
        </w:rPr>
        <w:t xml:space="preserve"> </w:t>
      </w:r>
      <w:r>
        <w:t>Legs</w:t>
      </w:r>
      <w:r>
        <w:rPr>
          <w:spacing w:val="-2"/>
        </w:rPr>
        <w:t xml:space="preserve"> </w:t>
      </w:r>
      <w:r>
        <w:t>Steel</w:t>
      </w:r>
      <w:r>
        <w:rPr>
          <w:spacing w:val="-7"/>
        </w:rPr>
        <w:t xml:space="preserve"> </w:t>
      </w:r>
      <w:r>
        <w:t>Construction</w:t>
      </w:r>
      <w:r>
        <w:rPr>
          <w:spacing w:val="-5"/>
        </w:rPr>
        <w:t xml:space="preserve"> </w:t>
      </w:r>
      <w:r>
        <w:t>Leg</w:t>
      </w:r>
      <w:r>
        <w:rPr>
          <w:spacing w:val="-5"/>
        </w:rPr>
        <w:t xml:space="preserve"> </w:t>
      </w:r>
      <w:r>
        <w:t>Members</w:t>
      </w:r>
      <w:r>
        <w:rPr>
          <w:spacing w:val="-5"/>
        </w:rPr>
        <w:t xml:space="preserve"> </w:t>
      </w:r>
      <w:r>
        <w:rPr>
          <w:color w:val="FF0000"/>
        </w:rPr>
        <w:t>amended</w:t>
      </w:r>
      <w:r>
        <w:rPr>
          <w:color w:val="FF0000"/>
          <w:spacing w:val="-3"/>
        </w:rPr>
        <w:t xml:space="preserve"> </w:t>
      </w:r>
      <w:r w:rsidR="00EB49D8">
        <w:rPr>
          <w:color w:val="FF0000"/>
        </w:rPr>
        <w:t>as</w:t>
      </w:r>
      <w:r>
        <w:rPr>
          <w:color w:val="FF0000"/>
          <w:spacing w:val="-2"/>
        </w:rPr>
        <w:t xml:space="preserve"> follows:</w:t>
      </w:r>
    </w:p>
    <w:p w:rsidR="00223F63" w:rsidRDefault="00223F63">
      <w:pPr>
        <w:pStyle w:val="BodyText"/>
      </w:pPr>
    </w:p>
    <w:p w:rsidR="00223F63" w:rsidRDefault="00E9675C">
      <w:pPr>
        <w:pStyle w:val="ListParagraph"/>
        <w:numPr>
          <w:ilvl w:val="1"/>
          <w:numId w:val="1"/>
        </w:numPr>
        <w:tabs>
          <w:tab w:val="left" w:pos="825"/>
        </w:tabs>
        <w:ind w:left="825" w:hanging="360"/>
      </w:pPr>
      <w:r>
        <w:t>Solid</w:t>
      </w:r>
      <w:r>
        <w:rPr>
          <w:spacing w:val="-4"/>
        </w:rPr>
        <w:t xml:space="preserve"> </w:t>
      </w:r>
      <w:r>
        <w:t>Rod</w:t>
      </w:r>
      <w:r>
        <w:rPr>
          <w:spacing w:val="-5"/>
        </w:rPr>
        <w:t xml:space="preserve"> </w:t>
      </w:r>
      <w:r>
        <w:t>Legs</w:t>
      </w:r>
      <w:r w:rsidR="00CE2498">
        <w:rPr>
          <w:spacing w:val="-4"/>
        </w:rPr>
        <w:t xml:space="preserve"> and </w:t>
      </w:r>
      <w:r w:rsidR="00642CBD">
        <w:rPr>
          <w:spacing w:val="-4"/>
        </w:rPr>
        <w:t>S</w:t>
      </w:r>
      <w:r w:rsidR="00CE2498">
        <w:rPr>
          <w:spacing w:val="-4"/>
        </w:rPr>
        <w:t xml:space="preserve">olid </w:t>
      </w:r>
      <w:r w:rsidR="00642CBD">
        <w:rPr>
          <w:spacing w:val="-4"/>
        </w:rPr>
        <w:t>M</w:t>
      </w:r>
      <w:r w:rsidR="00CE2498">
        <w:rPr>
          <w:spacing w:val="-4"/>
        </w:rPr>
        <w:t xml:space="preserve">etal </w:t>
      </w:r>
      <w:r w:rsidR="00642CBD">
        <w:rPr>
          <w:spacing w:val="-4"/>
        </w:rPr>
        <w:t>D</w:t>
      </w:r>
      <w:r w:rsidR="00CE2498">
        <w:rPr>
          <w:spacing w:val="-4"/>
        </w:rPr>
        <w:t xml:space="preserve">iagonal </w:t>
      </w:r>
      <w:r w:rsidR="00642CBD">
        <w:rPr>
          <w:spacing w:val="-4"/>
        </w:rPr>
        <w:t>B</w:t>
      </w:r>
      <w:bookmarkStart w:id="0" w:name="_GoBack"/>
      <w:bookmarkEnd w:id="0"/>
      <w:r w:rsidR="00CE2498">
        <w:rPr>
          <w:spacing w:val="-4"/>
        </w:rPr>
        <w:t xml:space="preserve">racing </w:t>
      </w:r>
      <w:r>
        <w:t>–</w:t>
      </w:r>
      <w:r>
        <w:rPr>
          <w:spacing w:val="-1"/>
        </w:rPr>
        <w:t xml:space="preserve"> </w:t>
      </w:r>
      <w:r>
        <w:t>no</w:t>
      </w:r>
      <w:r>
        <w:rPr>
          <w:spacing w:val="-1"/>
        </w:rPr>
        <w:t xml:space="preserve"> </w:t>
      </w:r>
      <w:r>
        <w:t>hollow</w:t>
      </w:r>
      <w:r>
        <w:rPr>
          <w:spacing w:val="-4"/>
        </w:rPr>
        <w:t xml:space="preserve"> </w:t>
      </w:r>
      <w:r>
        <w:rPr>
          <w:spacing w:val="-2"/>
        </w:rPr>
        <w:t>components</w:t>
      </w:r>
    </w:p>
    <w:sectPr w:rsidR="00223F63">
      <w:type w:val="continuous"/>
      <w:pgSz w:w="12240" w:h="15840"/>
      <w:pgMar w:top="1120" w:right="32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663A7"/>
    <w:multiLevelType w:val="hybridMultilevel"/>
    <w:tmpl w:val="7998378C"/>
    <w:lvl w:ilvl="0" w:tplc="5CE4F0CC">
      <w:start w:val="1"/>
      <w:numFmt w:val="decimal"/>
      <w:lvlText w:val="%1."/>
      <w:lvlJc w:val="left"/>
      <w:pPr>
        <w:ind w:left="328" w:hanging="222"/>
      </w:pPr>
      <w:rPr>
        <w:rFonts w:ascii="Calibri" w:eastAsia="Calibri" w:hAnsi="Calibri" w:cs="Calibri" w:hint="default"/>
        <w:b/>
        <w:bCs/>
        <w:i/>
        <w:iCs/>
        <w:spacing w:val="0"/>
        <w:w w:val="100"/>
        <w:sz w:val="22"/>
        <w:szCs w:val="22"/>
        <w:lang w:val="en-US" w:eastAsia="en-US" w:bidi="ar-SA"/>
      </w:rPr>
    </w:lvl>
    <w:lvl w:ilvl="1" w:tplc="6CFEB766">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2" w:tplc="76342B1A">
      <w:numFmt w:val="bullet"/>
      <w:lvlText w:val="•"/>
      <w:lvlJc w:val="left"/>
      <w:pPr>
        <w:ind w:left="1975" w:hanging="361"/>
      </w:pPr>
      <w:rPr>
        <w:rFonts w:hint="default"/>
        <w:lang w:val="en-US" w:eastAsia="en-US" w:bidi="ar-SA"/>
      </w:rPr>
    </w:lvl>
    <w:lvl w:ilvl="3" w:tplc="EE1AE29A">
      <w:numFmt w:val="bullet"/>
      <w:lvlText w:val="•"/>
      <w:lvlJc w:val="left"/>
      <w:pPr>
        <w:ind w:left="3131" w:hanging="361"/>
      </w:pPr>
      <w:rPr>
        <w:rFonts w:hint="default"/>
        <w:lang w:val="en-US" w:eastAsia="en-US" w:bidi="ar-SA"/>
      </w:rPr>
    </w:lvl>
    <w:lvl w:ilvl="4" w:tplc="EFC4C9A0">
      <w:numFmt w:val="bullet"/>
      <w:lvlText w:val="•"/>
      <w:lvlJc w:val="left"/>
      <w:pPr>
        <w:ind w:left="4286" w:hanging="361"/>
      </w:pPr>
      <w:rPr>
        <w:rFonts w:hint="default"/>
        <w:lang w:val="en-US" w:eastAsia="en-US" w:bidi="ar-SA"/>
      </w:rPr>
    </w:lvl>
    <w:lvl w:ilvl="5" w:tplc="9318717E">
      <w:numFmt w:val="bullet"/>
      <w:lvlText w:val="•"/>
      <w:lvlJc w:val="left"/>
      <w:pPr>
        <w:ind w:left="5442" w:hanging="361"/>
      </w:pPr>
      <w:rPr>
        <w:rFonts w:hint="default"/>
        <w:lang w:val="en-US" w:eastAsia="en-US" w:bidi="ar-SA"/>
      </w:rPr>
    </w:lvl>
    <w:lvl w:ilvl="6" w:tplc="6CBCE8BC">
      <w:numFmt w:val="bullet"/>
      <w:lvlText w:val="•"/>
      <w:lvlJc w:val="left"/>
      <w:pPr>
        <w:ind w:left="6597" w:hanging="361"/>
      </w:pPr>
      <w:rPr>
        <w:rFonts w:hint="default"/>
        <w:lang w:val="en-US" w:eastAsia="en-US" w:bidi="ar-SA"/>
      </w:rPr>
    </w:lvl>
    <w:lvl w:ilvl="7" w:tplc="1C5ECAFE">
      <w:numFmt w:val="bullet"/>
      <w:lvlText w:val="•"/>
      <w:lvlJc w:val="left"/>
      <w:pPr>
        <w:ind w:left="7753" w:hanging="361"/>
      </w:pPr>
      <w:rPr>
        <w:rFonts w:hint="default"/>
        <w:lang w:val="en-US" w:eastAsia="en-US" w:bidi="ar-SA"/>
      </w:rPr>
    </w:lvl>
    <w:lvl w:ilvl="8" w:tplc="EFE00CA0">
      <w:numFmt w:val="bullet"/>
      <w:lvlText w:val="•"/>
      <w:lvlJc w:val="left"/>
      <w:pPr>
        <w:ind w:left="890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23F63"/>
    <w:rsid w:val="00223F63"/>
    <w:rsid w:val="00642CBD"/>
    <w:rsid w:val="00CE2498"/>
    <w:rsid w:val="00E9675C"/>
    <w:rsid w:val="00EB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308D2"/>
  <w15:docId w15:val="{AFC62271-329A-49CC-B127-7049F23A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747" w:right="1153"/>
      <w:jc w:val="center"/>
    </w:pPr>
    <w:rPr>
      <w:sz w:val="28"/>
      <w:szCs w:val="28"/>
    </w:rPr>
  </w:style>
  <w:style w:type="paragraph" w:styleId="ListParagraph">
    <w:name w:val="List Paragraph"/>
    <w:basedOn w:val="Normal"/>
    <w:uiPriority w:val="1"/>
    <w:qFormat/>
    <w:pPr>
      <w:ind w:left="82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urifoy@atcog.org" TargetMode="External"/><Relationship Id="rId5" Type="http://schemas.openxmlformats.org/officeDocument/2006/relationships/hyperlink" Target="mailto:dpurifoy@at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1419</Characters>
  <Application>Microsoft Office Word</Application>
  <DocSecurity>0</DocSecurity>
  <Lines>40</Lines>
  <Paragraphs>19</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Purifoy</dc:creator>
  <dc:description/>
  <cp:lastModifiedBy>Debbie Purifoy</cp:lastModifiedBy>
  <cp:revision>5</cp:revision>
  <dcterms:created xsi:type="dcterms:W3CDTF">2024-05-30T20:19:00Z</dcterms:created>
  <dcterms:modified xsi:type="dcterms:W3CDTF">2024-05-30T20:48:00Z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Acrobat PDFMaker 24 for Word</vt:lpwstr>
  </property>
  <property fmtid="{D5CDD505-2E9C-101B-9397-08002B2CF9AE}" pid="4" name="GrammarlyDocumentId">
    <vt:lpwstr>ab14fa9e-1e81-471a-a36c-ea9f2b6c141c</vt:lpwstr>
  </property>
  <property fmtid="{D5CDD505-2E9C-101B-9397-08002B2CF9AE}" pid="5" name="LastSaved">
    <vt:filetime>2024-05-30T00:00:00Z</vt:filetime>
  </property>
  <property fmtid="{D5CDD505-2E9C-101B-9397-08002B2CF9AE}" pid="6" name="Producer">
    <vt:lpwstr>Adobe PDF Library 24.2.23</vt:lpwstr>
  </property>
  <property fmtid="{D5CDD505-2E9C-101B-9397-08002B2CF9AE}" pid="7" name="SourceModified">
    <vt:lpwstr>D:20240530201735</vt:lpwstr>
  </property>
</Properties>
</file>