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D586" w14:textId="77777777" w:rsidR="004E4321" w:rsidRDefault="004E4321" w:rsidP="004E4321">
      <w:pPr>
        <w:spacing w:after="0"/>
      </w:pPr>
      <w:r>
        <w:t>Life History:</w:t>
      </w:r>
    </w:p>
    <w:p w14:paraId="68133FB5" w14:textId="77777777" w:rsidR="004E4321" w:rsidRDefault="004E4321" w:rsidP="004E4321">
      <w:pPr>
        <w:spacing w:after="0"/>
      </w:pPr>
      <w:r>
        <w:t>The Blue Marlin (</w:t>
      </w:r>
      <w:r w:rsidRPr="004E4321">
        <w:rPr>
          <w:i/>
          <w:iCs/>
        </w:rPr>
        <w:t>Makaira nigricans</w:t>
      </w:r>
      <w:r>
        <w:t>) stands as one of the most iconic and sought-after pelagic fish, known for its remarkable speed, size, and distinctive appearance. A member of the billfish family, Blue Marlins boast a cobalt-blue dorsal surface with a silvery-white underside. These powerful predators can reach lengths of up to 16 feet (5 meters) and weigh over 1,800 pounds (816 kilograms). With a rapid growth rate and a relatively short lifespan of around 10 years, Blue Marlins are revered for their exceptional agility and predatory prowess.</w:t>
      </w:r>
    </w:p>
    <w:p w14:paraId="457FEE47" w14:textId="77777777" w:rsidR="004E4321" w:rsidRDefault="004E4321" w:rsidP="004E4321">
      <w:pPr>
        <w:spacing w:after="0"/>
      </w:pPr>
    </w:p>
    <w:p w14:paraId="57E4E65E" w14:textId="77777777" w:rsidR="004E4321" w:rsidRDefault="004E4321" w:rsidP="004E4321">
      <w:pPr>
        <w:spacing w:after="0"/>
      </w:pPr>
      <w:r>
        <w:t>Distribution:</w:t>
      </w:r>
    </w:p>
    <w:p w14:paraId="0366966B" w14:textId="77777777" w:rsidR="004E4321" w:rsidRDefault="004E4321" w:rsidP="004E4321">
      <w:pPr>
        <w:spacing w:after="0"/>
      </w:pPr>
      <w:r>
        <w:t>Blue Marlins are widely distributed across tropical and subtropical waters, inhabiting both the Atlantic and Pacific Oceans. They are often found in open oceanic areas, particularly near the edges of continental shelves and oceanic islands. Their migratory patterns can cover vast distances, making them a prized catch for offshore sport fishermen.</w:t>
      </w:r>
    </w:p>
    <w:p w14:paraId="11A53A6D" w14:textId="77777777" w:rsidR="004E4321" w:rsidRDefault="004E4321" w:rsidP="004E4321">
      <w:pPr>
        <w:spacing w:after="0"/>
      </w:pPr>
    </w:p>
    <w:p w14:paraId="0ABF19E1" w14:textId="77777777" w:rsidR="004E4321" w:rsidRDefault="004E4321" w:rsidP="004E4321">
      <w:pPr>
        <w:spacing w:after="0"/>
      </w:pPr>
      <w:r>
        <w:t>Current Population Status:</w:t>
      </w:r>
    </w:p>
    <w:p w14:paraId="60507BA4" w14:textId="77777777" w:rsidR="004E4321" w:rsidRDefault="004E4321" w:rsidP="004E4321">
      <w:pPr>
        <w:spacing w:after="0"/>
      </w:pPr>
      <w:r>
        <w:t>The global population status of Blue Marlins has been a subject of concern due to the intense commercial and recreational fishing targeting this species. Overfishing, driven by the demand for their prized meat and the allure of sportfishing trophies, has led to population declines in certain regions. International organizations and fisheries management bodies have implemented regulations to address overexploitation and ensure sustainable practices to safeguard the long-term viability of Blue Marlin populations.</w:t>
      </w:r>
    </w:p>
    <w:p w14:paraId="0AA4378B" w14:textId="77777777" w:rsidR="004E4321" w:rsidRDefault="004E4321" w:rsidP="004E4321">
      <w:pPr>
        <w:spacing w:after="0"/>
      </w:pPr>
    </w:p>
    <w:p w14:paraId="58F397BA" w14:textId="77777777" w:rsidR="004E4321" w:rsidRDefault="004E4321" w:rsidP="004E4321">
      <w:pPr>
        <w:spacing w:after="0"/>
      </w:pPr>
      <w:r>
        <w:t>Human Threats:</w:t>
      </w:r>
    </w:p>
    <w:p w14:paraId="1410984F" w14:textId="77777777" w:rsidR="004E4321" w:rsidRDefault="004E4321" w:rsidP="004E4321">
      <w:pPr>
        <w:spacing w:after="0"/>
      </w:pPr>
      <w:r>
        <w:t>Blue Marlins face significant threats from both commercial and recreational fishing activities. The use of longline fishing gear, often unintentionally capturing non-target species, and the impact of trophy fishing on larger individuals have raised conservation concerns. Additionally, habitat degradation, climate change, and the potential for bycatch in various fishing operations contribute to the challenges faced by Blue Marlins.</w:t>
      </w:r>
    </w:p>
    <w:p w14:paraId="5BAFCB17" w14:textId="77777777" w:rsidR="004E4321" w:rsidRDefault="004E4321" w:rsidP="004E4321">
      <w:pPr>
        <w:spacing w:after="0"/>
      </w:pPr>
    </w:p>
    <w:p w14:paraId="020F1AA2" w14:textId="77777777" w:rsidR="004E4321" w:rsidRDefault="004E4321" w:rsidP="004E4321">
      <w:pPr>
        <w:spacing w:after="0"/>
      </w:pPr>
      <w:r>
        <w:t>Conservation Efforts:</w:t>
      </w:r>
    </w:p>
    <w:p w14:paraId="3EB3B4D1" w14:textId="187D7433" w:rsidR="001A52AC" w:rsidRDefault="004E4321" w:rsidP="004E4321">
      <w:pPr>
        <w:spacing w:after="0"/>
      </w:pPr>
      <w:r>
        <w:t>Conservation efforts for Blue Marlins involve international cooperation to establish and enforce fishing regulations. These regulations may include size limits, catch quotas, and the use of circle hooks to reduce the impact of fishing gear. Researchers and conservationists work to better understand the migratory patterns and behavior of Blue Marlins, providing valuable data to inform management strategies. Sustainable fishing practices and the promotion of catch-and-release in recreational fishing are also vital components of ongoing conservation initiatives to ensure the preservation of Blue Marlin populations for future generations.</w:t>
      </w:r>
    </w:p>
    <w:sectPr w:rsidR="001A5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103"/>
    <w:multiLevelType w:val="hybridMultilevel"/>
    <w:tmpl w:val="018A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85756"/>
    <w:multiLevelType w:val="hybridMultilevel"/>
    <w:tmpl w:val="00286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042CF"/>
    <w:multiLevelType w:val="hybridMultilevel"/>
    <w:tmpl w:val="F98AE9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61131D"/>
    <w:multiLevelType w:val="hybridMultilevel"/>
    <w:tmpl w:val="64A20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766880">
    <w:abstractNumId w:val="3"/>
  </w:num>
  <w:num w:numId="2" w16cid:durableId="1071929193">
    <w:abstractNumId w:val="0"/>
  </w:num>
  <w:num w:numId="3" w16cid:durableId="187262175">
    <w:abstractNumId w:val="1"/>
  </w:num>
  <w:num w:numId="4" w16cid:durableId="1611469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BC"/>
    <w:rsid w:val="00074267"/>
    <w:rsid w:val="000F6F8C"/>
    <w:rsid w:val="001A52AC"/>
    <w:rsid w:val="0021151E"/>
    <w:rsid w:val="002540E0"/>
    <w:rsid w:val="00382BBC"/>
    <w:rsid w:val="0049290D"/>
    <w:rsid w:val="004E4321"/>
    <w:rsid w:val="004E7B80"/>
    <w:rsid w:val="00A352E1"/>
    <w:rsid w:val="00B93FAF"/>
    <w:rsid w:val="00C25D37"/>
    <w:rsid w:val="00F5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3964"/>
  <w15:chartTrackingRefBased/>
  <w15:docId w15:val="{F62521A4-3746-45AB-AE4F-32801CDB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Benseman</dc:creator>
  <cp:keywords/>
  <dc:description/>
  <cp:lastModifiedBy>Stephanie Benseman</cp:lastModifiedBy>
  <cp:revision>2</cp:revision>
  <dcterms:created xsi:type="dcterms:W3CDTF">2023-12-30T21:35:00Z</dcterms:created>
  <dcterms:modified xsi:type="dcterms:W3CDTF">2023-12-30T21:35:00Z</dcterms:modified>
</cp:coreProperties>
</file>