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rPr>
          <w:b w:val="1"/>
          <w:color w:val="0a2a48"/>
          <w:sz w:val="28"/>
          <w:szCs w:val="28"/>
        </w:rPr>
      </w:pPr>
      <w:r w:rsidDel="00000000" w:rsidR="00000000" w:rsidRPr="00000000">
        <w:rPr>
          <w:b w:val="1"/>
          <w:color w:val="0a2a48"/>
          <w:sz w:val="28"/>
          <w:szCs w:val="28"/>
          <w:rtl w:val="0"/>
        </w:rPr>
        <w:t xml:space="preserve">J &amp; H Healing Therapy </w:t>
      </w:r>
    </w:p>
    <w:p w:rsidR="00000000" w:rsidDel="00000000" w:rsidP="00000000" w:rsidRDefault="00000000" w:rsidRPr="00000000" w14:paraId="00000002">
      <w:pPr>
        <w:spacing w:after="220" w:lineRule="auto"/>
        <w:rPr>
          <w:b w:val="1"/>
          <w:color w:val="0a2a48"/>
          <w:sz w:val="24"/>
          <w:szCs w:val="24"/>
        </w:rPr>
      </w:pPr>
      <w:r w:rsidDel="00000000" w:rsidR="00000000" w:rsidRPr="00000000">
        <w:rPr>
          <w:b w:val="1"/>
          <w:color w:val="0a2a48"/>
          <w:sz w:val="24"/>
          <w:szCs w:val="24"/>
          <w:rtl w:val="0"/>
        </w:rPr>
        <w:t xml:space="preserve">Outpatient Services</w:t>
      </w:r>
    </w:p>
    <w:p w:rsidR="00000000" w:rsidDel="00000000" w:rsidP="00000000" w:rsidRDefault="00000000" w:rsidRPr="00000000" w14:paraId="00000003">
      <w:pPr>
        <w:spacing w:after="220" w:lineRule="auto"/>
        <w:rPr>
          <w:color w:val="0a2a48"/>
          <w:sz w:val="24"/>
          <w:szCs w:val="24"/>
        </w:rPr>
      </w:pPr>
      <w:r w:rsidDel="00000000" w:rsidR="00000000" w:rsidRPr="00000000">
        <w:rPr>
          <w:color w:val="0a2a48"/>
          <w:sz w:val="24"/>
          <w:szCs w:val="24"/>
          <w:rtl w:val="0"/>
        </w:rPr>
        <w:t xml:space="preserve">Outpatient therapy is a service provided by a professional therapist in a telehealth platform.</w:t>
      </w:r>
    </w:p>
    <w:p w:rsidR="00000000" w:rsidDel="00000000" w:rsidP="00000000" w:rsidRDefault="00000000" w:rsidRPr="00000000" w14:paraId="00000004">
      <w:pPr>
        <w:spacing w:after="220" w:lineRule="auto"/>
        <w:rPr>
          <w:color w:val="0a2a48"/>
          <w:sz w:val="24"/>
          <w:szCs w:val="24"/>
        </w:rPr>
      </w:pPr>
      <w:r w:rsidDel="00000000" w:rsidR="00000000" w:rsidRPr="00000000">
        <w:rPr>
          <w:color w:val="0a2a48"/>
          <w:sz w:val="24"/>
          <w:szCs w:val="24"/>
          <w:rtl w:val="0"/>
        </w:rPr>
        <w:t xml:space="preserve">Typically, services are conducted on a weekly basis but can vary depending on the specific need of each client. Our services seek to provide a supportive and nurturing environment where our clients feel as though they can comfortably address the challenges that they face daily.</w:t>
      </w:r>
    </w:p>
    <w:p w:rsidR="00000000" w:rsidDel="00000000" w:rsidP="00000000" w:rsidRDefault="00000000" w:rsidRPr="00000000" w14:paraId="00000005">
      <w:pPr>
        <w:spacing w:after="220" w:lineRule="auto"/>
        <w:rPr>
          <w:color w:val="0a2a48"/>
          <w:sz w:val="24"/>
          <w:szCs w:val="24"/>
        </w:rPr>
      </w:pPr>
      <w:r w:rsidDel="00000000" w:rsidR="00000000" w:rsidRPr="00000000">
        <w:rPr>
          <w:color w:val="0a2a48"/>
          <w:sz w:val="24"/>
          <w:szCs w:val="24"/>
          <w:rtl w:val="0"/>
        </w:rPr>
        <w:t xml:space="preserve">We offer services for individuals of all ages. We currently offer out-of-pocket services and accept Cigna, Aetna and UnitedHealthCare insurances. </w:t>
      </w:r>
    </w:p>
    <w:p w:rsidR="00000000" w:rsidDel="00000000" w:rsidP="00000000" w:rsidRDefault="00000000" w:rsidRPr="00000000" w14:paraId="00000006">
      <w:pPr>
        <w:spacing w:after="220" w:lineRule="auto"/>
        <w:rPr>
          <w:color w:val="0a2a48"/>
          <w:sz w:val="24"/>
          <w:szCs w:val="24"/>
        </w:rPr>
      </w:pPr>
      <w:r w:rsidDel="00000000" w:rsidR="00000000" w:rsidRPr="00000000">
        <w:rPr>
          <w:color w:val="0a2a48"/>
          <w:sz w:val="24"/>
          <w:szCs w:val="24"/>
          <w:rtl w:val="0"/>
        </w:rPr>
        <w:t xml:space="preserve">Please contact J &amp; H Healing at 856-203-5014 to set up a free 15 minute consultation if you are interested in outpatient therapy. 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