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0903C2" w:rsidRDefault="000903C2"/>
    <w:p w:rsidR="000903C2" w:rsidRDefault="00AD7090">
      <w:pPr>
        <w:widowControl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3.8pt;margin-top:575.85pt;width:217.45pt;height:61.95pt;z-index:251682816;mso-width-percent:400;mso-height-percent:200;mso-width-percent:400;mso-height-percent:200;mso-width-relative:margin;mso-height-relative:margin">
            <v:textbox style="mso-fit-shape-to-text:t">
              <w:txbxContent>
                <w:p w:rsidR="00085B13" w:rsidRDefault="00085B13">
                  <w:r w:rsidRPr="00085B13">
                    <w:rPr>
                      <w:rFonts w:hint="eastAsia"/>
                    </w:rPr>
                    <w:t>會員可</w:t>
                  </w:r>
                  <w:r>
                    <w:rPr>
                      <w:rFonts w:hint="eastAsia"/>
                    </w:rPr>
                    <w:t>以通過電子醫療記</w:t>
                  </w:r>
                  <w:r w:rsidRPr="00085B13">
                    <w:rPr>
                      <w:rFonts w:hint="eastAsia"/>
                    </w:rPr>
                    <w:t>錄</w:t>
                  </w:r>
                  <w:r w:rsidR="00BF1CD8">
                    <w:rPr>
                      <w:rFonts w:hint="eastAsia"/>
                    </w:rPr>
                    <w:t>系統，即時由本會社區藥房藥劑師解答藥物問題及協助會員用藥知</w:t>
                  </w:r>
                  <w:r w:rsidR="00BF1CD8" w:rsidRPr="00BF1CD8">
                    <w:rPr>
                      <w:rFonts w:hint="eastAsia"/>
                    </w:rPr>
                    <w:t>識。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38.9pt;margin-top:665.1pt;width:218.25pt;height:61.2pt;z-index:251684864;mso-width-percent:400;mso-height-percent:200;mso-width-percent:400;mso-height-percent:200;mso-width-relative:margin;mso-height-relative:margin" fillcolor="#ffc000" stroked="f">
            <v:textbox style="mso-fit-shape-to-text:t">
              <w:txbxContent>
                <w:p w:rsidR="00BF1CD8" w:rsidRDefault="00BF1CD8">
                  <w:r>
                    <w:rPr>
                      <w:rFonts w:hint="eastAsia"/>
                    </w:rPr>
                    <w:t>服務</w:t>
                  </w:r>
                  <w:r w:rsidRPr="00BF1CD8">
                    <w:rPr>
                      <w:rFonts w:hint="eastAsia"/>
                    </w:rPr>
                    <w:t>熱線</w:t>
                  </w:r>
                  <w:r>
                    <w:rPr>
                      <w:rFonts w:hint="eastAsia"/>
                    </w:rPr>
                    <w:t>: 51199437 (</w:t>
                  </w:r>
                  <w:proofErr w:type="spellStart"/>
                  <w:r>
                    <w:rPr>
                      <w:rFonts w:hint="eastAsia"/>
                    </w:rPr>
                    <w:t>Whatsapp</w:t>
                  </w:r>
                  <w:proofErr w:type="spellEnd"/>
                  <w:r>
                    <w:rPr>
                      <w:rFonts w:hint="eastAsia"/>
                    </w:rPr>
                    <w:t>)</w:t>
                  </w:r>
                </w:p>
                <w:p w:rsidR="00BF1CD8" w:rsidRDefault="00BF1CD8" w:rsidP="00BF1CD8">
                  <w:pPr>
                    <w:ind w:left="1200" w:hangingChars="500" w:hanging="1200"/>
                  </w:pPr>
                  <w:r>
                    <w:rPr>
                      <w:rFonts w:hint="eastAsia"/>
                    </w:rPr>
                    <w:t>服務</w:t>
                  </w:r>
                  <w:r w:rsidRPr="00BF1CD8">
                    <w:rPr>
                      <w:rFonts w:hint="eastAsia"/>
                    </w:rPr>
                    <w:t>地址</w:t>
                  </w:r>
                  <w:r>
                    <w:rPr>
                      <w:rFonts w:hint="eastAsia"/>
                    </w:rPr>
                    <w:t xml:space="preserve">: </w:t>
                  </w:r>
                  <w:r>
                    <w:rPr>
                      <w:rFonts w:hint="eastAsia"/>
                    </w:rPr>
                    <w:t>美孚新村七期萬事達廣場</w:t>
                  </w:r>
                  <w:r w:rsidRPr="0075723B">
                    <w:rPr>
                      <w:rFonts w:hint="eastAsia"/>
                    </w:rPr>
                    <w:t>地下</w:t>
                  </w:r>
                  <w:r>
                    <w:rPr>
                      <w:rFonts w:hint="eastAsia"/>
                    </w:rPr>
                    <w:t>N70A</w:t>
                  </w:r>
                  <w:r w:rsidRPr="00BF1CD8">
                    <w:rPr>
                      <w:rFonts w:hint="eastAsia"/>
                    </w:rPr>
                    <w:t>鋪</w:t>
                  </w:r>
                  <w:r>
                    <w:rPr>
                      <w:rFonts w:hint="eastAsia"/>
                    </w:rPr>
                    <w:t xml:space="preserve"> (</w:t>
                  </w:r>
                  <w:r>
                    <w:rPr>
                      <w:rFonts w:hint="eastAsia"/>
                    </w:rPr>
                    <w:t>屈臣氏</w:t>
                  </w:r>
                  <w:r w:rsidRPr="00BF1CD8">
                    <w:rPr>
                      <w:rFonts w:hint="eastAsia"/>
                    </w:rPr>
                    <w:t>對面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315.55pt;margin-top:363.25pt;width:176.65pt;height:133.95pt;z-index:251679744;mso-height-percent:200;mso-height-percent:200;mso-width-relative:margin;mso-height-relative:margin">
            <v:textbox style="mso-fit-shape-to-text:t">
              <w:txbxContent>
                <w:p w:rsidR="0075723B" w:rsidRDefault="0075723B">
                  <w:proofErr w:type="gramStart"/>
                  <w:r>
                    <w:rPr>
                      <w:rFonts w:hint="eastAsia"/>
                    </w:rPr>
                    <w:t>社康協會美孚社群</w:t>
                  </w:r>
                  <w:proofErr w:type="gramEnd"/>
                  <w:r>
                    <w:rPr>
                      <w:rFonts w:hint="eastAsia"/>
                    </w:rPr>
                    <w:t>服務中心於美孚新村七期萬事達廣場</w:t>
                  </w:r>
                  <w:r w:rsidRPr="0075723B">
                    <w:rPr>
                      <w:rFonts w:hint="eastAsia"/>
                    </w:rPr>
                    <w:t>地下</w:t>
                  </w:r>
                  <w:r w:rsidR="0072587D">
                    <w:rPr>
                      <w:rFonts w:hint="eastAsia"/>
                    </w:rPr>
                    <w:t>比鄰本會社區藥</w:t>
                  </w:r>
                  <w:r w:rsidR="0072587D" w:rsidRPr="0072587D">
                    <w:rPr>
                      <w:rFonts w:hint="eastAsia"/>
                    </w:rPr>
                    <w:t>房</w:t>
                  </w:r>
                  <w:r w:rsidRPr="0075723B">
                    <w:rPr>
                      <w:rFonts w:hint="eastAsia"/>
                    </w:rPr>
                    <w:t>，全年無休，</w:t>
                  </w:r>
                  <w:r>
                    <w:rPr>
                      <w:rFonts w:hint="eastAsia"/>
                    </w:rPr>
                    <w:t>服務</w:t>
                  </w:r>
                  <w:r w:rsidR="00085B13">
                    <w:rPr>
                      <w:rFonts w:hint="eastAsia"/>
                    </w:rPr>
                    <w:t>會</w:t>
                  </w:r>
                  <w:r w:rsidR="00085B13" w:rsidRPr="00085B13">
                    <w:rPr>
                      <w:rFonts w:hint="eastAsia"/>
                    </w:rPr>
                    <w:t>眾</w:t>
                  </w:r>
                  <w:r w:rsidRPr="0075723B">
                    <w:rPr>
                      <w:rFonts w:hint="eastAsia"/>
                    </w:rPr>
                    <w:t>，提供健康普查，</w:t>
                  </w:r>
                  <w:r>
                    <w:rPr>
                      <w:rFonts w:hint="eastAsia"/>
                    </w:rPr>
                    <w:t>X</w:t>
                  </w:r>
                  <w:r w:rsidRPr="0075723B">
                    <w:rPr>
                      <w:rFonts w:hint="eastAsia"/>
                    </w:rPr>
                    <w:t>光</w:t>
                  </w:r>
                  <w:r>
                    <w:rPr>
                      <w:rFonts w:hint="eastAsia"/>
                    </w:rPr>
                    <w:t>,</w:t>
                  </w:r>
                  <w:r w:rsidRPr="0075723B">
                    <w:rPr>
                      <w:rFonts w:hint="eastAsia"/>
                    </w:rPr>
                    <w:t xml:space="preserve"> </w:t>
                  </w:r>
                  <w:r w:rsidRPr="0075723B">
                    <w:rPr>
                      <w:rFonts w:hint="eastAsia"/>
                    </w:rPr>
                    <w:t>運動</w:t>
                  </w:r>
                  <w:r>
                    <w:rPr>
                      <w:rFonts w:hint="eastAsia"/>
                    </w:rPr>
                    <w:t>心電圖，大腸癌</w:t>
                  </w:r>
                  <w:proofErr w:type="gramStart"/>
                  <w:r>
                    <w:rPr>
                      <w:rFonts w:hint="eastAsia"/>
                    </w:rPr>
                    <w:t>篩查，</w:t>
                  </w:r>
                  <w:r w:rsidRPr="0075723B">
                    <w:rPr>
                      <w:rFonts w:hint="eastAsia"/>
                    </w:rPr>
                    <w:t>慢病共</w:t>
                  </w:r>
                  <w:proofErr w:type="gramEnd"/>
                  <w:r w:rsidRPr="0075723B">
                    <w:rPr>
                      <w:rFonts w:hint="eastAsia"/>
                    </w:rPr>
                    <w:t>冶計劃</w:t>
                  </w:r>
                  <w:r w:rsidR="00085B13">
                    <w:rPr>
                      <w:rFonts w:hint="eastAsia"/>
                    </w:rPr>
                    <w:t>，</w:t>
                  </w:r>
                  <w:r w:rsidR="00085B13" w:rsidRPr="00085B13">
                    <w:rPr>
                      <w:rFonts w:hint="eastAsia"/>
                    </w:rPr>
                    <w:t>抽血，藥學服務及疫苗注射等基層醫療服務。</w:t>
                  </w:r>
                </w:p>
              </w:txbxContent>
            </v:textbox>
          </v:shape>
        </w:pict>
      </w:r>
      <w:r w:rsidR="00085B13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3507105</wp:posOffset>
            </wp:positionH>
            <wp:positionV relativeFrom="paragraph">
              <wp:posOffset>6936740</wp:posOffset>
            </wp:positionV>
            <wp:extent cx="2747963" cy="2562225"/>
            <wp:effectExtent l="19050" t="0" r="0" b="0"/>
            <wp:wrapNone/>
            <wp:docPr id="4" name="圖片 3" descr="commpharm12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pharm123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963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723B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430530</wp:posOffset>
            </wp:positionH>
            <wp:positionV relativeFrom="paragraph">
              <wp:posOffset>4593589</wp:posOffset>
            </wp:positionV>
            <wp:extent cx="3391050" cy="2100263"/>
            <wp:effectExtent l="19050" t="0" r="0" b="0"/>
            <wp:wrapNone/>
            <wp:docPr id="3" name="圖片 2" descr="CHSA shop1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SA shop12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1050" cy="2100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3" type="#_x0000_t202" style="position:absolute;margin-left:35.15pt;margin-top:104.4pt;width:456.6pt;height:246.45pt;z-index:251676672;mso-position-horizontal-relative:text;mso-position-vertical-relative:text;mso-width-relative:margin;mso-height-relative:margin">
            <v:textbox>
              <w:txbxContent>
                <w:p w:rsidR="00586DAF" w:rsidRDefault="00BC5B8D">
                  <w:r w:rsidRPr="00BC5B8D">
                    <w:rPr>
                      <w:rFonts w:hint="eastAsia"/>
                    </w:rPr>
                    <w:t>時</w:t>
                  </w:r>
                  <w:r w:rsidR="00586DAF">
                    <w:rPr>
                      <w:rFonts w:hint="eastAsia"/>
                    </w:rPr>
                    <w:t>代進步，科技日新月異，但社會的</w:t>
                  </w:r>
                  <w:r w:rsidR="00586DAF" w:rsidRPr="00586DAF">
                    <w:rPr>
                      <w:rFonts w:hint="eastAsia"/>
                    </w:rPr>
                    <w:t>醫療服務</w:t>
                  </w:r>
                  <w:r w:rsidR="00586DAF">
                    <w:rPr>
                      <w:rFonts w:hint="eastAsia"/>
                    </w:rPr>
                    <w:t>卻跟不上市民大</w:t>
                  </w:r>
                  <w:r w:rsidR="00586DAF" w:rsidRPr="00586DAF">
                    <w:rPr>
                      <w:rFonts w:hint="eastAsia"/>
                    </w:rPr>
                    <w:t>眾的</w:t>
                  </w:r>
                  <w:r w:rsidR="0072587D" w:rsidRPr="00586DAF">
                    <w:rPr>
                      <w:rFonts w:hint="eastAsia"/>
                    </w:rPr>
                    <w:t>需求</w:t>
                  </w:r>
                  <w:r w:rsidR="0072587D" w:rsidRPr="0072587D">
                    <w:rPr>
                      <w:rFonts w:hint="eastAsia"/>
                    </w:rPr>
                    <w:t>，</w:t>
                  </w:r>
                  <w:r w:rsidR="00586DAF" w:rsidRPr="00586DAF">
                    <w:rPr>
                      <w:rFonts w:hint="eastAsia"/>
                    </w:rPr>
                    <w:t>故</w:t>
                  </w:r>
                  <w:r w:rsidR="004C4E68">
                    <w:rPr>
                      <w:rFonts w:hint="eastAsia"/>
                    </w:rPr>
                    <w:t>世界</w:t>
                  </w:r>
                  <w:r w:rsidR="004C4E68" w:rsidRPr="004C4E68">
                    <w:rPr>
                      <w:rFonts w:hint="eastAsia"/>
                    </w:rPr>
                    <w:t>衛生</w:t>
                  </w:r>
                  <w:r w:rsidR="0024168D">
                    <w:rPr>
                      <w:rFonts w:hint="eastAsia"/>
                    </w:rPr>
                    <w:t>組</w:t>
                  </w:r>
                  <w:r w:rsidR="0024168D" w:rsidRPr="0024168D">
                    <w:rPr>
                      <w:rFonts w:hint="eastAsia"/>
                    </w:rPr>
                    <w:t>織於</w:t>
                  </w:r>
                  <w:r w:rsidR="00572137">
                    <w:rPr>
                      <w:rFonts w:hint="eastAsia"/>
                    </w:rPr>
                    <w:t>八十年代初倡議全球各</w:t>
                  </w:r>
                  <w:r w:rsidR="00572137" w:rsidRPr="00572137">
                    <w:rPr>
                      <w:rFonts w:hint="eastAsia"/>
                    </w:rPr>
                    <w:t>國發展</w:t>
                  </w:r>
                  <w:r w:rsidR="00E15F8A">
                    <w:rPr>
                      <w:rFonts w:hint="eastAsia"/>
                    </w:rPr>
                    <w:t>社</w:t>
                  </w:r>
                  <w:r>
                    <w:rPr>
                      <w:rFonts w:hint="eastAsia"/>
                    </w:rPr>
                    <w:t>區預防及普惠醫療，以達</w:t>
                  </w:r>
                  <w:r w:rsidRPr="00BC5B8D">
                    <w:rPr>
                      <w:rFonts w:hint="eastAsia"/>
                    </w:rPr>
                    <w:t>致</w:t>
                  </w:r>
                  <w:r w:rsidR="0072587D" w:rsidRPr="0072587D">
                    <w:rPr>
                      <w:rFonts w:hint="eastAsia"/>
                    </w:rPr>
                    <w:t>「</w:t>
                  </w:r>
                  <w:r w:rsidR="00E15F8A" w:rsidRPr="00E15F8A">
                    <w:rPr>
                      <w:rFonts w:hint="eastAsia"/>
                    </w:rPr>
                    <w:t>社為民康</w:t>
                  </w:r>
                  <w:r w:rsidR="0072587D" w:rsidRPr="0072587D">
                    <w:rPr>
                      <w:rFonts w:hint="eastAsia"/>
                    </w:rPr>
                    <w:t>」</w:t>
                  </w:r>
                  <w:r w:rsidR="00E15F8A" w:rsidRPr="00E15F8A">
                    <w:rPr>
                      <w:rFonts w:hint="eastAsia"/>
                    </w:rPr>
                    <w:t>及全面康健保障的願景。</w:t>
                  </w:r>
                </w:p>
                <w:p w:rsidR="00E15F8A" w:rsidRDefault="009429ED">
                  <w:r>
                    <w:rPr>
                      <w:rFonts w:hint="eastAsia"/>
                    </w:rPr>
                    <w:t>有見及</w:t>
                  </w:r>
                  <w:r w:rsidRPr="009429ED">
                    <w:rPr>
                      <w:rFonts w:hint="eastAsia"/>
                    </w:rPr>
                    <w:t>此，港</w:t>
                  </w:r>
                  <w:r w:rsidR="0072587D" w:rsidRPr="0072587D">
                    <w:rPr>
                      <w:rFonts w:hint="eastAsia"/>
                    </w:rPr>
                    <w:t>府</w:t>
                  </w:r>
                  <w:r w:rsidRPr="009429ED">
                    <w:rPr>
                      <w:rFonts w:hint="eastAsia"/>
                    </w:rPr>
                    <w:t>於二十多年前開始</w:t>
                  </w:r>
                  <w:r w:rsidR="007C536D" w:rsidRPr="007C536D">
                    <w:rPr>
                      <w:rFonts w:hint="eastAsia"/>
                    </w:rPr>
                    <w:t>「基層醫療」計劃，以</w:t>
                  </w:r>
                  <w:r w:rsidR="00366842" w:rsidRPr="00366842">
                    <w:rPr>
                      <w:rFonts w:hint="eastAsia"/>
                    </w:rPr>
                    <w:t>配合</w:t>
                  </w:r>
                  <w:r w:rsidR="00FB3EAF" w:rsidRPr="00FB3EAF">
                    <w:rPr>
                      <w:rFonts w:hint="eastAsia"/>
                    </w:rPr>
                    <w:t>社會的民生</w:t>
                  </w:r>
                  <w:r w:rsidR="0072587D">
                    <w:rPr>
                      <w:rFonts w:hint="eastAsia"/>
                    </w:rPr>
                    <w:t>所求，社</w:t>
                  </w:r>
                  <w:r w:rsidR="0072587D" w:rsidRPr="0072587D">
                    <w:rPr>
                      <w:rFonts w:hint="eastAsia"/>
                    </w:rPr>
                    <w:t>群</w:t>
                  </w:r>
                  <w:r w:rsidR="00A754B0">
                    <w:rPr>
                      <w:rFonts w:hint="eastAsia"/>
                    </w:rPr>
                    <w:t>的正面</w:t>
                  </w:r>
                  <w:r w:rsidR="00A754B0" w:rsidRPr="00A754B0">
                    <w:rPr>
                      <w:rFonts w:hint="eastAsia"/>
                    </w:rPr>
                    <w:t>發展方向。</w:t>
                  </w:r>
                </w:p>
                <w:p w:rsidR="003F69E9" w:rsidRDefault="0072587D">
                  <w:r>
                    <w:rPr>
                      <w:rFonts w:hint="eastAsia"/>
                    </w:rPr>
                    <w:t>隨</w:t>
                  </w:r>
                  <w:r w:rsidRPr="0072587D">
                    <w:rPr>
                      <w:rFonts w:hint="eastAsia"/>
                    </w:rPr>
                    <w:t>著</w:t>
                  </w:r>
                  <w:r w:rsidR="00F54F93" w:rsidRPr="00F54F93">
                    <w:rPr>
                      <w:rFonts w:hint="eastAsia"/>
                    </w:rPr>
                    <w:t>社</w:t>
                  </w:r>
                  <w:r w:rsidR="00F54F93">
                    <w:rPr>
                      <w:rFonts w:hint="eastAsia"/>
                    </w:rPr>
                    <w:t>會人口老化，將主導</w:t>
                  </w:r>
                  <w:r w:rsidR="00F54F93" w:rsidRPr="00F54F93">
                    <w:rPr>
                      <w:rFonts w:hint="eastAsia"/>
                    </w:rPr>
                    <w:t>民生的</w:t>
                  </w:r>
                  <w:r w:rsidR="00F54F93">
                    <w:rPr>
                      <w:rFonts w:hint="eastAsia"/>
                    </w:rPr>
                    <w:t>「</w:t>
                  </w:r>
                  <w:r w:rsidR="00F54F93" w:rsidRPr="00F54F93">
                    <w:rPr>
                      <w:rFonts w:hint="eastAsia"/>
                    </w:rPr>
                    <w:t>衣、食、住、行</w:t>
                  </w:r>
                  <w:r w:rsidR="00F54F93">
                    <w:rPr>
                      <w:rFonts w:hint="eastAsia"/>
                    </w:rPr>
                    <w:t>」</w:t>
                  </w:r>
                  <w:r w:rsidRPr="0072587D">
                    <w:rPr>
                      <w:rFonts w:hint="eastAsia"/>
                    </w:rPr>
                    <w:t>四大項</w:t>
                  </w:r>
                  <w:r w:rsidR="00F54F93">
                    <w:rPr>
                      <w:rFonts w:hint="eastAsia"/>
                    </w:rPr>
                    <w:t>改變為「</w:t>
                  </w:r>
                  <w:proofErr w:type="gramStart"/>
                  <w:r w:rsidR="00F54F93">
                    <w:rPr>
                      <w:rFonts w:hint="eastAsia"/>
                    </w:rPr>
                    <w:t>醫</w:t>
                  </w:r>
                  <w:proofErr w:type="gramEnd"/>
                  <w:r w:rsidR="00F54F93">
                    <w:rPr>
                      <w:rFonts w:hint="eastAsia"/>
                    </w:rPr>
                    <w:t>、</w:t>
                  </w:r>
                  <w:r w:rsidR="009D06AC" w:rsidRPr="00F54F93">
                    <w:rPr>
                      <w:rFonts w:hint="eastAsia"/>
                    </w:rPr>
                    <w:t>藥、</w:t>
                  </w:r>
                  <w:r w:rsidR="001B62B2" w:rsidRPr="00F54F93">
                    <w:rPr>
                      <w:rFonts w:hint="eastAsia"/>
                    </w:rPr>
                    <w:t>護、</w:t>
                  </w:r>
                  <w:r>
                    <w:rPr>
                      <w:rFonts w:hint="eastAsia"/>
                    </w:rPr>
                    <w:t>住」</w:t>
                  </w:r>
                  <w:r w:rsidRPr="0072587D">
                    <w:rPr>
                      <w:rFonts w:hint="eastAsia"/>
                    </w:rPr>
                    <w:t>，</w:t>
                  </w:r>
                  <w:r w:rsidR="001B62B2">
                    <w:rPr>
                      <w:rFonts w:hint="eastAsia"/>
                    </w:rPr>
                    <w:t>所以，</w:t>
                  </w:r>
                  <w:proofErr w:type="gramStart"/>
                  <w:r w:rsidR="001B62B2">
                    <w:rPr>
                      <w:rFonts w:hint="eastAsia"/>
                    </w:rPr>
                    <w:t>簡易並普惠</w:t>
                  </w:r>
                  <w:proofErr w:type="gramEnd"/>
                  <w:r w:rsidR="001B62B2">
                    <w:rPr>
                      <w:rFonts w:hint="eastAsia"/>
                    </w:rPr>
                    <w:t>的醫療服務</w:t>
                  </w:r>
                  <w:r>
                    <w:rPr>
                      <w:rFonts w:hint="eastAsia"/>
                    </w:rPr>
                    <w:t>將</w:t>
                  </w:r>
                  <w:r w:rsidR="001B62B2">
                    <w:rPr>
                      <w:rFonts w:hint="eastAsia"/>
                    </w:rPr>
                    <w:t>受</w:t>
                  </w:r>
                  <w:r w:rsidRPr="0072587D">
                    <w:rPr>
                      <w:rFonts w:hint="eastAsia"/>
                    </w:rPr>
                    <w:t>市民</w:t>
                  </w:r>
                  <w:r w:rsidR="001B62B2">
                    <w:rPr>
                      <w:rFonts w:hint="eastAsia"/>
                    </w:rPr>
                    <w:t>歡迎。</w:t>
                  </w:r>
                  <w:r>
                    <w:rPr>
                      <w:rFonts w:hint="eastAsia"/>
                    </w:rPr>
                    <w:t>為</w:t>
                  </w:r>
                  <w:r w:rsidRPr="0072587D">
                    <w:rPr>
                      <w:rFonts w:hint="eastAsia"/>
                    </w:rPr>
                    <w:t>順應時</w:t>
                  </w:r>
                  <w:r w:rsidR="003838E1" w:rsidRPr="003838E1">
                    <w:rPr>
                      <w:rFonts w:hint="eastAsia"/>
                    </w:rPr>
                    <w:t>勢</w:t>
                  </w:r>
                  <w:r w:rsidR="004C5714">
                    <w:rPr>
                      <w:rFonts w:hint="eastAsia"/>
                    </w:rPr>
                    <w:t>，</w:t>
                  </w:r>
                  <w:proofErr w:type="gramStart"/>
                  <w:r w:rsidR="004C5714" w:rsidRPr="003838E1">
                    <w:rPr>
                      <w:rFonts w:hint="eastAsia"/>
                      <w:b/>
                      <w:u w:val="single"/>
                    </w:rPr>
                    <w:t>社康</w:t>
                  </w:r>
                  <w:r w:rsidR="001B62B2" w:rsidRPr="003838E1">
                    <w:rPr>
                      <w:rFonts w:hint="eastAsia"/>
                      <w:b/>
                      <w:u w:val="single"/>
                    </w:rPr>
                    <w:t>協會</w:t>
                  </w:r>
                  <w:proofErr w:type="gramEnd"/>
                  <w:r w:rsidR="001B62B2">
                    <w:rPr>
                      <w:rFonts w:hint="eastAsia"/>
                    </w:rPr>
                    <w:t>亦率</w:t>
                  </w:r>
                  <w:r w:rsidR="001B62B2" w:rsidRPr="001B62B2">
                    <w:rPr>
                      <w:rFonts w:hint="eastAsia"/>
                    </w:rPr>
                    <w:t>先於</w:t>
                  </w:r>
                  <w:r w:rsidR="001B62B2">
                    <w:rPr>
                      <w:rFonts w:hint="eastAsia"/>
                    </w:rPr>
                    <w:t>2017</w:t>
                  </w:r>
                  <w:r w:rsidR="001B62B2" w:rsidRPr="001B62B2">
                    <w:rPr>
                      <w:rFonts w:hint="eastAsia"/>
                    </w:rPr>
                    <w:t>年</w:t>
                  </w:r>
                  <w:r w:rsidR="00F532B1" w:rsidRPr="00F532B1">
                    <w:rPr>
                      <w:rFonts w:hint="eastAsia"/>
                    </w:rPr>
                    <w:t>發展一所</w:t>
                  </w:r>
                  <w:r w:rsidR="009D06AC">
                    <w:rPr>
                      <w:rFonts w:hint="eastAsia"/>
                    </w:rPr>
                    <w:t>非謀利社區便利藥行，方便</w:t>
                  </w:r>
                  <w:proofErr w:type="gramStart"/>
                  <w:r w:rsidR="009D06AC">
                    <w:rPr>
                      <w:rFonts w:hint="eastAsia"/>
                    </w:rPr>
                    <w:t>居民購辦健康</w:t>
                  </w:r>
                  <w:proofErr w:type="gramEnd"/>
                  <w:r w:rsidR="009D06AC">
                    <w:rPr>
                      <w:rFonts w:hint="eastAsia"/>
                    </w:rPr>
                    <w:t>食品及用品，</w:t>
                  </w:r>
                  <w:r w:rsidRPr="0072587D">
                    <w:rPr>
                      <w:rFonts w:hint="eastAsia"/>
                    </w:rPr>
                    <w:t>更</w:t>
                  </w:r>
                  <w:r w:rsidR="009D06AC">
                    <w:rPr>
                      <w:rFonts w:hint="eastAsia"/>
                    </w:rPr>
                    <w:t>開始招收會員，提供免費健康普查及離</w:t>
                  </w:r>
                  <w:r w:rsidR="009D06AC" w:rsidRPr="009D06AC">
                    <w:rPr>
                      <w:rFonts w:hint="eastAsia"/>
                    </w:rPr>
                    <w:t>院後家居</w:t>
                  </w:r>
                  <w:r w:rsidR="004C5714" w:rsidRPr="004C5714">
                    <w:rPr>
                      <w:rFonts w:hint="eastAsia"/>
                    </w:rPr>
                    <w:t>護理，藥物處理等工作</w:t>
                  </w:r>
                  <w:r w:rsidRPr="0072587D">
                    <w:rPr>
                      <w:rFonts w:hint="eastAsia"/>
                    </w:rPr>
                    <w:t>；</w:t>
                  </w:r>
                  <w:r w:rsidR="004C5714">
                    <w:rPr>
                      <w:rFonts w:hint="eastAsia"/>
                    </w:rPr>
                    <w:t>其</w:t>
                  </w:r>
                  <w:r w:rsidR="004C5714" w:rsidRPr="004C5714">
                    <w:rPr>
                      <w:rFonts w:hint="eastAsia"/>
                    </w:rPr>
                    <w:t>間亦</w:t>
                  </w:r>
                  <w:r w:rsidRPr="0072587D">
                    <w:rPr>
                      <w:rFonts w:hint="eastAsia"/>
                    </w:rPr>
                    <w:t>和其他</w:t>
                  </w:r>
                  <w:r w:rsidR="003838E1">
                    <w:rPr>
                      <w:rFonts w:hint="eastAsia"/>
                    </w:rPr>
                    <w:t>地區組織、居民委員會及</w:t>
                  </w:r>
                  <w:proofErr w:type="gramStart"/>
                  <w:r w:rsidRPr="0072587D">
                    <w:rPr>
                      <w:rFonts w:hint="eastAsia"/>
                    </w:rPr>
                    <w:t>屋苑</w:t>
                  </w:r>
                  <w:r w:rsidR="003838E1">
                    <w:rPr>
                      <w:rFonts w:hint="eastAsia"/>
                    </w:rPr>
                    <w:t>管業處</w:t>
                  </w:r>
                  <w:proofErr w:type="gramEnd"/>
                  <w:r w:rsidR="003838E1">
                    <w:rPr>
                      <w:rFonts w:hint="eastAsia"/>
                    </w:rPr>
                    <w:t>等多方合作，</w:t>
                  </w:r>
                  <w:proofErr w:type="gramStart"/>
                  <w:r w:rsidR="003838E1">
                    <w:rPr>
                      <w:rFonts w:hint="eastAsia"/>
                    </w:rPr>
                    <w:t>提供適便的</w:t>
                  </w:r>
                  <w:proofErr w:type="gramEnd"/>
                  <w:r w:rsidR="003838E1">
                    <w:rPr>
                      <w:rFonts w:hint="eastAsia"/>
                    </w:rPr>
                    <w:t>「基層醫療」</w:t>
                  </w:r>
                  <w:r>
                    <w:rPr>
                      <w:rFonts w:hint="eastAsia"/>
                    </w:rPr>
                    <w:t>服務</w:t>
                  </w:r>
                  <w:r w:rsidRPr="0072587D">
                    <w:rPr>
                      <w:rFonts w:hint="eastAsia"/>
                    </w:rPr>
                    <w:t>，更</w:t>
                  </w:r>
                  <w:r w:rsidR="003838E1" w:rsidRPr="003838E1">
                    <w:rPr>
                      <w:rFonts w:hint="eastAsia"/>
                    </w:rPr>
                    <w:t>在</w:t>
                  </w:r>
                  <w:r w:rsidR="003838E1">
                    <w:rPr>
                      <w:rFonts w:hint="eastAsia"/>
                    </w:rPr>
                    <w:t>2023-24</w:t>
                  </w:r>
                  <w:r w:rsidR="003838E1">
                    <w:rPr>
                      <w:rFonts w:hint="eastAsia"/>
                    </w:rPr>
                    <w:t>年間，</w:t>
                  </w:r>
                  <w:r w:rsidRPr="0072587D">
                    <w:rPr>
                      <w:rFonts w:hint="eastAsia"/>
                    </w:rPr>
                    <w:t>因</w:t>
                  </w:r>
                  <w:r w:rsidR="003838E1">
                    <w:rPr>
                      <w:rFonts w:hint="eastAsia"/>
                    </w:rPr>
                    <w:t>為市民提供</w:t>
                  </w:r>
                  <w:proofErr w:type="gramStart"/>
                  <w:r w:rsidR="003838E1">
                    <w:rPr>
                      <w:rFonts w:hint="eastAsia"/>
                    </w:rPr>
                    <w:t>疫苖</w:t>
                  </w:r>
                  <w:proofErr w:type="gramEnd"/>
                  <w:r w:rsidR="003838E1">
                    <w:rPr>
                      <w:rFonts w:hint="eastAsia"/>
                    </w:rPr>
                    <w:t>注射服務，而獲得醫務</w:t>
                  </w:r>
                  <w:r w:rsidR="003838E1" w:rsidRPr="003838E1">
                    <w:rPr>
                      <w:rFonts w:hint="eastAsia"/>
                    </w:rPr>
                    <w:t>衛生局局長</w:t>
                  </w:r>
                  <w:r w:rsidR="002F62C5">
                    <w:rPr>
                      <w:rFonts w:hint="eastAsia"/>
                    </w:rPr>
                    <w:t>頒發感</w:t>
                  </w:r>
                  <w:r w:rsidR="002F62C5" w:rsidRPr="002F62C5">
                    <w:rPr>
                      <w:rFonts w:hint="eastAsia"/>
                    </w:rPr>
                    <w:t>謝狀。</w:t>
                  </w:r>
                </w:p>
                <w:p w:rsidR="002F62C5" w:rsidRDefault="002F62C5">
                  <w:r w:rsidRPr="002F62C5">
                    <w:rPr>
                      <w:rFonts w:hint="eastAsia"/>
                    </w:rPr>
                    <w:t>未來本會</w:t>
                  </w:r>
                  <w:r>
                    <w:rPr>
                      <w:rFonts w:hint="eastAsia"/>
                    </w:rPr>
                    <w:t>希</w:t>
                  </w:r>
                  <w:r w:rsidRPr="002F62C5">
                    <w:rPr>
                      <w:rFonts w:hint="eastAsia"/>
                    </w:rPr>
                    <w:t>望繼</w:t>
                  </w:r>
                  <w:r w:rsidR="0058039A" w:rsidRPr="0058039A">
                    <w:rPr>
                      <w:rFonts w:hint="eastAsia"/>
                    </w:rPr>
                    <w:t>續</w:t>
                  </w:r>
                  <w:r w:rsidR="00A24605" w:rsidRPr="00A24605">
                    <w:rPr>
                      <w:rFonts w:hint="eastAsia"/>
                    </w:rPr>
                    <w:t>發展</w:t>
                  </w:r>
                  <w:r w:rsidR="00BA5AC3">
                    <w:rPr>
                      <w:rFonts w:hint="eastAsia"/>
                    </w:rPr>
                    <w:t>由政府主導倡</w:t>
                  </w:r>
                  <w:r w:rsidR="00BA5AC3" w:rsidRPr="00BA5AC3">
                    <w:rPr>
                      <w:rFonts w:hint="eastAsia"/>
                    </w:rPr>
                    <w:t>議的</w:t>
                  </w:r>
                  <w:r w:rsidR="00783534" w:rsidRPr="007C536D">
                    <w:rPr>
                      <w:rFonts w:hint="eastAsia"/>
                    </w:rPr>
                    <w:t>基層醫療</w:t>
                  </w:r>
                  <w:r w:rsidR="00783534">
                    <w:rPr>
                      <w:rFonts w:hint="eastAsia"/>
                    </w:rPr>
                    <w:t>健康</w:t>
                  </w:r>
                  <w:r w:rsidR="0072587D" w:rsidRPr="0072587D">
                    <w:rPr>
                      <w:rFonts w:hint="eastAsia"/>
                    </w:rPr>
                    <w:t>藍圖</w:t>
                  </w:r>
                  <w:r w:rsidR="0072587D">
                    <w:rPr>
                      <w:rFonts w:hint="eastAsia"/>
                    </w:rPr>
                    <w:t>，</w:t>
                  </w:r>
                  <w:r w:rsidR="0072587D" w:rsidRPr="0072587D">
                    <w:rPr>
                      <w:rFonts w:hint="eastAsia"/>
                    </w:rPr>
                    <w:t>致力</w:t>
                  </w:r>
                  <w:r w:rsidR="00783534">
                    <w:rPr>
                      <w:rFonts w:hint="eastAsia"/>
                    </w:rPr>
                    <w:t>為本社區服務，以達致「社為民康」的願景及目標</w:t>
                  </w:r>
                  <w:r w:rsidR="00783534" w:rsidRPr="00783534">
                    <w:rPr>
                      <w:rFonts w:hint="eastAsia"/>
                    </w:rPr>
                    <w:t>。</w:t>
                  </w:r>
                </w:p>
                <w:p w:rsidR="00F54F93" w:rsidRPr="003F69E9" w:rsidRDefault="00F54F93"/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0;margin-top:0;width:293.75pt;height:62.05pt;z-index:251674624;mso-position-horizontal:center;mso-position-horizontal-relative:text;mso-position-vertical-relative:text;mso-width-relative:margin;mso-height-relative:margin" fillcolor="#fbd4b4 [1305]" strokecolor="#c00000">
            <v:textbox>
              <w:txbxContent>
                <w:p w:rsidR="00586DAF" w:rsidRPr="00586DAF" w:rsidRDefault="00586DAF" w:rsidP="00586DAF">
                  <w:pPr>
                    <w:jc w:val="center"/>
                    <w:rPr>
                      <w:rFonts w:ascii="微軟正黑體" w:eastAsia="微軟正黑體" w:hAnsi="微軟正黑體"/>
                      <w:b/>
                      <w:sz w:val="48"/>
                      <w:szCs w:val="48"/>
                    </w:rPr>
                  </w:pPr>
                  <w:r w:rsidRPr="00586DAF">
                    <w:rPr>
                      <w:rFonts w:ascii="微軟正黑體" w:eastAsia="微軟正黑體" w:hAnsi="微軟正黑體" w:hint="eastAsia"/>
                      <w:b/>
                      <w:sz w:val="48"/>
                      <w:szCs w:val="48"/>
                    </w:rPr>
                    <w:t>初探基層醫療的重要</w:t>
                  </w:r>
                </w:p>
                <w:p w:rsidR="00586DAF" w:rsidRDefault="00586DAF" w:rsidP="00586DAF">
                  <w:pPr>
                    <w:jc w:val="center"/>
                  </w:pPr>
                </w:p>
              </w:txbxContent>
            </v:textbox>
          </v:shape>
        </w:pict>
      </w:r>
      <w:r w:rsidR="000903C2">
        <w:br w:type="page"/>
      </w:r>
    </w:p>
    <w:p w:rsidR="00F4657C" w:rsidRDefault="00A92D57">
      <w:r>
        <w:rPr>
          <w:noProof/>
        </w:rPr>
        <w:lastRenderedPageBreak/>
        <w:pict>
          <v:shape id="_x0000_s1028" type="#_x0000_t202" style="position:absolute;margin-left:375.7pt;margin-top:-3.55pt;width:184.3pt;height:43.2pt;z-index:251665408;mso-height-percent:200;mso-height-percent:200;mso-width-relative:margin;mso-height-relative:margin" filled="f" stroked="f">
            <v:textbox style="mso-fit-shape-to-text:t">
              <w:txbxContent>
                <w:p w:rsidR="00074E5C" w:rsidRPr="00074E5C" w:rsidRDefault="00074E5C">
                  <w:pPr>
                    <w:rPr>
                      <w:b/>
                      <w:sz w:val="36"/>
                      <w:szCs w:val="36"/>
                    </w:rPr>
                  </w:pPr>
                  <w:r w:rsidRPr="00074E5C">
                    <w:rPr>
                      <w:rFonts w:hint="eastAsia"/>
                      <w:b/>
                      <w:sz w:val="36"/>
                      <w:szCs w:val="36"/>
                    </w:rPr>
                    <w:t>Newsletter</w:t>
                  </w:r>
                  <w:r w:rsidR="005F3337">
                    <w:rPr>
                      <w:rFonts w:hint="eastAsia"/>
                      <w:b/>
                      <w:sz w:val="36"/>
                      <w:szCs w:val="36"/>
                    </w:rPr>
                    <w:t xml:space="preserve"> 2024</w:t>
                  </w:r>
                </w:p>
              </w:txbxContent>
            </v:textbox>
          </v:shape>
        </w:pict>
      </w:r>
      <w:r w:rsidR="00AD7090">
        <w:rPr>
          <w:noProof/>
        </w:rPr>
        <w:pict>
          <v:shape id="_x0000_s1026" type="#_x0000_t202" style="position:absolute;margin-left:159.3pt;margin-top:8.45pt;width:233.3pt;height:151.2pt;z-index:251660288;mso-height-percent:200;mso-height-percent:200;mso-width-relative:margin;mso-height-relative:margin" filled="f" stroked="f">
            <v:textbox style="mso-fit-shape-to-text:t">
              <w:txbxContent>
                <w:p w:rsidR="00074E5C" w:rsidRPr="00074E5C" w:rsidRDefault="00074E5C">
                  <w:pPr>
                    <w:rPr>
                      <w:rFonts w:ascii="微軟正黑體" w:eastAsia="微軟正黑體" w:hAnsi="微軟正黑體"/>
                      <w:b/>
                      <w:sz w:val="72"/>
                      <w:szCs w:val="72"/>
                    </w:rPr>
                  </w:pPr>
                  <w:proofErr w:type="gramStart"/>
                  <w:r w:rsidRPr="00074E5C">
                    <w:rPr>
                      <w:rFonts w:ascii="微軟正黑體" w:eastAsia="微軟正黑體" w:hAnsi="微軟正黑體" w:hint="eastAsia"/>
                      <w:b/>
                      <w:sz w:val="72"/>
                      <w:szCs w:val="72"/>
                    </w:rPr>
                    <w:t>社康藥房</w:t>
                  </w:r>
                  <w:proofErr w:type="gramEnd"/>
                  <w:r w:rsidR="00FC7775" w:rsidRPr="00FC7775">
                    <w:rPr>
                      <w:rFonts w:ascii="微軟正黑體" w:eastAsia="微軟正黑體" w:hAnsi="微軟正黑體" w:hint="eastAsia"/>
                      <w:b/>
                      <w:sz w:val="72"/>
                      <w:szCs w:val="72"/>
                    </w:rPr>
                    <w:t>通訊</w:t>
                  </w:r>
                </w:p>
              </w:txbxContent>
            </v:textbox>
          </v:shape>
        </w:pict>
      </w:r>
      <w:r w:rsidR="00FC7775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3383915</wp:posOffset>
            </wp:positionV>
            <wp:extent cx="3208655" cy="3743325"/>
            <wp:effectExtent l="19050" t="0" r="0" b="0"/>
            <wp:wrapNone/>
            <wp:docPr id="2" name="圖片 1" descr="CHSAPharmac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SAPharmacy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865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090">
        <w:rPr>
          <w:noProof/>
        </w:rPr>
        <w:pict>
          <v:shape id="_x0000_s1029" type="#_x0000_t202" style="position:absolute;margin-left:18.65pt;margin-top:121.15pt;width:500.5pt;height:115.2pt;z-index:251667456;mso-height-percent:200;mso-position-horizontal-relative:text;mso-position-vertical-relative:text;mso-height-percent:200;mso-width-relative:margin;mso-height-relative:margin" fillcolor="#fbd4b4 [1305]" stroked="f">
            <v:textbox style="mso-fit-shape-to-text:t">
              <w:txbxContent>
                <w:p w:rsidR="00074E5C" w:rsidRPr="000903C2" w:rsidRDefault="00074E5C" w:rsidP="005F3337">
                  <w:pPr>
                    <w:jc w:val="both"/>
                    <w:rPr>
                      <w:rFonts w:ascii="微軟正黑體" w:eastAsia="微軟正黑體" w:hAnsi="微軟正黑體"/>
                      <w:b/>
                      <w:sz w:val="32"/>
                      <w:szCs w:val="32"/>
                    </w:rPr>
                  </w:pPr>
                  <w:r w:rsidRPr="000903C2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本藥房</w:t>
                  </w:r>
                  <w:r w:rsidR="00156345" w:rsidRPr="00156345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以</w:t>
                  </w:r>
                  <w:r w:rsidRPr="000903C2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「基層</w:t>
                  </w:r>
                  <w:r w:rsidR="005F3337" w:rsidRPr="000903C2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為重</w:t>
                  </w:r>
                  <w:r w:rsidRPr="000903C2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、服務社群」的初心開創</w:t>
                  </w:r>
                  <w:r w:rsidR="00156345" w:rsidRPr="00156345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，於</w:t>
                  </w:r>
                  <w:r w:rsidR="00156345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2024</w:t>
                  </w:r>
                  <w:r w:rsidR="00156345" w:rsidRPr="00156345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年中在</w:t>
                  </w:r>
                  <w:r w:rsidRPr="000903C2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美孚新村</w:t>
                  </w:r>
                  <w:r w:rsidR="009956CB" w:rsidRPr="000903C2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成立一所慈善非謀利社區藥房，主要提供藥</w:t>
                  </w:r>
                  <w:r w:rsidR="00156345" w:rsidRPr="00156345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物</w:t>
                  </w:r>
                  <w:r w:rsidR="009956CB" w:rsidRPr="000903C2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學</w:t>
                  </w:r>
                  <w:r w:rsidR="00156345" w:rsidRPr="00156345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諮詢</w:t>
                  </w:r>
                  <w:r w:rsidR="009956CB" w:rsidRPr="000903C2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服務、基層醫療服務、協助疫苗注射及健康推廣</w:t>
                  </w:r>
                  <w:r w:rsidR="005F3337" w:rsidRPr="000903C2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等多元化一站式服務</w:t>
                  </w:r>
                  <w:r w:rsidR="009956CB" w:rsidRPr="000903C2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。</w:t>
                  </w:r>
                </w:p>
              </w:txbxContent>
            </v:textbox>
          </v:shape>
        </w:pict>
      </w:r>
      <w:r w:rsidR="00AD7090">
        <w:rPr>
          <w:noProof/>
        </w:rPr>
        <w:pict>
          <v:shape id="_x0000_s1030" type="#_x0000_t202" style="position:absolute;margin-left:293.45pt;margin-top:269.15pt;width:217.45pt;height:295.95pt;z-index:251669504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EA7BF6" w:rsidRPr="00A177B7" w:rsidRDefault="00EA7BF6">
                  <w:pPr>
                    <w:rPr>
                      <w:rFonts w:ascii="微軟正黑體" w:eastAsia="微軟正黑體" w:hAnsi="微軟正黑體"/>
                      <w:b/>
                      <w:sz w:val="32"/>
                      <w:szCs w:val="32"/>
                    </w:rPr>
                  </w:pPr>
                  <w:r w:rsidRPr="00A177B7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服務包括:</w:t>
                  </w:r>
                </w:p>
                <w:p w:rsidR="00EA7BF6" w:rsidRPr="00A177B7" w:rsidRDefault="00EA7BF6" w:rsidP="00EA7BF6">
                  <w:pPr>
                    <w:pStyle w:val="a5"/>
                    <w:numPr>
                      <w:ilvl w:val="0"/>
                      <w:numId w:val="1"/>
                    </w:numPr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A177B7">
                    <w:rPr>
                      <w:rFonts w:ascii="微軟正黑體" w:eastAsia="微軟正黑體" w:hAnsi="微軟正黑體" w:hint="eastAsia"/>
                    </w:rPr>
                    <w:t>全年無休藥物及健康推廣服務</w:t>
                  </w:r>
                </w:p>
                <w:p w:rsidR="00EA7BF6" w:rsidRPr="00A177B7" w:rsidRDefault="00EA7BF6" w:rsidP="00EA7BF6">
                  <w:pPr>
                    <w:pStyle w:val="a5"/>
                    <w:numPr>
                      <w:ilvl w:val="0"/>
                      <w:numId w:val="1"/>
                    </w:numPr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A177B7">
                    <w:rPr>
                      <w:rFonts w:ascii="微軟正黑體" w:eastAsia="微軟正黑體" w:hAnsi="微軟正黑體" w:hint="eastAsia"/>
                    </w:rPr>
                    <w:t>協助</w:t>
                  </w:r>
                  <w:r w:rsidR="00E43C53" w:rsidRPr="00A177B7">
                    <w:rPr>
                      <w:rFonts w:ascii="微軟正黑體" w:eastAsia="微軟正黑體" w:hAnsi="微軟正黑體" w:hint="eastAsia"/>
                    </w:rPr>
                    <w:t>市民</w:t>
                  </w:r>
                  <w:proofErr w:type="gramStart"/>
                  <w:r w:rsidR="00E43C53" w:rsidRPr="00A177B7">
                    <w:rPr>
                      <w:rFonts w:ascii="微軟正黑體" w:eastAsia="微軟正黑體" w:hAnsi="微軟正黑體" w:hint="eastAsia"/>
                    </w:rPr>
                    <w:t>參加社康協會</w:t>
                  </w:r>
                  <w:proofErr w:type="gramEnd"/>
                  <w:r w:rsidR="00E43C53" w:rsidRPr="00A177B7">
                    <w:rPr>
                      <w:rFonts w:ascii="微軟正黑體" w:eastAsia="微軟正黑體" w:hAnsi="微軟正黑體" w:hint="eastAsia"/>
                    </w:rPr>
                    <w:t>之活動</w:t>
                  </w:r>
                </w:p>
                <w:p w:rsidR="00E43C53" w:rsidRPr="00A177B7" w:rsidRDefault="00E43C53" w:rsidP="00EA7BF6">
                  <w:pPr>
                    <w:pStyle w:val="a5"/>
                    <w:numPr>
                      <w:ilvl w:val="0"/>
                      <w:numId w:val="1"/>
                    </w:numPr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A177B7">
                    <w:rPr>
                      <w:rFonts w:ascii="微軟正黑體" w:eastAsia="微軟正黑體" w:hAnsi="微軟正黑體" w:hint="eastAsia"/>
                    </w:rPr>
                    <w:t>免費藥劑師諮詢服務安心配</w:t>
                  </w:r>
                  <w:r w:rsidR="00156345" w:rsidRPr="00156345">
                    <w:rPr>
                      <w:rFonts w:ascii="微軟正黑體" w:eastAsia="微軟正黑體" w:hAnsi="微軟正黑體" w:hint="eastAsia"/>
                    </w:rPr>
                    <w:t>藥</w:t>
                  </w:r>
                </w:p>
                <w:p w:rsidR="00E43C53" w:rsidRPr="00A177B7" w:rsidRDefault="002541C4" w:rsidP="00EA7BF6">
                  <w:pPr>
                    <w:pStyle w:val="a5"/>
                    <w:numPr>
                      <w:ilvl w:val="0"/>
                      <w:numId w:val="1"/>
                    </w:numPr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A177B7">
                    <w:rPr>
                      <w:rFonts w:ascii="微軟正黑體" w:eastAsia="微軟正黑體" w:hAnsi="微軟正黑體" w:hint="eastAsia"/>
                    </w:rPr>
                    <w:t>安排</w:t>
                  </w:r>
                  <w:r w:rsidR="00EF3594">
                    <w:rPr>
                      <w:rFonts w:ascii="微軟正黑體" w:eastAsia="微軟正黑體" w:hAnsi="微軟正黑體" w:hint="eastAsia"/>
                    </w:rPr>
                    <w:t>基</w:t>
                  </w:r>
                  <w:r w:rsidR="00EF3594" w:rsidRPr="00EF3594">
                    <w:rPr>
                      <w:rFonts w:ascii="微軟正黑體" w:eastAsia="微軟正黑體" w:hAnsi="微軟正黑體" w:hint="eastAsia"/>
                    </w:rPr>
                    <w:t>層</w:t>
                  </w:r>
                  <w:r w:rsidR="00EF3594">
                    <w:rPr>
                      <w:rFonts w:ascii="微軟正黑體" w:eastAsia="微軟正黑體" w:hAnsi="微軟正黑體" w:hint="eastAsia"/>
                    </w:rPr>
                    <w:t>醫</w:t>
                  </w:r>
                  <w:r w:rsidR="00EF3594" w:rsidRPr="00EF3594">
                    <w:rPr>
                      <w:rFonts w:ascii="微軟正黑體" w:eastAsia="微軟正黑體" w:hAnsi="微軟正黑體" w:hint="eastAsia"/>
                    </w:rPr>
                    <w:t>療</w:t>
                  </w:r>
                  <w:proofErr w:type="gramStart"/>
                  <w:r w:rsidRPr="00A177B7">
                    <w:rPr>
                      <w:rFonts w:ascii="微軟正黑體" w:eastAsia="微軟正黑體" w:hAnsi="微軟正黑體" w:hint="eastAsia"/>
                    </w:rPr>
                    <w:t>及驗身介紹</w:t>
                  </w:r>
                  <w:proofErr w:type="gramEnd"/>
                  <w:r w:rsidR="00E43C53" w:rsidRPr="00A177B7">
                    <w:rPr>
                      <w:rFonts w:ascii="微軟正黑體" w:eastAsia="微軟正黑體" w:hAnsi="微軟正黑體" w:hint="eastAsia"/>
                    </w:rPr>
                    <w:t>配對</w:t>
                  </w:r>
                </w:p>
                <w:p w:rsidR="00E43C53" w:rsidRPr="00A177B7" w:rsidRDefault="00E43C53" w:rsidP="00EA7BF6">
                  <w:pPr>
                    <w:pStyle w:val="a5"/>
                    <w:numPr>
                      <w:ilvl w:val="0"/>
                      <w:numId w:val="1"/>
                    </w:numPr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A177B7">
                    <w:rPr>
                      <w:rFonts w:ascii="微軟正黑體" w:eastAsia="微軟正黑體" w:hAnsi="微軟正黑體" w:hint="eastAsia"/>
                    </w:rPr>
                    <w:t>推廣健康生</w:t>
                  </w:r>
                  <w:r w:rsidR="002541C4" w:rsidRPr="00A177B7">
                    <w:rPr>
                      <w:rFonts w:ascii="微軟正黑體" w:eastAsia="微軟正黑體" w:hAnsi="微軟正黑體" w:hint="eastAsia"/>
                    </w:rPr>
                    <w:t>活及疾病預防資訊</w:t>
                  </w:r>
                </w:p>
                <w:p w:rsidR="002541C4" w:rsidRPr="00A177B7" w:rsidRDefault="00156345" w:rsidP="00EA7BF6">
                  <w:pPr>
                    <w:pStyle w:val="a5"/>
                    <w:numPr>
                      <w:ilvl w:val="0"/>
                      <w:numId w:val="1"/>
                    </w:numPr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156345">
                    <w:rPr>
                      <w:rFonts w:ascii="微軟正黑體" w:eastAsia="微軟正黑體" w:hAnsi="微軟正黑體" w:hint="eastAsia"/>
                    </w:rPr>
                    <w:t>接受</w:t>
                  </w:r>
                  <w:r w:rsidR="002541C4" w:rsidRPr="00A177B7">
                    <w:rPr>
                      <w:rFonts w:ascii="微軟正黑體" w:eastAsia="微軟正黑體" w:hAnsi="微軟正黑體" w:hint="eastAsia"/>
                    </w:rPr>
                    <w:t>疫苗查詢及報名</w:t>
                  </w:r>
                  <w:r w:rsidRPr="00156345">
                    <w:rPr>
                      <w:rFonts w:ascii="微軟正黑體" w:eastAsia="微軟正黑體" w:hAnsi="微軟正黑體" w:hint="eastAsia"/>
                    </w:rPr>
                    <w:t>參加</w:t>
                  </w:r>
                  <w:r w:rsidR="002541C4" w:rsidRPr="00A177B7">
                    <w:rPr>
                      <w:rFonts w:ascii="微軟正黑體" w:eastAsia="微軟正黑體" w:hAnsi="微軟正黑體" w:hint="eastAsia"/>
                    </w:rPr>
                    <w:t>安排</w:t>
                  </w:r>
                </w:p>
                <w:p w:rsidR="002541C4" w:rsidRPr="00A177B7" w:rsidRDefault="002541C4" w:rsidP="00EA7BF6">
                  <w:pPr>
                    <w:pStyle w:val="a5"/>
                    <w:numPr>
                      <w:ilvl w:val="0"/>
                      <w:numId w:val="1"/>
                    </w:numPr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A177B7">
                    <w:rPr>
                      <w:rFonts w:ascii="微軟正黑體" w:eastAsia="微軟正黑體" w:hAnsi="微軟正黑體" w:hint="eastAsia"/>
                    </w:rPr>
                    <w:t>提供一站式</w:t>
                  </w:r>
                  <w:r w:rsidR="00A177B7" w:rsidRPr="00A177B7">
                    <w:rPr>
                      <w:rFonts w:ascii="微軟正黑體" w:eastAsia="微軟正黑體" w:hAnsi="微軟正黑體" w:hint="eastAsia"/>
                    </w:rPr>
                    <w:t>醫護藥服務及管理</w:t>
                  </w:r>
                </w:p>
              </w:txbxContent>
            </v:textbox>
          </v:shape>
        </w:pict>
      </w:r>
      <w:r w:rsidR="00AD7090">
        <w:rPr>
          <w:noProof/>
        </w:rPr>
        <w:pict>
          <v:shape id="_x0000_s1031" type="#_x0000_t202" style="position:absolute;margin-left:23.2pt;margin-top:605.85pt;width:471.3pt;height:115.95pt;z-index:251672576;mso-height-percent:200;mso-position-horizontal-relative:text;mso-position-vertical-relative:text;mso-height-percent:200;mso-width-relative:margin;mso-height-relative:margin" fillcolor="#fbd4b4 [1305]" strokecolor="#e36c0a [2409]">
            <v:textbox style="mso-fit-shape-to-text:t">
              <w:txbxContent>
                <w:p w:rsidR="00A177B7" w:rsidRPr="00FC7775" w:rsidRDefault="00A177B7">
                  <w:pPr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</w:pPr>
                  <w:r w:rsidRPr="00FC7775">
                    <w:rPr>
                      <w:rFonts w:ascii="微軟正黑體" w:eastAsia="微軟正黑體" w:hAnsi="微軟正黑體" w:hint="eastAsia"/>
                      <w:b/>
                      <w:sz w:val="36"/>
                      <w:szCs w:val="36"/>
                    </w:rPr>
                    <w:t>服務地點: 九</w:t>
                  </w:r>
                  <w:r w:rsidR="00C44853" w:rsidRPr="00FC7775">
                    <w:rPr>
                      <w:rFonts w:ascii="微軟正黑體" w:eastAsia="微軟正黑體" w:hAnsi="微軟正黑體" w:hint="eastAsia"/>
                      <w:b/>
                      <w:sz w:val="36"/>
                      <w:szCs w:val="36"/>
                    </w:rPr>
                    <w:t>龍荔枝角美孚新村七期地下</w:t>
                  </w:r>
                  <w:r w:rsidR="00FC7775" w:rsidRPr="00FC7775">
                    <w:rPr>
                      <w:rFonts w:ascii="微軟正黑體" w:eastAsia="微軟正黑體" w:hAnsi="微軟正黑體" w:hint="eastAsia"/>
                      <w:b/>
                      <w:sz w:val="36"/>
                      <w:szCs w:val="36"/>
                    </w:rPr>
                    <w:t>N70A鋪</w:t>
                  </w:r>
                </w:p>
                <w:p w:rsidR="00FC7775" w:rsidRPr="00FC7775" w:rsidRDefault="005A0A07">
                  <w:pPr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36"/>
                      <w:szCs w:val="36"/>
                    </w:rPr>
                    <w:t>服務時</w:t>
                  </w:r>
                  <w:r w:rsidRPr="005A0A07">
                    <w:rPr>
                      <w:rFonts w:ascii="微軟正黑體" w:eastAsia="微軟正黑體" w:hAnsi="微軟正黑體" w:hint="eastAsia"/>
                      <w:b/>
                      <w:sz w:val="36"/>
                      <w:szCs w:val="36"/>
                    </w:rPr>
                    <w:t>間</w:t>
                  </w:r>
                  <w:r w:rsidR="00FC7775" w:rsidRPr="00FC7775">
                    <w:rPr>
                      <w:rFonts w:ascii="微軟正黑體" w:eastAsia="微軟正黑體" w:hAnsi="微軟正黑體" w:hint="eastAsia"/>
                      <w:b/>
                      <w:sz w:val="36"/>
                      <w:szCs w:val="36"/>
                    </w:rPr>
                    <w:t>: 每日上午七時至晚上十一時 (全年無休)</w:t>
                  </w:r>
                </w:p>
                <w:p w:rsidR="00FC7775" w:rsidRPr="00FC7775" w:rsidRDefault="00FC7775">
                  <w:pPr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</w:pPr>
                  <w:r w:rsidRPr="00FC7775">
                    <w:rPr>
                      <w:rFonts w:ascii="微軟正黑體" w:eastAsia="微軟正黑體" w:hAnsi="微軟正黑體" w:hint="eastAsia"/>
                      <w:b/>
                      <w:sz w:val="36"/>
                      <w:szCs w:val="36"/>
                    </w:rPr>
                    <w:t>服務費用: 免費</w:t>
                  </w:r>
                </w:p>
              </w:txbxContent>
            </v:textbox>
          </v:shape>
        </w:pict>
      </w:r>
      <w:r w:rsidR="00AD7090">
        <w:rPr>
          <w:noProof/>
        </w:rPr>
        <w:pict>
          <v:shape id="_x0000_s1027" type="#_x0000_t202" style="position:absolute;margin-left:170.15pt;margin-top:70.7pt;width:274.45pt;height:43.95pt;z-index:25166336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074E5C" w:rsidRPr="00074E5C" w:rsidRDefault="00074E5C">
                  <w:pPr>
                    <w:rPr>
                      <w:b/>
                    </w:rPr>
                  </w:pPr>
                  <w:r w:rsidRPr="00074E5C">
                    <w:rPr>
                      <w:rFonts w:hint="eastAsia"/>
                      <w:b/>
                    </w:rPr>
                    <w:t>O/B CIVIL HEALTH SOCIETY ASSOCIATION</w:t>
                  </w:r>
                </w:p>
              </w:txbxContent>
            </v:textbox>
          </v:shape>
        </w:pict>
      </w:r>
      <w:r w:rsidR="00074E5C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706755</wp:posOffset>
            </wp:positionH>
            <wp:positionV relativeFrom="paragraph">
              <wp:posOffset>88265</wp:posOffset>
            </wp:positionV>
            <wp:extent cx="971550" cy="971550"/>
            <wp:effectExtent l="19050" t="0" r="0" b="0"/>
            <wp:wrapNone/>
            <wp:docPr id="1" name="圖片 0" descr="社康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社康LOGO (1)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657C" w:rsidSect="00074E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424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ED3" w:rsidRDefault="00355ED3" w:rsidP="00366842">
      <w:r>
        <w:separator/>
      </w:r>
    </w:p>
  </w:endnote>
  <w:endnote w:type="continuationSeparator" w:id="0">
    <w:p w:rsidR="00355ED3" w:rsidRDefault="00355ED3" w:rsidP="00366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9B" w:rsidRDefault="00A93D9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9B" w:rsidRDefault="00A93D9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9B" w:rsidRDefault="00A93D9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ED3" w:rsidRDefault="00355ED3" w:rsidP="00366842">
      <w:r>
        <w:separator/>
      </w:r>
    </w:p>
  </w:footnote>
  <w:footnote w:type="continuationSeparator" w:id="0">
    <w:p w:rsidR="00355ED3" w:rsidRDefault="00355ED3" w:rsidP="00366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9B" w:rsidRDefault="00A93D9B" w:rsidP="00A93D9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9B" w:rsidRDefault="00A93D9B" w:rsidP="00A93D9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9B" w:rsidRDefault="00A93D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53139"/>
    <w:multiLevelType w:val="hybridMultilevel"/>
    <w:tmpl w:val="A180370E"/>
    <w:lvl w:ilvl="0" w:tplc="BCBAD5B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E5C"/>
    <w:rsid w:val="00074E5C"/>
    <w:rsid w:val="00085B13"/>
    <w:rsid w:val="000903C2"/>
    <w:rsid w:val="00156345"/>
    <w:rsid w:val="001A0280"/>
    <w:rsid w:val="001B62B2"/>
    <w:rsid w:val="0024168D"/>
    <w:rsid w:val="002541C4"/>
    <w:rsid w:val="002C399B"/>
    <w:rsid w:val="002F62C5"/>
    <w:rsid w:val="00355ED3"/>
    <w:rsid w:val="00366842"/>
    <w:rsid w:val="003838E1"/>
    <w:rsid w:val="003F69E9"/>
    <w:rsid w:val="004C4E68"/>
    <w:rsid w:val="004C5714"/>
    <w:rsid w:val="00572137"/>
    <w:rsid w:val="0058039A"/>
    <w:rsid w:val="00586DAF"/>
    <w:rsid w:val="00596475"/>
    <w:rsid w:val="005A0A07"/>
    <w:rsid w:val="005E4510"/>
    <w:rsid w:val="005F3337"/>
    <w:rsid w:val="006003E8"/>
    <w:rsid w:val="0072587D"/>
    <w:rsid w:val="00731D46"/>
    <w:rsid w:val="0075723B"/>
    <w:rsid w:val="00783534"/>
    <w:rsid w:val="007C1ED1"/>
    <w:rsid w:val="007C536D"/>
    <w:rsid w:val="009429ED"/>
    <w:rsid w:val="0094687B"/>
    <w:rsid w:val="009956CB"/>
    <w:rsid w:val="009D06AC"/>
    <w:rsid w:val="00A177B7"/>
    <w:rsid w:val="00A24605"/>
    <w:rsid w:val="00A330DE"/>
    <w:rsid w:val="00A754B0"/>
    <w:rsid w:val="00A92D57"/>
    <w:rsid w:val="00A93D9B"/>
    <w:rsid w:val="00AB06D8"/>
    <w:rsid w:val="00AD7090"/>
    <w:rsid w:val="00B34722"/>
    <w:rsid w:val="00BA5AC3"/>
    <w:rsid w:val="00BC5B8D"/>
    <w:rsid w:val="00BF1CD8"/>
    <w:rsid w:val="00C44853"/>
    <w:rsid w:val="00E15F8A"/>
    <w:rsid w:val="00E43C53"/>
    <w:rsid w:val="00EA7BF6"/>
    <w:rsid w:val="00EC19C1"/>
    <w:rsid w:val="00EF3594"/>
    <w:rsid w:val="00F4657C"/>
    <w:rsid w:val="00F532B1"/>
    <w:rsid w:val="00F54F93"/>
    <w:rsid w:val="00F55624"/>
    <w:rsid w:val="00FB3EAF"/>
    <w:rsid w:val="00FC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66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4E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A7BF6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36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6684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6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6684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BC40B-49DD-4BDA-BBC8-4F948521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2025-01-16T02:28:00Z</cp:lastPrinted>
  <dcterms:created xsi:type="dcterms:W3CDTF">2025-01-06T01:54:00Z</dcterms:created>
  <dcterms:modified xsi:type="dcterms:W3CDTF">2025-01-16T12:26:00Z</dcterms:modified>
</cp:coreProperties>
</file>