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30F0" w14:textId="77777777" w:rsidR="00EB5C52" w:rsidRDefault="00EB5C52" w:rsidP="00EB5C52">
      <w:pPr>
        <w:ind w:left="720" w:firstLine="720"/>
      </w:pPr>
      <w:r>
        <w:t>VILLAGE OF COLUMBUS GROVE</w:t>
      </w:r>
    </w:p>
    <w:p w14:paraId="12934454" w14:textId="253E18E1" w:rsidR="00EB5C52" w:rsidRDefault="00EB5C52" w:rsidP="00EB5C52">
      <w:pPr>
        <w:ind w:left="1440"/>
      </w:pPr>
      <w:r>
        <w:t xml:space="preserve">February </w:t>
      </w:r>
      <w:r>
        <w:t>26</w:t>
      </w:r>
      <w:r>
        <w:t>, 2024</w:t>
      </w:r>
    </w:p>
    <w:p w14:paraId="36B0F586" w14:textId="58B76E32" w:rsidR="00EB5C52" w:rsidRDefault="00EB5C52" w:rsidP="00EB5C52">
      <w:r>
        <w:t xml:space="preserve">The Village of Columbus Grove met in regular session on Monday, February </w:t>
      </w:r>
      <w:r>
        <w:t>26</w:t>
      </w:r>
      <w:r>
        <w:t xml:space="preserve">, </w:t>
      </w:r>
      <w:proofErr w:type="gramStart"/>
      <w:r>
        <w:t>2024</w:t>
      </w:r>
      <w:proofErr w:type="gramEnd"/>
      <w:r>
        <w:t xml:space="preserve"> at 7:30 pm at Columbus Grove Council Chambers with Mayor Birnesser presiding. Council members in attendance were Skyler Mayberry, Gretchen Staley, Aaron Siefker, Todd Wolfe</w:t>
      </w:r>
      <w:r>
        <w:t xml:space="preserve">, </w:t>
      </w:r>
      <w:r>
        <w:t>Brian Schroeder and Pete Langhals. Also attended:  Village Administrator Jeff Vance</w:t>
      </w:r>
    </w:p>
    <w:p w14:paraId="1D96C435" w14:textId="7C684B7F" w:rsidR="00EB5C52" w:rsidRDefault="00EB5C52" w:rsidP="00EB5C52">
      <w:r>
        <w:t xml:space="preserve">Mr. Siefker made a motion to approve the 2-12-26 minutes. Mr. Mayberry seconded the motion. Motion carried 6 yeas, 0 </w:t>
      </w:r>
      <w:proofErr w:type="gramStart"/>
      <w:r>
        <w:t>nay</w:t>
      </w:r>
      <w:proofErr w:type="gramEnd"/>
    </w:p>
    <w:p w14:paraId="57EF94A2" w14:textId="763ADA0B" w:rsidR="00EB5C52" w:rsidRDefault="00EB5C52" w:rsidP="00EB5C52">
      <w:r>
        <w:t>Visitors: Ken Wright, Marissa Ball, and Bubba Brubaker</w:t>
      </w:r>
    </w:p>
    <w:p w14:paraId="07D33E0E" w14:textId="11691BF8" w:rsidR="00EB5C52" w:rsidRDefault="00EB5C52" w:rsidP="00EB5C52">
      <w:r>
        <w:t xml:space="preserve">Mr. Langhals made a motion to approve the bills. Mr. Schroeder seconded the motion. Motion carried 6 yeas, 0 </w:t>
      </w:r>
      <w:proofErr w:type="gramStart"/>
      <w:r>
        <w:t>nay</w:t>
      </w:r>
      <w:proofErr w:type="gramEnd"/>
    </w:p>
    <w:p w14:paraId="4ACE4DDF" w14:textId="3C150F00" w:rsidR="00EB5C52" w:rsidRDefault="00EB5C52" w:rsidP="00EB5C52">
      <w:proofErr w:type="gramStart"/>
      <w:r>
        <w:t>Council</w:t>
      </w:r>
      <w:proofErr w:type="gramEnd"/>
      <w:r>
        <w:t xml:space="preserve"> agreed not to make a monetary donation to the June Jubilee. The Village supplies </w:t>
      </w:r>
      <w:proofErr w:type="gramStart"/>
      <w:r>
        <w:t>man power</w:t>
      </w:r>
      <w:proofErr w:type="gramEnd"/>
      <w:r>
        <w:t xml:space="preserve"> and police coverage.</w:t>
      </w:r>
    </w:p>
    <w:p w14:paraId="4105A1A4" w14:textId="7FA4F692" w:rsidR="00EB5C52" w:rsidRDefault="00EB5C52" w:rsidP="00EB5C52">
      <w:r>
        <w:t xml:space="preserve">Ordinance 2024-03 was presented to Council – Restricting the service of permitting for retail medical marijuana dispensaries, cultivators, and processing within the Village. This ordinance was tabled at this time, Council would like some time </w:t>
      </w:r>
      <w:r w:rsidR="00F2603A">
        <w:t>to do some research on this matter and the Ordinance was tabled at this time.</w:t>
      </w:r>
    </w:p>
    <w:p w14:paraId="2FE943AB" w14:textId="09152A91" w:rsidR="00F2603A" w:rsidRDefault="00F2603A" w:rsidP="00EB5C52">
      <w:r>
        <w:t xml:space="preserve">Mr. Vance brought a list of bids for the City Building and </w:t>
      </w:r>
      <w:proofErr w:type="gramStart"/>
      <w:r>
        <w:t>Hall Ave park</w:t>
      </w:r>
      <w:proofErr w:type="gramEnd"/>
      <w:r>
        <w:t xml:space="preserve"> walking path and pickle ball courts. City </w:t>
      </w:r>
      <w:proofErr w:type="spellStart"/>
      <w:r>
        <w:t>Bldg</w:t>
      </w:r>
      <w:proofErr w:type="spellEnd"/>
      <w:r>
        <w:t xml:space="preserve"> – electric- Kahle electric $24,900 includes materials. Concrete- patriot concrete- $28,450 includes materials. </w:t>
      </w:r>
    </w:p>
    <w:p w14:paraId="2BF2C98C" w14:textId="0BC59C10" w:rsidR="00F2603A" w:rsidRDefault="00F2603A" w:rsidP="00EB5C52">
      <w:r>
        <w:t xml:space="preserve">Hall </w:t>
      </w:r>
      <w:proofErr w:type="spellStart"/>
      <w:r>
        <w:t>ave</w:t>
      </w:r>
      <w:proofErr w:type="spellEnd"/>
      <w:r>
        <w:t xml:space="preserve"> park- Schnipke excavating $55,806 / materials $28,500 and fencing $14,000.  Mr. Mayberry made a motion to approve the bids. Mr. Wolfe seconded the motion. Motion carried 6 yeas, 0 </w:t>
      </w:r>
      <w:proofErr w:type="gramStart"/>
      <w:r>
        <w:t>nay</w:t>
      </w:r>
      <w:proofErr w:type="gramEnd"/>
    </w:p>
    <w:p w14:paraId="02E3E072" w14:textId="401DC3BD" w:rsidR="00DC6F9C" w:rsidRDefault="00005E18" w:rsidP="00EB5C52">
      <w:r>
        <w:t xml:space="preserve">The new gas tanks at the waste management facility will cost around $13,870 for 2 tanks. One keypad will control them all. </w:t>
      </w:r>
      <w:r w:rsidR="00DC6F9C">
        <w:t xml:space="preserve">Mr. Siefker asked Mr. Vance to </w:t>
      </w:r>
      <w:proofErr w:type="gramStart"/>
      <w:r w:rsidR="00DC6F9C">
        <w:t>look into</w:t>
      </w:r>
      <w:proofErr w:type="gramEnd"/>
      <w:r w:rsidR="00DC6F9C">
        <w:t xml:space="preserve"> a tank for offroad diesel. Mr. Schroeder made a motion to approve the tanks and possibly a 3</w:t>
      </w:r>
      <w:r w:rsidR="00DC6F9C" w:rsidRPr="00DC6F9C">
        <w:rPr>
          <w:vertAlign w:val="superscript"/>
        </w:rPr>
        <w:t>rd</w:t>
      </w:r>
      <w:r w:rsidR="00DC6F9C">
        <w:t xml:space="preserve">. Mr. Siefker seconded the motion. Motion carried 6 yeas, 0 </w:t>
      </w:r>
      <w:proofErr w:type="gramStart"/>
      <w:r w:rsidR="00DC6F9C">
        <w:t>nay</w:t>
      </w:r>
      <w:proofErr w:type="gramEnd"/>
    </w:p>
    <w:p w14:paraId="15AB4C94" w14:textId="7F7F8106" w:rsidR="00DC6F9C" w:rsidRDefault="00DC6F9C" w:rsidP="00EB5C52">
      <w:r>
        <w:t>The ODOT is looking into traffic patterns for the project at Sycamore St and SR 65. The Village had previously asked for a traffic light at West St. O</w:t>
      </w:r>
      <w:r w:rsidR="009D6A54">
        <w:t>DOT</w:t>
      </w:r>
      <w:r>
        <w:t xml:space="preserve"> was wanting to also shut down West St. Traffic studies are being conducted and more planning for this project needs to be done.</w:t>
      </w:r>
      <w:r w:rsidR="009D6A54">
        <w:t xml:space="preserve"> </w:t>
      </w:r>
      <w:r>
        <w:t>Mr. Vance will meet with them again.</w:t>
      </w:r>
    </w:p>
    <w:p w14:paraId="7FA38DA1" w14:textId="77777777" w:rsidR="00DC6F9C" w:rsidRDefault="00DC6F9C" w:rsidP="00EB5C52">
      <w:r>
        <w:t xml:space="preserve">Mr. Vance also reported that the slow, pedestrian sign will be placed on </w:t>
      </w:r>
      <w:proofErr w:type="spellStart"/>
      <w:r>
        <w:t>SunnyDay</w:t>
      </w:r>
      <w:proofErr w:type="spellEnd"/>
      <w:r>
        <w:t xml:space="preserve"> Dr. The flagpole at the library has been fixed. Mr. Vance is working on getting the slide at the pool playground replaced.</w:t>
      </w:r>
    </w:p>
    <w:p w14:paraId="4F1336ED" w14:textId="77777777" w:rsidR="00DC6F9C" w:rsidRDefault="00DC6F9C" w:rsidP="00EB5C52">
      <w:r>
        <w:t xml:space="preserve">Mr. Vance is the President of the Putnam Co </w:t>
      </w:r>
      <w:proofErr w:type="gramStart"/>
      <w:r>
        <w:t>CIC,</w:t>
      </w:r>
      <w:proofErr w:type="gramEnd"/>
      <w:r>
        <w:t xml:space="preserve"> he noticed that the Village did not donate to the CIC in 2023. Mr. Mayberry made a motion to approve a $3000 donation to the CIC. Mr. Langhals seconded the motion. Motion carried 6 yeas, 0 </w:t>
      </w:r>
      <w:proofErr w:type="gramStart"/>
      <w:r>
        <w:t>nay</w:t>
      </w:r>
      <w:proofErr w:type="gramEnd"/>
    </w:p>
    <w:p w14:paraId="5167A4D4" w14:textId="08D88DDD" w:rsidR="00DC6F9C" w:rsidRDefault="00DC6F9C" w:rsidP="00EB5C52">
      <w:r>
        <w:t xml:space="preserve">Mr. Vance was approached by a resident that lives by the creek in town, the creek is once again looking </w:t>
      </w:r>
      <w:proofErr w:type="gramStart"/>
      <w:r>
        <w:t>bad</w:t>
      </w:r>
      <w:proofErr w:type="gramEnd"/>
      <w:r>
        <w:t xml:space="preserve"> and needs </w:t>
      </w:r>
      <w:proofErr w:type="gramStart"/>
      <w:r>
        <w:t>cleaned</w:t>
      </w:r>
      <w:proofErr w:type="gramEnd"/>
      <w:r>
        <w:t xml:space="preserve"> out. He has contacted the County Engineer and will be meeting with them regarding this matter. Mr. Vance also asked </w:t>
      </w:r>
      <w:proofErr w:type="gramStart"/>
      <w:r>
        <w:t>Council</w:t>
      </w:r>
      <w:proofErr w:type="gramEnd"/>
      <w:r>
        <w:t xml:space="preserve"> to purchase a bush mower to use on the creek banks to keep up on the weeds. </w:t>
      </w:r>
      <w:proofErr w:type="gramStart"/>
      <w:r>
        <w:t>Council</w:t>
      </w:r>
      <w:proofErr w:type="gramEnd"/>
      <w:r>
        <w:t xml:space="preserve"> agreed but asked Mr. Vance to talk to the County Engineer about this matter. They would like to see the County purchase this for us. </w:t>
      </w:r>
    </w:p>
    <w:p w14:paraId="4DA9C45D" w14:textId="01605BAA" w:rsidR="00DC6F9C" w:rsidRDefault="009D6A54" w:rsidP="00EB5C52">
      <w:r>
        <w:t>Mr. Vance asked to go into executive session at the end of the meeting to discuss personnel and contracts.</w:t>
      </w:r>
    </w:p>
    <w:p w14:paraId="3FB218E2" w14:textId="4F47A255" w:rsidR="009D6A54" w:rsidRDefault="009D6A54" w:rsidP="00EB5C52">
      <w:r>
        <w:t xml:space="preserve">Mr. Langhals was approached by Dennis Meyer regarding purchasing the stone parking lot across from the fire station. This has been put on hold until the new fire station is complete and the fire dept has moved out. </w:t>
      </w:r>
    </w:p>
    <w:p w14:paraId="3DF50702" w14:textId="69FC4100" w:rsidR="009D6A54" w:rsidRDefault="009D6A54" w:rsidP="00EB5C52">
      <w:r>
        <w:t>Mr. Schroeder inquired about the new residential development. ChoiceOne is still currently pulling things together.</w:t>
      </w:r>
    </w:p>
    <w:p w14:paraId="49FD0B6C" w14:textId="3DC3DE79" w:rsidR="009D6A54" w:rsidRDefault="009D6A54" w:rsidP="00EB5C52">
      <w:r>
        <w:t xml:space="preserve">Mr. Mayberry asked about the grinding, noticed that it </w:t>
      </w:r>
      <w:proofErr w:type="gramStart"/>
      <w:r>
        <w:t>has been started</w:t>
      </w:r>
      <w:proofErr w:type="gramEnd"/>
      <w:r>
        <w:t>.</w:t>
      </w:r>
    </w:p>
    <w:p w14:paraId="47BA762D" w14:textId="51DBFF68" w:rsidR="009D6A54" w:rsidRDefault="009D6A54" w:rsidP="00EB5C52">
      <w:r>
        <w:t>Mr. Siefker noticed that the Welcome sign coming into town was gone, Mr. Vance reported that the sign was rotted and cannot go in the same spot. A new location will be selected once the SR 65/ Sycamore St project is complete.</w:t>
      </w:r>
    </w:p>
    <w:p w14:paraId="547007EF" w14:textId="13B44837" w:rsidR="00F2603A" w:rsidRDefault="009D6A54" w:rsidP="00EB5C52">
      <w:r>
        <w:t xml:space="preserve">Mrs. Staley made a motion for a final reading for Ordinance 2024-02 Sewer Allocation percentage change. Mr. Schroeder seconded the motion. Motion carried 6 yeas, 0 </w:t>
      </w:r>
      <w:proofErr w:type="gramStart"/>
      <w:r>
        <w:t>nay</w:t>
      </w:r>
      <w:proofErr w:type="gramEnd"/>
    </w:p>
    <w:p w14:paraId="57BB8919" w14:textId="55FD3157" w:rsidR="009D6A54" w:rsidRDefault="009D6A54" w:rsidP="00EB5C52">
      <w:r>
        <w:t xml:space="preserve">Mr. Staley made a motion to adopt Ordinance 2024-02 Sewer Allocation percentage change. Mr. Langhals seconded the motion. Motion carried 6 yeas 0 </w:t>
      </w:r>
      <w:proofErr w:type="gramStart"/>
      <w:r>
        <w:t>nay</w:t>
      </w:r>
      <w:proofErr w:type="gramEnd"/>
    </w:p>
    <w:p w14:paraId="4612645D" w14:textId="77777777" w:rsidR="009D6A54" w:rsidRDefault="009D6A54" w:rsidP="009D6A54">
      <w:pPr>
        <w:ind w:left="720" w:firstLine="720"/>
      </w:pPr>
      <w:r>
        <w:lastRenderedPageBreak/>
        <w:t>VILLAGE OF COLUMBUS GROVE</w:t>
      </w:r>
    </w:p>
    <w:p w14:paraId="4AA11528" w14:textId="77777777" w:rsidR="009D6A54" w:rsidRDefault="009D6A54" w:rsidP="009D6A54">
      <w:pPr>
        <w:ind w:left="1440"/>
      </w:pPr>
      <w:r>
        <w:t>February 26, 2024</w:t>
      </w:r>
    </w:p>
    <w:p w14:paraId="692435D4" w14:textId="6EEC94A4" w:rsidR="003D0638" w:rsidRDefault="009D6A54" w:rsidP="00EB5C52">
      <w:r>
        <w:t xml:space="preserve">Mr. Wolfe asked for some clarification for the Tea Garden addition on why sidewalks were not put </w:t>
      </w:r>
      <w:proofErr w:type="gramStart"/>
      <w:r>
        <w:t>in, and</w:t>
      </w:r>
      <w:proofErr w:type="gramEnd"/>
      <w:r>
        <w:t xml:space="preserve"> are not required to be put in by the owners. </w:t>
      </w:r>
      <w:r w:rsidR="003D0638">
        <w:t xml:space="preserve">All </w:t>
      </w:r>
      <w:proofErr w:type="gramStart"/>
      <w:r w:rsidR="003D0638">
        <w:t>sub divisions</w:t>
      </w:r>
      <w:proofErr w:type="gramEnd"/>
      <w:r w:rsidR="003D0638">
        <w:t xml:space="preserve"> are required to put in a sidewalk, anyone outside of a sub division the Village is required to put in the sidewalk with no cost to the resident.</w:t>
      </w:r>
    </w:p>
    <w:p w14:paraId="35154E88" w14:textId="4B8AB1F4" w:rsidR="003D0638" w:rsidRDefault="003D0638" w:rsidP="00EB5C52">
      <w:r>
        <w:t xml:space="preserve">Mayor Birnesser has an appointment schedule with Bockrath to discuss </w:t>
      </w:r>
      <w:proofErr w:type="gramStart"/>
      <w:r>
        <w:t>grants,</w:t>
      </w:r>
      <w:proofErr w:type="gramEnd"/>
      <w:r>
        <w:t xml:space="preserve"> how to get them.</w:t>
      </w:r>
    </w:p>
    <w:p w14:paraId="1712C7D4" w14:textId="63C6E9C8" w:rsidR="003D0638" w:rsidRDefault="003D0638" w:rsidP="00EB5C52">
      <w:r>
        <w:t xml:space="preserve">Mayor Birnesser also wanted to wish Mr. Schroeder good </w:t>
      </w:r>
      <w:proofErr w:type="gramStart"/>
      <w:r>
        <w:t>luck</w:t>
      </w:r>
      <w:proofErr w:type="gramEnd"/>
      <w:r>
        <w:t xml:space="preserve"> </w:t>
      </w:r>
    </w:p>
    <w:p w14:paraId="5DBB6CEB" w14:textId="121F4F91" w:rsidR="003D0638" w:rsidRDefault="003D0638" w:rsidP="00EB5C52">
      <w:r>
        <w:t xml:space="preserve">Mr. Schroeder made a motion to go into executive session to discuss personnel and contracts. Mr. Mayberry seconded the motion. Motion carried 6 </w:t>
      </w:r>
      <w:proofErr w:type="spellStart"/>
      <w:r>
        <w:t>yeas</w:t>
      </w:r>
      <w:proofErr w:type="spellEnd"/>
      <w:r>
        <w:t>, 0 nay at 8:23 pm</w:t>
      </w:r>
    </w:p>
    <w:p w14:paraId="5F3A7F86" w14:textId="6F3DE49C" w:rsidR="003D0638" w:rsidRDefault="003D0638" w:rsidP="00EB5C52">
      <w:r>
        <w:t xml:space="preserve">Mr. Mayberry made a motion to leave </w:t>
      </w:r>
      <w:proofErr w:type="gramStart"/>
      <w:r>
        <w:t>executive</w:t>
      </w:r>
      <w:proofErr w:type="gramEnd"/>
      <w:r>
        <w:t xml:space="preserve"> session. Mr. Langhals seconded the motion. Motion carried 6 </w:t>
      </w:r>
      <w:proofErr w:type="spellStart"/>
      <w:r>
        <w:t>yeas</w:t>
      </w:r>
      <w:proofErr w:type="spellEnd"/>
      <w:r>
        <w:t>, 0 nay at 8:31 pm</w:t>
      </w:r>
    </w:p>
    <w:p w14:paraId="01665493" w14:textId="2D00C29B" w:rsidR="003D0638" w:rsidRDefault="003D0638" w:rsidP="00EB5C52">
      <w:r>
        <w:t xml:space="preserve">Mr. Schroeder made a motion to adjourn the meeting. Mr. </w:t>
      </w:r>
      <w:r w:rsidR="00D76340">
        <w:t xml:space="preserve">Mayberry seconded the motion. Motion carried 6 </w:t>
      </w:r>
      <w:proofErr w:type="spellStart"/>
      <w:r w:rsidR="00D76340">
        <w:t>yeas</w:t>
      </w:r>
      <w:proofErr w:type="spellEnd"/>
      <w:r w:rsidR="00D76340">
        <w:t>, o nay at 8:32 pm</w:t>
      </w:r>
    </w:p>
    <w:p w14:paraId="73DE6626" w14:textId="77777777" w:rsidR="00D76340" w:rsidRDefault="00D76340" w:rsidP="00EB5C52"/>
    <w:p w14:paraId="7966FE8B" w14:textId="77777777" w:rsidR="00D76340" w:rsidRDefault="00D76340" w:rsidP="00EB5C52"/>
    <w:p w14:paraId="58364364" w14:textId="77777777" w:rsidR="00D76340" w:rsidRDefault="00D76340" w:rsidP="00EB5C52"/>
    <w:p w14:paraId="6977E914" w14:textId="263640F8" w:rsidR="00D76340" w:rsidRDefault="00D76340" w:rsidP="00EB5C52">
      <w:r>
        <w:t>_______________________________________________</w:t>
      </w:r>
      <w:r>
        <w:tab/>
      </w:r>
      <w:r>
        <w:tab/>
        <w:t>________________________________________________</w:t>
      </w:r>
    </w:p>
    <w:p w14:paraId="321CADBF" w14:textId="5977CECE" w:rsidR="00D76340" w:rsidRDefault="00D76340" w:rsidP="00EB5C52">
      <w:r>
        <w:t>Clerk</w:t>
      </w:r>
      <w:r>
        <w:tab/>
      </w:r>
      <w:r>
        <w:tab/>
      </w:r>
      <w:r>
        <w:tab/>
      </w:r>
      <w:r>
        <w:tab/>
      </w:r>
      <w:r>
        <w:tab/>
      </w:r>
      <w:r>
        <w:tab/>
      </w:r>
      <w:r>
        <w:tab/>
      </w:r>
      <w:r>
        <w:tab/>
        <w:t>Mayor</w:t>
      </w:r>
    </w:p>
    <w:p w14:paraId="0666B3B7" w14:textId="77777777" w:rsidR="00F2603A" w:rsidRDefault="00F2603A" w:rsidP="00EB5C52"/>
    <w:p w14:paraId="27ACCB18" w14:textId="77777777" w:rsidR="009C0890" w:rsidRDefault="009C0890"/>
    <w:sectPr w:rsidR="009C0890" w:rsidSect="00CC43B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52"/>
    <w:rsid w:val="00005E18"/>
    <w:rsid w:val="003D0638"/>
    <w:rsid w:val="009C0890"/>
    <w:rsid w:val="009D6A54"/>
    <w:rsid w:val="00CC43B6"/>
    <w:rsid w:val="00D76340"/>
    <w:rsid w:val="00DC6F9C"/>
    <w:rsid w:val="00EB5C52"/>
    <w:rsid w:val="00F2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2D3A"/>
  <w15:chartTrackingRefBased/>
  <w15:docId w15:val="{D2D4082D-2CD2-487A-B50D-5B42494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52"/>
    <w:pPr>
      <w:spacing w:after="200" w:line="276" w:lineRule="auto"/>
    </w:pPr>
    <w:rPr>
      <w:kern w:val="0"/>
      <w14:ligatures w14:val="none"/>
    </w:rPr>
  </w:style>
  <w:style w:type="paragraph" w:styleId="Heading1">
    <w:name w:val="heading 1"/>
    <w:basedOn w:val="Normal"/>
    <w:next w:val="Normal"/>
    <w:link w:val="Heading1Char"/>
    <w:uiPriority w:val="9"/>
    <w:qFormat/>
    <w:rsid w:val="00EB5C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5C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5C5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5C5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5C5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5C5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5C5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5C5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5C5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C52"/>
    <w:rPr>
      <w:rFonts w:eastAsiaTheme="majorEastAsia" w:cstheme="majorBidi"/>
      <w:color w:val="272727" w:themeColor="text1" w:themeTint="D8"/>
    </w:rPr>
  </w:style>
  <w:style w:type="paragraph" w:styleId="Title">
    <w:name w:val="Title"/>
    <w:basedOn w:val="Normal"/>
    <w:next w:val="Normal"/>
    <w:link w:val="TitleChar"/>
    <w:uiPriority w:val="10"/>
    <w:qFormat/>
    <w:rsid w:val="00EB5C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5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C5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5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C5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B5C52"/>
    <w:rPr>
      <w:i/>
      <w:iCs/>
      <w:color w:val="404040" w:themeColor="text1" w:themeTint="BF"/>
    </w:rPr>
  </w:style>
  <w:style w:type="paragraph" w:styleId="ListParagraph">
    <w:name w:val="List Paragraph"/>
    <w:basedOn w:val="Normal"/>
    <w:uiPriority w:val="34"/>
    <w:qFormat/>
    <w:rsid w:val="00EB5C5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EB5C52"/>
    <w:rPr>
      <w:i/>
      <w:iCs/>
      <w:color w:val="0F4761" w:themeColor="accent1" w:themeShade="BF"/>
    </w:rPr>
  </w:style>
  <w:style w:type="paragraph" w:styleId="IntenseQuote">
    <w:name w:val="Intense Quote"/>
    <w:basedOn w:val="Normal"/>
    <w:next w:val="Normal"/>
    <w:link w:val="IntenseQuoteChar"/>
    <w:uiPriority w:val="30"/>
    <w:qFormat/>
    <w:rsid w:val="00EB5C5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5C52"/>
    <w:rPr>
      <w:i/>
      <w:iCs/>
      <w:color w:val="0F4761" w:themeColor="accent1" w:themeShade="BF"/>
    </w:rPr>
  </w:style>
  <w:style w:type="character" w:styleId="IntenseReference">
    <w:name w:val="Intense Reference"/>
    <w:basedOn w:val="DefaultParagraphFont"/>
    <w:uiPriority w:val="32"/>
    <w:qFormat/>
    <w:rsid w:val="00EB5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2024-02-27T16:55:00Z</dcterms:created>
  <dcterms:modified xsi:type="dcterms:W3CDTF">2024-02-27T18:43:00Z</dcterms:modified>
</cp:coreProperties>
</file>