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9B36" w14:textId="77777777" w:rsidR="0002422A" w:rsidRDefault="0002422A" w:rsidP="0002422A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41DC1F0A" w14:textId="0119BA33" w:rsidR="0002422A" w:rsidRDefault="0002422A" w:rsidP="0002422A">
      <w:pPr>
        <w:ind w:left="1440"/>
        <w:rPr>
          <w:sz w:val="21"/>
          <w:szCs w:val="21"/>
        </w:rPr>
      </w:pPr>
      <w:r>
        <w:rPr>
          <w:sz w:val="21"/>
          <w:szCs w:val="21"/>
        </w:rPr>
        <w:t>February</w:t>
      </w:r>
      <w:r w:rsidR="00E64F7D">
        <w:rPr>
          <w:sz w:val="21"/>
          <w:szCs w:val="21"/>
        </w:rPr>
        <w:t xml:space="preserve"> </w:t>
      </w:r>
      <w:proofErr w:type="gramStart"/>
      <w:r w:rsidR="00E64F7D">
        <w:rPr>
          <w:sz w:val="21"/>
          <w:szCs w:val="21"/>
        </w:rPr>
        <w:t>10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2025</w:t>
      </w:r>
    </w:p>
    <w:p w14:paraId="349F93DB" w14:textId="3743F622" w:rsidR="0002422A" w:rsidRDefault="0002422A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</w:t>
      </w:r>
      <w:r w:rsidR="00E64F7D">
        <w:rPr>
          <w:sz w:val="21"/>
          <w:szCs w:val="21"/>
        </w:rPr>
        <w:t>February 10</w:t>
      </w:r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2025</w:t>
      </w:r>
      <w:proofErr w:type="gramEnd"/>
      <w:r>
        <w:rPr>
          <w:sz w:val="21"/>
          <w:szCs w:val="21"/>
        </w:rPr>
        <w:t xml:space="preserve"> at 7:30 pm at Columbus Grove Council Chambers with Mayor Birnesser presiding. Council members in attendance were Aaron Siefker, Skyler Mayberry, Todd Wolfe and Pete Langhals,</w:t>
      </w:r>
      <w:r w:rsidRPr="0002422A">
        <w:rPr>
          <w:sz w:val="21"/>
          <w:szCs w:val="21"/>
        </w:rPr>
        <w:t xml:space="preserve"> </w:t>
      </w:r>
      <w:r>
        <w:rPr>
          <w:sz w:val="21"/>
          <w:szCs w:val="21"/>
        </w:rPr>
        <w:t>Brian Schroeder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and Gretchen Staley. Also attended:  Chief William Bowers and Village Administrator Jeff Vance. </w:t>
      </w:r>
    </w:p>
    <w:p w14:paraId="5319D44C" w14:textId="540E3E59" w:rsidR="0002422A" w:rsidRDefault="0002422A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Langhals made a motion to approve the 1-27-25 minutes, Mr. Mayberry seconded the motion. Motion carried 5 yeas, 1 abstained (Schroeder) </w:t>
      </w:r>
    </w:p>
    <w:p w14:paraId="1B104EA4" w14:textId="1A9FB6B7" w:rsidR="0002422A" w:rsidRDefault="0002422A" w:rsidP="0002422A">
      <w:pPr>
        <w:rPr>
          <w:sz w:val="21"/>
          <w:szCs w:val="21"/>
        </w:rPr>
      </w:pPr>
      <w:r>
        <w:rPr>
          <w:sz w:val="21"/>
          <w:szCs w:val="21"/>
        </w:rPr>
        <w:t>Mr. Langhals made a motion to approve the 1-30-25 special meeting minutes. Mr. Schroeder seconded the motion. Motion carried 5 yeas, 1 abstained (Mayberry)</w:t>
      </w:r>
    </w:p>
    <w:p w14:paraId="0C4A41D4" w14:textId="7CAEC5C9" w:rsidR="0002422A" w:rsidRDefault="0002422A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Siefker nominated Mr. Langhals for Council president. Mr. Schroeder seconded the nomination. </w:t>
      </w:r>
      <w:r w:rsidR="003F4BF6">
        <w:rPr>
          <w:sz w:val="21"/>
          <w:szCs w:val="21"/>
        </w:rPr>
        <w:t>Nomination carried 5 yeas, 1 abstained (Langhals)</w:t>
      </w:r>
    </w:p>
    <w:p w14:paraId="46BE7B24" w14:textId="3824617D" w:rsidR="003F4BF6" w:rsidRDefault="003F4BF6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Visitors: Charlie Aguirre, Karlie Aguirre, Aiden Patrick, Denny Meyer, </w:t>
      </w:r>
      <w:proofErr w:type="gramStart"/>
      <w:r>
        <w:rPr>
          <w:sz w:val="21"/>
          <w:szCs w:val="21"/>
        </w:rPr>
        <w:t>and  Aaron</w:t>
      </w:r>
      <w:proofErr w:type="gramEnd"/>
      <w:r>
        <w:rPr>
          <w:sz w:val="21"/>
          <w:szCs w:val="21"/>
        </w:rPr>
        <w:t xml:space="preserve"> Baumgartner</w:t>
      </w:r>
    </w:p>
    <w:p w14:paraId="723CF10D" w14:textId="4C00A2AC" w:rsidR="003F4BF6" w:rsidRDefault="003F4BF6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Baumgartner came to Council to give them an update of the Col grove YMCA. They will be starting </w:t>
      </w:r>
      <w:r w:rsidR="006E186D">
        <w:rPr>
          <w:sz w:val="21"/>
          <w:szCs w:val="21"/>
        </w:rPr>
        <w:t>on the building on Monday. The cost of the project is a little more than originally quoted. Builders are saying August 1</w:t>
      </w:r>
      <w:r w:rsidR="006E186D" w:rsidRPr="006E186D">
        <w:rPr>
          <w:sz w:val="21"/>
          <w:szCs w:val="21"/>
          <w:vertAlign w:val="superscript"/>
        </w:rPr>
        <w:t>st</w:t>
      </w:r>
      <w:r w:rsidR="006E186D">
        <w:rPr>
          <w:sz w:val="21"/>
          <w:szCs w:val="21"/>
        </w:rPr>
        <w:t xml:space="preserve"> for completion. Plans are the same. There will be a workout center on the 1</w:t>
      </w:r>
      <w:r w:rsidR="006E186D" w:rsidRPr="006E186D">
        <w:rPr>
          <w:sz w:val="21"/>
          <w:szCs w:val="21"/>
          <w:vertAlign w:val="superscript"/>
        </w:rPr>
        <w:t>st</w:t>
      </w:r>
      <w:r w:rsidR="006E186D">
        <w:rPr>
          <w:sz w:val="21"/>
          <w:szCs w:val="21"/>
        </w:rPr>
        <w:t xml:space="preserve"> floor and a gymnasium on the 2</w:t>
      </w:r>
      <w:r w:rsidR="006E186D" w:rsidRPr="006E186D">
        <w:rPr>
          <w:sz w:val="21"/>
          <w:szCs w:val="21"/>
          <w:vertAlign w:val="superscript"/>
        </w:rPr>
        <w:t>nd</w:t>
      </w:r>
      <w:r w:rsidR="006E186D">
        <w:rPr>
          <w:sz w:val="21"/>
          <w:szCs w:val="21"/>
        </w:rPr>
        <w:t>. There will also be spin classes on the 2</w:t>
      </w:r>
      <w:r w:rsidR="006E186D" w:rsidRPr="006E186D">
        <w:rPr>
          <w:sz w:val="21"/>
          <w:szCs w:val="21"/>
          <w:vertAlign w:val="superscript"/>
        </w:rPr>
        <w:t>nd</w:t>
      </w:r>
      <w:r w:rsidR="006E186D">
        <w:rPr>
          <w:sz w:val="21"/>
          <w:szCs w:val="21"/>
        </w:rPr>
        <w:t xml:space="preserve"> floor and pickleball. There will be staff on hand during the day.</w:t>
      </w:r>
    </w:p>
    <w:p w14:paraId="352B9D23" w14:textId="18B03534" w:rsidR="006E186D" w:rsidRDefault="006E186D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Meyer came to discuss his interest in the stone lot across from the old fire station. He would like to put in a used car lot. Mr. Vance is going to </w:t>
      </w:r>
      <w:proofErr w:type="gramStart"/>
      <w:r>
        <w:rPr>
          <w:sz w:val="21"/>
          <w:szCs w:val="21"/>
        </w:rPr>
        <w:t>look into</w:t>
      </w:r>
      <w:proofErr w:type="gramEnd"/>
      <w:r>
        <w:rPr>
          <w:sz w:val="21"/>
          <w:szCs w:val="21"/>
        </w:rPr>
        <w:t xml:space="preserve"> how much we have in the lot and come up with a price for Mr. Meyer.  </w:t>
      </w:r>
    </w:p>
    <w:p w14:paraId="45944280" w14:textId="6DECE07C" w:rsidR="00920A05" w:rsidRDefault="00920A05" w:rsidP="0002422A">
      <w:pPr>
        <w:rPr>
          <w:sz w:val="21"/>
          <w:szCs w:val="21"/>
        </w:rPr>
      </w:pPr>
      <w:r>
        <w:rPr>
          <w:sz w:val="21"/>
          <w:szCs w:val="21"/>
        </w:rPr>
        <w:t>Mr. Schroder made a motion to approve the bills. Mr. Siefker seconded the motion. Motion carried 6 yeas, 0 nay</w:t>
      </w:r>
    </w:p>
    <w:p w14:paraId="757F7034" w14:textId="335A1FD9" w:rsidR="00920A05" w:rsidRDefault="00920A05" w:rsidP="0002422A">
      <w:pPr>
        <w:rPr>
          <w:sz w:val="21"/>
          <w:szCs w:val="21"/>
        </w:rPr>
      </w:pPr>
      <w:r>
        <w:rPr>
          <w:sz w:val="21"/>
          <w:szCs w:val="21"/>
        </w:rPr>
        <w:t>All end of the month reports were given to Council</w:t>
      </w:r>
    </w:p>
    <w:p w14:paraId="2F0AB9E3" w14:textId="20F4B660" w:rsidR="00920A05" w:rsidRDefault="00920A05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D.O.R.A paperwork was given to </w:t>
      </w:r>
      <w:r w:rsidR="00273BFF">
        <w:rPr>
          <w:sz w:val="21"/>
          <w:szCs w:val="21"/>
        </w:rPr>
        <w:t>council;</w:t>
      </w:r>
      <w:r>
        <w:rPr>
          <w:sz w:val="21"/>
          <w:szCs w:val="21"/>
        </w:rPr>
        <w:t xml:space="preserve"> council is to look over the information and The Ordinance Comm needs to meet to make some decisions. They are going to meet on the 24</w:t>
      </w:r>
      <w:r w:rsidRPr="00920A0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7:00 pm</w:t>
      </w:r>
    </w:p>
    <w:p w14:paraId="23799C4B" w14:textId="23E09134" w:rsidR="00920A05" w:rsidRDefault="00920A05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Mrs. Kerns </w:t>
      </w:r>
      <w:r w:rsidR="00C23516">
        <w:rPr>
          <w:sz w:val="21"/>
          <w:szCs w:val="21"/>
        </w:rPr>
        <w:t xml:space="preserve">announced that the water sewer system software (fund balance) is going to reach the end of its life. After doing some </w:t>
      </w:r>
      <w:r w:rsidR="00273BFF">
        <w:rPr>
          <w:sz w:val="21"/>
          <w:szCs w:val="21"/>
        </w:rPr>
        <w:t>investigating,</w:t>
      </w:r>
      <w:r w:rsidR="00C23516">
        <w:rPr>
          <w:sz w:val="21"/>
          <w:szCs w:val="21"/>
        </w:rPr>
        <w:t xml:space="preserve"> she found a software. Government Accounting Solutions, they are also out tax system software. Price for the software is $7550.00 and $3500.00 for the software conversion. This all will work with our readers. Mr. Schroeder made a motion to approve the new software. Mr. Langhals seconded the motion. Motion carried 6 yeas, 0 nay</w:t>
      </w:r>
    </w:p>
    <w:p w14:paraId="5B665731" w14:textId="149D99FB" w:rsidR="00C23516" w:rsidRDefault="00C23516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Chief Bowers reported that Officer Collins is doing well with his transition to the Village. </w:t>
      </w:r>
    </w:p>
    <w:p w14:paraId="27B416E7" w14:textId="4193AD15" w:rsidR="00C23516" w:rsidRDefault="00C23516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Vance </w:t>
      </w:r>
      <w:proofErr w:type="spellStart"/>
      <w:r>
        <w:rPr>
          <w:sz w:val="21"/>
          <w:szCs w:val="21"/>
        </w:rPr>
        <w:t>rcvd</w:t>
      </w:r>
      <w:proofErr w:type="spellEnd"/>
      <w:r>
        <w:rPr>
          <w:sz w:val="21"/>
          <w:szCs w:val="21"/>
        </w:rPr>
        <w:t xml:space="preserve"> an estimate from ChoiceOne for running the utilities to Sugar Grove Subdivision and the detention pond. $429,307.</w:t>
      </w:r>
      <w:r w:rsidR="00273BFF">
        <w:rPr>
          <w:sz w:val="21"/>
          <w:szCs w:val="21"/>
        </w:rPr>
        <w:t xml:space="preserve"> 1</w:t>
      </w:r>
      <w:r w:rsidR="00273BFF" w:rsidRPr="00273BFF">
        <w:rPr>
          <w:sz w:val="21"/>
          <w:szCs w:val="21"/>
          <w:vertAlign w:val="superscript"/>
        </w:rPr>
        <w:t>st</w:t>
      </w:r>
      <w:r w:rsidR="00273BFF">
        <w:rPr>
          <w:sz w:val="21"/>
          <w:szCs w:val="21"/>
        </w:rPr>
        <w:t xml:space="preserve"> Phase will be 8 lots, and the developer will be putting in the infrastructure. </w:t>
      </w:r>
    </w:p>
    <w:p w14:paraId="2BEA3AF1" w14:textId="57B9C2D3" w:rsidR="00640529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Vance requested to go into executive session at the end of the meeting to discuss personnel. </w:t>
      </w:r>
    </w:p>
    <w:p w14:paraId="3EA47D24" w14:textId="3689FBF7" w:rsidR="00E64F7D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>Council spoke of the sewer/ special sewer posting percentages. They are going to try 60/40 split to see if this helps with the sewer fund. The ordinance will be presented the next meeting. Water rates will be closely monitored.</w:t>
      </w:r>
    </w:p>
    <w:p w14:paraId="57B61A17" w14:textId="3BFF562B" w:rsidR="00E64F7D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Schroeder requested an updated Policy and procedure </w:t>
      </w:r>
      <w:proofErr w:type="gramStart"/>
      <w:r>
        <w:rPr>
          <w:sz w:val="21"/>
          <w:szCs w:val="21"/>
        </w:rPr>
        <w:t>manual,</w:t>
      </w:r>
      <w:proofErr w:type="gramEnd"/>
      <w:r>
        <w:rPr>
          <w:sz w:val="21"/>
          <w:szCs w:val="21"/>
        </w:rPr>
        <w:t xml:space="preserve"> he feels that the vacation and wages and other things need to be updated. Mr. Schroeder also reminded council to think of a solution with the Halker Building. </w:t>
      </w:r>
    </w:p>
    <w:p w14:paraId="1677A2D3" w14:textId="401EDE9D" w:rsidR="00E64F7D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Mayberry announced that there was a Joint Fire District meeting earlier in the evening. Fireman have moved </w:t>
      </w:r>
      <w:proofErr w:type="gramStart"/>
      <w:r>
        <w:rPr>
          <w:sz w:val="21"/>
          <w:szCs w:val="21"/>
        </w:rPr>
        <w:t>in</w:t>
      </w:r>
      <w:proofErr w:type="gramEnd"/>
      <w:r>
        <w:rPr>
          <w:sz w:val="21"/>
          <w:szCs w:val="21"/>
        </w:rPr>
        <w:t xml:space="preserve"> and they will be discussing an open house at their fireman meeting and also discussed elementary kids coming for a walk thru in May.</w:t>
      </w:r>
    </w:p>
    <w:p w14:paraId="2134F7A5" w14:textId="5A490082" w:rsidR="00E64F7D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Mayor Birnesser reminded Council that the </w:t>
      </w:r>
      <w:proofErr w:type="gramStart"/>
      <w:r>
        <w:rPr>
          <w:sz w:val="21"/>
          <w:szCs w:val="21"/>
        </w:rPr>
        <w:t>Wine Chocolate walk</w:t>
      </w:r>
      <w:proofErr w:type="gramEnd"/>
      <w:r>
        <w:rPr>
          <w:sz w:val="21"/>
          <w:szCs w:val="21"/>
        </w:rPr>
        <w:t xml:space="preserve"> is March 8</w:t>
      </w:r>
      <w:r w:rsidRPr="00E64F7D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from 4 to 7 pm.</w:t>
      </w:r>
    </w:p>
    <w:p w14:paraId="0DC83BCE" w14:textId="77777777" w:rsidR="00E64F7D" w:rsidRDefault="00E64F7D" w:rsidP="0002422A">
      <w:pPr>
        <w:rPr>
          <w:sz w:val="21"/>
          <w:szCs w:val="21"/>
        </w:rPr>
      </w:pPr>
    </w:p>
    <w:p w14:paraId="5569B1B8" w14:textId="77777777" w:rsidR="00E64F7D" w:rsidRDefault="00E64F7D" w:rsidP="00E64F7D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52D3B689" w14:textId="77777777" w:rsidR="00E64F7D" w:rsidRDefault="00E64F7D" w:rsidP="00E64F7D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February </w:t>
      </w:r>
      <w:proofErr w:type="gramStart"/>
      <w:r>
        <w:rPr>
          <w:sz w:val="21"/>
          <w:szCs w:val="21"/>
        </w:rPr>
        <w:t>10 ,</w:t>
      </w:r>
      <w:proofErr w:type="gramEnd"/>
      <w:r>
        <w:rPr>
          <w:sz w:val="21"/>
          <w:szCs w:val="21"/>
        </w:rPr>
        <w:t xml:space="preserve"> 2025</w:t>
      </w:r>
    </w:p>
    <w:p w14:paraId="63524958" w14:textId="5D07D789" w:rsidR="00273BFF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>Mr. Schroeder made a motion to go into executive session to discuss personnel. Mr. Langhals seconded the motion. Motion carried 6 yeas 0 nay at 8:32 pm</w:t>
      </w:r>
    </w:p>
    <w:p w14:paraId="27E965B8" w14:textId="5FCAED2B" w:rsidR="00E64F7D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leave executive session. Mr. Schroeder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(no time given)</w:t>
      </w:r>
    </w:p>
    <w:p w14:paraId="28E050EB" w14:textId="17C4760A" w:rsidR="00E64F7D" w:rsidRDefault="00E64F7D" w:rsidP="0002422A">
      <w:pPr>
        <w:rPr>
          <w:sz w:val="21"/>
          <w:szCs w:val="21"/>
        </w:rPr>
      </w:pPr>
      <w:r>
        <w:rPr>
          <w:sz w:val="21"/>
          <w:szCs w:val="21"/>
        </w:rPr>
        <w:t>Mr. Langhals made a motion to adjourn the meeting. Mr. Mayberry seconded</w:t>
      </w:r>
      <w:r w:rsidR="00434219">
        <w:rPr>
          <w:sz w:val="21"/>
          <w:szCs w:val="21"/>
        </w:rPr>
        <w:t xml:space="preserve"> the motion. Motion carried 6 </w:t>
      </w:r>
      <w:proofErr w:type="spellStart"/>
      <w:r w:rsidR="00434219">
        <w:rPr>
          <w:sz w:val="21"/>
          <w:szCs w:val="21"/>
        </w:rPr>
        <w:t>yeas</w:t>
      </w:r>
      <w:proofErr w:type="spellEnd"/>
      <w:r w:rsidR="00434219">
        <w:rPr>
          <w:sz w:val="21"/>
          <w:szCs w:val="21"/>
        </w:rPr>
        <w:t>, 0 nay (no time given)</w:t>
      </w:r>
    </w:p>
    <w:p w14:paraId="4C888A0C" w14:textId="77777777" w:rsidR="00434219" w:rsidRDefault="00434219" w:rsidP="0002422A">
      <w:pPr>
        <w:rPr>
          <w:sz w:val="21"/>
          <w:szCs w:val="21"/>
        </w:rPr>
      </w:pPr>
    </w:p>
    <w:p w14:paraId="75C26DF9" w14:textId="77777777" w:rsidR="00434219" w:rsidRDefault="00434219" w:rsidP="0002422A">
      <w:pPr>
        <w:rPr>
          <w:sz w:val="21"/>
          <w:szCs w:val="21"/>
        </w:rPr>
      </w:pPr>
    </w:p>
    <w:p w14:paraId="47F7C3EF" w14:textId="7B0E7F29" w:rsidR="00434219" w:rsidRDefault="00434219" w:rsidP="0002422A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</w:t>
      </w:r>
    </w:p>
    <w:p w14:paraId="5D3746ED" w14:textId="421F3FE7" w:rsidR="00434219" w:rsidRDefault="00434219" w:rsidP="0002422A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7B53C465" w14:textId="77777777" w:rsidR="009C0890" w:rsidRDefault="009C0890"/>
    <w:sectPr w:rsidR="009C0890" w:rsidSect="0002422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2A"/>
    <w:rsid w:val="0002422A"/>
    <w:rsid w:val="00222FF2"/>
    <w:rsid w:val="00273BFF"/>
    <w:rsid w:val="003F4BF6"/>
    <w:rsid w:val="00434219"/>
    <w:rsid w:val="00640529"/>
    <w:rsid w:val="006E186D"/>
    <w:rsid w:val="00920A05"/>
    <w:rsid w:val="009C0890"/>
    <w:rsid w:val="00C23516"/>
    <w:rsid w:val="00E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AE3B"/>
  <w15:chartTrackingRefBased/>
  <w15:docId w15:val="{1E3F30E5-3FF9-48E4-B814-F7FBCDC8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2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2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2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2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2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2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2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2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2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2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22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4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22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4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cp:lastPrinted>2025-02-11T16:41:00Z</cp:lastPrinted>
  <dcterms:created xsi:type="dcterms:W3CDTF">2025-02-11T14:46:00Z</dcterms:created>
  <dcterms:modified xsi:type="dcterms:W3CDTF">2025-02-11T16:42:00Z</dcterms:modified>
</cp:coreProperties>
</file>