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EE" w:rsidRDefault="00A655EE" w:rsidP="00A655EE">
      <w:pPr>
        <w:shd w:val="clear" w:color="auto" w:fill="FBF5EA"/>
        <w:spacing w:after="120" w:line="253" w:lineRule="atLeast"/>
        <w:outlineLvl w:val="2"/>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CORE</w:t>
      </w:r>
      <w:bookmarkStart w:id="0" w:name="_GoBack"/>
      <w:bookmarkEnd w:id="0"/>
    </w:p>
    <w:p w:rsidR="00A655EE" w:rsidRPr="00A655EE" w:rsidRDefault="00A655EE" w:rsidP="00A655EE">
      <w:pPr>
        <w:shd w:val="clear" w:color="auto" w:fill="FBF5EA"/>
        <w:spacing w:after="120" w:line="253" w:lineRule="atLeast"/>
        <w:outlineLvl w:val="2"/>
        <w:rPr>
          <w:rFonts w:ascii="Trebuchet MS" w:eastAsia="Times New Roman" w:hAnsi="Trebuchet MS" w:cs="Times New Roman"/>
          <w:b/>
          <w:bCs/>
          <w:color w:val="000000"/>
          <w:sz w:val="21"/>
          <w:szCs w:val="21"/>
        </w:rPr>
      </w:pPr>
      <w:r w:rsidRPr="00A655EE">
        <w:rPr>
          <w:rFonts w:ascii="Trebuchet MS" w:eastAsia="Times New Roman" w:hAnsi="Trebuchet MS" w:cs="Times New Roman"/>
          <w:b/>
          <w:bCs/>
          <w:color w:val="000000"/>
          <w:sz w:val="21"/>
          <w:szCs w:val="21"/>
        </w:rPr>
        <w:t>Table of Contents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Basic Safety </w:t>
      </w:r>
      <w:r w:rsidRPr="00A655EE">
        <w:rPr>
          <w:rFonts w:ascii="Trebuchet MS" w:eastAsia="Times New Roman" w:hAnsi="Trebuchet MS" w:cs="Times New Roman"/>
          <w:color w:val="575757"/>
          <w:sz w:val="19"/>
          <w:szCs w:val="19"/>
        </w:rPr>
        <w:t>(12.5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978-0-13-407556-3</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978-0-13-412939-6</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00101-15) Presents basic jobsite safety information to prepare workers for the construction environment. Describes the common causes of workplace incidents and accidents and how to avoid them. Introduces common PPE, including equipment required for work at height, and its proper use. Information related to safety in several specific environments, including welding areas and confined spaces, is also provided.</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Construction Math </w:t>
      </w:r>
      <w:r w:rsidRPr="00A655EE">
        <w:rPr>
          <w:rFonts w:ascii="Trebuchet MS" w:eastAsia="Times New Roman" w:hAnsi="Trebuchet MS" w:cs="Times New Roman"/>
          <w:color w:val="575757"/>
          <w:sz w:val="19"/>
          <w:szCs w:val="19"/>
        </w:rPr>
        <w:t>(10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978-0-13-416370-3</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978-0-13-413140-5</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00102-15) Reviews basic math skills related to the construction trades and demonstrates how they apply to the trades. Covers multiple systems of measurement, decimals, fractions, and basic geometry.</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Hand Tools </w:t>
      </w:r>
      <w:r w:rsidRPr="00A655EE">
        <w:rPr>
          <w:rFonts w:ascii="Trebuchet MS" w:eastAsia="Times New Roman" w:hAnsi="Trebuchet MS" w:cs="Times New Roman"/>
          <w:color w:val="575757"/>
          <w:sz w:val="19"/>
          <w:szCs w:val="19"/>
        </w:rPr>
        <w:t>(10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978-0-13-412937-2</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978-0-13-412886-3</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00103-15) Introduces common hand tools used in a variety of construction crafts. Identifies tools and how to safely use them. Proper hand tool maintenance is also presented.</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Power Tools </w:t>
      </w:r>
      <w:r w:rsidRPr="00A655EE">
        <w:rPr>
          <w:rFonts w:ascii="Trebuchet MS" w:eastAsia="Times New Roman" w:hAnsi="Trebuchet MS" w:cs="Times New Roman"/>
          <w:color w:val="575757"/>
          <w:sz w:val="19"/>
          <w:szCs w:val="19"/>
        </w:rPr>
        <w:t>(10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978-0-13-412901-3</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978-0-13-412902-0</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00104-15) Identifies and describes the operation of many power tools common in the construction environment. Provides instruction on proper use, as well as on safe-handling guidelines and basic maintenance.</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Construction Drawings </w:t>
      </w:r>
      <w:r w:rsidRPr="00A655EE">
        <w:rPr>
          <w:rFonts w:ascii="Trebuchet MS" w:eastAsia="Times New Roman" w:hAnsi="Trebuchet MS" w:cs="Times New Roman"/>
          <w:color w:val="575757"/>
          <w:sz w:val="19"/>
          <w:szCs w:val="19"/>
        </w:rPr>
        <w:t>(10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978-0-13-412903-7</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978-0-13-412904-4</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lastRenderedPageBreak/>
        <w:t>(Module ID 00105-15) Introduces the basic elements of construction drawings. The common components of drawings are presented, as well as the most common drawing types. The use of drawing scales and how to measure drawings is also covered.</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Basic Rigging </w:t>
      </w:r>
      <w:r w:rsidRPr="00A655EE">
        <w:rPr>
          <w:rFonts w:ascii="Trebuchet MS" w:eastAsia="Times New Roman" w:hAnsi="Trebuchet MS" w:cs="Times New Roman"/>
          <w:color w:val="575757"/>
          <w:sz w:val="19"/>
          <w:szCs w:val="19"/>
        </w:rPr>
        <w:t>(7.5 Elective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978-0-13-412905-1</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978-0-13-412900-6</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00106-15) Provides basic information related to rigging and rigging hardware, such as slings, rigging hitches, and hoists. Emphasizes safe working habits in the vicinity of rigging operations.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Basic Communication Skills </w:t>
      </w:r>
      <w:r w:rsidRPr="00A655EE">
        <w:rPr>
          <w:rFonts w:ascii="Trebuchet MS" w:eastAsia="Times New Roman" w:hAnsi="Trebuchet MS" w:cs="Times New Roman"/>
          <w:color w:val="575757"/>
          <w:sz w:val="19"/>
          <w:szCs w:val="19"/>
        </w:rPr>
        <w:t>(7.5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978-0-13-412899-3</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978-0-13-412898-6</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00107-15) Provides good techniques for effective communication on the job. Includes examples that emphasize the importance of both written and verbal communication skills. Describes the importance of reading skills in the construction industry and covers proper techniques to use in a variety of different written communication formats.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Basic Employability Skills </w:t>
      </w:r>
      <w:r w:rsidRPr="00A655EE">
        <w:rPr>
          <w:rFonts w:ascii="Trebuchet MS" w:eastAsia="Times New Roman" w:hAnsi="Trebuchet MS" w:cs="Times New Roman"/>
          <w:color w:val="575757"/>
          <w:sz w:val="19"/>
          <w:szCs w:val="19"/>
        </w:rPr>
        <w:t>(7.5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978-0-13-412896-2</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978-0-13-412895-5</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00108-15) Describes the opportunities offered by the construction trades. Discusses critical thinking and essential problem-solving skills for the construction industry. Also identifies and discusses positive social skills and their value in the workplace.</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 </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b/>
          <w:bCs/>
          <w:color w:val="575757"/>
          <w:sz w:val="19"/>
          <w:szCs w:val="19"/>
        </w:rPr>
        <w:t>Introduction to Material Handling </w:t>
      </w:r>
      <w:r w:rsidRPr="00A655EE">
        <w:rPr>
          <w:rFonts w:ascii="Trebuchet MS" w:eastAsia="Times New Roman" w:hAnsi="Trebuchet MS" w:cs="Times New Roman"/>
          <w:color w:val="575757"/>
          <w:sz w:val="19"/>
          <w:szCs w:val="19"/>
        </w:rPr>
        <w:t>(5 Hours)</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Trainee $19 ISBN 978-0-13-412892-4</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Instructor $19 ISBN 978-0-13-412887-0</w:t>
      </w:r>
    </w:p>
    <w:p w:rsidR="00A655EE" w:rsidRPr="00A655EE" w:rsidRDefault="00A655EE" w:rsidP="00A655EE">
      <w:pPr>
        <w:shd w:val="clear" w:color="auto" w:fill="FBF5EA"/>
        <w:spacing w:after="0" w:line="360" w:lineRule="atLeast"/>
        <w:rPr>
          <w:rFonts w:ascii="Trebuchet MS" w:eastAsia="Times New Roman" w:hAnsi="Trebuchet MS" w:cs="Times New Roman"/>
          <w:color w:val="575757"/>
          <w:sz w:val="19"/>
          <w:szCs w:val="19"/>
        </w:rPr>
      </w:pPr>
      <w:r w:rsidRPr="00A655EE">
        <w:rPr>
          <w:rFonts w:ascii="Trebuchet MS" w:eastAsia="Times New Roman" w:hAnsi="Trebuchet MS" w:cs="Times New Roman"/>
          <w:color w:val="575757"/>
          <w:sz w:val="19"/>
          <w:szCs w:val="19"/>
        </w:rPr>
        <w:t>(Module ID 00109-15) Describes the hazards associated with handling materials and provides techniques to avoid both injury and property damage. Common material-handling equipment is also introduced.</w:t>
      </w:r>
    </w:p>
    <w:p w:rsidR="00300B66" w:rsidRDefault="00300B66"/>
    <w:sectPr w:rsidR="0030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EE"/>
    <w:rsid w:val="00300B66"/>
    <w:rsid w:val="00A6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34C05-1C29-4316-8D43-80D8840A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Redditt</dc:creator>
  <cp:keywords/>
  <dc:description/>
  <cp:lastModifiedBy>Lee Redditt</cp:lastModifiedBy>
  <cp:revision>1</cp:revision>
  <dcterms:created xsi:type="dcterms:W3CDTF">2018-10-05T16:32:00Z</dcterms:created>
  <dcterms:modified xsi:type="dcterms:W3CDTF">2018-10-05T16:33:00Z</dcterms:modified>
</cp:coreProperties>
</file>