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color w:val="00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Comité de recursos educativos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-420413</wp:posOffset>
            </wp:positionH>
            <wp:positionV relativeFrom="paragraph">
              <wp:posOffset>-621292</wp:posOffset>
            </wp:positionV>
            <wp:extent cx="1074843" cy="1016925"/>
            <wp:effectExtent b="0" l="0" r="0" t="0"/>
            <wp:wrapNone/>
            <wp:docPr descr="A picture containing circle&#10;&#10;Description automatically generated" id="3" name="image1.png"/>
            <a:graphic>
              <a:graphicData uri="http://schemas.openxmlformats.org/drawingml/2006/picture">
                <pic:pic>
                  <pic:nvPicPr>
                    <pic:cNvPr descr="A picture containing circle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74843" cy="1016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color w:val="00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(ERC, por sus siglas en inglés)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color w:val="00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Clínica de los sábados para los no asegurados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Estos recursos pueden ayudarle a superar las barreras que enfrenta respecto a la salud. Si tiene preguntas o si le gustaría programar una cita de seguimiento, llame al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(414)-588-2865 y pida una cita de ERC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o envíe un correo electrónico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 </w:t>
      </w:r>
      <w:hyperlink r:id="rId8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000000"/>
            <w:sz w:val="24"/>
            <w:szCs w:val="24"/>
            <w:highlight w:val="white"/>
            <w:u w:val="single"/>
            <w:vertAlign w:val="baseline"/>
            <w:rtl w:val="0"/>
          </w:rPr>
          <w:t xml:space="preserve">ERC@mcw.edu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 Las citas se pueden programar los sábados de las 8:00 AM a las 12:00 PM.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Vivent Milwaukee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Descripción: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Vivent ofrece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atención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médica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dental y farmacéutic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 completa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los pacientes con VIH. Sus proveedores médicos están entrenados para trabajar con los pacientes VIH positivos. Se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ofrecen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también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el intercambio de agujas, la gestión de casos, el tratamiento p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ara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el abuso de sustancias, la vivienda y la despensa de alimentos.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Sitio web: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hyperlink r:id="rId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https://viventhealth.org/locations/milwaukee/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Dirección: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1311 N 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St, Milwaukee, WI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Horas de oficina: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Lunes a viernes: 8:00 AM – 5:00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 el sitio web p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ara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las horas específicas para pruebas y la farmacia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Información de contacto: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Número de teléfono: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hyperlink r:id="rId10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(414) 273-1991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Número de teléfono gratuito: </w:t>
      </w:r>
      <w:hyperlink r:id="rId11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(800) 359-9272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Health Connections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Descripción: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Health Connections, Inc. provee atención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primaria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servicios de salud mental y servicios sociales a las poblaciones vulnerables.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Además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Health Connections puede servir como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un centro médico de atención primaria para 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pacientes VIH positivos, los que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buscan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profilaxis previa a la exposición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PrEP, p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or sus siglas en inglés)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 los que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buscan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atención para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afirmación de género.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Sitio web: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hyperlink r:id="rId12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https://www.healthconnectmke.org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Dirección: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4655 N. Port Washington Road, Suite 325 Glendale, WI 53212 (Parte de la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rut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#15 del autobús)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Horas: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Lunes a viernes: 10:00 AM – 4:00 PM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Sábado: Llam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 pa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 disponibilidad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Información de contacto: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Número de teléfono: (414) 999-1099 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Keenan Sexual Health Clinic (Clínica de salud sexual)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Descripción: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Keenen Sexual Health Clinic provee servicios gratuitos relacionados con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las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infecciones de transmisión sexual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 VIH a los residentes de Milwaukee y de las comunidades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vecinas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sin seguro médico o los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seguro con co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bertura in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suficiente. Se proveen servicios a todos que tienen por lo menos 12 años.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Sitio web: </w:t>
      </w:r>
      <w:hyperlink r:id="rId13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https://city.milwaukee.gov/Health/Services-and-Programs/Sexual-Reproductive-Health/Keenan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Dirección: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3200 N. 36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Street, Milwaukee, WI 53216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Horas: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 se aceptan citas, servicios se proveen por orden de llegada.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Lunes: 11:00 AM – 6:30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Martes-viernes: 8:30 AM – 3:30 PM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Número de teléfono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(414) 286-3631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Planned Parenthood (Milwaukee – Water Street Health Center)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Descripción: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Planned Parenthood es uno de los principales proveedores en la nación de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educación sexual y de atención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económica de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alta calidad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Servicios de interpretación están disponibles en la clínica si se necesitan. 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Sitio web: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hyperlink r:id="rId14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https://www.plannedparenthood.org/health-center/wisconsin/milwaukee/53204/milwaukee-water-street-health-center-4270-91860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Dirección: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435 S Water St, Milwaukee, WI 53204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favor visit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el sitio web de Planned Parenthood p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ubicaciones adicionales.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Horas: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Lunes a viernes: 8:30 AM – 4:30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Abierto 11:00 AM – 7:00 PM el primer y cuarto miércoles de cada mes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Abierto el tercer sábado cada 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Información de contacto: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Número de teléfono: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(844) 493-1052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  <w:b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Calibri" w:cs="Calibri" w:eastAsia="Calibri" w:hAnsi="Calibri"/>
          <w:b w:val="1"/>
          <w:smallCaps w:val="1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rtl w:val="0"/>
        </w:rPr>
        <w:t xml:space="preserve">BESTD CLINIC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Descripción: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clínica de BESTD es una clínica de salud sexual que provee servicios gratuitos de alta calidad de salud sexual a los hombres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y a los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individuos transgéneros 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género no conforme. También ofrecen pruebas de VIH gratuitas para las mujeres, y proveen recursos para las mujeres que están buscando otros servicios de salud sexual. Pruebas de VIH se realizan en 20 minutos, y pruebas de enfermedades de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transmisión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sexual se realizan en aproximadamente una semana. También proveen referencias e información para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la profilaxis preexposición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(PrEP por sus sigl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as en inglés)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Se puede llamar al número de teléfono para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hablar sobre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servicios específicos. 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Sitio web: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hyperlink r:id="rId15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https://www.bestd.org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puede hacer citas en línea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Dirección: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1240 E. Brady Street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Milwaukee, WI 53202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entrada de nuestra clínica está en el lado este del edificio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autobús- Green Line/30/30x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Estacionamiento- Solo se puede estacionar en la calle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Horas: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Lunes y martes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6:00pm – 8:00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Información de contacto: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Número de teléfono: (414) 272-2144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Correo electrónico: </w:t>
      </w:r>
      <w:hyperlink r:id="rId16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contactus@bestd.org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720" w:firstLine="0"/>
        <w:rPr>
          <w:rFonts w:ascii="Calibri" w:cs="Calibri" w:eastAsia="Calibri" w:hAnsi="Calibri"/>
          <w:b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Calibri" w:cs="Calibri" w:eastAsia="Calibri" w:hAnsi="Calibri"/>
          <w:b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Calibri" w:cs="Calibri" w:eastAsia="Calibri" w:hAnsi="Calibri"/>
          <w:b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Calibri" w:cs="Calibri" w:eastAsia="Calibri" w:hAnsi="Calibri"/>
          <w:b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7" w:type="default"/>
      <w:footerReference r:id="rId1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jc w:val="center"/>
      <w:rPr>
        <w:rFonts w:ascii="Calibri" w:cs="Calibri" w:eastAsia="Calibri" w:hAnsi="Calibri"/>
        <w:b w:val="1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1"/>
        <w:sz w:val="22"/>
        <w:szCs w:val="22"/>
        <w:rtl w:val="0"/>
      </w:rPr>
      <w:t xml:space="preserve">Clínica de los sábados para los no asegurados   •   (414) 588-2865   •   1121 E North Ave. Milwaukee, WI 53212</w:t>
    </w:r>
  </w:p>
  <w:p w:rsidR="00000000" w:rsidDel="00000000" w:rsidP="00000000" w:rsidRDefault="00000000" w:rsidRPr="00000000" w14:paraId="0000004B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color w:val="000000"/>
        <w:sz w:val="22"/>
        <w:szCs w:val="22"/>
        <w:highlight w:val="white"/>
        <w:rtl w:val="0"/>
      </w:rPr>
      <w:t xml:space="preserve">Updated: 08/05/2023</w:t>
    </w:r>
    <w:r w:rsidDel="00000000" w:rsidR="00000000" w:rsidRPr="00000000">
      <w:rPr>
        <w:rFonts w:ascii="Calibri" w:cs="Calibri" w:eastAsia="Calibri" w:hAnsi="Calibri"/>
        <w:color w:val="000000"/>
        <w:sz w:val="22"/>
        <w:szCs w:val="22"/>
        <w:highlight w:val="white"/>
        <w:rtl w:val="0"/>
      </w:rPr>
      <w:t xml:space="preserve"> 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jc w:val="center"/>
      <w:rPr>
        <w:rFonts w:ascii="Calibri" w:cs="Calibri" w:eastAsia="Calibri" w:hAnsi="Calibri"/>
        <w:b w:val="1"/>
        <w:color w:val="394149"/>
        <w:sz w:val="32"/>
        <w:szCs w:val="32"/>
      </w:rPr>
    </w:pPr>
    <w:r w:rsidDel="00000000" w:rsidR="00000000" w:rsidRPr="00000000">
      <w:rPr>
        <w:rFonts w:ascii="Calibri" w:cs="Calibri" w:eastAsia="Calibri" w:hAnsi="Calibri"/>
        <w:b w:val="1"/>
        <w:color w:val="394149"/>
        <w:sz w:val="32"/>
        <w:szCs w:val="32"/>
        <w:rtl w:val="0"/>
      </w:rPr>
      <w:t xml:space="preserve"> </w:t>
    </w:r>
  </w:p>
  <w:p w:rsidR="00000000" w:rsidDel="00000000" w:rsidP="00000000" w:rsidRDefault="00000000" w:rsidRPr="00000000" w14:paraId="00000048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87E0D"/>
    <w:rPr>
      <w:rFonts w:ascii="Times New Roman" w:cs="Times New Roman" w:eastAsia="Times New Roman" w:hAnsi="Times New Roman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normaltextrun" w:customStyle="1">
    <w:name w:val="normaltextrun"/>
    <w:basedOn w:val="DefaultParagraphFont"/>
    <w:rsid w:val="00B87E0D"/>
  </w:style>
  <w:style w:type="character" w:styleId="apple-converted-space" w:customStyle="1">
    <w:name w:val="apple-converted-space"/>
    <w:basedOn w:val="DefaultParagraphFont"/>
    <w:rsid w:val="00B87E0D"/>
  </w:style>
  <w:style w:type="character" w:styleId="eop" w:customStyle="1">
    <w:name w:val="eop"/>
    <w:basedOn w:val="DefaultParagraphFont"/>
    <w:rsid w:val="00B87E0D"/>
  </w:style>
  <w:style w:type="paragraph" w:styleId="Header">
    <w:name w:val="header"/>
    <w:basedOn w:val="Normal"/>
    <w:link w:val="HeaderChar"/>
    <w:uiPriority w:val="99"/>
    <w:unhideWhenUsed w:val="1"/>
    <w:rsid w:val="00B87E0D"/>
    <w:pPr>
      <w:tabs>
        <w:tab w:val="center" w:pos="4680"/>
        <w:tab w:val="right" w:pos="9360"/>
      </w:tabs>
    </w:pPr>
    <w:rPr>
      <w:rFonts w:asciiTheme="minorHAnsi" w:cstheme="minorBidi" w:eastAsiaTheme="minorHAnsi" w:hAnsiTheme="minorHAnsi"/>
    </w:rPr>
  </w:style>
  <w:style w:type="character" w:styleId="HeaderChar" w:customStyle="1">
    <w:name w:val="Header Char"/>
    <w:basedOn w:val="DefaultParagraphFont"/>
    <w:link w:val="Header"/>
    <w:uiPriority w:val="99"/>
    <w:rsid w:val="00B87E0D"/>
  </w:style>
  <w:style w:type="paragraph" w:styleId="Footer">
    <w:name w:val="footer"/>
    <w:basedOn w:val="Normal"/>
    <w:link w:val="FooterChar"/>
    <w:uiPriority w:val="99"/>
    <w:unhideWhenUsed w:val="1"/>
    <w:rsid w:val="00B87E0D"/>
    <w:pPr>
      <w:tabs>
        <w:tab w:val="center" w:pos="4680"/>
        <w:tab w:val="right" w:pos="9360"/>
      </w:tabs>
    </w:pPr>
    <w:rPr>
      <w:rFonts w:asciiTheme="minorHAnsi" w:cstheme="minorBidi" w:eastAsiaTheme="minorHAnsi" w:hAnsiTheme="minorHAnsi"/>
    </w:rPr>
  </w:style>
  <w:style w:type="character" w:styleId="FooterChar" w:customStyle="1">
    <w:name w:val="Footer Char"/>
    <w:basedOn w:val="DefaultParagraphFont"/>
    <w:link w:val="Footer"/>
    <w:uiPriority w:val="99"/>
    <w:rsid w:val="00B87E0D"/>
  </w:style>
  <w:style w:type="paragraph" w:styleId="ListParagraph">
    <w:name w:val="List Paragraph"/>
    <w:basedOn w:val="Normal"/>
    <w:uiPriority w:val="34"/>
    <w:qFormat w:val="1"/>
    <w:pPr>
      <w:ind w:left="720"/>
      <w:contextualSpacing w:val="1"/>
    </w:pPr>
  </w:style>
  <w:style w:type="paragraph" w:styleId="NoSpacing">
    <w:name w:val="No Spacing"/>
    <w:uiPriority w:val="1"/>
    <w:qFormat w:val="1"/>
    <w:rsid w:val="00C86F1D"/>
    <w:rPr>
      <w:sz w:val="22"/>
      <w:szCs w:val="22"/>
    </w:rPr>
  </w:style>
  <w:style w:type="character" w:styleId="Hyperlink">
    <w:name w:val="Hyperlink"/>
    <w:basedOn w:val="DefaultParagraphFont"/>
    <w:uiPriority w:val="99"/>
    <w:unhideWhenUsed w:val="1"/>
    <w:rsid w:val="00C86F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86F1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C86F1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 w:val="1"/>
    <w:rsid w:val="002425A7"/>
    <w:pPr>
      <w:spacing w:after="100" w:afterAutospacing="1" w:before="100" w:beforeAutospacing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viventhealth.org/locations/milwaukee/+tel:+18003599272" TargetMode="External"/><Relationship Id="rId10" Type="http://schemas.openxmlformats.org/officeDocument/2006/relationships/hyperlink" Target="https://viventhealth.org/locations/milwaukee/+tel:+14142236800" TargetMode="External"/><Relationship Id="rId13" Type="http://schemas.openxmlformats.org/officeDocument/2006/relationships/hyperlink" Target="https://city.milwaukee.gov/Health/Services-and-Programs/Sexual-Reproductive-Health/Keenan" TargetMode="External"/><Relationship Id="rId12" Type="http://schemas.openxmlformats.org/officeDocument/2006/relationships/hyperlink" Target="https://www.healthconnectmke.or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viventhealth.org/locations/milwaukee/" TargetMode="External"/><Relationship Id="rId15" Type="http://schemas.openxmlformats.org/officeDocument/2006/relationships/hyperlink" Target="https://www.bestd.org" TargetMode="External"/><Relationship Id="rId14" Type="http://schemas.openxmlformats.org/officeDocument/2006/relationships/hyperlink" Target="https://www.plannedparenthood.org/health-center/wisconsin/milwaukee/53204/milwaukee-water-street-health-center-4270-91860" TargetMode="External"/><Relationship Id="rId17" Type="http://schemas.openxmlformats.org/officeDocument/2006/relationships/header" Target="header1.xml"/><Relationship Id="rId16" Type="http://schemas.openxmlformats.org/officeDocument/2006/relationships/hyperlink" Target="mailto:contactus@bestd.or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hyperlink" Target="mailto:ERC@mcw.ed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oM8fiT0pxz/BkwFqcO0ynHPEJQ==">CgMxLjA4AHIhMWs4WkNoM0VfSTdhb2NZV2kxdlhHOFlDbzRNMDZwRmpa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2024-02-12T18:32:00Z</dcterms:created>
  <dc:creator>Jessica Miller</dc:creator>
</cp:coreProperties>
</file>