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369C" w14:textId="77777777" w:rsidR="00811DE7" w:rsidRPr="00B37AEA" w:rsidRDefault="0C453186" w:rsidP="00811D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BB3905">
        <w:rPr>
          <w:rFonts w:asciiTheme="minorHAnsi" w:eastAsiaTheme="minorEastAsia" w:hAnsiTheme="minorHAnsi" w:cstheme="minorBidi"/>
          <w:b/>
          <w:bCs/>
          <w:color w:val="394149"/>
          <w:lang w:val="es-ES"/>
        </w:rPr>
        <w:t xml:space="preserve"> </w:t>
      </w:r>
      <w:r w:rsidR="00811DE7" w:rsidRPr="00B37AEA">
        <w:rPr>
          <w:rStyle w:val="normaltextrun"/>
          <w:rFonts w:ascii="Calibri" w:hAnsi="Calibri" w:cs="Calibri"/>
          <w:b/>
          <w:bCs/>
          <w:color w:val="394149"/>
          <w:sz w:val="32"/>
          <w:szCs w:val="32"/>
          <w:lang w:val="es-EC"/>
        </w:rPr>
        <w:t>Comité de recursos educativos</w:t>
      </w:r>
      <w:r w:rsidR="00811DE7" w:rsidRPr="00B37AEA">
        <w:rPr>
          <w:rStyle w:val="normaltextrun"/>
          <w:rFonts w:ascii="Calibri" w:hAnsi="Calibri" w:cs="Calibri"/>
          <w:color w:val="394149"/>
          <w:sz w:val="32"/>
          <w:szCs w:val="32"/>
          <w:lang w:val="es-EC"/>
        </w:rPr>
        <w:t> </w:t>
      </w:r>
      <w:r w:rsidR="00811DE7" w:rsidRPr="00B37AEA">
        <w:rPr>
          <w:rStyle w:val="eop"/>
          <w:rFonts w:ascii="Calibri" w:hAnsi="Calibri" w:cs="Calibri"/>
          <w:color w:val="394149"/>
          <w:sz w:val="32"/>
          <w:szCs w:val="32"/>
          <w:lang w:val="es-EC"/>
        </w:rPr>
        <w:t> </w:t>
      </w:r>
    </w:p>
    <w:p w14:paraId="6DB4DC1B" w14:textId="77777777" w:rsidR="00811DE7" w:rsidRPr="00B37AEA" w:rsidRDefault="00811DE7" w:rsidP="00811D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B37AEA">
        <w:rPr>
          <w:rStyle w:val="normaltextrun"/>
          <w:rFonts w:ascii="Calibri" w:hAnsi="Calibri" w:cs="Calibri"/>
          <w:b/>
          <w:bCs/>
          <w:color w:val="394149"/>
          <w:sz w:val="32"/>
          <w:szCs w:val="32"/>
          <w:lang w:val="es-EC"/>
        </w:rPr>
        <w:t>(ERC, por sus siglas en ingles)</w:t>
      </w:r>
      <w:r w:rsidRPr="00B37AEA">
        <w:rPr>
          <w:rStyle w:val="normaltextrun"/>
          <w:rFonts w:ascii="Calibri" w:hAnsi="Calibri" w:cs="Calibri"/>
          <w:color w:val="394149"/>
          <w:sz w:val="32"/>
          <w:szCs w:val="32"/>
          <w:lang w:val="es-EC"/>
        </w:rPr>
        <w:t> </w:t>
      </w:r>
      <w:r w:rsidRPr="00B37AEA">
        <w:rPr>
          <w:rStyle w:val="eop"/>
          <w:rFonts w:ascii="Calibri" w:hAnsi="Calibri" w:cs="Calibri"/>
          <w:color w:val="394149"/>
          <w:sz w:val="32"/>
          <w:szCs w:val="32"/>
          <w:lang w:val="es-EC"/>
        </w:rPr>
        <w:t> </w:t>
      </w:r>
    </w:p>
    <w:p w14:paraId="375ADBD6" w14:textId="77777777" w:rsidR="00811DE7" w:rsidRPr="00B37AEA" w:rsidRDefault="00811DE7" w:rsidP="00811D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394149"/>
          <w:sz w:val="32"/>
          <w:szCs w:val="32"/>
          <w:lang w:val="es-EC"/>
        </w:rPr>
      </w:pPr>
      <w:r w:rsidRPr="00B37AEA">
        <w:rPr>
          <w:rStyle w:val="normaltextrun"/>
          <w:rFonts w:ascii="Calibri" w:hAnsi="Calibri" w:cs="Calibri"/>
          <w:b/>
          <w:bCs/>
          <w:color w:val="394149"/>
          <w:sz w:val="32"/>
          <w:szCs w:val="32"/>
          <w:lang w:val="es-EC"/>
        </w:rPr>
        <w:t>Clínica de los sábados para los no asegurados</w:t>
      </w:r>
    </w:p>
    <w:p w14:paraId="53F7D8FF" w14:textId="355F3B5F" w:rsidR="00B87E0D" w:rsidRPr="00B37AEA" w:rsidRDefault="00811DE7" w:rsidP="00811D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B37AEA">
        <w:rPr>
          <w:rStyle w:val="normaltextrun"/>
          <w:rFonts w:ascii="Calibri" w:hAnsi="Calibri" w:cs="Calibri"/>
          <w:color w:val="424242"/>
          <w:shd w:val="clear" w:color="auto" w:fill="FFFFFF"/>
          <w:lang w:val="es-EC"/>
        </w:rPr>
        <w:t>Estos recursos pueden ayudarle a superar las barreras que enfrenta</w:t>
      </w:r>
      <w:r w:rsidR="00B37AEA">
        <w:rPr>
          <w:rStyle w:val="normaltextrun"/>
          <w:rFonts w:ascii="Calibri" w:hAnsi="Calibri" w:cs="Calibri"/>
          <w:color w:val="424242"/>
          <w:shd w:val="clear" w:color="auto" w:fill="FFFFFF"/>
          <w:lang w:val="es-EC"/>
        </w:rPr>
        <w:t xml:space="preserve"> respecto</w:t>
      </w:r>
      <w:r w:rsidRPr="00B37AEA">
        <w:rPr>
          <w:rStyle w:val="normaltextrun"/>
          <w:rFonts w:ascii="Calibri" w:hAnsi="Calibri" w:cs="Calibri"/>
          <w:color w:val="424242"/>
          <w:shd w:val="clear" w:color="auto" w:fill="FFFFFF"/>
          <w:lang w:val="es-EC"/>
        </w:rPr>
        <w:t xml:space="preserve"> a la salud. Si tiene preguntas o si le gustaría programar una cita de seguimiento, llame al </w:t>
      </w:r>
      <w:r w:rsidRPr="00B37AEA">
        <w:rPr>
          <w:rStyle w:val="normaltextrun"/>
          <w:rFonts w:ascii="Calibri" w:hAnsi="Calibri" w:cs="Calibri"/>
          <w:b/>
          <w:bCs/>
          <w:color w:val="424242"/>
          <w:shd w:val="clear" w:color="auto" w:fill="FFFFFF"/>
          <w:lang w:val="es-EC"/>
        </w:rPr>
        <w:t>(414)-588-2865 y pida una cita de ERC</w:t>
      </w:r>
      <w:r w:rsidRPr="00B37AEA">
        <w:rPr>
          <w:rStyle w:val="normaltextrun"/>
          <w:rFonts w:ascii="Calibri" w:hAnsi="Calibri" w:cs="Calibri"/>
          <w:color w:val="424242"/>
          <w:shd w:val="clear" w:color="auto" w:fill="FFFFFF"/>
          <w:lang w:val="es-EC"/>
        </w:rPr>
        <w:t xml:space="preserve"> o </w:t>
      </w:r>
      <w:r w:rsidR="00B37AEA">
        <w:rPr>
          <w:rStyle w:val="normaltextrun"/>
          <w:rFonts w:ascii="Calibri" w:hAnsi="Calibri" w:cs="Calibri"/>
          <w:color w:val="424242"/>
          <w:shd w:val="clear" w:color="auto" w:fill="FFFFFF"/>
          <w:lang w:val="es-EC"/>
        </w:rPr>
        <w:t>envíe</w:t>
      </w:r>
      <w:r w:rsidR="00B37AEA" w:rsidRPr="00B37AEA">
        <w:rPr>
          <w:rStyle w:val="normaltextrun"/>
          <w:rFonts w:ascii="Calibri" w:hAnsi="Calibri" w:cs="Calibri"/>
          <w:color w:val="424242"/>
          <w:shd w:val="clear" w:color="auto" w:fill="FFFFFF"/>
          <w:lang w:val="es-EC"/>
        </w:rPr>
        <w:t xml:space="preserve"> </w:t>
      </w:r>
      <w:r w:rsidRPr="00B37AEA">
        <w:rPr>
          <w:rStyle w:val="normaltextrun"/>
          <w:rFonts w:ascii="Calibri" w:hAnsi="Calibri" w:cs="Calibri"/>
          <w:color w:val="424242"/>
          <w:shd w:val="clear" w:color="auto" w:fill="FFFFFF"/>
          <w:lang w:val="es-EC"/>
        </w:rPr>
        <w:t>un correo electrónico a</w:t>
      </w:r>
      <w:r w:rsidRPr="00B37AEA">
        <w:rPr>
          <w:rStyle w:val="normaltextrun"/>
          <w:rFonts w:ascii="Calibri" w:hAnsi="Calibri" w:cs="Calibri"/>
          <w:b/>
          <w:bCs/>
          <w:color w:val="424242"/>
          <w:shd w:val="clear" w:color="auto" w:fill="FFFFFF"/>
          <w:lang w:val="es-EC"/>
        </w:rPr>
        <w:t xml:space="preserve"> </w:t>
      </w:r>
      <w:hyperlink r:id="rId8" w:tgtFrame="_blank" w:history="1">
        <w:r w:rsidRPr="00B37AEA">
          <w:rPr>
            <w:rStyle w:val="normaltextrun"/>
            <w:rFonts w:ascii="Calibri" w:hAnsi="Calibri" w:cs="Calibri"/>
            <w:b/>
            <w:bCs/>
            <w:color w:val="1155CC"/>
            <w:u w:val="single"/>
            <w:shd w:val="clear" w:color="auto" w:fill="FFFFFF"/>
            <w:lang w:val="es-EC"/>
          </w:rPr>
          <w:t>ERC@mcw.edu</w:t>
        </w:r>
      </w:hyperlink>
      <w:r w:rsidRPr="00B37AEA">
        <w:rPr>
          <w:rStyle w:val="normaltextrun"/>
          <w:rFonts w:ascii="Calibri" w:hAnsi="Calibri" w:cs="Calibri"/>
          <w:color w:val="424242"/>
          <w:shd w:val="clear" w:color="auto" w:fill="FFFFFF"/>
          <w:lang w:val="es-EC"/>
        </w:rPr>
        <w:t>. Las citas se pueden programar los sábados de 8:00 AM a 12:00 PM.</w:t>
      </w:r>
      <w:r w:rsidR="00633F76" w:rsidRPr="00B37AEA">
        <w:rPr>
          <w:rFonts w:ascii="Calibri" w:hAnsi="Calibri" w:cs="Calibri"/>
          <w:noProof/>
          <w:lang w:val="es-EC"/>
        </w:rPr>
        <w:drawing>
          <wp:anchor distT="0" distB="0" distL="114300" distR="114300" simplePos="0" relativeHeight="251659264" behindDoc="1" locked="0" layoutInCell="1" allowOverlap="1" wp14:anchorId="7E3539DD" wp14:editId="5AF9DD74">
            <wp:simplePos x="0" y="0"/>
            <wp:positionH relativeFrom="column">
              <wp:posOffset>-118745</wp:posOffset>
            </wp:positionH>
            <wp:positionV relativeFrom="paragraph">
              <wp:posOffset>-1143635</wp:posOffset>
            </wp:positionV>
            <wp:extent cx="1074843" cy="1016925"/>
            <wp:effectExtent l="0" t="0" r="5080" b="0"/>
            <wp:wrapNone/>
            <wp:docPr id="2" name="Picture 2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F8291" w14:textId="77777777" w:rsidR="00B87E0D" w:rsidRPr="00B37AEA" w:rsidRDefault="00B87E0D" w:rsidP="0C453186">
      <w:pPr>
        <w:rPr>
          <w:rFonts w:asciiTheme="minorHAnsi" w:eastAsiaTheme="minorEastAsia" w:hAnsiTheme="minorHAnsi" w:cstheme="minorBidi"/>
          <w:lang w:val="es-EC"/>
        </w:rPr>
      </w:pPr>
    </w:p>
    <w:p w14:paraId="770869EC" w14:textId="0FB0B696" w:rsidR="69144E18" w:rsidRPr="00B37AEA" w:rsidRDefault="00FC653E" w:rsidP="0C453186">
      <w:pPr>
        <w:spacing w:line="256" w:lineRule="auto"/>
        <w:rPr>
          <w:rFonts w:asciiTheme="minorHAnsi" w:eastAsiaTheme="minorEastAsia" w:hAnsiTheme="minorHAnsi" w:cstheme="minorBidi"/>
          <w:b/>
          <w:bCs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lang w:val="es-EC"/>
        </w:rPr>
        <w:t xml:space="preserve">Asistencia de Energía del Condado de </w:t>
      </w:r>
      <w:r w:rsidR="0C453186" w:rsidRPr="00B37AEA">
        <w:rPr>
          <w:rFonts w:asciiTheme="minorHAnsi" w:eastAsiaTheme="minorEastAsia" w:hAnsiTheme="minorHAnsi" w:cstheme="minorBidi"/>
          <w:b/>
          <w:bCs/>
          <w:lang w:val="es-EC"/>
        </w:rPr>
        <w:t>Milwaukee: 2-1-1</w:t>
      </w:r>
    </w:p>
    <w:p w14:paraId="7C2FA975" w14:textId="013E0C15" w:rsidR="0063000B" w:rsidRPr="00B37AEA" w:rsidRDefault="00FC653E" w:rsidP="0C453186">
      <w:pPr>
        <w:pStyle w:val="ListParagraph"/>
        <w:numPr>
          <w:ilvl w:val="0"/>
          <w:numId w:val="5"/>
        </w:numPr>
        <w:spacing w:line="256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lang w:val="es-EC"/>
        </w:rPr>
        <w:t>Descripción</w:t>
      </w:r>
      <w:r w:rsidR="5E266584" w:rsidRPr="00B37AEA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Marque al 2-1-1 para apagones de caldera o emergencias cuando no tiene calefacción. Disponible 24/7. El DHHS (Departamento de Salud y Servicios Sociales) del condado de Milwaukee y El Programa de asistencia de energía para el hogar de Wisconsin trabajan con compañías y puede que provean reparaciones o reemplazos de caldera gratuitos o rebajados. </w:t>
      </w:r>
    </w:p>
    <w:p w14:paraId="4FEBF973" w14:textId="28505CDA" w:rsidR="69144E18" w:rsidRPr="00B37AEA" w:rsidRDefault="00081365" w:rsidP="0C453186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  <w:b/>
          <w:bCs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lang w:val="es-EC"/>
        </w:rPr>
        <w:t>Sitio web</w:t>
      </w:r>
      <w:r w:rsidR="0C453186" w:rsidRPr="00B37AEA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  <w:hyperlink r:id="rId10">
        <w:r w:rsidR="0C453186" w:rsidRPr="00B37AEA">
          <w:rPr>
            <w:rStyle w:val="Hyperlink"/>
            <w:rFonts w:asciiTheme="minorHAnsi" w:eastAsiaTheme="minorEastAsia" w:hAnsiTheme="minorHAnsi" w:cstheme="minorBidi"/>
            <w:b/>
            <w:bCs/>
            <w:lang w:val="es-EC"/>
          </w:rPr>
          <w:t>https://county.milwaukee.gov/EN/DHHS/Housing/Energy-Assistance</w:t>
        </w:r>
      </w:hyperlink>
      <w:r w:rsidR="0C453186" w:rsidRPr="00B37AEA">
        <w:rPr>
          <w:rFonts w:asciiTheme="minorHAnsi" w:eastAsiaTheme="minorEastAsia" w:hAnsiTheme="minorHAnsi" w:cstheme="minorBidi"/>
          <w:b/>
          <w:bCs/>
          <w:lang w:val="es-EC"/>
        </w:rPr>
        <w:t xml:space="preserve"> </w:t>
      </w:r>
    </w:p>
    <w:p w14:paraId="6793657B" w14:textId="21756EF3" w:rsidR="69144E18" w:rsidRPr="00B37AEA" w:rsidRDefault="00081365" w:rsidP="0C453186">
      <w:pPr>
        <w:pStyle w:val="ListParagraph"/>
        <w:numPr>
          <w:ilvl w:val="0"/>
          <w:numId w:val="5"/>
        </w:numPr>
        <w:spacing w:line="256" w:lineRule="auto"/>
        <w:rPr>
          <w:rFonts w:asciiTheme="minorHAnsi" w:eastAsiaTheme="minorEastAsia" w:hAnsiTheme="minorHAnsi" w:cstheme="minorBidi"/>
          <w:b/>
          <w:bCs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lang w:val="es-EC"/>
        </w:rPr>
        <w:t>Horario</w:t>
      </w:r>
      <w:r w:rsidR="0C453186" w:rsidRPr="00B37AEA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  <w:r w:rsidR="0C453186" w:rsidRPr="00B37AEA">
        <w:rPr>
          <w:rFonts w:asciiTheme="minorHAnsi" w:eastAsiaTheme="minorEastAsia" w:hAnsiTheme="minorHAnsi" w:cstheme="minorBidi"/>
          <w:lang w:val="es-EC"/>
        </w:rPr>
        <w:t xml:space="preserve">24/7 </w:t>
      </w:r>
      <w:r w:rsidRPr="00B37AEA">
        <w:rPr>
          <w:rFonts w:asciiTheme="minorHAnsi" w:eastAsiaTheme="minorEastAsia" w:hAnsiTheme="minorHAnsi" w:cstheme="minorBidi"/>
          <w:lang w:val="es-EC"/>
        </w:rPr>
        <w:t>todos los días para emergencias</w:t>
      </w:r>
      <w:r w:rsidR="0C453186" w:rsidRPr="00B37AEA">
        <w:rPr>
          <w:rFonts w:asciiTheme="minorHAnsi" w:eastAsiaTheme="minorEastAsia" w:hAnsiTheme="minorHAnsi" w:cstheme="minorBidi"/>
          <w:lang w:val="es-EC"/>
        </w:rPr>
        <w:t xml:space="preserve">, </w:t>
      </w:r>
      <w:r w:rsidR="00B37AEA">
        <w:rPr>
          <w:rFonts w:asciiTheme="minorHAnsi" w:eastAsiaTheme="minorEastAsia" w:hAnsiTheme="minorHAnsi" w:cstheme="minorBidi"/>
          <w:lang w:val="es-EC"/>
        </w:rPr>
        <w:t>de</w:t>
      </w:r>
      <w:r w:rsidR="00141603" w:rsidRPr="00B37AEA">
        <w:rPr>
          <w:rFonts w:asciiTheme="minorHAnsi" w:eastAsiaTheme="minorEastAsia" w:hAnsiTheme="minorHAnsi" w:cstheme="minorBidi"/>
          <w:lang w:val="es-EC"/>
        </w:rPr>
        <w:t>lunes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 a </w:t>
      </w:r>
      <w:r w:rsidR="00141603" w:rsidRPr="00B37AEA">
        <w:rPr>
          <w:rFonts w:asciiTheme="minorHAnsi" w:eastAsiaTheme="minorEastAsia" w:hAnsiTheme="minorHAnsi" w:cstheme="minorBidi"/>
          <w:lang w:val="es-EC"/>
        </w:rPr>
        <w:t>v</w:t>
      </w:r>
      <w:r w:rsidRPr="00B37AEA">
        <w:rPr>
          <w:rFonts w:asciiTheme="minorHAnsi" w:eastAsiaTheme="minorEastAsia" w:hAnsiTheme="minorHAnsi" w:cstheme="minorBidi"/>
          <w:lang w:val="es-EC"/>
        </w:rPr>
        <w:t>iernes</w:t>
      </w:r>
      <w:r w:rsidR="0C453186" w:rsidRPr="00B37AEA">
        <w:rPr>
          <w:rFonts w:asciiTheme="minorHAnsi" w:eastAsiaTheme="minorEastAsia" w:hAnsiTheme="minorHAnsi" w:cstheme="minorBidi"/>
          <w:lang w:val="es-EC"/>
        </w:rPr>
        <w:t xml:space="preserve"> </w:t>
      </w:r>
      <w:r w:rsidR="00B37AEA">
        <w:rPr>
          <w:rFonts w:asciiTheme="minorHAnsi" w:eastAsiaTheme="minorEastAsia" w:hAnsiTheme="minorHAnsi" w:cstheme="minorBidi"/>
          <w:lang w:val="es-EC"/>
        </w:rPr>
        <w:t xml:space="preserve">de </w:t>
      </w:r>
      <w:r w:rsidR="0C453186" w:rsidRPr="00B37AEA">
        <w:rPr>
          <w:rFonts w:asciiTheme="minorHAnsi" w:eastAsiaTheme="minorEastAsia" w:hAnsiTheme="minorHAnsi" w:cstheme="minorBidi"/>
          <w:lang w:val="es-EC"/>
        </w:rPr>
        <w:t>8am</w:t>
      </w:r>
      <w:r w:rsidR="00B37AEA">
        <w:rPr>
          <w:rFonts w:asciiTheme="minorHAnsi" w:eastAsiaTheme="minorEastAsia" w:hAnsiTheme="minorHAnsi" w:cstheme="minorBidi"/>
          <w:lang w:val="es-EC"/>
        </w:rPr>
        <w:t xml:space="preserve"> a </w:t>
      </w:r>
      <w:r w:rsidR="0C453186" w:rsidRPr="00B37AEA">
        <w:rPr>
          <w:rFonts w:asciiTheme="minorHAnsi" w:eastAsiaTheme="minorEastAsia" w:hAnsiTheme="minorHAnsi" w:cstheme="minorBidi"/>
          <w:lang w:val="es-EC"/>
        </w:rPr>
        <w:t xml:space="preserve">5pm </w:t>
      </w:r>
    </w:p>
    <w:p w14:paraId="16A505E1" w14:textId="7F289B73" w:rsidR="69144E18" w:rsidRPr="00B37AEA" w:rsidRDefault="00081365" w:rsidP="0C453186">
      <w:pPr>
        <w:pStyle w:val="ListParagraph"/>
        <w:numPr>
          <w:ilvl w:val="0"/>
          <w:numId w:val="5"/>
        </w:numPr>
        <w:spacing w:line="256" w:lineRule="auto"/>
        <w:rPr>
          <w:rFonts w:asciiTheme="minorHAnsi" w:eastAsiaTheme="minorEastAsia" w:hAnsiTheme="minorHAnsi" w:cstheme="minorBidi"/>
          <w:b/>
          <w:bCs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lang w:val="es-EC"/>
        </w:rPr>
        <w:t>Información de contacto</w:t>
      </w:r>
      <w:r w:rsidR="0C453186" w:rsidRPr="00B37AEA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</w:p>
    <w:p w14:paraId="652174E2" w14:textId="312E2609" w:rsidR="00081365" w:rsidRPr="00B37AEA" w:rsidRDefault="00B37AEA" w:rsidP="0C453186">
      <w:pPr>
        <w:pStyle w:val="ListParagraph"/>
        <w:numPr>
          <w:ilvl w:val="1"/>
          <w:numId w:val="5"/>
        </w:numPr>
        <w:spacing w:line="256" w:lineRule="auto"/>
        <w:rPr>
          <w:rFonts w:asciiTheme="minorHAnsi" w:eastAsiaTheme="minorEastAsia" w:hAnsiTheme="minorHAnsi" w:cstheme="minorBidi"/>
          <w:lang w:val="es-EC"/>
        </w:rPr>
      </w:pPr>
      <w:r>
        <w:rPr>
          <w:rFonts w:asciiTheme="minorHAnsi" w:eastAsiaTheme="minorEastAsia" w:hAnsiTheme="minorHAnsi" w:cstheme="minorBidi"/>
          <w:lang w:val="es-EC"/>
        </w:rPr>
        <w:t>P</w:t>
      </w:r>
      <w:r w:rsidR="00081365" w:rsidRPr="00B37AEA">
        <w:rPr>
          <w:rFonts w:asciiTheme="minorHAnsi" w:eastAsiaTheme="minorEastAsia" w:hAnsiTheme="minorHAnsi" w:cstheme="minorBidi"/>
          <w:lang w:val="es-EC"/>
        </w:rPr>
        <w:t xml:space="preserve">ara que una operadora le programe una cita </w:t>
      </w:r>
      <w:r>
        <w:rPr>
          <w:rFonts w:asciiTheme="minorHAnsi" w:eastAsiaTheme="minorEastAsia" w:hAnsiTheme="minorHAnsi" w:cstheme="minorBidi"/>
          <w:lang w:val="es-EC"/>
        </w:rPr>
        <w:t xml:space="preserve">llame </w:t>
      </w:r>
      <w:r w:rsidR="00081365" w:rsidRPr="00B37AEA">
        <w:rPr>
          <w:rFonts w:asciiTheme="minorHAnsi" w:eastAsiaTheme="minorEastAsia" w:hAnsiTheme="minorHAnsi" w:cstheme="minorBidi"/>
          <w:lang w:val="es-EC"/>
        </w:rPr>
        <w:t>al: (414) 270-4653 o 2-1-1</w:t>
      </w:r>
    </w:p>
    <w:p w14:paraId="1B444DF0" w14:textId="14B379BC" w:rsidR="69144E18" w:rsidRPr="00B37AEA" w:rsidRDefault="00081365" w:rsidP="0C453186">
      <w:pPr>
        <w:pStyle w:val="ListParagraph"/>
        <w:numPr>
          <w:ilvl w:val="0"/>
          <w:numId w:val="5"/>
        </w:numPr>
        <w:spacing w:line="256" w:lineRule="auto"/>
        <w:rPr>
          <w:rFonts w:asciiTheme="minorHAnsi" w:eastAsiaTheme="minorEastAsia" w:hAnsiTheme="minorHAnsi" w:cstheme="minorBidi"/>
          <w:b/>
          <w:bCs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lang w:val="es-EC"/>
        </w:rPr>
        <w:t>Información</w:t>
      </w:r>
      <w:r w:rsidR="00B37AEA">
        <w:rPr>
          <w:rFonts w:asciiTheme="minorHAnsi" w:eastAsiaTheme="minorEastAsia" w:hAnsiTheme="minorHAnsi" w:cstheme="minorBidi"/>
          <w:b/>
          <w:bCs/>
          <w:lang w:val="es-EC"/>
        </w:rPr>
        <w:t xml:space="preserve"> que debe tener a la mano al</w:t>
      </w:r>
      <w:r w:rsidRPr="00B37AEA">
        <w:rPr>
          <w:rFonts w:asciiTheme="minorHAnsi" w:eastAsiaTheme="minorEastAsia" w:hAnsiTheme="minorHAnsi" w:cstheme="minorBidi"/>
          <w:b/>
          <w:bCs/>
          <w:lang w:val="es-EC"/>
        </w:rPr>
        <w:t xml:space="preserve"> llamar</w:t>
      </w:r>
      <w:r w:rsidR="0C453186" w:rsidRPr="00B37AEA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</w:p>
    <w:p w14:paraId="74410E25" w14:textId="12D25C4D" w:rsidR="00081365" w:rsidRPr="00B37AEA" w:rsidRDefault="00081365" w:rsidP="0C453186">
      <w:pPr>
        <w:pStyle w:val="ListParagraph"/>
        <w:numPr>
          <w:ilvl w:val="1"/>
          <w:numId w:val="5"/>
        </w:numPr>
        <w:spacing w:line="256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 xml:space="preserve">Fecha de nacimiento </w:t>
      </w:r>
      <w:r w:rsidR="00B37AEA">
        <w:rPr>
          <w:rFonts w:asciiTheme="minorHAnsi" w:eastAsiaTheme="minorEastAsia" w:hAnsiTheme="minorHAnsi" w:cstheme="minorBidi"/>
          <w:lang w:val="es-EC"/>
        </w:rPr>
        <w:t>y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 </w:t>
      </w:r>
      <w:r w:rsidR="00B37AEA">
        <w:rPr>
          <w:rFonts w:asciiTheme="minorHAnsi" w:eastAsiaTheme="minorEastAsia" w:hAnsiTheme="minorHAnsi" w:cstheme="minorBidi"/>
          <w:lang w:val="es-EC"/>
        </w:rPr>
        <w:t>n</w:t>
      </w:r>
      <w:r w:rsidRPr="00B37AEA">
        <w:rPr>
          <w:rFonts w:asciiTheme="minorHAnsi" w:eastAsiaTheme="minorEastAsia" w:hAnsiTheme="minorHAnsi" w:cstheme="minorBidi"/>
          <w:lang w:val="es-EC"/>
        </w:rPr>
        <w:t>úmero de Seguro Social (de todas las personas de la casa)</w:t>
      </w:r>
    </w:p>
    <w:p w14:paraId="16E6DA0A" w14:textId="486BEBC8" w:rsidR="69144E18" w:rsidRPr="00B37AEA" w:rsidRDefault="00081365" w:rsidP="0C453186">
      <w:pPr>
        <w:pStyle w:val="ListParagraph"/>
        <w:numPr>
          <w:ilvl w:val="1"/>
          <w:numId w:val="5"/>
        </w:numPr>
        <w:spacing w:line="256" w:lineRule="auto"/>
        <w:rPr>
          <w:rFonts w:asciiTheme="minorHAnsi" w:eastAsiaTheme="minorEastAsia" w:hAnsiTheme="minorHAnsi" w:cstheme="minorBidi"/>
          <w:b/>
          <w:bCs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 xml:space="preserve">Comprobante de la residencia </w:t>
      </w:r>
      <w:r w:rsidR="00B37AEA">
        <w:rPr>
          <w:rFonts w:asciiTheme="minorHAnsi" w:eastAsiaTheme="minorEastAsia" w:hAnsiTheme="minorHAnsi" w:cstheme="minorBidi"/>
          <w:lang w:val="es-EC"/>
        </w:rPr>
        <w:t>en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 WI</w:t>
      </w:r>
      <w:r w:rsidR="00B37AEA">
        <w:rPr>
          <w:rFonts w:asciiTheme="minorHAnsi" w:eastAsiaTheme="minorEastAsia" w:hAnsiTheme="minorHAnsi" w:cstheme="minorBidi"/>
          <w:lang w:val="es-EC"/>
        </w:rPr>
        <w:t xml:space="preserve"> / 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Ciudadanía de EE. UU. </w:t>
      </w:r>
    </w:p>
    <w:p w14:paraId="6E420007" w14:textId="30EAD90D" w:rsidR="00081365" w:rsidRPr="00B37AEA" w:rsidRDefault="00081365" w:rsidP="0C453186">
      <w:pPr>
        <w:pStyle w:val="ListParagraph"/>
        <w:numPr>
          <w:ilvl w:val="2"/>
          <w:numId w:val="5"/>
        </w:numPr>
        <w:spacing w:line="256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 xml:space="preserve">Licencia para conducir, </w:t>
      </w:r>
      <w:r w:rsidR="00B37AEA">
        <w:rPr>
          <w:rFonts w:asciiTheme="minorHAnsi" w:eastAsiaTheme="minorEastAsia" w:hAnsiTheme="minorHAnsi" w:cstheme="minorBidi"/>
          <w:lang w:val="es-EC"/>
        </w:rPr>
        <w:t>cuenta</w:t>
      </w:r>
      <w:r w:rsidR="00B37AEA" w:rsidRPr="00B37AEA">
        <w:rPr>
          <w:rFonts w:asciiTheme="minorHAnsi" w:eastAsiaTheme="minorEastAsia" w:hAnsiTheme="minorHAnsi" w:cstheme="minorBidi"/>
          <w:lang w:val="es-EC"/>
        </w:rPr>
        <w:t xml:space="preserve"> 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de </w:t>
      </w:r>
      <w:r w:rsidR="00B37AEA">
        <w:rPr>
          <w:rFonts w:asciiTheme="minorHAnsi" w:eastAsiaTheme="minorEastAsia" w:hAnsiTheme="minorHAnsi" w:cstheme="minorBidi"/>
          <w:lang w:val="es-EC"/>
        </w:rPr>
        <w:t>los servicios básicos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 o registro de impuesto</w:t>
      </w:r>
      <w:r w:rsidR="0060748F" w:rsidRPr="00B37AEA">
        <w:rPr>
          <w:rFonts w:asciiTheme="minorHAnsi" w:eastAsiaTheme="minorEastAsia" w:hAnsiTheme="minorHAnsi" w:cstheme="minorBidi"/>
          <w:lang w:val="es-EC"/>
        </w:rPr>
        <w:t>s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 de propiedad; documento que demuestre </w:t>
      </w:r>
      <w:r w:rsidR="00A2247E">
        <w:rPr>
          <w:rFonts w:asciiTheme="minorHAnsi" w:eastAsiaTheme="minorEastAsia" w:hAnsiTheme="minorHAnsi" w:cstheme="minorBidi"/>
          <w:lang w:val="es-EC"/>
        </w:rPr>
        <w:t xml:space="preserve">un </w:t>
      </w:r>
      <w:r w:rsidRPr="00B37AEA">
        <w:rPr>
          <w:rFonts w:asciiTheme="minorHAnsi" w:eastAsiaTheme="minorEastAsia" w:hAnsiTheme="minorHAnsi" w:cstheme="minorBidi"/>
          <w:lang w:val="es-EC"/>
        </w:rPr>
        <w:t>est</w:t>
      </w:r>
      <w:r w:rsidR="00A2247E">
        <w:rPr>
          <w:rFonts w:asciiTheme="minorHAnsi" w:eastAsiaTheme="minorEastAsia" w:hAnsiTheme="minorHAnsi" w:cstheme="minorBidi"/>
          <w:lang w:val="es-EC"/>
        </w:rPr>
        <w:t>atus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 </w:t>
      </w:r>
      <w:r w:rsidR="00A2247E">
        <w:rPr>
          <w:rFonts w:asciiTheme="minorHAnsi" w:eastAsiaTheme="minorEastAsia" w:hAnsiTheme="minorHAnsi" w:cstheme="minorBidi"/>
          <w:lang w:val="es-EC"/>
        </w:rPr>
        <w:t>migratorio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 legal para </w:t>
      </w:r>
      <w:r w:rsidR="00A2247E">
        <w:rPr>
          <w:rFonts w:asciiTheme="minorHAnsi" w:eastAsiaTheme="minorEastAsia" w:hAnsiTheme="minorHAnsi" w:cstheme="minorBidi"/>
          <w:lang w:val="es-EC"/>
        </w:rPr>
        <w:t xml:space="preserve">los que </w:t>
      </w:r>
      <w:r w:rsidRPr="00B37AEA">
        <w:rPr>
          <w:rFonts w:asciiTheme="minorHAnsi" w:eastAsiaTheme="minorEastAsia" w:hAnsiTheme="minorHAnsi" w:cstheme="minorBidi"/>
          <w:lang w:val="es-EC"/>
        </w:rPr>
        <w:t>no s</w:t>
      </w:r>
      <w:r w:rsidR="0062043E" w:rsidRPr="00B37AEA">
        <w:rPr>
          <w:rFonts w:asciiTheme="minorHAnsi" w:eastAsiaTheme="minorEastAsia" w:hAnsiTheme="minorHAnsi" w:cstheme="minorBidi"/>
          <w:lang w:val="es-EC"/>
        </w:rPr>
        <w:t>ea</w:t>
      </w:r>
      <w:r w:rsidRPr="00B37AEA">
        <w:rPr>
          <w:rFonts w:asciiTheme="minorHAnsi" w:eastAsiaTheme="minorEastAsia" w:hAnsiTheme="minorHAnsi" w:cstheme="minorBidi"/>
          <w:lang w:val="es-EC"/>
        </w:rPr>
        <w:t>n ciudadanos</w:t>
      </w:r>
    </w:p>
    <w:p w14:paraId="4E0725C8" w14:textId="3C959AAB" w:rsidR="69144E18" w:rsidRPr="00B37AEA" w:rsidRDefault="00FA6443" w:rsidP="0C453186">
      <w:pPr>
        <w:pStyle w:val="ListParagraph"/>
        <w:numPr>
          <w:ilvl w:val="1"/>
          <w:numId w:val="5"/>
        </w:numPr>
        <w:spacing w:line="256" w:lineRule="auto"/>
        <w:rPr>
          <w:rFonts w:asciiTheme="minorHAnsi" w:eastAsiaTheme="minorEastAsia" w:hAnsiTheme="minorHAnsi" w:cstheme="minorBidi"/>
          <w:b/>
          <w:bCs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>Costos de calefacción</w:t>
      </w:r>
      <w:r w:rsidR="00A2247E">
        <w:rPr>
          <w:rFonts w:asciiTheme="minorHAnsi" w:eastAsiaTheme="minorEastAsia" w:hAnsiTheme="minorHAnsi" w:cstheme="minorBidi"/>
          <w:lang w:val="es-EC"/>
        </w:rPr>
        <w:t xml:space="preserve"> y 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electricidad </w:t>
      </w:r>
      <w:r w:rsidR="00A2247E">
        <w:rPr>
          <w:rFonts w:asciiTheme="minorHAnsi" w:eastAsiaTheme="minorEastAsia" w:hAnsiTheme="minorHAnsi" w:cstheme="minorBidi"/>
          <w:lang w:val="es-EC"/>
        </w:rPr>
        <w:t>(luz)</w:t>
      </w:r>
    </w:p>
    <w:p w14:paraId="20FB010C" w14:textId="18B9A8FF" w:rsidR="69144E18" w:rsidRPr="00B37AEA" w:rsidRDefault="00FA6443" w:rsidP="009800A7">
      <w:pPr>
        <w:pStyle w:val="ListParagraph"/>
        <w:numPr>
          <w:ilvl w:val="2"/>
          <w:numId w:val="5"/>
        </w:numPr>
        <w:spacing w:line="256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>Número de cuenta, el costo de calefacción de la casa de l</w:t>
      </w:r>
      <w:r w:rsidR="00A2247E">
        <w:rPr>
          <w:rFonts w:asciiTheme="minorHAnsi" w:eastAsiaTheme="minorEastAsia" w:hAnsiTheme="minorHAnsi" w:cstheme="minorBidi"/>
          <w:lang w:val="es-EC"/>
        </w:rPr>
        <w:t>o</w:t>
      </w:r>
      <w:r w:rsidRPr="00B37AEA">
        <w:rPr>
          <w:rFonts w:asciiTheme="minorHAnsi" w:eastAsiaTheme="minorEastAsia" w:hAnsiTheme="minorHAnsi" w:cstheme="minorBidi"/>
          <w:lang w:val="es-EC"/>
        </w:rPr>
        <w:t>s últim</w:t>
      </w:r>
      <w:r w:rsidR="00A2247E">
        <w:rPr>
          <w:rFonts w:asciiTheme="minorHAnsi" w:eastAsiaTheme="minorEastAsia" w:hAnsiTheme="minorHAnsi" w:cstheme="minorBidi"/>
          <w:lang w:val="es-EC"/>
        </w:rPr>
        <w:t>o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s 12 meses, y copias de </w:t>
      </w:r>
      <w:r w:rsidR="008E7CDE" w:rsidRPr="00B37AEA">
        <w:rPr>
          <w:rFonts w:asciiTheme="minorHAnsi" w:eastAsiaTheme="minorEastAsia" w:hAnsiTheme="minorHAnsi" w:cstheme="minorBidi"/>
          <w:lang w:val="es-EC"/>
        </w:rPr>
        <w:t xml:space="preserve">la cuenta de electricidad </w:t>
      </w:r>
    </w:p>
    <w:p w14:paraId="437F6A20" w14:textId="6C6BB97A" w:rsidR="009800A7" w:rsidRPr="00B37AEA" w:rsidRDefault="009800A7" w:rsidP="0C453186">
      <w:pPr>
        <w:pStyle w:val="ListParagraph"/>
        <w:numPr>
          <w:ilvl w:val="1"/>
          <w:numId w:val="5"/>
        </w:numPr>
        <w:spacing w:line="256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>Información de propiedad</w:t>
      </w:r>
    </w:p>
    <w:p w14:paraId="44D0E378" w14:textId="62B0BF50" w:rsidR="009800A7" w:rsidRPr="00B37AEA" w:rsidRDefault="009800A7" w:rsidP="0C453186">
      <w:pPr>
        <w:pStyle w:val="ListParagraph"/>
        <w:numPr>
          <w:ilvl w:val="2"/>
          <w:numId w:val="5"/>
        </w:numPr>
        <w:spacing w:line="256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 xml:space="preserve">Nombre, dirección, número de teléfono del </w:t>
      </w:r>
      <w:r w:rsidR="00A2247E">
        <w:rPr>
          <w:rFonts w:asciiTheme="minorHAnsi" w:eastAsiaTheme="minorEastAsia" w:hAnsiTheme="minorHAnsi" w:cstheme="minorBidi"/>
          <w:lang w:val="es-EC"/>
        </w:rPr>
        <w:t>dueño</w:t>
      </w:r>
      <w:r w:rsidR="00A2247E" w:rsidRPr="00B37AEA">
        <w:rPr>
          <w:rFonts w:asciiTheme="minorHAnsi" w:eastAsiaTheme="minorEastAsia" w:hAnsiTheme="minorHAnsi" w:cstheme="minorBidi"/>
          <w:lang w:val="es-EC"/>
        </w:rPr>
        <w:t xml:space="preserve"> </w:t>
      </w:r>
      <w:r w:rsidRPr="00B37AEA">
        <w:rPr>
          <w:rFonts w:asciiTheme="minorHAnsi" w:eastAsiaTheme="minorEastAsia" w:hAnsiTheme="minorHAnsi" w:cstheme="minorBidi"/>
          <w:lang w:val="es-EC"/>
        </w:rPr>
        <w:t>o administrador de</w:t>
      </w:r>
      <w:r w:rsidR="00A2247E">
        <w:rPr>
          <w:rFonts w:asciiTheme="minorHAnsi" w:eastAsiaTheme="minorEastAsia" w:hAnsiTheme="minorHAnsi" w:cstheme="minorBidi"/>
          <w:lang w:val="es-EC"/>
        </w:rPr>
        <w:t xml:space="preserve"> la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 propiedad, y su contrato de arr</w:t>
      </w:r>
      <w:r w:rsidR="00A2247E">
        <w:rPr>
          <w:rFonts w:asciiTheme="minorHAnsi" w:eastAsiaTheme="minorEastAsia" w:hAnsiTheme="minorHAnsi" w:cstheme="minorBidi"/>
          <w:lang w:val="es-EC"/>
        </w:rPr>
        <w:t>i</w:t>
      </w:r>
      <w:r w:rsidRPr="00B37AEA">
        <w:rPr>
          <w:rFonts w:asciiTheme="minorHAnsi" w:eastAsiaTheme="minorEastAsia" w:hAnsiTheme="minorHAnsi" w:cstheme="minorBidi"/>
          <w:lang w:val="es-EC"/>
        </w:rPr>
        <w:t>endo</w:t>
      </w:r>
    </w:p>
    <w:p w14:paraId="244E0A49" w14:textId="1E0FC11A" w:rsidR="00337AC0" w:rsidRPr="00B37AEA" w:rsidRDefault="00337AC0" w:rsidP="2CA54FBD">
      <w:pPr>
        <w:pStyle w:val="ListParagraph"/>
        <w:numPr>
          <w:ilvl w:val="1"/>
          <w:numId w:val="5"/>
        </w:numPr>
        <w:spacing w:line="256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 xml:space="preserve">Ingresos (los ingresos de todas las personas </w:t>
      </w:r>
      <w:r w:rsidR="00A2247E">
        <w:rPr>
          <w:rFonts w:asciiTheme="minorHAnsi" w:eastAsiaTheme="minorEastAsia" w:hAnsiTheme="minorHAnsi" w:cstheme="minorBidi"/>
          <w:lang w:val="es-EC"/>
        </w:rPr>
        <w:t>en el hogar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 por 1 mes antes del mes de la solicitud)</w:t>
      </w:r>
    </w:p>
    <w:p w14:paraId="588D6D13" w14:textId="2AC8E76B" w:rsidR="2CA54FBD" w:rsidRPr="00B37AEA" w:rsidRDefault="2CA54FBD" w:rsidP="0C453186">
      <w:pPr>
        <w:spacing w:line="256" w:lineRule="auto"/>
        <w:rPr>
          <w:rFonts w:asciiTheme="minorHAnsi" w:eastAsiaTheme="minorEastAsia" w:hAnsiTheme="minorHAnsi" w:cstheme="minorBidi"/>
          <w:b/>
          <w:bCs/>
          <w:lang w:val="es-EC"/>
        </w:rPr>
      </w:pPr>
    </w:p>
    <w:p w14:paraId="7FD1C704" w14:textId="4659DD79" w:rsidR="2CA54FBD" w:rsidRPr="00B37AEA" w:rsidRDefault="00E50243" w:rsidP="0C453186">
      <w:pPr>
        <w:spacing w:line="256" w:lineRule="auto"/>
        <w:rPr>
          <w:rFonts w:asciiTheme="minorHAnsi" w:eastAsiaTheme="minorEastAsia" w:hAnsiTheme="minorHAnsi" w:cstheme="minorBidi"/>
          <w:b/>
          <w:bCs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lang w:val="es-EC"/>
        </w:rPr>
        <w:t xml:space="preserve">Programa </w:t>
      </w:r>
      <w:r w:rsidR="0C453186" w:rsidRPr="00B37AEA">
        <w:rPr>
          <w:rFonts w:asciiTheme="minorHAnsi" w:eastAsiaTheme="minorEastAsia" w:hAnsiTheme="minorHAnsi" w:cstheme="minorBidi"/>
          <w:b/>
          <w:bCs/>
          <w:lang w:val="es-EC"/>
        </w:rPr>
        <w:t xml:space="preserve">LifeLine </w:t>
      </w:r>
    </w:p>
    <w:p w14:paraId="165D08B4" w14:textId="36555E05" w:rsidR="00E50243" w:rsidRPr="00B37AEA" w:rsidRDefault="00E50243" w:rsidP="0C453186">
      <w:pPr>
        <w:pStyle w:val="ListParagraph"/>
        <w:numPr>
          <w:ilvl w:val="0"/>
          <w:numId w:val="6"/>
        </w:numPr>
        <w:spacing w:line="256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lang w:val="es-EC"/>
        </w:rPr>
        <w:t>Descripción</w:t>
      </w:r>
      <w:r w:rsidR="0C453186" w:rsidRPr="00B37AEA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  <w:r w:rsidR="00086905" w:rsidRPr="00B37AEA">
        <w:rPr>
          <w:rFonts w:asciiTheme="minorHAnsi" w:eastAsiaTheme="minorEastAsia" w:hAnsiTheme="minorHAnsi" w:cstheme="minorBidi"/>
          <w:lang w:val="es-EC"/>
        </w:rPr>
        <w:t>Proporciona</w:t>
      </w:r>
      <w:r w:rsidR="001770ED" w:rsidRPr="00B37AEA">
        <w:rPr>
          <w:rFonts w:asciiTheme="minorHAnsi" w:eastAsiaTheme="minorEastAsia" w:hAnsiTheme="minorHAnsi" w:cstheme="minorBidi"/>
          <w:lang w:val="es-EC"/>
        </w:rPr>
        <w:t xml:space="preserve"> servicios rebajados de teléfono, celular, </w:t>
      </w:r>
      <w:r w:rsidR="00214AE9" w:rsidRPr="00B37AEA">
        <w:rPr>
          <w:rFonts w:asciiTheme="minorHAnsi" w:eastAsiaTheme="minorEastAsia" w:hAnsiTheme="minorHAnsi" w:cstheme="minorBidi"/>
          <w:lang w:val="es-EC"/>
        </w:rPr>
        <w:t>e</w:t>
      </w:r>
      <w:r w:rsidR="001770ED" w:rsidRPr="00B37AEA">
        <w:rPr>
          <w:rFonts w:asciiTheme="minorHAnsi" w:eastAsiaTheme="minorEastAsia" w:hAnsiTheme="minorHAnsi" w:cstheme="minorBidi"/>
          <w:lang w:val="es-EC"/>
        </w:rPr>
        <w:t xml:space="preserve"> internet a residentes de Wisconsin de bajos ingresos. </w:t>
      </w:r>
      <w:r w:rsidR="00D25EA1" w:rsidRPr="00B37AEA">
        <w:rPr>
          <w:rFonts w:asciiTheme="minorHAnsi" w:eastAsiaTheme="minorEastAsia" w:hAnsiTheme="minorHAnsi" w:cstheme="minorBidi"/>
          <w:lang w:val="es-EC"/>
        </w:rPr>
        <w:t>Personas</w:t>
      </w:r>
      <w:r w:rsidR="00237732" w:rsidRPr="00B37AEA">
        <w:rPr>
          <w:rFonts w:asciiTheme="minorHAnsi" w:eastAsiaTheme="minorEastAsia" w:hAnsiTheme="minorHAnsi" w:cstheme="minorBidi"/>
          <w:lang w:val="es-EC"/>
        </w:rPr>
        <w:t xml:space="preserve"> interesad</w:t>
      </w:r>
      <w:r w:rsidR="00D25EA1" w:rsidRPr="00B37AEA">
        <w:rPr>
          <w:rFonts w:asciiTheme="minorHAnsi" w:eastAsiaTheme="minorEastAsia" w:hAnsiTheme="minorHAnsi" w:cstheme="minorBidi"/>
          <w:lang w:val="es-EC"/>
        </w:rPr>
        <w:t>a</w:t>
      </w:r>
      <w:r w:rsidR="00237732" w:rsidRPr="00B37AEA">
        <w:rPr>
          <w:rFonts w:asciiTheme="minorHAnsi" w:eastAsiaTheme="minorEastAsia" w:hAnsiTheme="minorHAnsi" w:cstheme="minorBidi"/>
          <w:lang w:val="es-EC"/>
        </w:rPr>
        <w:t>s deben asegurar</w:t>
      </w:r>
      <w:r w:rsidR="00005E59" w:rsidRPr="00B37AEA">
        <w:rPr>
          <w:rFonts w:asciiTheme="minorHAnsi" w:eastAsiaTheme="minorEastAsia" w:hAnsiTheme="minorHAnsi" w:cstheme="minorBidi"/>
          <w:lang w:val="es-EC"/>
        </w:rPr>
        <w:t>se de</w:t>
      </w:r>
      <w:r w:rsidR="00237732" w:rsidRPr="00B37AEA">
        <w:rPr>
          <w:rFonts w:asciiTheme="minorHAnsi" w:eastAsiaTheme="minorEastAsia" w:hAnsiTheme="minorHAnsi" w:cstheme="minorBidi"/>
          <w:lang w:val="es-EC"/>
        </w:rPr>
        <w:t xml:space="preserve"> </w:t>
      </w:r>
      <w:r w:rsidR="00171F29" w:rsidRPr="00B37AEA">
        <w:rPr>
          <w:rFonts w:asciiTheme="minorHAnsi" w:eastAsiaTheme="minorEastAsia" w:hAnsiTheme="minorHAnsi" w:cstheme="minorBidi"/>
          <w:lang w:val="es-EC"/>
        </w:rPr>
        <w:t xml:space="preserve">que estén </w:t>
      </w:r>
      <w:r w:rsidR="00163161" w:rsidRPr="00B37AEA">
        <w:rPr>
          <w:rFonts w:asciiTheme="minorHAnsi" w:eastAsiaTheme="minorEastAsia" w:hAnsiTheme="minorHAnsi" w:cstheme="minorBidi"/>
          <w:lang w:val="es-EC"/>
        </w:rPr>
        <w:t>registrados con un</w:t>
      </w:r>
      <w:r w:rsidR="00617037" w:rsidRPr="00B37AEA">
        <w:rPr>
          <w:rFonts w:asciiTheme="minorHAnsi" w:eastAsiaTheme="minorEastAsia" w:hAnsiTheme="minorHAnsi" w:cstheme="minorBidi"/>
          <w:lang w:val="es-EC"/>
        </w:rPr>
        <w:t>a compañía</w:t>
      </w:r>
      <w:r w:rsidR="00594F40" w:rsidRPr="00B37AEA">
        <w:rPr>
          <w:rFonts w:asciiTheme="minorHAnsi" w:eastAsiaTheme="minorEastAsia" w:hAnsiTheme="minorHAnsi" w:cstheme="minorBidi"/>
          <w:lang w:val="es-EC"/>
        </w:rPr>
        <w:t>.</w:t>
      </w:r>
      <w:r w:rsidR="00617037" w:rsidRPr="00B37AEA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263E5DFF" w14:textId="0F20A8E3" w:rsidR="00E32122" w:rsidRPr="00B37AEA" w:rsidRDefault="00E32122" w:rsidP="0C453186">
      <w:pPr>
        <w:pStyle w:val="ListParagraph"/>
        <w:numPr>
          <w:ilvl w:val="1"/>
          <w:numId w:val="6"/>
        </w:numPr>
        <w:spacing w:line="256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lastRenderedPageBreak/>
        <w:t>El mon</w:t>
      </w:r>
      <w:r w:rsidR="00EF6729" w:rsidRPr="00B37AEA">
        <w:rPr>
          <w:rFonts w:asciiTheme="minorHAnsi" w:eastAsiaTheme="minorEastAsia" w:hAnsiTheme="minorHAnsi" w:cstheme="minorBidi"/>
          <w:lang w:val="es-EC"/>
        </w:rPr>
        <w:t xml:space="preserve">to del descuento depende de los servicios que uno tenga </w:t>
      </w:r>
      <w:r w:rsidR="008F083B" w:rsidRPr="00B37AEA">
        <w:rPr>
          <w:rFonts w:asciiTheme="minorHAnsi" w:eastAsiaTheme="minorEastAsia" w:hAnsiTheme="minorHAnsi" w:cstheme="minorBidi"/>
          <w:lang w:val="es-EC"/>
        </w:rPr>
        <w:t xml:space="preserve">y puede </w:t>
      </w:r>
      <w:r w:rsidR="00A2247E">
        <w:rPr>
          <w:rFonts w:asciiTheme="minorHAnsi" w:eastAsiaTheme="minorEastAsia" w:hAnsiTheme="minorHAnsi" w:cstheme="minorBidi"/>
          <w:lang w:val="es-EC"/>
        </w:rPr>
        <w:t>variar de</w:t>
      </w:r>
      <w:r w:rsidR="008F083B" w:rsidRPr="00B37AEA">
        <w:rPr>
          <w:rFonts w:asciiTheme="minorHAnsi" w:eastAsiaTheme="minorEastAsia" w:hAnsiTheme="minorHAnsi" w:cstheme="minorBidi"/>
          <w:lang w:val="es-EC"/>
        </w:rPr>
        <w:t xml:space="preserve"> entre $7.25 </w:t>
      </w:r>
      <w:r w:rsidR="00A2247E">
        <w:rPr>
          <w:rFonts w:asciiTheme="minorHAnsi" w:eastAsiaTheme="minorEastAsia" w:hAnsiTheme="minorHAnsi" w:cstheme="minorBidi"/>
          <w:lang w:val="es-EC"/>
        </w:rPr>
        <w:t>y</w:t>
      </w:r>
      <w:r w:rsidR="008F083B" w:rsidRPr="00B37AEA">
        <w:rPr>
          <w:rFonts w:asciiTheme="minorHAnsi" w:eastAsiaTheme="minorEastAsia" w:hAnsiTheme="minorHAnsi" w:cstheme="minorBidi"/>
          <w:lang w:val="es-EC"/>
        </w:rPr>
        <w:t xml:space="preserve"> $18.50 por mes. </w:t>
      </w:r>
      <w:r w:rsidR="00395C5A" w:rsidRPr="00B37AEA">
        <w:rPr>
          <w:rFonts w:asciiTheme="minorHAnsi" w:eastAsiaTheme="minorEastAsia" w:hAnsiTheme="minorHAnsi" w:cstheme="minorBidi"/>
          <w:lang w:val="es-EC"/>
        </w:rPr>
        <w:t xml:space="preserve">Su proveedor de servicio puede </w:t>
      </w:r>
      <w:r w:rsidR="00C5474A" w:rsidRPr="00B37AEA">
        <w:rPr>
          <w:rFonts w:asciiTheme="minorHAnsi" w:eastAsiaTheme="minorEastAsia" w:hAnsiTheme="minorHAnsi" w:cstheme="minorBidi"/>
          <w:lang w:val="es-EC"/>
        </w:rPr>
        <w:t xml:space="preserve">decirle el monto exacto. </w:t>
      </w:r>
    </w:p>
    <w:p w14:paraId="71E09B26" w14:textId="7F5D55A1" w:rsidR="0020455B" w:rsidRPr="00B37AEA" w:rsidRDefault="0020455B" w:rsidP="06AC62A5">
      <w:pPr>
        <w:pStyle w:val="ListParagraph"/>
        <w:numPr>
          <w:ilvl w:val="0"/>
          <w:numId w:val="6"/>
        </w:numPr>
        <w:spacing w:line="256" w:lineRule="auto"/>
        <w:rPr>
          <w:rFonts w:asciiTheme="minorHAnsi" w:eastAsiaTheme="minorEastAsia" w:hAnsiTheme="minorHAnsi" w:cstheme="minorBidi"/>
          <w:b/>
          <w:bCs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lang w:val="es-EC"/>
        </w:rPr>
        <w:t xml:space="preserve">Requisitos de elegibilidad: 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Una persona califica </w:t>
      </w:r>
      <w:r w:rsidR="00B43517" w:rsidRPr="00B37AEA">
        <w:rPr>
          <w:rFonts w:asciiTheme="minorHAnsi" w:eastAsiaTheme="minorEastAsia" w:hAnsiTheme="minorHAnsi" w:cstheme="minorBidi"/>
          <w:lang w:val="es-EC"/>
        </w:rPr>
        <w:t>para Life</w:t>
      </w:r>
      <w:r w:rsidR="00A2247E">
        <w:rPr>
          <w:rFonts w:asciiTheme="minorHAnsi" w:eastAsiaTheme="minorEastAsia" w:hAnsiTheme="minorHAnsi" w:cstheme="minorBidi"/>
          <w:lang w:val="es-EC"/>
        </w:rPr>
        <w:t>L</w:t>
      </w:r>
      <w:r w:rsidR="00B43517" w:rsidRPr="00B37AEA">
        <w:rPr>
          <w:rFonts w:asciiTheme="minorHAnsi" w:eastAsiaTheme="minorEastAsia" w:hAnsiTheme="minorHAnsi" w:cstheme="minorBidi"/>
          <w:lang w:val="es-EC"/>
        </w:rPr>
        <w:t xml:space="preserve">ine si tiene ingresos </w:t>
      </w:r>
      <w:r w:rsidR="00A2247E">
        <w:rPr>
          <w:rFonts w:asciiTheme="minorHAnsi" w:eastAsiaTheme="minorEastAsia" w:hAnsiTheme="minorHAnsi" w:cstheme="minorBidi"/>
          <w:lang w:val="es-EC"/>
        </w:rPr>
        <w:t>del</w:t>
      </w:r>
      <w:r w:rsidR="001B0B9B" w:rsidRPr="00B37AEA">
        <w:rPr>
          <w:rFonts w:asciiTheme="minorHAnsi" w:eastAsiaTheme="minorEastAsia" w:hAnsiTheme="minorHAnsi" w:cstheme="minorBidi"/>
          <w:lang w:val="es-EC"/>
        </w:rPr>
        <w:t xml:space="preserve"> 135%</w:t>
      </w:r>
      <w:r w:rsidR="00A2247E">
        <w:rPr>
          <w:rFonts w:asciiTheme="minorHAnsi" w:eastAsiaTheme="minorEastAsia" w:hAnsiTheme="minorHAnsi" w:cstheme="minorBidi"/>
          <w:lang w:val="es-EC"/>
        </w:rPr>
        <w:t xml:space="preserve"> o menores</w:t>
      </w:r>
      <w:r w:rsidR="001B0B9B" w:rsidRPr="00B37AEA">
        <w:rPr>
          <w:rFonts w:asciiTheme="minorHAnsi" w:eastAsiaTheme="minorEastAsia" w:hAnsiTheme="minorHAnsi" w:cstheme="minorBidi"/>
          <w:lang w:val="es-EC"/>
        </w:rPr>
        <w:t xml:space="preserve"> del </w:t>
      </w:r>
      <w:hyperlink r:id="rId11" w:history="1">
        <w:r w:rsidR="001B0B9B" w:rsidRPr="00B37AEA">
          <w:rPr>
            <w:rStyle w:val="Hyperlink"/>
            <w:rFonts w:asciiTheme="minorHAnsi" w:eastAsiaTheme="minorEastAsia" w:hAnsiTheme="minorHAnsi" w:cstheme="minorBidi"/>
            <w:lang w:val="es-EC"/>
          </w:rPr>
          <w:t>nivel de pobreza federal</w:t>
        </w:r>
      </w:hyperlink>
      <w:r w:rsidR="007F09AE" w:rsidRPr="00B37AEA">
        <w:rPr>
          <w:rFonts w:asciiTheme="minorHAnsi" w:eastAsiaTheme="minorEastAsia" w:hAnsiTheme="minorHAnsi" w:cstheme="minorBidi"/>
          <w:lang w:val="es-EC"/>
        </w:rPr>
        <w:t>,</w:t>
      </w:r>
      <w:r w:rsidR="001B0B9B" w:rsidRPr="00B37AEA">
        <w:rPr>
          <w:rFonts w:asciiTheme="minorHAnsi" w:eastAsiaTheme="minorEastAsia" w:hAnsiTheme="minorHAnsi" w:cstheme="minorBidi"/>
          <w:lang w:val="es-EC"/>
        </w:rPr>
        <w:t xml:space="preserve"> </w:t>
      </w:r>
      <w:r w:rsidR="007F09AE" w:rsidRPr="00B37AEA">
        <w:rPr>
          <w:rFonts w:asciiTheme="minorHAnsi" w:eastAsiaTheme="minorEastAsia" w:hAnsiTheme="minorHAnsi" w:cstheme="minorBidi"/>
          <w:lang w:val="es-EC"/>
        </w:rPr>
        <w:t xml:space="preserve">o si participa en </w:t>
      </w:r>
      <w:r w:rsidR="00A2247E">
        <w:rPr>
          <w:rFonts w:asciiTheme="minorHAnsi" w:eastAsiaTheme="minorEastAsia" w:hAnsiTheme="minorHAnsi" w:cstheme="minorBidi"/>
          <w:lang w:val="es-EC"/>
        </w:rPr>
        <w:t>alguno</w:t>
      </w:r>
      <w:r w:rsidR="00A2247E" w:rsidRPr="00B37AEA">
        <w:rPr>
          <w:rFonts w:asciiTheme="minorHAnsi" w:eastAsiaTheme="minorEastAsia" w:hAnsiTheme="minorHAnsi" w:cstheme="minorBidi"/>
          <w:lang w:val="es-EC"/>
        </w:rPr>
        <w:t xml:space="preserve"> </w:t>
      </w:r>
      <w:r w:rsidR="007F09AE" w:rsidRPr="00B37AEA">
        <w:rPr>
          <w:rFonts w:asciiTheme="minorHAnsi" w:eastAsiaTheme="minorEastAsia" w:hAnsiTheme="minorHAnsi" w:cstheme="minorBidi"/>
          <w:lang w:val="es-EC"/>
        </w:rPr>
        <w:t>de los siguientes programas: Medicaid, Food</w:t>
      </w:r>
      <w:r w:rsidR="00B04F8D" w:rsidRPr="00B37AEA">
        <w:rPr>
          <w:rFonts w:asciiTheme="minorHAnsi" w:eastAsiaTheme="minorEastAsia" w:hAnsiTheme="minorHAnsi" w:cstheme="minorBidi"/>
          <w:lang w:val="es-EC"/>
        </w:rPr>
        <w:t>S</w:t>
      </w:r>
      <w:r w:rsidR="007F09AE" w:rsidRPr="00B37AEA">
        <w:rPr>
          <w:rFonts w:asciiTheme="minorHAnsi" w:eastAsiaTheme="minorEastAsia" w:hAnsiTheme="minorHAnsi" w:cstheme="minorBidi"/>
          <w:lang w:val="es-EC"/>
        </w:rPr>
        <w:t xml:space="preserve">hare, </w:t>
      </w:r>
      <w:r w:rsidR="00C07B60" w:rsidRPr="00B37AEA">
        <w:rPr>
          <w:rFonts w:asciiTheme="minorHAnsi" w:eastAsiaTheme="minorEastAsia" w:hAnsiTheme="minorHAnsi" w:cstheme="minorBidi"/>
          <w:lang w:val="es-EC"/>
        </w:rPr>
        <w:t>Seguridad de Ingreso Suplementario</w:t>
      </w:r>
      <w:r w:rsidR="009E3AB5" w:rsidRPr="00B37AEA">
        <w:rPr>
          <w:rFonts w:asciiTheme="minorHAnsi" w:eastAsiaTheme="minorEastAsia" w:hAnsiTheme="minorHAnsi" w:cstheme="minorBidi"/>
          <w:lang w:val="es-EC"/>
        </w:rPr>
        <w:t xml:space="preserve"> (SSI, en ingles)</w:t>
      </w:r>
      <w:r w:rsidR="00797B08" w:rsidRPr="00B37AEA">
        <w:rPr>
          <w:rFonts w:asciiTheme="minorHAnsi" w:eastAsiaTheme="minorEastAsia" w:hAnsiTheme="minorHAnsi" w:cstheme="minorBidi"/>
          <w:lang w:val="es-EC"/>
        </w:rPr>
        <w:t xml:space="preserve">, Asistencia federal de vivienda </w:t>
      </w:r>
      <w:r w:rsidR="00F856B3" w:rsidRPr="00B37AEA">
        <w:rPr>
          <w:rFonts w:asciiTheme="minorHAnsi" w:eastAsiaTheme="minorEastAsia" w:hAnsiTheme="minorHAnsi" w:cstheme="minorBidi"/>
          <w:lang w:val="es-EC"/>
        </w:rPr>
        <w:t>pública</w:t>
      </w:r>
      <w:r w:rsidR="005A28A0" w:rsidRPr="00B37AEA">
        <w:rPr>
          <w:rFonts w:asciiTheme="minorHAnsi" w:eastAsiaTheme="minorEastAsia" w:hAnsiTheme="minorHAnsi" w:cstheme="minorBidi"/>
          <w:lang w:val="es-EC"/>
        </w:rPr>
        <w:t>,</w:t>
      </w:r>
      <w:r w:rsidR="00F856B3" w:rsidRPr="00B37AEA">
        <w:rPr>
          <w:rFonts w:asciiTheme="minorHAnsi" w:eastAsiaTheme="minorEastAsia" w:hAnsiTheme="minorHAnsi" w:cstheme="minorBidi"/>
          <w:lang w:val="es-EC"/>
        </w:rPr>
        <w:t xml:space="preserve"> </w:t>
      </w:r>
      <w:r w:rsidR="00351AF0" w:rsidRPr="00B37AEA">
        <w:rPr>
          <w:rFonts w:asciiTheme="minorHAnsi" w:eastAsiaTheme="minorEastAsia" w:hAnsiTheme="minorHAnsi" w:cstheme="minorBidi"/>
          <w:lang w:val="es-EC"/>
        </w:rPr>
        <w:t>beneficios de pensión</w:t>
      </w:r>
      <w:r w:rsidR="00E86518" w:rsidRPr="00B37AEA">
        <w:rPr>
          <w:rFonts w:asciiTheme="minorHAnsi" w:eastAsiaTheme="minorEastAsia" w:hAnsiTheme="minorHAnsi" w:cstheme="minorBidi"/>
          <w:lang w:val="es-EC"/>
        </w:rPr>
        <w:t xml:space="preserve"> de</w:t>
      </w:r>
      <w:r w:rsidR="005A28A0" w:rsidRPr="00B37AEA">
        <w:rPr>
          <w:rFonts w:asciiTheme="minorHAnsi" w:eastAsiaTheme="minorEastAsia" w:hAnsiTheme="minorHAnsi" w:cstheme="minorBidi"/>
          <w:lang w:val="es-EC"/>
        </w:rPr>
        <w:t xml:space="preserve"> veteranos y s</w:t>
      </w:r>
      <w:r w:rsidR="00482943" w:rsidRPr="00B37AEA">
        <w:rPr>
          <w:rFonts w:asciiTheme="minorHAnsi" w:eastAsiaTheme="minorEastAsia" w:hAnsiTheme="minorHAnsi" w:cstheme="minorBidi"/>
          <w:lang w:val="es-EC"/>
        </w:rPr>
        <w:t>uper</w:t>
      </w:r>
      <w:r w:rsidR="00E86518" w:rsidRPr="00B37AEA">
        <w:rPr>
          <w:rFonts w:asciiTheme="minorHAnsi" w:eastAsiaTheme="minorEastAsia" w:hAnsiTheme="minorHAnsi" w:cstheme="minorBidi"/>
          <w:lang w:val="es-EC"/>
        </w:rPr>
        <w:t>vivientes</w:t>
      </w:r>
      <w:r w:rsidR="00B56385" w:rsidRPr="00B37AEA">
        <w:rPr>
          <w:rFonts w:asciiTheme="minorHAnsi" w:eastAsiaTheme="minorEastAsia" w:hAnsiTheme="minorHAnsi" w:cstheme="minorBidi"/>
          <w:lang w:val="es-EC"/>
        </w:rPr>
        <w:t xml:space="preserve">. </w:t>
      </w:r>
      <w:r w:rsidR="00E86518" w:rsidRPr="00B37AEA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4A48C6B2" w14:textId="42BD13E5" w:rsidR="2CA54FBD" w:rsidRPr="00B37AEA" w:rsidRDefault="00BB3F70" w:rsidP="0C453186">
      <w:pPr>
        <w:pStyle w:val="ListParagraph"/>
        <w:numPr>
          <w:ilvl w:val="1"/>
          <w:numId w:val="6"/>
        </w:numPr>
        <w:spacing w:line="256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>Verifique</w:t>
      </w:r>
      <w:r w:rsidR="0C453186" w:rsidRPr="00B37AEA">
        <w:rPr>
          <w:rFonts w:asciiTheme="minorHAnsi" w:eastAsiaTheme="minorEastAsia" w:hAnsiTheme="minorHAnsi" w:cstheme="minorBidi"/>
          <w:lang w:val="es-EC"/>
        </w:rPr>
        <w:t xml:space="preserve"> </w:t>
      </w:r>
      <w:r w:rsidR="00486CFF" w:rsidRPr="00B37AEA">
        <w:rPr>
          <w:rFonts w:asciiTheme="minorHAnsi" w:eastAsiaTheme="minorEastAsia" w:hAnsiTheme="minorHAnsi" w:cstheme="minorBidi"/>
          <w:lang w:val="es-EC"/>
        </w:rPr>
        <w:t>su elegibilidad en:</w:t>
      </w:r>
      <w:r w:rsidR="0C453186" w:rsidRPr="00B37AEA">
        <w:rPr>
          <w:rFonts w:asciiTheme="minorHAnsi" w:eastAsiaTheme="minorEastAsia" w:hAnsiTheme="minorHAnsi" w:cstheme="minorBidi"/>
          <w:lang w:val="es-EC"/>
        </w:rPr>
        <w:t xml:space="preserve"> </w:t>
      </w:r>
      <w:hyperlink r:id="rId12">
        <w:r w:rsidR="0C453186" w:rsidRPr="00B37AEA">
          <w:rPr>
            <w:rStyle w:val="Hyperlink"/>
            <w:rFonts w:asciiTheme="minorHAnsi" w:eastAsiaTheme="minorEastAsia" w:hAnsiTheme="minorHAnsi" w:cstheme="minorBidi"/>
            <w:lang w:val="es-EC"/>
          </w:rPr>
          <w:t>https://www.checklifeline.org/lifeline</w:t>
        </w:r>
      </w:hyperlink>
      <w:r w:rsidR="0C453186" w:rsidRPr="00B37AEA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699A1043" w14:textId="4C55E184" w:rsidR="000803E4" w:rsidRPr="00B37AEA" w:rsidRDefault="00345285" w:rsidP="06AC62A5">
      <w:pPr>
        <w:pStyle w:val="ListParagraph"/>
        <w:numPr>
          <w:ilvl w:val="1"/>
          <w:numId w:val="6"/>
        </w:numPr>
        <w:spacing w:line="256" w:lineRule="auto"/>
        <w:rPr>
          <w:rFonts w:asciiTheme="minorHAnsi" w:eastAsiaTheme="minorEastAsia" w:hAnsiTheme="minorHAnsi" w:cstheme="minorBidi"/>
          <w:b/>
          <w:bCs/>
          <w:lang w:val="es-EC"/>
        </w:rPr>
      </w:pPr>
      <w:r>
        <w:rPr>
          <w:rFonts w:asciiTheme="minorHAnsi" w:eastAsiaTheme="minorEastAsia" w:hAnsiTheme="minorHAnsi" w:cstheme="minorBidi"/>
          <w:lang w:val="es-EC"/>
        </w:rPr>
        <w:t>Únicamente</w:t>
      </w:r>
      <w:r w:rsidR="000803E4" w:rsidRPr="00B37AEA">
        <w:rPr>
          <w:rFonts w:asciiTheme="minorHAnsi" w:eastAsiaTheme="minorEastAsia" w:hAnsiTheme="minorHAnsi" w:cstheme="minorBidi"/>
          <w:lang w:val="es-EC"/>
        </w:rPr>
        <w:t xml:space="preserve"> </w:t>
      </w:r>
      <w:r w:rsidR="006A14E0" w:rsidRPr="00B37AEA">
        <w:rPr>
          <w:rFonts w:asciiTheme="minorHAnsi" w:eastAsiaTheme="minorEastAsia" w:hAnsiTheme="minorHAnsi" w:cstheme="minorBidi"/>
          <w:lang w:val="es-EC"/>
        </w:rPr>
        <w:t>un descuento</w:t>
      </w:r>
      <w:r w:rsidR="001E27B9" w:rsidRPr="00B37AEA">
        <w:rPr>
          <w:rFonts w:asciiTheme="minorHAnsi" w:eastAsiaTheme="minorEastAsia" w:hAnsiTheme="minorHAnsi" w:cstheme="minorBidi"/>
          <w:lang w:val="es-EC"/>
        </w:rPr>
        <w:t xml:space="preserve"> de Life</w:t>
      </w:r>
      <w:r>
        <w:rPr>
          <w:rFonts w:asciiTheme="minorHAnsi" w:eastAsiaTheme="minorEastAsia" w:hAnsiTheme="minorHAnsi" w:cstheme="minorBidi"/>
          <w:lang w:val="es-EC"/>
        </w:rPr>
        <w:t>L</w:t>
      </w:r>
      <w:r w:rsidR="001E27B9" w:rsidRPr="00B37AEA">
        <w:rPr>
          <w:rFonts w:asciiTheme="minorHAnsi" w:eastAsiaTheme="minorEastAsia" w:hAnsiTheme="minorHAnsi" w:cstheme="minorBidi"/>
          <w:lang w:val="es-EC"/>
        </w:rPr>
        <w:t>ine</w:t>
      </w:r>
      <w:r w:rsidR="006A14E0" w:rsidRPr="00B37AEA">
        <w:rPr>
          <w:rFonts w:asciiTheme="minorHAnsi" w:eastAsiaTheme="minorEastAsia" w:hAnsiTheme="minorHAnsi" w:cstheme="minorBidi"/>
          <w:lang w:val="es-EC"/>
        </w:rPr>
        <w:t xml:space="preserve"> por </w:t>
      </w:r>
      <w:r w:rsidR="001E27B9" w:rsidRPr="00B37AEA">
        <w:rPr>
          <w:rFonts w:asciiTheme="minorHAnsi" w:eastAsiaTheme="minorEastAsia" w:hAnsiTheme="minorHAnsi" w:cstheme="minorBidi"/>
          <w:lang w:val="es-EC"/>
        </w:rPr>
        <w:t>casa.</w:t>
      </w:r>
    </w:p>
    <w:p w14:paraId="4ACD95BC" w14:textId="38A47C27" w:rsidR="2CA54FBD" w:rsidRPr="00B37AEA" w:rsidRDefault="001E27B9" w:rsidP="0C453186">
      <w:pPr>
        <w:pStyle w:val="ListParagraph"/>
        <w:numPr>
          <w:ilvl w:val="0"/>
          <w:numId w:val="6"/>
        </w:numPr>
        <w:spacing w:line="256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lang w:val="es-EC"/>
        </w:rPr>
        <w:t>Sitio web</w:t>
      </w:r>
      <w:r w:rsidR="0C453186" w:rsidRPr="00B37AEA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  <w:hyperlink r:id="rId13">
        <w:r w:rsidR="0C453186" w:rsidRPr="00B37AEA">
          <w:rPr>
            <w:rStyle w:val="Hyperlink"/>
            <w:rFonts w:asciiTheme="minorHAnsi" w:eastAsiaTheme="minorEastAsia" w:hAnsiTheme="minorHAnsi" w:cstheme="minorBidi"/>
            <w:lang w:val="es-EC"/>
          </w:rPr>
          <w:t>https://psc.wi.gov/Pages/Programs/LifeLineLinkup.aspx</w:t>
        </w:r>
      </w:hyperlink>
      <w:r w:rsidR="0C453186" w:rsidRPr="00B37AEA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05DE201D" w14:textId="15B96E74" w:rsidR="2CA54FBD" w:rsidRPr="00B37AEA" w:rsidRDefault="001E27B9" w:rsidP="0C453186">
      <w:pPr>
        <w:pStyle w:val="ListParagraph"/>
        <w:numPr>
          <w:ilvl w:val="0"/>
          <w:numId w:val="6"/>
        </w:numPr>
        <w:spacing w:line="256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lang w:val="es-EC"/>
        </w:rPr>
        <w:t>Horario</w:t>
      </w:r>
      <w:r w:rsidR="0C453186" w:rsidRPr="00B37AEA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de lunes a </w:t>
      </w:r>
      <w:r w:rsidR="007521F3" w:rsidRPr="00B37AEA">
        <w:rPr>
          <w:rFonts w:asciiTheme="minorHAnsi" w:eastAsiaTheme="minorEastAsia" w:hAnsiTheme="minorHAnsi" w:cstheme="minorBidi"/>
          <w:lang w:val="es-EC"/>
        </w:rPr>
        <w:t>v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iernes </w:t>
      </w:r>
      <w:r w:rsidR="00345285">
        <w:rPr>
          <w:rFonts w:asciiTheme="minorHAnsi" w:eastAsiaTheme="minorEastAsia" w:hAnsiTheme="minorHAnsi" w:cstheme="minorBidi"/>
          <w:lang w:val="es-EC"/>
        </w:rPr>
        <w:t xml:space="preserve">de </w:t>
      </w:r>
      <w:r w:rsidR="0C453186" w:rsidRPr="00B37AEA">
        <w:rPr>
          <w:rFonts w:asciiTheme="minorHAnsi" w:eastAsiaTheme="minorEastAsia" w:hAnsiTheme="minorHAnsi" w:cstheme="minorBidi"/>
          <w:lang w:val="es-EC"/>
        </w:rPr>
        <w:t xml:space="preserve">7:45 AM </w:t>
      </w:r>
      <w:r w:rsidR="00345285">
        <w:rPr>
          <w:rFonts w:asciiTheme="minorHAnsi" w:eastAsiaTheme="minorEastAsia" w:hAnsiTheme="minorHAnsi" w:cstheme="minorBidi"/>
          <w:lang w:val="es-EC"/>
        </w:rPr>
        <w:t>a</w:t>
      </w:r>
      <w:r w:rsidR="0C453186" w:rsidRPr="00B37AEA">
        <w:rPr>
          <w:rFonts w:asciiTheme="minorHAnsi" w:eastAsiaTheme="minorEastAsia" w:hAnsiTheme="minorHAnsi" w:cstheme="minorBidi"/>
          <w:lang w:val="es-EC"/>
        </w:rPr>
        <w:t xml:space="preserve"> 4:30 PM</w:t>
      </w:r>
    </w:p>
    <w:p w14:paraId="090F5ACF" w14:textId="449F24AC" w:rsidR="2CA54FBD" w:rsidRPr="00B37AEA" w:rsidRDefault="007521F3" w:rsidP="0C453186">
      <w:pPr>
        <w:pStyle w:val="ListParagraph"/>
        <w:numPr>
          <w:ilvl w:val="0"/>
          <w:numId w:val="6"/>
        </w:numPr>
        <w:spacing w:line="256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lang w:val="es-EC"/>
        </w:rPr>
        <w:t>Información de contacto:</w:t>
      </w:r>
    </w:p>
    <w:p w14:paraId="340F6474" w14:textId="05CF2865" w:rsidR="2CA54FBD" w:rsidRPr="00B37AEA" w:rsidRDefault="008A1F8A" w:rsidP="0C453186">
      <w:pPr>
        <w:pStyle w:val="ListParagraph"/>
        <w:numPr>
          <w:ilvl w:val="1"/>
          <w:numId w:val="6"/>
        </w:numPr>
        <w:spacing w:line="256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 xml:space="preserve">Línea de ayuda telefónica y de </w:t>
      </w:r>
      <w:r w:rsidR="00345285">
        <w:rPr>
          <w:rFonts w:asciiTheme="minorHAnsi" w:eastAsiaTheme="minorEastAsia" w:hAnsiTheme="minorHAnsi" w:cstheme="minorBidi"/>
          <w:lang w:val="es-EC"/>
        </w:rPr>
        <w:t>i</w:t>
      </w:r>
      <w:r w:rsidRPr="00B37AEA">
        <w:rPr>
          <w:rFonts w:asciiTheme="minorHAnsi" w:eastAsiaTheme="minorEastAsia" w:hAnsiTheme="minorHAnsi" w:cstheme="minorBidi"/>
          <w:lang w:val="es-EC"/>
        </w:rPr>
        <w:t>nternet de Wisconsin</w:t>
      </w:r>
      <w:r w:rsidR="10DA9C26" w:rsidRPr="00B37AEA">
        <w:rPr>
          <w:rFonts w:asciiTheme="minorHAnsi" w:eastAsiaTheme="minorEastAsia" w:hAnsiTheme="minorHAnsi" w:cstheme="minorBidi"/>
          <w:lang w:val="es-EC"/>
        </w:rPr>
        <w:t>: 608-267-3595 (</w:t>
      </w:r>
      <w:r w:rsidR="00047E72" w:rsidRPr="00B37AEA">
        <w:rPr>
          <w:rFonts w:asciiTheme="minorHAnsi" w:eastAsiaTheme="minorEastAsia" w:hAnsiTheme="minorHAnsi" w:cstheme="minorBidi"/>
          <w:lang w:val="es-EC"/>
        </w:rPr>
        <w:t xml:space="preserve">servicios de interpretación disponibles) </w:t>
      </w:r>
    </w:p>
    <w:p w14:paraId="6644CDF5" w14:textId="7EBCD6AF" w:rsidR="10DA9C26" w:rsidRPr="00B37AEA" w:rsidRDefault="00047E72" w:rsidP="10DA9C26">
      <w:pPr>
        <w:pStyle w:val="ListParagraph"/>
        <w:numPr>
          <w:ilvl w:val="1"/>
          <w:numId w:val="6"/>
        </w:numPr>
        <w:spacing w:line="256" w:lineRule="auto"/>
        <w:rPr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>Correo electrónico</w:t>
      </w:r>
      <w:r w:rsidR="10DA9C26" w:rsidRPr="00B37AEA">
        <w:rPr>
          <w:rFonts w:asciiTheme="minorHAnsi" w:eastAsiaTheme="minorEastAsia" w:hAnsiTheme="minorHAnsi" w:cstheme="minorBidi"/>
          <w:lang w:val="es-EC"/>
        </w:rPr>
        <w:t xml:space="preserve">: </w:t>
      </w:r>
      <w:hyperlink r:id="rId14">
        <w:r w:rsidR="10DA9C26" w:rsidRPr="00B37AEA">
          <w:rPr>
            <w:rStyle w:val="Hyperlink"/>
            <w:rFonts w:asciiTheme="minorHAnsi" w:eastAsiaTheme="minorEastAsia" w:hAnsiTheme="minorHAnsi" w:cstheme="minorBidi"/>
            <w:lang w:val="es-EC"/>
          </w:rPr>
          <w:t>lifelinesupport@usac.org</w:t>
        </w:r>
      </w:hyperlink>
      <w:r w:rsidR="10DA9C26" w:rsidRPr="00B37AEA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7C1264CC" w14:textId="12C6EE39" w:rsidR="2CA54FBD" w:rsidRPr="00B37AEA" w:rsidRDefault="2CA54FBD" w:rsidP="06AC62A5">
      <w:pPr>
        <w:spacing w:line="256" w:lineRule="auto"/>
        <w:rPr>
          <w:rFonts w:asciiTheme="minorHAnsi" w:eastAsiaTheme="minorEastAsia" w:hAnsiTheme="minorHAnsi" w:cstheme="minorBidi"/>
          <w:b/>
          <w:bCs/>
          <w:lang w:val="es-EC"/>
        </w:rPr>
      </w:pPr>
    </w:p>
    <w:p w14:paraId="018B69B1" w14:textId="062F86CC" w:rsidR="4E862A54" w:rsidRPr="00B37AEA" w:rsidRDefault="0C453186" w:rsidP="0C453186">
      <w:pPr>
        <w:rPr>
          <w:rFonts w:asciiTheme="minorHAnsi" w:eastAsiaTheme="minorEastAsia" w:hAnsiTheme="minorHAnsi" w:cstheme="minorBidi"/>
          <w:b/>
          <w:bCs/>
          <w:color w:val="000000" w:themeColor="text1"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color w:val="000000" w:themeColor="text1"/>
          <w:lang w:val="es-EC"/>
        </w:rPr>
        <w:t xml:space="preserve">Home Energy+ </w:t>
      </w:r>
      <w:r w:rsidR="0038350F" w:rsidRPr="00B37AEA">
        <w:rPr>
          <w:rFonts w:asciiTheme="minorHAnsi" w:eastAsiaTheme="minorEastAsia" w:hAnsiTheme="minorHAnsi" w:cstheme="minorBidi"/>
          <w:b/>
          <w:bCs/>
          <w:color w:val="000000" w:themeColor="text1"/>
          <w:lang w:val="es-EC"/>
        </w:rPr>
        <w:t>Asistencia</w:t>
      </w:r>
    </w:p>
    <w:p w14:paraId="28DED1E7" w14:textId="774D4C68" w:rsidR="00B9171F" w:rsidRPr="00B37AEA" w:rsidRDefault="00B9171F" w:rsidP="2CA54FBD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lang w:val="es-EC"/>
        </w:rPr>
        <w:t>Descripción</w:t>
      </w:r>
      <w:r w:rsidR="0C453186" w:rsidRPr="00B37AEA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Los residentes de Wisconsin pueden recibir </w:t>
      </w:r>
      <w:r w:rsidR="0015416F" w:rsidRPr="00B37AEA">
        <w:rPr>
          <w:rFonts w:asciiTheme="minorHAnsi" w:eastAsiaTheme="minorEastAsia" w:hAnsiTheme="minorHAnsi" w:cstheme="minorBidi"/>
          <w:lang w:val="es-EC"/>
        </w:rPr>
        <w:t xml:space="preserve">un pago único cada año para las cuentas de </w:t>
      </w:r>
      <w:r w:rsidR="00086E81" w:rsidRPr="00B37AEA">
        <w:rPr>
          <w:rFonts w:asciiTheme="minorHAnsi" w:eastAsiaTheme="minorEastAsia" w:hAnsiTheme="minorHAnsi" w:cstheme="minorBidi"/>
          <w:lang w:val="es-EC"/>
        </w:rPr>
        <w:t xml:space="preserve">calefacción y electricidad. </w:t>
      </w:r>
      <w:r w:rsidR="001A111F" w:rsidRPr="00B37AEA">
        <w:rPr>
          <w:rFonts w:asciiTheme="minorHAnsi" w:eastAsiaTheme="minorEastAsia" w:hAnsiTheme="minorHAnsi" w:cstheme="minorBidi"/>
          <w:lang w:val="es-EC"/>
        </w:rPr>
        <w:t xml:space="preserve">Las solicitudes se abren durante la temporada de </w:t>
      </w:r>
      <w:r w:rsidR="00403A8C" w:rsidRPr="00B37AEA">
        <w:rPr>
          <w:rFonts w:asciiTheme="minorHAnsi" w:eastAsiaTheme="minorEastAsia" w:hAnsiTheme="minorHAnsi" w:cstheme="minorBidi"/>
          <w:lang w:val="es-EC"/>
        </w:rPr>
        <w:t xml:space="preserve">calefacción del 1 de octubre </w:t>
      </w:r>
      <w:r w:rsidR="0077358A" w:rsidRPr="00B37AEA">
        <w:rPr>
          <w:rFonts w:asciiTheme="minorHAnsi" w:eastAsiaTheme="minorEastAsia" w:hAnsiTheme="minorHAnsi" w:cstheme="minorBidi"/>
          <w:lang w:val="es-EC"/>
        </w:rPr>
        <w:t xml:space="preserve">al 15 de mayo de cada año. </w:t>
      </w:r>
      <w:r w:rsidR="00821FD3" w:rsidRPr="00B37AEA">
        <w:rPr>
          <w:rFonts w:asciiTheme="minorHAnsi" w:eastAsiaTheme="minorEastAsia" w:hAnsiTheme="minorHAnsi" w:cstheme="minorBidi"/>
          <w:lang w:val="es-EC"/>
        </w:rPr>
        <w:t xml:space="preserve">El beneficio promedio es </w:t>
      </w:r>
      <w:r w:rsidR="00345285">
        <w:rPr>
          <w:rFonts w:asciiTheme="minorHAnsi" w:eastAsiaTheme="minorEastAsia" w:hAnsiTheme="minorHAnsi" w:cstheme="minorBidi"/>
          <w:lang w:val="es-EC"/>
        </w:rPr>
        <w:t xml:space="preserve">de </w:t>
      </w:r>
      <w:r w:rsidR="00821FD3" w:rsidRPr="00B37AEA">
        <w:rPr>
          <w:rFonts w:asciiTheme="minorHAnsi" w:eastAsiaTheme="minorEastAsia" w:hAnsiTheme="minorHAnsi" w:cstheme="minorBidi"/>
          <w:lang w:val="es-EC"/>
        </w:rPr>
        <w:t xml:space="preserve">$560 por año pero </w:t>
      </w:r>
      <w:r w:rsidR="00E72C0D" w:rsidRPr="00B37AEA">
        <w:rPr>
          <w:rFonts w:asciiTheme="minorHAnsi" w:eastAsiaTheme="minorEastAsia" w:hAnsiTheme="minorHAnsi" w:cstheme="minorBidi"/>
          <w:lang w:val="es-EC"/>
        </w:rPr>
        <w:t xml:space="preserve">varía </w:t>
      </w:r>
      <w:r w:rsidR="00901B93" w:rsidRPr="00B37AEA">
        <w:rPr>
          <w:rFonts w:asciiTheme="minorHAnsi" w:eastAsiaTheme="minorEastAsia" w:hAnsiTheme="minorHAnsi" w:cstheme="minorBidi"/>
          <w:lang w:val="es-EC"/>
        </w:rPr>
        <w:t xml:space="preserve">dependiendo de </w:t>
      </w:r>
      <w:r w:rsidR="007C6D96" w:rsidRPr="00B37AEA">
        <w:rPr>
          <w:rFonts w:asciiTheme="minorHAnsi" w:eastAsiaTheme="minorEastAsia" w:hAnsiTheme="minorHAnsi" w:cstheme="minorBidi"/>
          <w:lang w:val="es-EC"/>
        </w:rPr>
        <w:t>los ingresos, el tamaño de hogar</w:t>
      </w:r>
      <w:r w:rsidR="00345285">
        <w:rPr>
          <w:rFonts w:asciiTheme="minorHAnsi" w:eastAsiaTheme="minorEastAsia" w:hAnsiTheme="minorHAnsi" w:cstheme="minorBidi"/>
          <w:lang w:val="es-EC"/>
        </w:rPr>
        <w:t xml:space="preserve"> o </w:t>
      </w:r>
      <w:r w:rsidR="007C6D96" w:rsidRPr="00B37AEA">
        <w:rPr>
          <w:rFonts w:asciiTheme="minorHAnsi" w:eastAsiaTheme="minorEastAsia" w:hAnsiTheme="minorHAnsi" w:cstheme="minorBidi"/>
          <w:lang w:val="es-EC"/>
        </w:rPr>
        <w:t xml:space="preserve">departamento, y los costos de energía. </w:t>
      </w:r>
      <w:r w:rsidR="00D1586B" w:rsidRPr="00B37AEA">
        <w:rPr>
          <w:rFonts w:asciiTheme="minorHAnsi" w:eastAsiaTheme="minorEastAsia" w:hAnsiTheme="minorHAnsi" w:cstheme="minorBidi"/>
          <w:lang w:val="es-EC"/>
        </w:rPr>
        <w:t>En la mayoría de los casos, el beneficio</w:t>
      </w:r>
      <w:r w:rsidR="00564686" w:rsidRPr="00B37AEA">
        <w:rPr>
          <w:rFonts w:asciiTheme="minorHAnsi" w:eastAsiaTheme="minorEastAsia" w:hAnsiTheme="minorHAnsi" w:cstheme="minorBidi"/>
          <w:lang w:val="es-EC"/>
        </w:rPr>
        <w:t xml:space="preserve"> </w:t>
      </w:r>
      <w:r w:rsidR="0092239B" w:rsidRPr="00B37AEA">
        <w:rPr>
          <w:rFonts w:asciiTheme="minorHAnsi" w:eastAsiaTheme="minorEastAsia" w:hAnsiTheme="minorHAnsi" w:cstheme="minorBidi"/>
          <w:lang w:val="es-EC"/>
        </w:rPr>
        <w:t xml:space="preserve">de asistencia </w:t>
      </w:r>
      <w:r w:rsidR="00835FDD" w:rsidRPr="00B37AEA">
        <w:rPr>
          <w:rFonts w:asciiTheme="minorHAnsi" w:eastAsiaTheme="minorEastAsia" w:hAnsiTheme="minorHAnsi" w:cstheme="minorBidi"/>
          <w:lang w:val="es-EC"/>
        </w:rPr>
        <w:t xml:space="preserve">se paga directamente al servicio de suministro </w:t>
      </w:r>
      <w:r w:rsidR="0092239B" w:rsidRPr="00B37AEA">
        <w:rPr>
          <w:rFonts w:asciiTheme="minorHAnsi" w:eastAsiaTheme="minorEastAsia" w:hAnsiTheme="minorHAnsi" w:cstheme="minorBidi"/>
          <w:lang w:val="es-EC"/>
        </w:rPr>
        <w:t xml:space="preserve">de energía del hogar. Para seguir recibiendo </w:t>
      </w:r>
      <w:r w:rsidR="00DE487D" w:rsidRPr="00B37AEA">
        <w:rPr>
          <w:rFonts w:asciiTheme="minorHAnsi" w:eastAsiaTheme="minorEastAsia" w:hAnsiTheme="minorHAnsi" w:cstheme="minorBidi"/>
          <w:lang w:val="es-EC"/>
        </w:rPr>
        <w:t xml:space="preserve">los beneficios, es necesario </w:t>
      </w:r>
      <w:r w:rsidR="00535977" w:rsidRPr="00B37AEA">
        <w:rPr>
          <w:rFonts w:asciiTheme="minorHAnsi" w:eastAsiaTheme="minorEastAsia" w:hAnsiTheme="minorHAnsi" w:cstheme="minorBidi"/>
          <w:lang w:val="es-EC"/>
        </w:rPr>
        <w:t>solicitar</w:t>
      </w:r>
      <w:r w:rsidR="000A26A6" w:rsidRPr="00B37AEA">
        <w:rPr>
          <w:rFonts w:asciiTheme="minorHAnsi" w:eastAsiaTheme="minorEastAsia" w:hAnsiTheme="minorHAnsi" w:cstheme="minorBidi"/>
          <w:lang w:val="es-EC"/>
        </w:rPr>
        <w:t xml:space="preserve"> </w:t>
      </w:r>
      <w:r w:rsidR="00D70814" w:rsidRPr="00B37AEA">
        <w:rPr>
          <w:rFonts w:asciiTheme="minorHAnsi" w:eastAsiaTheme="minorEastAsia" w:hAnsiTheme="minorHAnsi" w:cstheme="minorBidi"/>
          <w:lang w:val="es-EC"/>
        </w:rPr>
        <w:t xml:space="preserve">de nuevo </w:t>
      </w:r>
      <w:r w:rsidR="000A26A6" w:rsidRPr="00B37AEA">
        <w:rPr>
          <w:rFonts w:asciiTheme="minorHAnsi" w:eastAsiaTheme="minorEastAsia" w:hAnsiTheme="minorHAnsi" w:cstheme="minorBidi"/>
          <w:lang w:val="es-EC"/>
        </w:rPr>
        <w:t xml:space="preserve">cada año. </w:t>
      </w:r>
    </w:p>
    <w:p w14:paraId="63848C79" w14:textId="21FE33A0" w:rsidR="00FB5A92" w:rsidRPr="00B37AEA" w:rsidRDefault="00FB5A92" w:rsidP="00FB5A92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  <w:b/>
          <w:bCs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 xml:space="preserve">Después de que la solicitud </w:t>
      </w:r>
      <w:r w:rsidR="000D23B1" w:rsidRPr="00B37AEA">
        <w:rPr>
          <w:rFonts w:asciiTheme="minorHAnsi" w:eastAsiaTheme="minorEastAsia" w:hAnsiTheme="minorHAnsi" w:cstheme="minorBidi"/>
          <w:lang w:val="es-EC"/>
        </w:rPr>
        <w:t>esté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 aprobada, </w:t>
      </w:r>
      <w:r w:rsidR="007F78C7" w:rsidRPr="00B37AEA">
        <w:rPr>
          <w:rFonts w:asciiTheme="minorHAnsi" w:eastAsiaTheme="minorEastAsia" w:hAnsiTheme="minorHAnsi" w:cstheme="minorBidi"/>
          <w:lang w:val="es-EC"/>
        </w:rPr>
        <w:t xml:space="preserve">es posible que los </w:t>
      </w:r>
      <w:r w:rsidR="000D23B1" w:rsidRPr="00B37AEA">
        <w:rPr>
          <w:rFonts w:asciiTheme="minorHAnsi" w:eastAsiaTheme="minorEastAsia" w:hAnsiTheme="minorHAnsi" w:cstheme="minorBidi"/>
          <w:lang w:val="es-EC"/>
        </w:rPr>
        <w:t xml:space="preserve">residentes </w:t>
      </w:r>
      <w:r w:rsidR="007F78C7" w:rsidRPr="00B37AEA">
        <w:rPr>
          <w:rFonts w:asciiTheme="minorHAnsi" w:eastAsiaTheme="minorEastAsia" w:hAnsiTheme="minorHAnsi" w:cstheme="minorBidi"/>
          <w:lang w:val="es-EC"/>
        </w:rPr>
        <w:t>sean</w:t>
      </w:r>
      <w:r w:rsidR="000D23B1" w:rsidRPr="00B37AEA">
        <w:rPr>
          <w:rFonts w:asciiTheme="minorHAnsi" w:eastAsiaTheme="minorEastAsia" w:hAnsiTheme="minorHAnsi" w:cstheme="minorBidi"/>
          <w:lang w:val="es-EC"/>
        </w:rPr>
        <w:t xml:space="preserve"> elegibles para servicios tal como </w:t>
      </w:r>
      <w:r w:rsidR="00232A80" w:rsidRPr="00B37AEA">
        <w:rPr>
          <w:rFonts w:asciiTheme="minorHAnsi" w:eastAsiaTheme="minorEastAsia" w:hAnsiTheme="minorHAnsi" w:cstheme="minorBidi"/>
          <w:lang w:val="es-EC"/>
        </w:rPr>
        <w:t>la reparación o el</w:t>
      </w:r>
      <w:r w:rsidR="00C2062A" w:rsidRPr="00B37AEA">
        <w:rPr>
          <w:rFonts w:asciiTheme="minorHAnsi" w:eastAsiaTheme="minorEastAsia" w:hAnsiTheme="minorHAnsi" w:cstheme="minorBidi"/>
          <w:lang w:val="es-EC"/>
        </w:rPr>
        <w:t xml:space="preserve"> reemplazo</w:t>
      </w:r>
      <w:r w:rsidR="00232A80" w:rsidRPr="00B37AEA">
        <w:rPr>
          <w:rFonts w:asciiTheme="minorHAnsi" w:eastAsiaTheme="minorEastAsia" w:hAnsiTheme="minorHAnsi" w:cstheme="minorBidi"/>
          <w:lang w:val="es-EC"/>
        </w:rPr>
        <w:t xml:space="preserve"> de caldera o calentador</w:t>
      </w:r>
      <w:r w:rsidR="002C5AEF" w:rsidRPr="00B37AEA">
        <w:rPr>
          <w:rFonts w:asciiTheme="minorHAnsi" w:eastAsiaTheme="minorEastAsia" w:hAnsiTheme="minorHAnsi" w:cstheme="minorBidi"/>
          <w:lang w:val="es-EC"/>
        </w:rPr>
        <w:t xml:space="preserve">, </w:t>
      </w:r>
      <w:r w:rsidR="00B86FAF" w:rsidRPr="00B37AEA">
        <w:rPr>
          <w:rFonts w:asciiTheme="minorHAnsi" w:eastAsiaTheme="minorEastAsia" w:hAnsiTheme="minorHAnsi" w:cstheme="minorBidi"/>
          <w:lang w:val="es-EC"/>
        </w:rPr>
        <w:t>la clim</w:t>
      </w:r>
      <w:r w:rsidR="00A8126F" w:rsidRPr="00B37AEA">
        <w:rPr>
          <w:rFonts w:asciiTheme="minorHAnsi" w:eastAsiaTheme="minorEastAsia" w:hAnsiTheme="minorHAnsi" w:cstheme="minorBidi"/>
          <w:lang w:val="es-EC"/>
        </w:rPr>
        <w:t>a</w:t>
      </w:r>
      <w:r w:rsidR="00B86FAF" w:rsidRPr="00B37AEA">
        <w:rPr>
          <w:rFonts w:asciiTheme="minorHAnsi" w:eastAsiaTheme="minorEastAsia" w:hAnsiTheme="minorHAnsi" w:cstheme="minorBidi"/>
          <w:lang w:val="es-EC"/>
        </w:rPr>
        <w:t>tización</w:t>
      </w:r>
      <w:r w:rsidR="00A8126F" w:rsidRPr="00B37AEA">
        <w:rPr>
          <w:rFonts w:asciiTheme="minorHAnsi" w:eastAsiaTheme="minorEastAsia" w:hAnsiTheme="minorHAnsi" w:cstheme="minorBidi"/>
          <w:lang w:val="es-EC"/>
        </w:rPr>
        <w:t xml:space="preserve"> de hogar para reducir el uso de la energía</w:t>
      </w:r>
      <w:r w:rsidR="006F56ED" w:rsidRPr="00B37AEA">
        <w:rPr>
          <w:rFonts w:asciiTheme="minorHAnsi" w:eastAsiaTheme="minorEastAsia" w:hAnsiTheme="minorHAnsi" w:cstheme="minorBidi"/>
          <w:lang w:val="es-EC"/>
        </w:rPr>
        <w:t xml:space="preserve">, y servicios emergentes de crisis. </w:t>
      </w:r>
      <w:r w:rsidR="003D4318" w:rsidRPr="00B37AEA">
        <w:rPr>
          <w:rFonts w:asciiTheme="minorHAnsi" w:eastAsiaTheme="minorEastAsia" w:hAnsiTheme="minorHAnsi" w:cstheme="minorBidi"/>
          <w:lang w:val="es-EC"/>
        </w:rPr>
        <w:t xml:space="preserve">(No para edificios de departamentos grandes </w:t>
      </w:r>
      <w:r w:rsidR="00331413" w:rsidRPr="00B37AEA">
        <w:rPr>
          <w:rFonts w:asciiTheme="minorHAnsi" w:eastAsiaTheme="minorEastAsia" w:hAnsiTheme="minorHAnsi" w:cstheme="minorBidi"/>
          <w:lang w:val="es-EC"/>
        </w:rPr>
        <w:t>– solo casas, dúplex</w:t>
      </w:r>
      <w:r w:rsidR="00345285">
        <w:rPr>
          <w:rFonts w:asciiTheme="minorHAnsi" w:eastAsiaTheme="minorEastAsia" w:hAnsiTheme="minorHAnsi" w:cstheme="minorBidi"/>
          <w:lang w:val="es-EC"/>
        </w:rPr>
        <w:t xml:space="preserve"> (de dos viviendas)</w:t>
      </w:r>
      <w:r w:rsidR="00331413" w:rsidRPr="00B37AEA">
        <w:rPr>
          <w:rFonts w:asciiTheme="minorHAnsi" w:eastAsiaTheme="minorEastAsia" w:hAnsiTheme="minorHAnsi" w:cstheme="minorBidi"/>
          <w:lang w:val="es-EC"/>
        </w:rPr>
        <w:t xml:space="preserve"> y </w:t>
      </w:r>
      <w:r w:rsidR="007A3CAA" w:rsidRPr="00B37AEA">
        <w:rPr>
          <w:rFonts w:asciiTheme="minorHAnsi" w:eastAsiaTheme="minorEastAsia" w:hAnsiTheme="minorHAnsi" w:cstheme="minorBidi"/>
          <w:lang w:val="es-EC"/>
        </w:rPr>
        <w:t>quadplex</w:t>
      </w:r>
      <w:r w:rsidR="00345285">
        <w:rPr>
          <w:rFonts w:asciiTheme="minorHAnsi" w:eastAsiaTheme="minorEastAsia" w:hAnsiTheme="minorHAnsi" w:cstheme="minorBidi"/>
          <w:lang w:val="es-EC"/>
        </w:rPr>
        <w:t xml:space="preserve"> (de 4 viviendas)).</w:t>
      </w:r>
    </w:p>
    <w:p w14:paraId="544BA868" w14:textId="27A75C50" w:rsidR="00516539" w:rsidRPr="00B37AEA" w:rsidRDefault="00394915" w:rsidP="0C453186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lang w:val="es-EC"/>
        </w:rPr>
        <w:t>Sitio web</w:t>
      </w:r>
      <w:r w:rsidR="0C453186" w:rsidRPr="00B37AEA">
        <w:rPr>
          <w:rFonts w:asciiTheme="minorHAnsi" w:eastAsiaTheme="minorEastAsia" w:hAnsiTheme="minorHAnsi" w:cstheme="minorBidi"/>
          <w:b/>
          <w:bCs/>
          <w:lang w:val="es-EC"/>
        </w:rPr>
        <w:t>:</w:t>
      </w:r>
    </w:p>
    <w:p w14:paraId="088E3D87" w14:textId="6161E77D" w:rsidR="00516539" w:rsidRPr="00B37AEA" w:rsidRDefault="00394915" w:rsidP="0C453186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>Sitio de información</w:t>
      </w:r>
      <w:r w:rsidR="0C453186" w:rsidRPr="00B37AEA">
        <w:rPr>
          <w:rFonts w:asciiTheme="minorHAnsi" w:eastAsiaTheme="minorEastAsia" w:hAnsiTheme="minorHAnsi" w:cstheme="minorBidi"/>
          <w:lang w:val="es-EC"/>
        </w:rPr>
        <w:t xml:space="preserve">: </w:t>
      </w:r>
      <w:hyperlink r:id="rId15">
        <w:r w:rsidR="0C453186" w:rsidRPr="00B37AEA">
          <w:rPr>
            <w:rStyle w:val="Hyperlink"/>
            <w:rFonts w:asciiTheme="minorHAnsi" w:eastAsiaTheme="minorEastAsia" w:hAnsiTheme="minorHAnsi" w:cstheme="minorBidi"/>
            <w:lang w:val="es-EC"/>
          </w:rPr>
          <w:t>http://homeenergyplus.wi.gov/category.asp?linkcatid=239</w:t>
        </w:r>
      </w:hyperlink>
    </w:p>
    <w:p w14:paraId="09C575E3" w14:textId="7E6ECF5B" w:rsidR="00516539" w:rsidRPr="00B37AEA" w:rsidRDefault="00394915" w:rsidP="0C453186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>Sitio de solicitud</w:t>
      </w:r>
      <w:r w:rsidR="4E862A54" w:rsidRPr="00B37AEA">
        <w:rPr>
          <w:rFonts w:asciiTheme="minorHAnsi" w:eastAsiaTheme="minorEastAsia" w:hAnsiTheme="minorHAnsi" w:cstheme="minorBidi"/>
          <w:lang w:val="es-EC"/>
        </w:rPr>
        <w:t xml:space="preserve">: </w:t>
      </w:r>
      <w:hyperlink r:id="rId16" w:history="1">
        <w:r w:rsidR="00516539" w:rsidRPr="00B37AEA">
          <w:rPr>
            <w:rStyle w:val="Hyperlink"/>
            <w:rFonts w:asciiTheme="minorHAnsi" w:eastAsiaTheme="minorEastAsia" w:hAnsiTheme="minorHAnsi" w:cstheme="minorBidi"/>
            <w:b/>
            <w:bCs/>
            <w:color w:val="000090"/>
            <w:shd w:val="clear" w:color="auto" w:fill="FFFFFF"/>
            <w:lang w:val="es-EC"/>
          </w:rPr>
          <w:t>https://energybenefit.wi.gov/</w:t>
        </w:r>
      </w:hyperlink>
    </w:p>
    <w:p w14:paraId="771E59AA" w14:textId="300F4A55" w:rsidR="4E862A54" w:rsidRPr="00B37AEA" w:rsidRDefault="00394915" w:rsidP="2CA54FBD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lang w:val="es-EC"/>
        </w:rPr>
        <w:t>Horario</w:t>
      </w:r>
      <w:r w:rsidR="0C453186" w:rsidRPr="00B37AEA">
        <w:rPr>
          <w:rFonts w:asciiTheme="minorHAnsi" w:eastAsiaTheme="minorEastAsia" w:hAnsiTheme="minorHAnsi" w:cstheme="minorBidi"/>
          <w:b/>
          <w:bCs/>
          <w:lang w:val="es-EC"/>
        </w:rPr>
        <w:t>:</w:t>
      </w:r>
      <w:r w:rsidR="0C453186" w:rsidRPr="00B37AEA">
        <w:rPr>
          <w:rFonts w:asciiTheme="minorHAnsi" w:eastAsiaTheme="minorEastAsia" w:hAnsiTheme="minorHAnsi" w:cstheme="minorBidi"/>
          <w:lang w:val="es-EC"/>
        </w:rPr>
        <w:t xml:space="preserve"> </w:t>
      </w:r>
      <w:r w:rsidRPr="00B37AEA">
        <w:rPr>
          <w:rFonts w:asciiTheme="minorHAnsi" w:eastAsiaTheme="minorEastAsia" w:hAnsiTheme="minorHAnsi" w:cstheme="minorBidi"/>
          <w:lang w:val="es-EC"/>
        </w:rPr>
        <w:t>de lunes a viernes</w:t>
      </w:r>
      <w:r w:rsidR="0C453186" w:rsidRPr="00B37AEA">
        <w:rPr>
          <w:rFonts w:asciiTheme="minorHAnsi" w:eastAsiaTheme="minorEastAsia" w:hAnsiTheme="minorHAnsi" w:cstheme="minorBidi"/>
          <w:lang w:val="es-EC"/>
        </w:rPr>
        <w:t xml:space="preserve"> </w:t>
      </w:r>
      <w:r w:rsidR="00345285">
        <w:rPr>
          <w:rFonts w:asciiTheme="minorHAnsi" w:eastAsiaTheme="minorEastAsia" w:hAnsiTheme="minorHAnsi" w:cstheme="minorBidi"/>
          <w:lang w:val="es-EC"/>
        </w:rPr>
        <w:t xml:space="preserve">de </w:t>
      </w:r>
      <w:r w:rsidR="0C453186" w:rsidRPr="00B37AEA">
        <w:rPr>
          <w:rFonts w:asciiTheme="minorHAnsi" w:eastAsiaTheme="minorEastAsia" w:hAnsiTheme="minorHAnsi" w:cstheme="minorBidi"/>
          <w:lang w:val="es-EC"/>
        </w:rPr>
        <w:t xml:space="preserve">8:00 AM </w:t>
      </w:r>
      <w:r w:rsidR="00345285">
        <w:rPr>
          <w:rFonts w:asciiTheme="minorHAnsi" w:eastAsiaTheme="minorEastAsia" w:hAnsiTheme="minorHAnsi" w:cstheme="minorBidi"/>
          <w:lang w:val="es-EC"/>
        </w:rPr>
        <w:t>a</w:t>
      </w:r>
      <w:r w:rsidR="0C453186" w:rsidRPr="00B37AEA">
        <w:rPr>
          <w:rFonts w:asciiTheme="minorHAnsi" w:eastAsiaTheme="minorEastAsia" w:hAnsiTheme="minorHAnsi" w:cstheme="minorBidi"/>
          <w:lang w:val="es-EC"/>
        </w:rPr>
        <w:t xml:space="preserve"> 5:00 PM</w:t>
      </w:r>
    </w:p>
    <w:p w14:paraId="6ED15A6B" w14:textId="78448014" w:rsidR="4E862A54" w:rsidRPr="00B37AEA" w:rsidRDefault="00E95A5C" w:rsidP="0C453186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lang w:val="es-EC"/>
        </w:rPr>
        <w:t>Información de contacto</w:t>
      </w:r>
      <w:r w:rsidR="7A224C4F" w:rsidRPr="00B37AEA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  <w:r w:rsidR="7A224C4F" w:rsidRPr="00B37AEA">
        <w:rPr>
          <w:rFonts w:asciiTheme="minorHAnsi" w:eastAsiaTheme="minorEastAsia" w:hAnsiTheme="minorHAnsi" w:cstheme="minorBidi"/>
          <w:lang w:val="es-EC"/>
        </w:rPr>
        <w:t>1-866-432-8947 (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llame al 2-1-1 si no tiene calefacción y necesita ayuda </w:t>
      </w:r>
      <w:r w:rsidR="00345285">
        <w:rPr>
          <w:rFonts w:asciiTheme="minorHAnsi" w:eastAsiaTheme="minorEastAsia" w:hAnsiTheme="minorHAnsi" w:cstheme="minorBidi"/>
          <w:lang w:val="es-EC"/>
        </w:rPr>
        <w:t>fuera</w:t>
      </w:r>
      <w:r w:rsidR="008A194F" w:rsidRPr="00B37AEA">
        <w:rPr>
          <w:rFonts w:asciiTheme="minorHAnsi" w:eastAsiaTheme="minorEastAsia" w:hAnsiTheme="minorHAnsi" w:cstheme="minorBidi"/>
          <w:lang w:val="es-EC"/>
        </w:rPr>
        <w:t xml:space="preserve"> de</w:t>
      </w:r>
      <w:r w:rsidR="00345285">
        <w:rPr>
          <w:rFonts w:asciiTheme="minorHAnsi" w:eastAsiaTheme="minorEastAsia" w:hAnsiTheme="minorHAnsi" w:cstheme="minorBidi"/>
          <w:lang w:val="es-EC"/>
        </w:rPr>
        <w:t>l horario laboral</w:t>
      </w:r>
      <w:r w:rsidR="008A194F" w:rsidRPr="00B37AEA">
        <w:rPr>
          <w:rFonts w:asciiTheme="minorHAnsi" w:eastAsiaTheme="minorEastAsia" w:hAnsiTheme="minorHAnsi" w:cstheme="minorBidi"/>
          <w:lang w:val="es-EC"/>
        </w:rPr>
        <w:t xml:space="preserve">) </w:t>
      </w:r>
    </w:p>
    <w:p w14:paraId="1B5DEDE0" w14:textId="22E87780" w:rsidR="008A194F" w:rsidRPr="00B37AEA" w:rsidRDefault="001D6682" w:rsidP="0C453186">
      <w:pPr>
        <w:pStyle w:val="ListParagraph"/>
        <w:numPr>
          <w:ilvl w:val="0"/>
          <w:numId w:val="3"/>
        </w:numPr>
        <w:spacing w:line="259" w:lineRule="auto"/>
        <w:rPr>
          <w:rFonts w:asciiTheme="minorHAnsi" w:eastAsiaTheme="minorEastAsia" w:hAnsiTheme="minorHAnsi" w:cstheme="minorBidi"/>
          <w:b/>
          <w:bCs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lang w:val="es-EC"/>
        </w:rPr>
        <w:t>Qué llevar:</w:t>
      </w:r>
    </w:p>
    <w:p w14:paraId="4D429E33" w14:textId="4D5C2F6F" w:rsidR="001D6682" w:rsidRPr="00B37AEA" w:rsidRDefault="001D6682" w:rsidP="0C453186">
      <w:pPr>
        <w:pStyle w:val="ListParagraph"/>
        <w:numPr>
          <w:ilvl w:val="1"/>
          <w:numId w:val="3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>Identificación con foto (</w:t>
      </w:r>
      <w:r w:rsidR="00DA3D7C" w:rsidRPr="00B37AEA">
        <w:rPr>
          <w:rFonts w:asciiTheme="minorHAnsi" w:eastAsiaTheme="minorEastAsia" w:hAnsiTheme="minorHAnsi" w:cstheme="minorBidi"/>
          <w:lang w:val="es-EC"/>
        </w:rPr>
        <w:t>licencia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 </w:t>
      </w:r>
      <w:r w:rsidR="00345285">
        <w:rPr>
          <w:rFonts w:asciiTheme="minorHAnsi" w:eastAsiaTheme="minorEastAsia" w:hAnsiTheme="minorHAnsi" w:cstheme="minorBidi"/>
          <w:lang w:val="es-EC"/>
        </w:rPr>
        <w:t>de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 conducir </w:t>
      </w:r>
      <w:r w:rsidR="00345285">
        <w:rPr>
          <w:rFonts w:asciiTheme="minorHAnsi" w:eastAsiaTheme="minorEastAsia" w:hAnsiTheme="minorHAnsi" w:cstheme="minorBidi"/>
          <w:lang w:val="es-EC"/>
        </w:rPr>
        <w:t>vigente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, </w:t>
      </w:r>
      <w:r w:rsidR="00DA3D7C" w:rsidRPr="00B37AEA">
        <w:rPr>
          <w:rFonts w:asciiTheme="minorHAnsi" w:eastAsiaTheme="minorEastAsia" w:hAnsiTheme="minorHAnsi" w:cstheme="minorBidi"/>
          <w:lang w:val="es-EC"/>
        </w:rPr>
        <w:t>identificación con foto del gobierno)</w:t>
      </w:r>
    </w:p>
    <w:p w14:paraId="2116E69F" w14:textId="1F750004" w:rsidR="00191C94" w:rsidRPr="00B37AEA" w:rsidRDefault="00191C94" w:rsidP="0C453186">
      <w:pPr>
        <w:pStyle w:val="ListParagraph"/>
        <w:numPr>
          <w:ilvl w:val="1"/>
          <w:numId w:val="3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 xml:space="preserve">Comprobante de residencia del estado de Wisconsin y ciudadanía de EE.UU. </w:t>
      </w:r>
    </w:p>
    <w:p w14:paraId="2375366B" w14:textId="453DE821" w:rsidR="000A24E3" w:rsidRPr="00B37AEA" w:rsidRDefault="000A24E3" w:rsidP="0C453186">
      <w:pPr>
        <w:pStyle w:val="ListParagraph"/>
        <w:numPr>
          <w:ilvl w:val="1"/>
          <w:numId w:val="3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>Número de Seguro</w:t>
      </w:r>
      <w:r w:rsidR="0093415A" w:rsidRPr="00B37AEA">
        <w:rPr>
          <w:rFonts w:asciiTheme="minorHAnsi" w:eastAsiaTheme="minorEastAsia" w:hAnsiTheme="minorHAnsi" w:cstheme="minorBidi"/>
          <w:lang w:val="es-EC"/>
        </w:rPr>
        <w:t xml:space="preserve"> Social</w:t>
      </w:r>
    </w:p>
    <w:p w14:paraId="1371E3D8" w14:textId="64948A84" w:rsidR="0093415A" w:rsidRPr="00B37AEA" w:rsidRDefault="0093415A" w:rsidP="0C453186">
      <w:pPr>
        <w:pStyle w:val="ListParagraph"/>
        <w:numPr>
          <w:ilvl w:val="1"/>
          <w:numId w:val="3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lastRenderedPageBreak/>
        <w:t xml:space="preserve">Fecha de </w:t>
      </w:r>
      <w:r w:rsidR="00345285">
        <w:rPr>
          <w:rFonts w:asciiTheme="minorHAnsi" w:eastAsiaTheme="minorEastAsia" w:hAnsiTheme="minorHAnsi" w:cstheme="minorBidi"/>
          <w:lang w:val="es-EC"/>
        </w:rPr>
        <w:t>n</w:t>
      </w:r>
      <w:r w:rsidRPr="00B37AEA">
        <w:rPr>
          <w:rFonts w:asciiTheme="minorHAnsi" w:eastAsiaTheme="minorEastAsia" w:hAnsiTheme="minorHAnsi" w:cstheme="minorBidi"/>
          <w:lang w:val="es-EC"/>
        </w:rPr>
        <w:t>acimiento (de todos los miembros de</w:t>
      </w:r>
      <w:r w:rsidR="00F9688F" w:rsidRPr="00B37AEA">
        <w:rPr>
          <w:rFonts w:asciiTheme="minorHAnsi" w:eastAsiaTheme="minorEastAsia" w:hAnsiTheme="minorHAnsi" w:cstheme="minorBidi"/>
          <w:lang w:val="es-EC"/>
        </w:rPr>
        <w:t>l hogar)</w:t>
      </w:r>
    </w:p>
    <w:p w14:paraId="65153886" w14:textId="6337E94A" w:rsidR="00F9688F" w:rsidRPr="00B37AEA" w:rsidRDefault="00F9688F" w:rsidP="0C453186">
      <w:pPr>
        <w:pStyle w:val="ListParagraph"/>
        <w:numPr>
          <w:ilvl w:val="1"/>
          <w:numId w:val="3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>Información de los ingresos (de todos los miembros del hogar)</w:t>
      </w:r>
    </w:p>
    <w:p w14:paraId="48B8A7A0" w14:textId="03CF22B1" w:rsidR="00F9688F" w:rsidRPr="00B37AEA" w:rsidRDefault="00F9688F" w:rsidP="0C453186">
      <w:pPr>
        <w:pStyle w:val="ListParagraph"/>
        <w:numPr>
          <w:ilvl w:val="1"/>
          <w:numId w:val="3"/>
        </w:numPr>
        <w:spacing w:line="259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>Costos de calefacción</w:t>
      </w:r>
      <w:r w:rsidR="00345285">
        <w:rPr>
          <w:rFonts w:asciiTheme="minorHAnsi" w:eastAsiaTheme="minorEastAsia" w:hAnsiTheme="minorHAnsi" w:cstheme="minorBidi"/>
          <w:lang w:val="es-EC"/>
        </w:rPr>
        <w:t xml:space="preserve"> o </w:t>
      </w:r>
      <w:r w:rsidRPr="00B37AEA">
        <w:rPr>
          <w:rFonts w:asciiTheme="minorHAnsi" w:eastAsiaTheme="minorEastAsia" w:hAnsiTheme="minorHAnsi" w:cstheme="minorBidi"/>
          <w:lang w:val="es-EC"/>
        </w:rPr>
        <w:t>energía (número de cuenta, los costos de calefacción</w:t>
      </w:r>
      <w:r w:rsidR="00345285">
        <w:rPr>
          <w:rFonts w:asciiTheme="minorHAnsi" w:eastAsiaTheme="minorEastAsia" w:hAnsiTheme="minorHAnsi" w:cstheme="minorBidi"/>
          <w:lang w:val="es-EC"/>
        </w:rPr>
        <w:t xml:space="preserve"> y 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energía </w:t>
      </w:r>
      <w:r w:rsidR="00345285">
        <w:rPr>
          <w:rFonts w:asciiTheme="minorHAnsi" w:eastAsiaTheme="minorEastAsia" w:hAnsiTheme="minorHAnsi" w:cstheme="minorBidi"/>
          <w:lang w:val="es-EC"/>
        </w:rPr>
        <w:t>durante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 l</w:t>
      </w:r>
      <w:r w:rsidR="00345285">
        <w:rPr>
          <w:rFonts w:asciiTheme="minorHAnsi" w:eastAsiaTheme="minorEastAsia" w:hAnsiTheme="minorHAnsi" w:cstheme="minorBidi"/>
          <w:lang w:val="es-EC"/>
        </w:rPr>
        <w:t>o</w:t>
      </w:r>
      <w:r w:rsidRPr="00B37AEA">
        <w:rPr>
          <w:rFonts w:asciiTheme="minorHAnsi" w:eastAsiaTheme="minorEastAsia" w:hAnsiTheme="minorHAnsi" w:cstheme="minorBidi"/>
          <w:lang w:val="es-EC"/>
        </w:rPr>
        <w:t>s últim</w:t>
      </w:r>
      <w:r w:rsidR="00345285">
        <w:rPr>
          <w:rFonts w:asciiTheme="minorHAnsi" w:eastAsiaTheme="minorEastAsia" w:hAnsiTheme="minorHAnsi" w:cstheme="minorBidi"/>
          <w:lang w:val="es-EC"/>
        </w:rPr>
        <w:t>o</w:t>
      </w:r>
      <w:r w:rsidRPr="00B37AEA">
        <w:rPr>
          <w:rFonts w:asciiTheme="minorHAnsi" w:eastAsiaTheme="minorEastAsia" w:hAnsiTheme="minorHAnsi" w:cstheme="minorBidi"/>
          <w:lang w:val="es-EC"/>
        </w:rPr>
        <w:t>s 12 meses)</w:t>
      </w:r>
    </w:p>
    <w:p w14:paraId="554110F4" w14:textId="00B5EC3C" w:rsidR="163BC74C" w:rsidRPr="00B37AEA" w:rsidRDefault="163BC74C" w:rsidP="0C453186">
      <w:pPr>
        <w:rPr>
          <w:rFonts w:asciiTheme="minorHAnsi" w:eastAsiaTheme="minorEastAsia" w:hAnsiTheme="minorHAnsi" w:cstheme="minorBidi"/>
          <w:lang w:val="es-EC"/>
        </w:rPr>
      </w:pPr>
    </w:p>
    <w:p w14:paraId="63992BCF" w14:textId="6A61916A" w:rsidR="00633F76" w:rsidRPr="00B37AEA" w:rsidRDefault="0C453186" w:rsidP="0C453186">
      <w:pPr>
        <w:rPr>
          <w:rFonts w:asciiTheme="minorHAnsi" w:eastAsiaTheme="minorEastAsia" w:hAnsiTheme="minorHAnsi" w:cstheme="minorBidi"/>
          <w:b/>
          <w:bCs/>
          <w:color w:val="000000" w:themeColor="text1"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color w:val="000000" w:themeColor="text1"/>
          <w:lang w:val="es-EC"/>
        </w:rPr>
        <w:t>Focus on Energy</w:t>
      </w:r>
    </w:p>
    <w:p w14:paraId="4F920A0F" w14:textId="102BD0C1" w:rsidR="00532BD9" w:rsidRPr="00B37AEA" w:rsidRDefault="00532BD9" w:rsidP="0C453186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b/>
          <w:bCs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lang w:val="es-EC"/>
        </w:rPr>
        <w:t xml:space="preserve">Descripción: </w:t>
      </w:r>
      <w:r w:rsidRPr="00B37AEA">
        <w:rPr>
          <w:rFonts w:asciiTheme="minorHAnsi" w:eastAsiaTheme="minorEastAsia" w:hAnsiTheme="minorHAnsi" w:cstheme="minorBidi"/>
          <w:lang w:val="es-EC"/>
        </w:rPr>
        <w:t>R</w:t>
      </w:r>
      <w:r w:rsidR="006E0E41" w:rsidRPr="00B37AEA">
        <w:rPr>
          <w:rFonts w:asciiTheme="minorHAnsi" w:eastAsiaTheme="minorEastAsia" w:hAnsiTheme="minorHAnsi" w:cstheme="minorBidi"/>
          <w:lang w:val="es-EC"/>
        </w:rPr>
        <w:t xml:space="preserve">ecibe </w:t>
      </w:r>
      <w:r w:rsidR="00345285">
        <w:rPr>
          <w:rFonts w:asciiTheme="minorHAnsi" w:eastAsiaTheme="minorEastAsia" w:hAnsiTheme="minorHAnsi" w:cstheme="minorBidi"/>
          <w:lang w:val="es-EC"/>
        </w:rPr>
        <w:t xml:space="preserve">anualmente </w:t>
      </w:r>
      <w:r w:rsidR="006E0E41" w:rsidRPr="00B37AEA">
        <w:rPr>
          <w:rFonts w:asciiTheme="minorHAnsi" w:eastAsiaTheme="minorEastAsia" w:hAnsiTheme="minorHAnsi" w:cstheme="minorBidi"/>
          <w:lang w:val="es-EC"/>
        </w:rPr>
        <w:t xml:space="preserve">un </w:t>
      </w:r>
      <w:r w:rsidR="00345285">
        <w:rPr>
          <w:rFonts w:asciiTheme="minorHAnsi" w:eastAsiaTheme="minorEastAsia" w:hAnsiTheme="minorHAnsi" w:cstheme="minorBidi"/>
          <w:lang w:val="es-EC"/>
        </w:rPr>
        <w:t xml:space="preserve">solo </w:t>
      </w:r>
      <w:r w:rsidR="006E0E41" w:rsidRPr="00B37AEA">
        <w:rPr>
          <w:rFonts w:asciiTheme="minorHAnsi" w:eastAsiaTheme="minorEastAsia" w:hAnsiTheme="minorHAnsi" w:cstheme="minorBidi"/>
          <w:lang w:val="es-EC"/>
        </w:rPr>
        <w:t xml:space="preserve">paquete </w:t>
      </w:r>
      <w:r w:rsidR="00357503" w:rsidRPr="00B37AEA">
        <w:rPr>
          <w:rFonts w:asciiTheme="minorHAnsi" w:eastAsiaTheme="minorEastAsia" w:hAnsiTheme="minorHAnsi" w:cstheme="minorBidi"/>
          <w:lang w:val="es-EC"/>
        </w:rPr>
        <w:t xml:space="preserve">gratuito </w:t>
      </w:r>
      <w:r w:rsidR="00345285">
        <w:rPr>
          <w:rFonts w:asciiTheme="minorHAnsi" w:eastAsiaTheme="minorEastAsia" w:hAnsiTheme="minorHAnsi" w:cstheme="minorBidi"/>
          <w:lang w:val="es-EC"/>
        </w:rPr>
        <w:t xml:space="preserve">por hogar </w:t>
      </w:r>
      <w:r w:rsidR="006E0E41" w:rsidRPr="00B37AEA">
        <w:rPr>
          <w:rFonts w:asciiTheme="minorHAnsi" w:eastAsiaTheme="minorEastAsia" w:hAnsiTheme="minorHAnsi" w:cstheme="minorBidi"/>
          <w:lang w:val="es-EC"/>
        </w:rPr>
        <w:t>de bombill</w:t>
      </w:r>
      <w:r w:rsidR="00B35C00" w:rsidRPr="00B37AEA">
        <w:rPr>
          <w:rFonts w:asciiTheme="minorHAnsi" w:eastAsiaTheme="minorEastAsia" w:hAnsiTheme="minorHAnsi" w:cstheme="minorBidi"/>
          <w:lang w:val="es-EC"/>
        </w:rPr>
        <w:t>a</w:t>
      </w:r>
      <w:r w:rsidR="006E0E41" w:rsidRPr="00B37AEA">
        <w:rPr>
          <w:rFonts w:asciiTheme="minorHAnsi" w:eastAsiaTheme="minorEastAsia" w:hAnsiTheme="minorHAnsi" w:cstheme="minorBidi"/>
          <w:lang w:val="es-EC"/>
        </w:rPr>
        <w:t xml:space="preserve">s de bajo consumo </w:t>
      </w:r>
      <w:r w:rsidR="0073245B" w:rsidRPr="00B37AEA">
        <w:rPr>
          <w:rFonts w:asciiTheme="minorHAnsi" w:eastAsiaTheme="minorEastAsia" w:hAnsiTheme="minorHAnsi" w:cstheme="minorBidi"/>
          <w:lang w:val="es-EC"/>
        </w:rPr>
        <w:t xml:space="preserve">o </w:t>
      </w:r>
      <w:r w:rsidR="002A1C19" w:rsidRPr="00B37AEA">
        <w:rPr>
          <w:rFonts w:asciiTheme="minorHAnsi" w:eastAsiaTheme="minorEastAsia" w:hAnsiTheme="minorHAnsi" w:cstheme="minorBidi"/>
          <w:lang w:val="es-EC"/>
        </w:rPr>
        <w:t>dispositivos que conservan agua</w:t>
      </w:r>
      <w:r w:rsidR="00BA2D66" w:rsidRPr="00B37AEA">
        <w:rPr>
          <w:rFonts w:asciiTheme="minorHAnsi" w:eastAsiaTheme="minorEastAsia" w:hAnsiTheme="minorHAnsi" w:cstheme="minorBidi"/>
          <w:lang w:val="es-EC"/>
        </w:rPr>
        <w:t xml:space="preserve">. </w:t>
      </w:r>
      <w:r w:rsidR="00345285">
        <w:rPr>
          <w:rFonts w:asciiTheme="minorHAnsi" w:eastAsiaTheme="minorEastAsia" w:hAnsiTheme="minorHAnsi" w:cstheme="minorBidi"/>
          <w:lang w:val="es-EC"/>
        </w:rPr>
        <w:t xml:space="preserve">Los dueños de propiedad </w:t>
      </w:r>
      <w:r w:rsidR="00130CDB" w:rsidRPr="00B37AEA">
        <w:rPr>
          <w:rFonts w:asciiTheme="minorHAnsi" w:eastAsiaTheme="minorEastAsia" w:hAnsiTheme="minorHAnsi" w:cstheme="minorBidi"/>
          <w:lang w:val="es-EC"/>
        </w:rPr>
        <w:t xml:space="preserve">o inquilinos </w:t>
      </w:r>
      <w:r w:rsidR="00080ED2" w:rsidRPr="00B37AEA">
        <w:rPr>
          <w:rFonts w:asciiTheme="minorHAnsi" w:eastAsiaTheme="minorEastAsia" w:hAnsiTheme="minorHAnsi" w:cstheme="minorBidi"/>
          <w:lang w:val="es-EC"/>
        </w:rPr>
        <w:t>pueden solicitar</w:t>
      </w:r>
      <w:r w:rsidR="00345285">
        <w:rPr>
          <w:rFonts w:asciiTheme="minorHAnsi" w:eastAsiaTheme="minorEastAsia" w:hAnsiTheme="minorHAnsi" w:cstheme="minorBidi"/>
          <w:lang w:val="es-EC"/>
        </w:rPr>
        <w:t>lo</w:t>
      </w:r>
      <w:r w:rsidR="00080ED2" w:rsidRPr="00B37AEA">
        <w:rPr>
          <w:rFonts w:asciiTheme="minorHAnsi" w:eastAsiaTheme="minorEastAsia" w:hAnsiTheme="minorHAnsi" w:cstheme="minorBidi"/>
          <w:lang w:val="es-EC"/>
        </w:rPr>
        <w:t xml:space="preserve"> en línea. Los inquilinos deben </w:t>
      </w:r>
      <w:r w:rsidR="00DE1116" w:rsidRPr="00B37AEA">
        <w:rPr>
          <w:rFonts w:asciiTheme="minorHAnsi" w:eastAsiaTheme="minorEastAsia" w:hAnsiTheme="minorHAnsi" w:cstheme="minorBidi"/>
          <w:lang w:val="es-EC"/>
        </w:rPr>
        <w:t xml:space="preserve">obtener permiso del </w:t>
      </w:r>
      <w:r w:rsidR="00345285">
        <w:rPr>
          <w:rFonts w:asciiTheme="minorHAnsi" w:eastAsiaTheme="minorEastAsia" w:hAnsiTheme="minorHAnsi" w:cstheme="minorBidi"/>
          <w:lang w:val="es-EC"/>
        </w:rPr>
        <w:t>dueño</w:t>
      </w:r>
      <w:r w:rsidR="00DE1116" w:rsidRPr="00B37AEA">
        <w:rPr>
          <w:rFonts w:asciiTheme="minorHAnsi" w:eastAsiaTheme="minorEastAsia" w:hAnsiTheme="minorHAnsi" w:cstheme="minorBidi"/>
          <w:lang w:val="es-EC"/>
        </w:rPr>
        <w:t xml:space="preserve">. </w:t>
      </w:r>
      <w:r w:rsidR="00792BC2" w:rsidRPr="00B37AEA">
        <w:rPr>
          <w:rFonts w:asciiTheme="minorHAnsi" w:eastAsiaTheme="minorEastAsia" w:hAnsiTheme="minorHAnsi" w:cstheme="minorBidi"/>
          <w:lang w:val="es-EC"/>
        </w:rPr>
        <w:t xml:space="preserve">Los paquetes pueden tardar </w:t>
      </w:r>
      <w:r w:rsidR="00345285">
        <w:rPr>
          <w:rFonts w:asciiTheme="minorHAnsi" w:eastAsiaTheme="minorEastAsia" w:hAnsiTheme="minorHAnsi" w:cstheme="minorBidi"/>
          <w:lang w:val="es-EC"/>
        </w:rPr>
        <w:t xml:space="preserve">de </w:t>
      </w:r>
      <w:r w:rsidR="00792BC2" w:rsidRPr="00B37AEA">
        <w:rPr>
          <w:rFonts w:asciiTheme="minorHAnsi" w:eastAsiaTheme="minorEastAsia" w:hAnsiTheme="minorHAnsi" w:cstheme="minorBidi"/>
          <w:lang w:val="es-EC"/>
        </w:rPr>
        <w:t>4</w:t>
      </w:r>
      <w:r w:rsidR="00345285">
        <w:rPr>
          <w:rFonts w:asciiTheme="minorHAnsi" w:eastAsiaTheme="minorEastAsia" w:hAnsiTheme="minorHAnsi" w:cstheme="minorBidi"/>
          <w:lang w:val="es-EC"/>
        </w:rPr>
        <w:t xml:space="preserve"> a </w:t>
      </w:r>
      <w:r w:rsidR="00792BC2" w:rsidRPr="00B37AEA">
        <w:rPr>
          <w:rFonts w:asciiTheme="minorHAnsi" w:eastAsiaTheme="minorEastAsia" w:hAnsiTheme="minorHAnsi" w:cstheme="minorBidi"/>
          <w:lang w:val="es-EC"/>
        </w:rPr>
        <w:t>6 semanas en llegar.</w:t>
      </w:r>
    </w:p>
    <w:p w14:paraId="5A7EB2C7" w14:textId="4C7DB74C" w:rsidR="00633F76" w:rsidRPr="00B37AEA" w:rsidRDefault="00646474" w:rsidP="0C453186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lang w:val="es-EC"/>
        </w:rPr>
        <w:t>Sitio web</w:t>
      </w:r>
      <w:r w:rsidR="0C453186" w:rsidRPr="00B37AEA">
        <w:rPr>
          <w:rFonts w:asciiTheme="minorHAnsi" w:eastAsiaTheme="minorEastAsia" w:hAnsiTheme="minorHAnsi" w:cstheme="minorBidi"/>
          <w:b/>
          <w:bCs/>
          <w:lang w:val="es-EC"/>
        </w:rPr>
        <w:t>:</w:t>
      </w:r>
      <w:r w:rsidR="0C453186" w:rsidRPr="00B37AEA">
        <w:rPr>
          <w:rFonts w:asciiTheme="minorHAnsi" w:eastAsiaTheme="minorEastAsia" w:hAnsiTheme="minorHAnsi" w:cstheme="minorBidi"/>
          <w:lang w:val="es-EC"/>
        </w:rPr>
        <w:t xml:space="preserve"> </w:t>
      </w:r>
      <w:hyperlink r:id="rId17">
        <w:r w:rsidR="0C453186" w:rsidRPr="00B37AEA">
          <w:rPr>
            <w:rStyle w:val="Hyperlink"/>
            <w:rFonts w:asciiTheme="minorHAnsi" w:eastAsiaTheme="minorEastAsia" w:hAnsiTheme="minorHAnsi" w:cstheme="minorBidi"/>
            <w:lang w:val="es-EC"/>
          </w:rPr>
          <w:t>https://focusonenergymarketplace.com/free</w:t>
        </w:r>
      </w:hyperlink>
      <w:r w:rsidR="0C453186" w:rsidRPr="00B37AEA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531E3E89" w14:textId="21ED04D3" w:rsidR="00633F76" w:rsidRPr="00B37AEA" w:rsidRDefault="00142C85" w:rsidP="0C453186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lang w:val="es-EC"/>
        </w:rPr>
        <w:t>Información de contacto:</w:t>
      </w:r>
    </w:p>
    <w:p w14:paraId="4A51E3A3" w14:textId="4C1591C8" w:rsidR="00633F76" w:rsidRPr="00B37AEA" w:rsidRDefault="00142C85" w:rsidP="0C453186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>Correo electrónico</w:t>
      </w:r>
      <w:r w:rsidR="2FE559F7" w:rsidRPr="00B37AEA">
        <w:rPr>
          <w:rFonts w:asciiTheme="minorHAnsi" w:eastAsiaTheme="minorEastAsia" w:hAnsiTheme="minorHAnsi" w:cstheme="minorBidi"/>
          <w:lang w:val="es-EC"/>
        </w:rPr>
        <w:t>: packs@focusonenergy.com</w:t>
      </w:r>
    </w:p>
    <w:p w14:paraId="4296C433" w14:textId="27C93496" w:rsidR="00633F76" w:rsidRPr="00B37AEA" w:rsidRDefault="00142C85" w:rsidP="0C453186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>Número de teléfono</w:t>
      </w:r>
      <w:r w:rsidR="0C453186" w:rsidRPr="00B37AEA">
        <w:rPr>
          <w:rFonts w:asciiTheme="minorHAnsi" w:eastAsiaTheme="minorEastAsia" w:hAnsiTheme="minorHAnsi" w:cstheme="minorBidi"/>
          <w:lang w:val="es-EC"/>
        </w:rPr>
        <w:t>: (800) 762-7077</w:t>
      </w:r>
    </w:p>
    <w:p w14:paraId="4D8006E6" w14:textId="6A6FD61E" w:rsidR="00633F76" w:rsidRPr="00B37AEA" w:rsidRDefault="00142C85" w:rsidP="0C453186">
      <w:pPr>
        <w:pStyle w:val="ListParagraph"/>
        <w:numPr>
          <w:ilvl w:val="0"/>
          <w:numId w:val="4"/>
        </w:numPr>
        <w:spacing w:line="256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b/>
          <w:bCs/>
          <w:lang w:val="es-EC"/>
        </w:rPr>
        <w:t>Requisitos</w:t>
      </w:r>
      <w:r w:rsidR="0C453186" w:rsidRPr="00B37AEA">
        <w:rPr>
          <w:rFonts w:asciiTheme="minorHAnsi" w:eastAsiaTheme="minorEastAsia" w:hAnsiTheme="minorHAnsi" w:cstheme="minorBidi"/>
          <w:b/>
          <w:bCs/>
          <w:lang w:val="es-EC"/>
        </w:rPr>
        <w:t xml:space="preserve">: </w:t>
      </w:r>
    </w:p>
    <w:p w14:paraId="264A52A2" w14:textId="35006C67" w:rsidR="00792BC2" w:rsidRPr="00B37AEA" w:rsidRDefault="00342A3F" w:rsidP="0C453186">
      <w:pPr>
        <w:pStyle w:val="ListParagraph"/>
        <w:numPr>
          <w:ilvl w:val="1"/>
          <w:numId w:val="4"/>
        </w:numPr>
        <w:spacing w:line="256" w:lineRule="auto"/>
        <w:rPr>
          <w:rFonts w:asciiTheme="minorHAnsi" w:eastAsiaTheme="minorEastAsia" w:hAnsiTheme="minorHAnsi" w:cstheme="minorBidi"/>
          <w:lang w:val="es-EC"/>
        </w:rPr>
      </w:pPr>
      <w:r w:rsidRPr="00B37AEA">
        <w:rPr>
          <w:rFonts w:asciiTheme="minorHAnsi" w:eastAsiaTheme="minorEastAsia" w:hAnsiTheme="minorHAnsi" w:cstheme="minorBidi"/>
          <w:lang w:val="es-EC"/>
        </w:rPr>
        <w:t xml:space="preserve">Los paquetes </w:t>
      </w:r>
      <w:r w:rsidR="00792BC2" w:rsidRPr="00B37AEA">
        <w:rPr>
          <w:rFonts w:asciiTheme="minorHAnsi" w:eastAsiaTheme="minorEastAsia" w:hAnsiTheme="minorHAnsi" w:cstheme="minorBidi"/>
          <w:lang w:val="es-EC"/>
        </w:rPr>
        <w:t>gratuitos</w:t>
      </w:r>
      <w:r w:rsidRPr="00B37AEA">
        <w:rPr>
          <w:rFonts w:asciiTheme="minorHAnsi" w:eastAsiaTheme="minorEastAsia" w:hAnsiTheme="minorHAnsi" w:cstheme="minorBidi"/>
          <w:lang w:val="es-EC"/>
        </w:rPr>
        <w:t xml:space="preserve"> </w:t>
      </w:r>
      <w:r w:rsidR="00B6391A">
        <w:rPr>
          <w:rFonts w:asciiTheme="minorHAnsi" w:eastAsiaTheme="minorEastAsia" w:hAnsiTheme="minorHAnsi" w:cstheme="minorBidi"/>
          <w:lang w:val="es-EC"/>
        </w:rPr>
        <w:t>se limitan</w:t>
      </w:r>
      <w:r w:rsidR="00A85E69" w:rsidRPr="00B37AEA">
        <w:rPr>
          <w:rFonts w:asciiTheme="minorHAnsi" w:eastAsiaTheme="minorEastAsia" w:hAnsiTheme="minorHAnsi" w:cstheme="minorBidi"/>
          <w:lang w:val="es-EC"/>
        </w:rPr>
        <w:t xml:space="preserve"> a </w:t>
      </w:r>
      <w:r w:rsidR="00D761F6" w:rsidRPr="00B37AEA">
        <w:rPr>
          <w:rFonts w:asciiTheme="minorHAnsi" w:eastAsiaTheme="minorEastAsia" w:hAnsiTheme="minorHAnsi" w:cstheme="minorBidi"/>
          <w:lang w:val="es-EC"/>
        </w:rPr>
        <w:t>residentes de Wisconsin que son clientes de una compañía de electricidad que particip</w:t>
      </w:r>
      <w:r w:rsidR="000D5297" w:rsidRPr="00B37AEA">
        <w:rPr>
          <w:rFonts w:asciiTheme="minorHAnsi" w:eastAsiaTheme="minorEastAsia" w:hAnsiTheme="minorHAnsi" w:cstheme="minorBidi"/>
          <w:lang w:val="es-EC"/>
        </w:rPr>
        <w:t>a</w:t>
      </w:r>
      <w:r w:rsidR="00D761F6" w:rsidRPr="00B37AEA">
        <w:rPr>
          <w:rFonts w:asciiTheme="minorHAnsi" w:eastAsiaTheme="minorEastAsia" w:hAnsiTheme="minorHAnsi" w:cstheme="minorBidi"/>
          <w:lang w:val="es-EC"/>
        </w:rPr>
        <w:t xml:space="preserve"> en el programa “Focus on Energy”</w:t>
      </w:r>
      <w:r w:rsidR="000D5297" w:rsidRPr="00B37AEA">
        <w:rPr>
          <w:rFonts w:asciiTheme="minorHAnsi" w:eastAsiaTheme="minorEastAsia" w:hAnsiTheme="minorHAnsi" w:cstheme="minorBidi"/>
          <w:lang w:val="es-EC"/>
        </w:rPr>
        <w:t xml:space="preserve"> (WeEnergy es una </w:t>
      </w:r>
      <w:r w:rsidR="00B6391A">
        <w:rPr>
          <w:rFonts w:asciiTheme="minorHAnsi" w:eastAsiaTheme="minorEastAsia" w:hAnsiTheme="minorHAnsi" w:cstheme="minorBidi"/>
          <w:lang w:val="es-EC"/>
        </w:rPr>
        <w:t xml:space="preserve">de </w:t>
      </w:r>
      <w:r w:rsidR="000D5297" w:rsidRPr="00B37AEA">
        <w:rPr>
          <w:rFonts w:asciiTheme="minorHAnsi" w:eastAsiaTheme="minorEastAsia" w:hAnsiTheme="minorHAnsi" w:cstheme="minorBidi"/>
          <w:lang w:val="es-EC"/>
        </w:rPr>
        <w:t>estas compañías</w:t>
      </w:r>
      <w:r w:rsidR="00B6391A">
        <w:rPr>
          <w:rFonts w:asciiTheme="minorHAnsi" w:eastAsiaTheme="minorEastAsia" w:hAnsiTheme="minorHAnsi" w:cstheme="minorBidi"/>
          <w:lang w:val="es-EC"/>
        </w:rPr>
        <w:t xml:space="preserve"> socias</w:t>
      </w:r>
      <w:r w:rsidR="000D5297" w:rsidRPr="00B37AEA">
        <w:rPr>
          <w:rFonts w:asciiTheme="minorHAnsi" w:eastAsiaTheme="minorEastAsia" w:hAnsiTheme="minorHAnsi" w:cstheme="minorBidi"/>
          <w:lang w:val="es-EC"/>
        </w:rPr>
        <w:t xml:space="preserve">. </w:t>
      </w:r>
      <w:r w:rsidR="00B6391A">
        <w:rPr>
          <w:rFonts w:asciiTheme="minorHAnsi" w:eastAsiaTheme="minorEastAsia" w:hAnsiTheme="minorHAnsi" w:cstheme="minorBidi"/>
          <w:lang w:val="es-EC"/>
        </w:rPr>
        <w:t>Consulte</w:t>
      </w:r>
      <w:r w:rsidR="000D5297" w:rsidRPr="00B37AEA">
        <w:rPr>
          <w:rFonts w:asciiTheme="minorHAnsi" w:eastAsiaTheme="minorEastAsia" w:hAnsiTheme="minorHAnsi" w:cstheme="minorBidi"/>
          <w:lang w:val="es-EC"/>
        </w:rPr>
        <w:t xml:space="preserve"> la lista </w:t>
      </w:r>
      <w:r w:rsidR="000341D5" w:rsidRPr="00B37AEA">
        <w:rPr>
          <w:rFonts w:asciiTheme="minorHAnsi" w:eastAsiaTheme="minorEastAsia" w:hAnsiTheme="minorHAnsi" w:cstheme="minorBidi"/>
          <w:lang w:val="es-EC"/>
        </w:rPr>
        <w:t xml:space="preserve">completa en el sitio web). </w:t>
      </w:r>
      <w:r w:rsidR="00D761F6" w:rsidRPr="00B37AEA">
        <w:rPr>
          <w:rFonts w:asciiTheme="minorHAnsi" w:eastAsiaTheme="minorEastAsia" w:hAnsiTheme="minorHAnsi" w:cstheme="minorBidi"/>
          <w:lang w:val="es-EC"/>
        </w:rPr>
        <w:t xml:space="preserve"> </w:t>
      </w:r>
      <w:r w:rsidR="00103BC2" w:rsidRPr="00B37AEA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41C130E3" w14:textId="606F61D5" w:rsidR="00633F76" w:rsidRPr="00B37AEA" w:rsidRDefault="00633F76" w:rsidP="0C453186">
      <w:pPr>
        <w:spacing w:line="256" w:lineRule="auto"/>
        <w:rPr>
          <w:rFonts w:asciiTheme="minorHAnsi" w:eastAsiaTheme="minorEastAsia" w:hAnsiTheme="minorHAnsi" w:cstheme="minorBidi"/>
          <w:lang w:val="es-EC"/>
        </w:rPr>
      </w:pPr>
    </w:p>
    <w:sectPr w:rsidR="00633F76" w:rsidRPr="00B37AEA" w:rsidSect="00552B88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337FC" w14:textId="77777777" w:rsidR="00552B88" w:rsidRDefault="00552B88" w:rsidP="00B87E0D">
      <w:r>
        <w:separator/>
      </w:r>
    </w:p>
  </w:endnote>
  <w:endnote w:type="continuationSeparator" w:id="0">
    <w:p w14:paraId="70EDF030" w14:textId="77777777" w:rsidR="00552B88" w:rsidRDefault="00552B88" w:rsidP="00B8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1484C" w14:textId="62E149A3" w:rsidR="00B87E0D" w:rsidRPr="00070A3B" w:rsidRDefault="00070A3B" w:rsidP="00B87E0D">
    <w:pPr>
      <w:jc w:val="center"/>
      <w:rPr>
        <w:rFonts w:ascii="Calibri" w:hAnsi="Calibri" w:cs="Calibri"/>
        <w:b/>
        <w:bCs/>
        <w:sz w:val="22"/>
        <w:szCs w:val="22"/>
        <w:lang w:val="es-ES"/>
      </w:rPr>
    </w:pPr>
    <w:r w:rsidRPr="00070A3B">
      <w:rPr>
        <w:rFonts w:ascii="Calibri" w:hAnsi="Calibri" w:cs="Calibri"/>
        <w:b/>
        <w:bCs/>
        <w:sz w:val="22"/>
        <w:szCs w:val="22"/>
        <w:lang w:val="es-ES"/>
      </w:rPr>
      <w:t>Clínica de los sábados para los no asegurados</w:t>
    </w:r>
    <w:r w:rsidR="00B87E0D" w:rsidRPr="00070A3B">
      <w:rPr>
        <w:rFonts w:ascii="Calibri" w:hAnsi="Calibri" w:cs="Calibri"/>
        <w:b/>
        <w:bCs/>
        <w:sz w:val="22"/>
        <w:szCs w:val="22"/>
        <w:lang w:val="es-ES"/>
      </w:rPr>
      <w:t>   •</w:t>
    </w:r>
    <w:proofErr w:type="gramStart"/>
    <w:r w:rsidR="00B87E0D" w:rsidRPr="00070A3B">
      <w:rPr>
        <w:rFonts w:ascii="Calibri" w:hAnsi="Calibri" w:cs="Calibri"/>
        <w:b/>
        <w:bCs/>
        <w:sz w:val="22"/>
        <w:szCs w:val="22"/>
        <w:lang w:val="es-ES"/>
      </w:rPr>
      <w:t>   (</w:t>
    </w:r>
    <w:proofErr w:type="gramEnd"/>
    <w:r w:rsidR="00B87E0D" w:rsidRPr="00070A3B">
      <w:rPr>
        <w:rFonts w:ascii="Calibri" w:hAnsi="Calibri" w:cs="Calibri"/>
        <w:b/>
        <w:bCs/>
        <w:sz w:val="22"/>
        <w:szCs w:val="22"/>
        <w:lang w:val="es-ES"/>
      </w:rPr>
      <w:t>414) 588-2865   •   1121 E North Ave. Milwaukee, WI 53212</w:t>
    </w:r>
  </w:p>
  <w:p w14:paraId="32783D64" w14:textId="77777777" w:rsidR="00B87E0D" w:rsidRDefault="00B87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29E83" w14:textId="77777777" w:rsidR="00552B88" w:rsidRDefault="00552B88" w:rsidP="00B87E0D">
      <w:r>
        <w:separator/>
      </w:r>
    </w:p>
  </w:footnote>
  <w:footnote w:type="continuationSeparator" w:id="0">
    <w:p w14:paraId="09949BB5" w14:textId="77777777" w:rsidR="00552B88" w:rsidRDefault="00552B88" w:rsidP="00B8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E361B" w14:textId="5697ADA8" w:rsidR="00B87E0D" w:rsidRPr="00B87E0D" w:rsidRDefault="00B87E0D" w:rsidP="00B87E0D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rFonts w:ascii="Calibri" w:hAnsi="Calibri" w:cs="Calibri"/>
        <w:b/>
        <w:bCs/>
        <w:color w:val="394149"/>
        <w:sz w:val="32"/>
        <w:szCs w:val="32"/>
      </w:rPr>
      <w:t xml:space="preserve"> </w:t>
    </w:r>
  </w:p>
  <w:p w14:paraId="6A10AE21" w14:textId="3E1E76FC" w:rsidR="00B87E0D" w:rsidRPr="00B87E0D" w:rsidRDefault="00B87E0D" w:rsidP="00B87E0D"/>
  <w:p w14:paraId="21D060B7" w14:textId="77777777" w:rsidR="00B87E0D" w:rsidRDefault="00B87E0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fFLUCcjC5s8VZF" id="IyPxzttk"/>
  </int:Manifest>
  <int:Observations>
    <int:Content id="IyPxztt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37DDF"/>
    <w:multiLevelType w:val="hybridMultilevel"/>
    <w:tmpl w:val="490A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A3330"/>
    <w:multiLevelType w:val="hybridMultilevel"/>
    <w:tmpl w:val="25B8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5603F"/>
    <w:multiLevelType w:val="hybridMultilevel"/>
    <w:tmpl w:val="2ABA6B4A"/>
    <w:lvl w:ilvl="0" w:tplc="8B329C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125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3783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25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E46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42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88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A10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82E1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14F62"/>
    <w:multiLevelType w:val="hybridMultilevel"/>
    <w:tmpl w:val="2E1C6910"/>
    <w:lvl w:ilvl="0" w:tplc="FCF6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10F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8F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43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0E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E8C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CD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C7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ED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9D281"/>
    <w:multiLevelType w:val="hybridMultilevel"/>
    <w:tmpl w:val="3F667E0C"/>
    <w:lvl w:ilvl="0" w:tplc="281C2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8B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505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28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C0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85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A5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63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06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09E4E"/>
    <w:multiLevelType w:val="hybridMultilevel"/>
    <w:tmpl w:val="8A02EBEC"/>
    <w:lvl w:ilvl="0" w:tplc="54325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02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E4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E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05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89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4E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40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EE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358059">
    <w:abstractNumId w:val="5"/>
  </w:num>
  <w:num w:numId="2" w16cid:durableId="523707913">
    <w:abstractNumId w:val="4"/>
  </w:num>
  <w:num w:numId="3" w16cid:durableId="1669626798">
    <w:abstractNumId w:val="3"/>
  </w:num>
  <w:num w:numId="4" w16cid:durableId="10961325">
    <w:abstractNumId w:val="2"/>
  </w:num>
  <w:num w:numId="5" w16cid:durableId="1516504640">
    <w:abstractNumId w:val="1"/>
  </w:num>
  <w:num w:numId="6" w16cid:durableId="95521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05E59"/>
    <w:rsid w:val="00027283"/>
    <w:rsid w:val="00031199"/>
    <w:rsid w:val="000341D5"/>
    <w:rsid w:val="00043F23"/>
    <w:rsid w:val="00047E72"/>
    <w:rsid w:val="0005359C"/>
    <w:rsid w:val="00054A96"/>
    <w:rsid w:val="00070A3B"/>
    <w:rsid w:val="0007737E"/>
    <w:rsid w:val="000803E4"/>
    <w:rsid w:val="00080ED2"/>
    <w:rsid w:val="00081365"/>
    <w:rsid w:val="00086905"/>
    <w:rsid w:val="00086E81"/>
    <w:rsid w:val="000A24E3"/>
    <w:rsid w:val="000A26A6"/>
    <w:rsid w:val="000B70E0"/>
    <w:rsid w:val="000D23B1"/>
    <w:rsid w:val="000D5297"/>
    <w:rsid w:val="00103BC2"/>
    <w:rsid w:val="00130CDB"/>
    <w:rsid w:val="00133ECD"/>
    <w:rsid w:val="00141603"/>
    <w:rsid w:val="00142C85"/>
    <w:rsid w:val="0015416F"/>
    <w:rsid w:val="00163161"/>
    <w:rsid w:val="00171F29"/>
    <w:rsid w:val="001770ED"/>
    <w:rsid w:val="0019176D"/>
    <w:rsid w:val="00191C94"/>
    <w:rsid w:val="001A111F"/>
    <w:rsid w:val="001B0B9B"/>
    <w:rsid w:val="001C18D8"/>
    <w:rsid w:val="001D06BC"/>
    <w:rsid w:val="001D6682"/>
    <w:rsid w:val="001E27B9"/>
    <w:rsid w:val="001E5612"/>
    <w:rsid w:val="0020455B"/>
    <w:rsid w:val="00214AE9"/>
    <w:rsid w:val="00220A0E"/>
    <w:rsid w:val="00232A80"/>
    <w:rsid w:val="00237732"/>
    <w:rsid w:val="00255D4C"/>
    <w:rsid w:val="00271512"/>
    <w:rsid w:val="002A1C19"/>
    <w:rsid w:val="002A1E96"/>
    <w:rsid w:val="002C5AEF"/>
    <w:rsid w:val="00323779"/>
    <w:rsid w:val="00331413"/>
    <w:rsid w:val="00337AC0"/>
    <w:rsid w:val="00341F25"/>
    <w:rsid w:val="00342A3F"/>
    <w:rsid w:val="00345285"/>
    <w:rsid w:val="00351AF0"/>
    <w:rsid w:val="00357503"/>
    <w:rsid w:val="0038350F"/>
    <w:rsid w:val="00391A23"/>
    <w:rsid w:val="00394915"/>
    <w:rsid w:val="00395C5A"/>
    <w:rsid w:val="003D2A45"/>
    <w:rsid w:val="003D4318"/>
    <w:rsid w:val="00403A8C"/>
    <w:rsid w:val="00414F28"/>
    <w:rsid w:val="00424689"/>
    <w:rsid w:val="00482943"/>
    <w:rsid w:val="00486CFF"/>
    <w:rsid w:val="004B09C5"/>
    <w:rsid w:val="004D1553"/>
    <w:rsid w:val="004D3945"/>
    <w:rsid w:val="005102EA"/>
    <w:rsid w:val="00516539"/>
    <w:rsid w:val="00527AB0"/>
    <w:rsid w:val="00532BD9"/>
    <w:rsid w:val="00535977"/>
    <w:rsid w:val="00543177"/>
    <w:rsid w:val="00552B88"/>
    <w:rsid w:val="00564686"/>
    <w:rsid w:val="00566804"/>
    <w:rsid w:val="00574755"/>
    <w:rsid w:val="0058487C"/>
    <w:rsid w:val="00585A3B"/>
    <w:rsid w:val="0059430C"/>
    <w:rsid w:val="00594F40"/>
    <w:rsid w:val="005A28A0"/>
    <w:rsid w:val="005C3BF3"/>
    <w:rsid w:val="005E35DA"/>
    <w:rsid w:val="005E3B21"/>
    <w:rsid w:val="005E4DE1"/>
    <w:rsid w:val="005F21E1"/>
    <w:rsid w:val="0060748F"/>
    <w:rsid w:val="00617037"/>
    <w:rsid w:val="0062043E"/>
    <w:rsid w:val="0063000B"/>
    <w:rsid w:val="00633F76"/>
    <w:rsid w:val="00646474"/>
    <w:rsid w:val="0064690B"/>
    <w:rsid w:val="006A14E0"/>
    <w:rsid w:val="006A3631"/>
    <w:rsid w:val="006B297B"/>
    <w:rsid w:val="006D65F1"/>
    <w:rsid w:val="006E0E41"/>
    <w:rsid w:val="006F56ED"/>
    <w:rsid w:val="00720DC9"/>
    <w:rsid w:val="0073245B"/>
    <w:rsid w:val="007521F3"/>
    <w:rsid w:val="0077358A"/>
    <w:rsid w:val="00792BC2"/>
    <w:rsid w:val="00797B08"/>
    <w:rsid w:val="007A3CAA"/>
    <w:rsid w:val="007A5ACE"/>
    <w:rsid w:val="007B4ED0"/>
    <w:rsid w:val="007C6359"/>
    <w:rsid w:val="007C6D96"/>
    <w:rsid w:val="007D2319"/>
    <w:rsid w:val="007F08C6"/>
    <w:rsid w:val="007F09AE"/>
    <w:rsid w:val="007F78C7"/>
    <w:rsid w:val="0080648A"/>
    <w:rsid w:val="00811DE7"/>
    <w:rsid w:val="00814F61"/>
    <w:rsid w:val="008212A9"/>
    <w:rsid w:val="00821FD3"/>
    <w:rsid w:val="00835FDD"/>
    <w:rsid w:val="00850242"/>
    <w:rsid w:val="00850845"/>
    <w:rsid w:val="00865519"/>
    <w:rsid w:val="008A194F"/>
    <w:rsid w:val="008A1F8A"/>
    <w:rsid w:val="008C5121"/>
    <w:rsid w:val="008D707C"/>
    <w:rsid w:val="008E7CDE"/>
    <w:rsid w:val="008F083B"/>
    <w:rsid w:val="00901B93"/>
    <w:rsid w:val="00921E79"/>
    <w:rsid w:val="0092239B"/>
    <w:rsid w:val="0093415A"/>
    <w:rsid w:val="00975788"/>
    <w:rsid w:val="009800A7"/>
    <w:rsid w:val="009A46CA"/>
    <w:rsid w:val="009C5C7A"/>
    <w:rsid w:val="009E34F5"/>
    <w:rsid w:val="009E3AB5"/>
    <w:rsid w:val="00A022F7"/>
    <w:rsid w:val="00A2247E"/>
    <w:rsid w:val="00A5270F"/>
    <w:rsid w:val="00A8126F"/>
    <w:rsid w:val="00A85E69"/>
    <w:rsid w:val="00AA6440"/>
    <w:rsid w:val="00AB4AAC"/>
    <w:rsid w:val="00AD3020"/>
    <w:rsid w:val="00B04F8D"/>
    <w:rsid w:val="00B22D30"/>
    <w:rsid w:val="00B35C00"/>
    <w:rsid w:val="00B37AEA"/>
    <w:rsid w:val="00B43517"/>
    <w:rsid w:val="00B56385"/>
    <w:rsid w:val="00B6391A"/>
    <w:rsid w:val="00B66AFA"/>
    <w:rsid w:val="00B860E2"/>
    <w:rsid w:val="00B86FAF"/>
    <w:rsid w:val="00B87E0D"/>
    <w:rsid w:val="00B9171F"/>
    <w:rsid w:val="00BA2D66"/>
    <w:rsid w:val="00BB3905"/>
    <w:rsid w:val="00BB3F70"/>
    <w:rsid w:val="00C07B60"/>
    <w:rsid w:val="00C2062A"/>
    <w:rsid w:val="00C5474A"/>
    <w:rsid w:val="00C83CDB"/>
    <w:rsid w:val="00CE0080"/>
    <w:rsid w:val="00CE3A23"/>
    <w:rsid w:val="00CF0C74"/>
    <w:rsid w:val="00CF7E3B"/>
    <w:rsid w:val="00D07AF2"/>
    <w:rsid w:val="00D1586B"/>
    <w:rsid w:val="00D20B3B"/>
    <w:rsid w:val="00D244FF"/>
    <w:rsid w:val="00D25EA1"/>
    <w:rsid w:val="00D55722"/>
    <w:rsid w:val="00D70814"/>
    <w:rsid w:val="00D73CA2"/>
    <w:rsid w:val="00D761F6"/>
    <w:rsid w:val="00DA3D7C"/>
    <w:rsid w:val="00DB2184"/>
    <w:rsid w:val="00DE1116"/>
    <w:rsid w:val="00DE487D"/>
    <w:rsid w:val="00DF3E01"/>
    <w:rsid w:val="00E32122"/>
    <w:rsid w:val="00E50243"/>
    <w:rsid w:val="00E50653"/>
    <w:rsid w:val="00E70A91"/>
    <w:rsid w:val="00E71AB9"/>
    <w:rsid w:val="00E72C0D"/>
    <w:rsid w:val="00E86518"/>
    <w:rsid w:val="00E86BE9"/>
    <w:rsid w:val="00E95A5C"/>
    <w:rsid w:val="00E97FF6"/>
    <w:rsid w:val="00EB1064"/>
    <w:rsid w:val="00EC284B"/>
    <w:rsid w:val="00EE46B1"/>
    <w:rsid w:val="00EE7C2F"/>
    <w:rsid w:val="00EF1E51"/>
    <w:rsid w:val="00EF6729"/>
    <w:rsid w:val="00F229A7"/>
    <w:rsid w:val="00F63207"/>
    <w:rsid w:val="00F73E14"/>
    <w:rsid w:val="00F856B3"/>
    <w:rsid w:val="00F95219"/>
    <w:rsid w:val="00F9688F"/>
    <w:rsid w:val="00FA6443"/>
    <w:rsid w:val="00FB5A92"/>
    <w:rsid w:val="00FC653E"/>
    <w:rsid w:val="06AC62A5"/>
    <w:rsid w:val="09E1AFCB"/>
    <w:rsid w:val="0C453186"/>
    <w:rsid w:val="10DA9C26"/>
    <w:rsid w:val="163BC74C"/>
    <w:rsid w:val="21541745"/>
    <w:rsid w:val="2881BE08"/>
    <w:rsid w:val="2CA54FBD"/>
    <w:rsid w:val="2FE559F7"/>
    <w:rsid w:val="45BE7336"/>
    <w:rsid w:val="4C885971"/>
    <w:rsid w:val="4E862A54"/>
    <w:rsid w:val="5E266584"/>
    <w:rsid w:val="5F8FEE36"/>
    <w:rsid w:val="69144E18"/>
    <w:rsid w:val="77867FF1"/>
    <w:rsid w:val="7A224C4F"/>
    <w:rsid w:val="7AFC8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7AB06"/>
  <w15:docId w15:val="{07C865AE-7018-6B4A-B8E7-897A7FBE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87E0D"/>
  </w:style>
  <w:style w:type="character" w:customStyle="1" w:styleId="apple-converted-space">
    <w:name w:val="apple-converted-space"/>
    <w:basedOn w:val="DefaultParagraphFont"/>
    <w:rsid w:val="00B87E0D"/>
  </w:style>
  <w:style w:type="character" w:customStyle="1" w:styleId="eop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5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84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11DE7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0B9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4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1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7A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@mcw.edu" TargetMode="External"/><Relationship Id="rId13" Type="http://schemas.openxmlformats.org/officeDocument/2006/relationships/hyperlink" Target="https://psc.wi.gov/Pages/Programs/LifeLineLinkup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hecklifeline.org/lifeline" TargetMode="External"/><Relationship Id="rId17" Type="http://schemas.openxmlformats.org/officeDocument/2006/relationships/hyperlink" Target="https://focusonenergymarketplace.com/free" TargetMode="External"/><Relationship Id="Rba61fdd7667f4ee9" Type="http://schemas.microsoft.com/office/2019/09/relationships/intelligence" Target="intelligence.xml"/><Relationship Id="rId2" Type="http://schemas.openxmlformats.org/officeDocument/2006/relationships/numbering" Target="numbering.xml"/><Relationship Id="rId16" Type="http://schemas.openxmlformats.org/officeDocument/2006/relationships/hyperlink" Target="https://energybenefit.wi.gov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c.wi.gov/Pages/ForConsumers/AssistanceProgram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omeenergyplus.wi.gov/category.asp?linkcatid=239" TargetMode="External"/><Relationship Id="rId10" Type="http://schemas.openxmlformats.org/officeDocument/2006/relationships/hyperlink" Target="https://county.milwaukee.gov/EN/DHHS/Housing/Energy-Assistanc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lifelinesupport@us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C5F3B-25B4-4B47-A5CA-64D61660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Miller</dc:creator>
  <cp:keywords/>
  <dc:description/>
  <cp:lastModifiedBy>Grace Alchemy</cp:lastModifiedBy>
  <cp:revision>2</cp:revision>
  <dcterms:created xsi:type="dcterms:W3CDTF">2025-04-02T15:11:00Z</dcterms:created>
  <dcterms:modified xsi:type="dcterms:W3CDTF">2025-04-02T15:11:00Z</dcterms:modified>
</cp:coreProperties>
</file>