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Comité de Recursos Educativos (ERC)</w:t>
      </w:r>
    </w:p>
    <w:p w:rsidR="00000000" w:rsidDel="00000000" w:rsidP="00000000" w:rsidRDefault="00000000" w:rsidRPr="00000000" w14:paraId="00000002">
      <w:pPr>
        <w:pStyle w:val="Heading3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Clínica de los Sábados para Personas sin Seguro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Estos recursos pueden ayudarle a superar las barreras que enfrenta respecto a la salud. Si tiene preguntas o si le gustaría programar una cita de seguimiento, llame al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(414)-588-2865 y pida una cita de ERC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o envíe un correo electrónico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highlight w:val="white"/>
            <w:u w:val="single"/>
            <w:rtl w:val="0"/>
          </w:rPr>
          <w:t xml:space="preserve">ERC@mcw.edu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 Las citas se pueden programar los sábados de las 8:00 AM a 12:00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Centro de Paz Familiar Sojourner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 Centro de Paz Familiar Sojourner apoya a las familias afectadas por la violencia doméstica a través de una misión de seguridad, justicia y bienestar. Servicios ofrecidos: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Apoyo las 24 horas a través de una línea directa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Refugio para casos de crisis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mujeres, niños y hombres que enfrentan abuso y agresión sexual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Necesidades básicas como alimentos, transporte y ropa, calor, seguridad, apoyo, grupos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asesoramiento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servicios de defensa y programación para niños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Asistencia legal con órdenes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alejamiento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Manejo de casos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Sitio web: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https://www.familypeacecenter.org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619 W. Walnut St. Milwaukee, WI 53212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 de oficina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lunes a jueves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8:00 AM – 6:00 PM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Viernes 8:00 AM – 5:00 PM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Línea directa y refugio para casos de crisis disponibles las 24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de contacto: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Números de teléfono: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Conmutador: (414) 276-1911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Línea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emergencia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24 horas: (414) 933-2722 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Todas las llamadas son confidenciales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Línea de texto de emergencia: (414) 877-8100</w:t>
      </w:r>
    </w:p>
    <w:p w:rsidR="00000000" w:rsidDel="00000000" w:rsidP="00000000" w:rsidRDefault="00000000" w:rsidRPr="00000000" w14:paraId="00000019">
      <w:pPr>
        <w:pStyle w:val="Heading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Línea nacional de violencia doméstica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La Línea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acional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iolencia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oméstica es una línea gratuita y privada que se puede acceder por llamada, texto o chat en línea. El servicio es para víctimas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sobrevivientes y aquellos que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 preocupan por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 propio com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portamiento.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Sus defensores ayudarán a procesar la situación, obtener apoyo local y/o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planear para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 seguridad.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Sitio web: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260bf"/>
          <w:sz w:val="24"/>
          <w:szCs w:val="24"/>
          <w:u w:val="none"/>
          <w:shd w:fill="auto" w:val="clear"/>
          <w:vertAlign w:val="baseline"/>
          <w:rtl w:val="0"/>
        </w:rPr>
        <w:t xml:space="preserve">https://www.thehotline.org/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línea de emergencia de 24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Gratis, tarif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de mensaje de texto/minutos de teléfono se pueden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aplicar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de contacto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Llame: 1-800-799-7233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TTY (para personas con dificultades auditivas): 1-800-787-3224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Texto: Env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í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“Start”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88788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Chat disponible en sitio web (arriba)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*La información del sitio web también está disponible en español</w:t>
      </w:r>
    </w:p>
    <w:p w:rsidR="00000000" w:rsidDel="00000000" w:rsidP="00000000" w:rsidRDefault="00000000" w:rsidRPr="00000000" w14:paraId="00000027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Centro de Mujeres de Milwaukee (Defensores Comunitarios)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efensores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omunitarios ofrecen diversos servicios, incluyendo un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efugio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mergencia 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ara víctimas de 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iolencia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oméstica, un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rograma para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ujeres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abusadas 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ayores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50 años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rograma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ratamiento para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gresores "Nevermore", así como otros recursos para familias que enfrentan violencia doméstica, uso de drogas y/o falta de vivienda.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Sitio web: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https://communityadvocates.net/what-we-do/milwaukee-womens-center/overview.html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Línea de crisis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 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Secciones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Defensores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omunitarios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Teléfono: 414-449-4777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Dirección: 728 North James Lovell Street Milwaukee, WI 53233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Mujeres de Milwaukee-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iolencia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oméstica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Proporciona refugio y cuidado de emergencia para mujeres y niños que experimentan falta de vivienda, vivienda inestable o violencia doméstica.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Línea de crisis: 414-671-6140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 para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sobre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Refugio de Emergencia de la Violencia Doméstica u otr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emergencia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para Mujeres Mayores Abusadas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Ayuda a las mujeres mayores de 50 años que han sido abusadas por parejas o hijos adultos.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Teléfono: 414-671-6140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Tratamiento para Agresores “Nevermore”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Ayuda a hombres que han abusado a otras personas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entender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asumir la responsabilidad de su comportamiento mediante asistencia basada en grupos de apoyo.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3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Algunas clases son gratuitas, otras requieren una tarifa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Teléfono: 414-828-5190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Coalición de Mujeres Musulmanas de Milwaukee (MMWC por sus siglas en inglés)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MMWC es un programa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abuso doméstico que brinda una educación culturalmente informada, planificación de seguridad, intervención, vivienda de emergencia y defensa, así como intérpretes calificados para víctimas y sobrevivientes. Los servicios están disponibles para todos, pero hay un enfoque específico en inmigrantes y refugiados musulmanes.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Sitio web: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https://mmwconline.org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5235 S. 27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St. Greenfield, WI 53221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unes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iernes 8:00 AM – 6:00 PM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de contacto: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teléfono: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Línea de crisis: (414) 727-1090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Línea principal: (414) 727-4900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electrónico: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staff@mmwconline.org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Centro Alma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 Centro Alma trabaja con hombres en riesgo o involucrados en el sistema de justicia penal, con un enfoque en aquellos con historial de violencia doméstica. Los programas se centran en la resolución de traumas y la educación intensiva para abusadores frecuentemente traumatizados. El Centro Alma también ofrece programas de reingreso para personas recientemente encarceladas.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Sitio web: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https://almacenter.org/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2821 N. Vel R. Phillips Ave,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piso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Milwaukee, WI 53212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unes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iernes 8:00 AM - 5:00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de contacto: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Teléfono: 414-265-0100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mail@almacenter.org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gratuito abierto para hombres todos los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unes a las 6 PM.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Código de reunión de Zoom: 977 0302 4445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Teléfono: 414-909-8638</w:t>
      </w:r>
    </w:p>
    <w:p w:rsidR="00000000" w:rsidDel="00000000" w:rsidP="00000000" w:rsidRDefault="00000000" w:rsidRPr="00000000" w14:paraId="00000057">
      <w:pPr>
        <w:pStyle w:val="Heading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Centro de Recursos para Latinas UMOS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UMOS ofrece defensa integral y culturalmente sensible para víctimas de la violencia doméstica, 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agresión sexual 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 trata de personas.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Sitio web: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https://www.umos.org/how-we-help/social-services/latina-resource-center/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2701 S. Chase Ave, Suite B, Milwaukee, WI 53207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unes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iernes, 8 AM – 5 PM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de contacto: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Línea de crisis (24/7): (414) 389-6510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general: (414) 389-6000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electrónico: 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info@umos.org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 P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royecto Asha, Inc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 Proyecto Asha ofrece asistencia culturalmente sensible a mujeres y niños en comunidades afroamericanas que son víctimas de violencia doméstica, tráfico sexual y agresión sexual. También hay ayuda disponible para quienes han abusado de otros y para el manejo 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la ira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Sitio web: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https://ashafamilyservices.org/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3719 W. Center St, Milwaukee, WI 53210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lunes a viernes, 9 AM – 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de contacto: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Teléfono: (414) 252-0075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electrónico: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staff@ashafamilyservices.org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3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Asociación de Mujeres Hmong Americanas (HAWA, por sus siglas en inglés)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HAWA ofrece asistencia culturalmente sensible a las comunidades hmong y del sudeste asiático que han sido víctimas de violencia doméstica.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Sitio web: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hawamke.org </w:t>
        <w:tab/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303 W. Highland Boulevard, Milwaukee, WI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Monday – Friday, 8 AM – 4:30 PM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de contacto: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Teléfono: (414) 930-9352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electrónico: </w:t>
      </w: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staff@hawamke.org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headerReference r:id="rId21" w:type="even"/>
      <w:footerReference r:id="rId22" w:type="default"/>
      <w:footerReference r:id="rId23" w:type="first"/>
      <w:footerReference r:id="rId24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jc w:val="center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Saturday Clinic for the Uninsured   •   (414) 588-2865   •   1121 E North Ave. Milwaukee, WI 53212</w:t>
    </w:r>
  </w:p>
  <w:p w:rsidR="00000000" w:rsidDel="00000000" w:rsidP="00000000" w:rsidRDefault="00000000" w:rsidRPr="00000000" w14:paraId="0000007F">
    <w:pPr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highlight w:val="white"/>
        <w:rtl w:val="0"/>
      </w:rPr>
      <w:t xml:space="preserve">Updated: 07/16/2023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jc w:val="center"/>
      <w:rPr>
        <w:rFonts w:ascii="Calibri" w:cs="Calibri" w:eastAsia="Calibri" w:hAnsi="Calibri"/>
        <w:b w:val="1"/>
        <w:color w:val="394149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color w:val="394149"/>
        <w:sz w:val="32"/>
        <w:szCs w:val="32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-119166</wp:posOffset>
          </wp:positionH>
          <wp:positionV relativeFrom="paragraph">
            <wp:posOffset>147955</wp:posOffset>
          </wp:positionV>
          <wp:extent cx="1074843" cy="101692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4843" cy="1016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87E0D"/>
    <w:rPr>
      <w:rFonts w:ascii="Times New Roman" w:cs="Times New Roman" w:eastAsia="Times New Roman" w:hAnsi="Times New Roman"/>
    </w:rPr>
  </w:style>
  <w:style w:type="paragraph" w:styleId="Heading3">
    <w:name w:val="heading 3"/>
    <w:basedOn w:val="Normal"/>
    <w:link w:val="Heading3Char"/>
    <w:uiPriority w:val="9"/>
    <w:qFormat w:val="1"/>
    <w:rsid w:val="00822A4A"/>
    <w:pPr>
      <w:spacing w:after="100" w:afterAutospacing="1" w:before="100" w:beforeAutospacing="1"/>
      <w:outlineLvl w:val="2"/>
    </w:pPr>
    <w:rPr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normaltextrun" w:customStyle="1">
    <w:name w:val="normaltextrun"/>
    <w:basedOn w:val="DefaultParagraphFont"/>
    <w:rsid w:val="00B87E0D"/>
  </w:style>
  <w:style w:type="character" w:styleId="apple-converted-space" w:customStyle="1">
    <w:name w:val="apple-converted-space"/>
    <w:basedOn w:val="DefaultParagraphFont"/>
    <w:rsid w:val="00B87E0D"/>
  </w:style>
  <w:style w:type="character" w:styleId="eop" w:customStyle="1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 w:val="1"/>
    <w:rsid w:val="00B87E0D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</w:rPr>
  </w:style>
  <w:style w:type="character" w:styleId="HeaderChar" w:customStyle="1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 w:val="1"/>
    <w:rsid w:val="00B87E0D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</w:rPr>
  </w:style>
  <w:style w:type="character" w:styleId="FooterChar" w:customStyle="1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A441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44142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A44142"/>
    <w:pPr>
      <w:spacing w:after="100" w:afterAutospacing="1" w:before="100" w:beforeAutospacing="1"/>
    </w:pPr>
  </w:style>
  <w:style w:type="character" w:styleId="Heading3Char" w:customStyle="1">
    <w:name w:val="Heading 3 Char"/>
    <w:basedOn w:val="DefaultParagraphFont"/>
    <w:link w:val="Heading3"/>
    <w:uiPriority w:val="9"/>
    <w:rsid w:val="00822A4A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Strong">
    <w:name w:val="Strong"/>
    <w:basedOn w:val="DefaultParagraphFont"/>
    <w:uiPriority w:val="22"/>
    <w:qFormat w:val="1"/>
    <w:rsid w:val="00822A4A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hyperlink" Target="mailto:staff@mmwconline.org" TargetMode="External"/><Relationship Id="rId22" Type="http://schemas.openxmlformats.org/officeDocument/2006/relationships/footer" Target="footer2.xml"/><Relationship Id="rId10" Type="http://schemas.openxmlformats.org/officeDocument/2006/relationships/hyperlink" Target="https://mmwconline.org" TargetMode="External"/><Relationship Id="rId21" Type="http://schemas.openxmlformats.org/officeDocument/2006/relationships/header" Target="header1.xml"/><Relationship Id="rId13" Type="http://schemas.openxmlformats.org/officeDocument/2006/relationships/hyperlink" Target="mailto:mail@almacenter.org" TargetMode="External"/><Relationship Id="rId24" Type="http://schemas.openxmlformats.org/officeDocument/2006/relationships/footer" Target="footer1.xml"/><Relationship Id="rId12" Type="http://schemas.openxmlformats.org/officeDocument/2006/relationships/hyperlink" Target="https://almacenter.org/" TargetMode="External"/><Relationship Id="rId23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mmunityadvocates.net/what-we-do/milwaukee-womens-center/overview.html" TargetMode="External"/><Relationship Id="rId15" Type="http://schemas.openxmlformats.org/officeDocument/2006/relationships/hyperlink" Target="mailto:info@umos.org" TargetMode="External"/><Relationship Id="rId14" Type="http://schemas.openxmlformats.org/officeDocument/2006/relationships/hyperlink" Target="https://www.umos.org/how-we-help/social-services/latina-resource-center/" TargetMode="External"/><Relationship Id="rId17" Type="http://schemas.openxmlformats.org/officeDocument/2006/relationships/hyperlink" Target="mailto:staff@ashafamilyservices.org" TargetMode="External"/><Relationship Id="rId16" Type="http://schemas.openxmlformats.org/officeDocument/2006/relationships/hyperlink" Target="https://ashafamilyservices.org/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yperlink" Target="mailto:staff@hawamke.org" TargetMode="External"/><Relationship Id="rId7" Type="http://schemas.openxmlformats.org/officeDocument/2006/relationships/hyperlink" Target="mailto:ERC@mcw.edu" TargetMode="External"/><Relationship Id="rId8" Type="http://schemas.openxmlformats.org/officeDocument/2006/relationships/hyperlink" Target="https://www.familypeacecenter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2qkVA+YmeIYzZInPtKBBMLQzZA==">CgMxLjA4AHIhMWpPR2JXdU1DN0JjZnF2eEdKVl80SjBwRzIxamRQbnVf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2025-01-23T16:14:00Z</dcterms:created>
  <dc:creator>Jessica Miller</dc:creator>
</cp:coreProperties>
</file>