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736F" w14:textId="0CF65D71" w:rsidR="00FD2744" w:rsidRPr="00EE7F7C" w:rsidRDefault="00EE7F7C" w:rsidP="00E72170">
      <w:pPr>
        <w:spacing w:line="240" w:lineRule="auto"/>
        <w:jc w:val="center"/>
        <w:rPr>
          <w:b/>
          <w:bCs/>
        </w:rPr>
      </w:pPr>
      <w:r w:rsidRPr="00EE7F7C">
        <w:rPr>
          <w:b/>
          <w:bCs/>
        </w:rPr>
        <w:t>Professional Disclosure Statement</w:t>
      </w:r>
    </w:p>
    <w:p w14:paraId="626B7EC8" w14:textId="692E2D81" w:rsidR="00EE7F7C" w:rsidRPr="00EE7F7C" w:rsidRDefault="00EE7F7C" w:rsidP="00E72170">
      <w:pPr>
        <w:spacing w:line="240" w:lineRule="auto"/>
        <w:jc w:val="center"/>
        <w:rPr>
          <w:b/>
          <w:bCs/>
        </w:rPr>
      </w:pPr>
      <w:r w:rsidRPr="00EE7F7C">
        <w:rPr>
          <w:b/>
          <w:bCs/>
        </w:rPr>
        <w:t>Mona Mirpour, Professional Counselor Associate</w:t>
      </w:r>
    </w:p>
    <w:p w14:paraId="2B948D79" w14:textId="615FA4E7" w:rsidR="00EE7F7C" w:rsidRPr="00EE7F7C" w:rsidRDefault="00EE7F7C" w:rsidP="00E72170">
      <w:pPr>
        <w:spacing w:line="240" w:lineRule="auto"/>
        <w:jc w:val="center"/>
      </w:pPr>
      <w:r w:rsidRPr="00EE7F7C">
        <w:t>Supervisor: Karina Pierce, LPC</w:t>
      </w:r>
    </w:p>
    <w:p w14:paraId="2D461C78" w14:textId="1F4C1C8A" w:rsidR="00EE7F7C" w:rsidRPr="00EE7F7C" w:rsidRDefault="00EE7F7C" w:rsidP="00E72170">
      <w:pPr>
        <w:spacing w:line="240" w:lineRule="auto"/>
        <w:jc w:val="center"/>
      </w:pPr>
      <w:r w:rsidRPr="00EE7F7C">
        <w:t>Dr. Sanderson and Associates</w:t>
      </w:r>
    </w:p>
    <w:p w14:paraId="45EF9BB2" w14:textId="6C49434C" w:rsidR="00EE7F7C" w:rsidRPr="00EE7F7C" w:rsidRDefault="00EE7F7C" w:rsidP="00E72170">
      <w:pPr>
        <w:spacing w:line="240" w:lineRule="auto"/>
        <w:jc w:val="center"/>
        <w:rPr>
          <w:shd w:val="clear" w:color="auto" w:fill="FFFFFF"/>
        </w:rPr>
      </w:pPr>
      <w:r w:rsidRPr="00EE7F7C">
        <w:rPr>
          <w:shd w:val="clear" w:color="auto" w:fill="FFFFFF"/>
        </w:rPr>
        <w:t>11845 SW Greenburg Rd Suite 210, Tigard, OR 97223</w:t>
      </w:r>
    </w:p>
    <w:p w14:paraId="01A9AA36" w14:textId="6BC969A9" w:rsidR="00EE7F7C" w:rsidRPr="00EE7F7C" w:rsidRDefault="00DC1213" w:rsidP="00E72170">
      <w:pPr>
        <w:pStyle w:val="NormalWeb"/>
        <w:spacing w:before="15" w:beforeAutospacing="0" w:after="15" w:afterAutospacing="0"/>
        <w:ind w:left="15" w:right="15"/>
        <w:jc w:val="center"/>
      </w:pPr>
      <w:hyperlink r:id="rId4" w:tgtFrame="_blank" w:history="1">
        <w:r w:rsidR="00EE7F7C" w:rsidRPr="00EE7F7C">
          <w:rPr>
            <w:rStyle w:val="Hyperlink"/>
            <w:color w:val="auto"/>
            <w:u w:val="none"/>
          </w:rPr>
          <w:t>971-264-0952</w:t>
        </w:r>
      </w:hyperlink>
      <w:r w:rsidR="00EE7F7C" w:rsidRPr="00EE7F7C">
        <w:t xml:space="preserve"> </w:t>
      </w:r>
      <w:r w:rsidR="00EE7F7C">
        <w:t>|</w:t>
      </w:r>
      <w:r w:rsidR="00EE7F7C" w:rsidRPr="00EE7F7C">
        <w:t xml:space="preserve"> mona@drsandersonandassociates.com</w:t>
      </w:r>
    </w:p>
    <w:p w14:paraId="51A7B0D8" w14:textId="01DE4BD6" w:rsidR="00EE7F7C" w:rsidRDefault="00EE7F7C" w:rsidP="00E72170">
      <w:pPr>
        <w:spacing w:line="240" w:lineRule="auto"/>
        <w:jc w:val="center"/>
      </w:pPr>
    </w:p>
    <w:p w14:paraId="0438E6F9" w14:textId="27A81F49" w:rsidR="003E1017" w:rsidRDefault="003E1017" w:rsidP="00E72170">
      <w:pPr>
        <w:spacing w:line="240" w:lineRule="auto"/>
      </w:pPr>
      <w:r w:rsidRPr="003E1017">
        <w:rPr>
          <w:b/>
          <w:bCs/>
        </w:rPr>
        <w:t>Philosophy and Approach:</w:t>
      </w:r>
      <w:r>
        <w:t xml:space="preserve"> </w:t>
      </w:r>
      <w:r w:rsidR="00E13712">
        <w:t xml:space="preserve">I believe in creating a welcoming environment with patients in which we can collaboratively understand their circumstances and work toward their goals. </w:t>
      </w:r>
      <w:r w:rsidR="000742E6">
        <w:t xml:space="preserve">Together, we can take steps to create positive changes to improve overall quality of life. I am committed to seeing each person’s unique circumstances and adjusting treatment to fit their needs. </w:t>
      </w:r>
      <w:r w:rsidR="00E13712">
        <w:t>My general counseling approach utilizes</w:t>
      </w:r>
      <w:r w:rsidR="0026017A">
        <w:t xml:space="preserve"> evidence-based</w:t>
      </w:r>
      <w:r w:rsidR="00E13712">
        <w:t xml:space="preserve"> cognitive-behavioral techniques such as exposure and response prevention (ERP),</w:t>
      </w:r>
      <w:r w:rsidR="00C70134" w:rsidRPr="00C70134">
        <w:t xml:space="preserve"> </w:t>
      </w:r>
      <w:r w:rsidR="00C70134">
        <w:t>dialectical behavior therapy (DBT),</w:t>
      </w:r>
      <w:r w:rsidR="00E13712">
        <w:t xml:space="preserve"> acceptance and commitment therapy (ACT), </w:t>
      </w:r>
      <w:r w:rsidR="00C70134">
        <w:t xml:space="preserve">and </w:t>
      </w:r>
      <w:r w:rsidR="00E13712">
        <w:t>motivational interviewing (MI).</w:t>
      </w:r>
    </w:p>
    <w:p w14:paraId="3FF2105E" w14:textId="77777777" w:rsidR="00E13712" w:rsidRDefault="00E13712" w:rsidP="00E72170">
      <w:pPr>
        <w:spacing w:line="240" w:lineRule="auto"/>
      </w:pPr>
    </w:p>
    <w:p w14:paraId="56A9DF97" w14:textId="36CF3BA5" w:rsidR="003E1017" w:rsidRDefault="003E1017" w:rsidP="00E72170">
      <w:pPr>
        <w:spacing w:line="240" w:lineRule="auto"/>
      </w:pPr>
      <w:r w:rsidRPr="003E1017">
        <w:rPr>
          <w:b/>
          <w:bCs/>
        </w:rPr>
        <w:t>Formal Education and Training:</w:t>
      </w:r>
      <w:r>
        <w:t xml:space="preserve"> I hold a master’s degree in applied clinical psychology from Pacific </w:t>
      </w:r>
      <w:r w:rsidRPr="00B27217">
        <w:t>University. Major course work included</w:t>
      </w:r>
      <w:r w:rsidR="00B27217" w:rsidRPr="00B27217">
        <w:t xml:space="preserve"> cognitive-behavioral intervention theory and practice,</w:t>
      </w:r>
      <w:r w:rsidRPr="00B27217">
        <w:t xml:space="preserve"> </w:t>
      </w:r>
      <w:r w:rsidR="00B27217" w:rsidRPr="00B27217">
        <w:t>assessment, group dynamics, career counseling, diagnosis, cultural foundations, psychoactive substances, development, professional orientation and ethics, biological and cognitive foundations, and social and sy</w:t>
      </w:r>
      <w:r w:rsidR="00B27217">
        <w:t xml:space="preserve">stems foundation. </w:t>
      </w:r>
    </w:p>
    <w:p w14:paraId="0FDF5636" w14:textId="77777777" w:rsidR="003E1017" w:rsidRDefault="003E1017" w:rsidP="00E72170">
      <w:pPr>
        <w:spacing w:line="240" w:lineRule="auto"/>
      </w:pPr>
    </w:p>
    <w:p w14:paraId="0C8FB8C3" w14:textId="4F543E42" w:rsidR="003E1017" w:rsidRDefault="003E1017" w:rsidP="00E72170">
      <w:pPr>
        <w:spacing w:line="240" w:lineRule="auto"/>
      </w:pPr>
      <w:r>
        <w:t xml:space="preserve">As a Registered Associate with the </w:t>
      </w:r>
      <w:r w:rsidRPr="003E1017">
        <w:rPr>
          <w:b/>
          <w:bCs/>
        </w:rPr>
        <w:t xml:space="preserve">Oregon Board of Licensed Professional Counselors and Therapists (Board), I abide by its </w:t>
      </w:r>
      <w:r w:rsidRPr="003E1017">
        <w:rPr>
          <w:b/>
          <w:bCs/>
          <w:u w:val="single"/>
        </w:rPr>
        <w:t>Code of Ethics</w:t>
      </w:r>
      <w:r>
        <w:t xml:space="preserve">. I am supervised by Karina Pierce, a licensed professional counselor, which I will be happy to explain. </w:t>
      </w:r>
    </w:p>
    <w:p w14:paraId="7321FC8D" w14:textId="77777777" w:rsidR="003E1017" w:rsidRDefault="003E1017" w:rsidP="00E72170">
      <w:pPr>
        <w:spacing w:line="240" w:lineRule="auto"/>
      </w:pPr>
    </w:p>
    <w:p w14:paraId="04744287" w14:textId="72FA086C" w:rsidR="00367AA2" w:rsidRDefault="003E1017" w:rsidP="00E72170">
      <w:pPr>
        <w:spacing w:line="240" w:lineRule="auto"/>
      </w:pPr>
      <w:r w:rsidRPr="00DA61A1">
        <w:rPr>
          <w:b/>
          <w:bCs/>
        </w:rPr>
        <w:t>Fees</w:t>
      </w:r>
      <w:r w:rsidR="00DA61A1" w:rsidRPr="00DA61A1">
        <w:rPr>
          <w:b/>
          <w:bCs/>
        </w:rPr>
        <w:t>:</w:t>
      </w:r>
      <w:r w:rsidR="00DA61A1">
        <w:t xml:space="preserve"> My fee is </w:t>
      </w:r>
      <w:r w:rsidR="006040E8">
        <w:t>$</w:t>
      </w:r>
      <w:r w:rsidR="00367AA2">
        <w:t>135</w:t>
      </w:r>
      <w:r w:rsidR="00DA61A1">
        <w:t xml:space="preserve"> per hour</w:t>
      </w:r>
      <w:r w:rsidR="00367AA2">
        <w:t xml:space="preserve"> for individual sessions, $50 </w:t>
      </w:r>
      <w:r w:rsidR="00DA61A1">
        <w:t xml:space="preserve">per hour </w:t>
      </w:r>
      <w:r w:rsidR="00367AA2">
        <w:t>for group sessions</w:t>
      </w:r>
      <w:r w:rsidR="00DA61A1">
        <w:t>.</w:t>
      </w:r>
    </w:p>
    <w:p w14:paraId="596C1CF3" w14:textId="77777777" w:rsidR="003E1017" w:rsidRDefault="003E1017" w:rsidP="00E72170">
      <w:pPr>
        <w:spacing w:line="240" w:lineRule="auto"/>
      </w:pPr>
    </w:p>
    <w:p w14:paraId="386EAB9F" w14:textId="77777777" w:rsidR="003E1017" w:rsidRDefault="003E1017" w:rsidP="00E72170">
      <w:pPr>
        <w:spacing w:line="240" w:lineRule="auto"/>
      </w:pPr>
      <w:r>
        <w:t xml:space="preserve">As a client of an Oregon Registered Associate, you have the following rights: </w:t>
      </w:r>
    </w:p>
    <w:p w14:paraId="7EE69D08" w14:textId="7D14CE3F" w:rsidR="003E1017" w:rsidRDefault="003E1017" w:rsidP="00E72170">
      <w:pPr>
        <w:spacing w:line="240" w:lineRule="auto"/>
      </w:pPr>
      <w:r>
        <w:t xml:space="preserve">• To expect that a registered associate has met the qualifications of training and experience required by state law. </w:t>
      </w:r>
    </w:p>
    <w:p w14:paraId="44D2592C" w14:textId="5082B991" w:rsidR="003E1017" w:rsidRDefault="003E1017" w:rsidP="00E72170">
      <w:pPr>
        <w:spacing w:line="240" w:lineRule="auto"/>
      </w:pPr>
      <w:r>
        <w:t>• To examine public records maintained by the Board and to have the Board confirm credentials of a registered associate.</w:t>
      </w:r>
    </w:p>
    <w:p w14:paraId="11671FB3" w14:textId="57037418" w:rsidR="003E1017" w:rsidRDefault="003E1017" w:rsidP="00E72170">
      <w:pPr>
        <w:spacing w:line="240" w:lineRule="auto"/>
      </w:pPr>
      <w:r>
        <w:t xml:space="preserve">• To obtain a copy of the Code of Ethics. </w:t>
      </w:r>
    </w:p>
    <w:p w14:paraId="0E586FEA" w14:textId="5E664835" w:rsidR="003E1017" w:rsidRDefault="003E1017" w:rsidP="00E72170">
      <w:pPr>
        <w:spacing w:line="240" w:lineRule="auto"/>
      </w:pPr>
      <w:r>
        <w:t>• To report complaints to the Board.</w:t>
      </w:r>
    </w:p>
    <w:p w14:paraId="74635A24" w14:textId="38BF5000" w:rsidR="003E1017" w:rsidRDefault="003E1017" w:rsidP="00E72170">
      <w:pPr>
        <w:spacing w:line="240" w:lineRule="auto"/>
      </w:pPr>
      <w:r>
        <w:t>• To be informed of the cost of professional services before receiving the services.</w:t>
      </w:r>
    </w:p>
    <w:p w14:paraId="0DE46F26" w14:textId="5BEF09D4" w:rsidR="003E1017" w:rsidRDefault="003E1017" w:rsidP="00E72170">
      <w:pPr>
        <w:spacing w:line="240" w:lineRule="auto"/>
      </w:pPr>
      <w:r>
        <w:lastRenderedPageBreak/>
        <w:t xml:space="preserve">• To be assured of privacy and confidentiality while receiving services as defined by rule or law, with the following exceptions: 1) Reporting suspected child abuse; 2) Reporting imminent danger to you or others; 3) Reporting information required in court proceedings or by your insurance company, or other relevant agencies; 4) Providing information concerning associate case consultation or supervision; and 5) Defending claims brought by you against me. </w:t>
      </w:r>
    </w:p>
    <w:p w14:paraId="097D2611" w14:textId="77777777" w:rsidR="003E1017" w:rsidRDefault="003E1017" w:rsidP="00E72170">
      <w:pPr>
        <w:spacing w:line="240" w:lineRule="auto"/>
      </w:pPr>
      <w:r>
        <w:t xml:space="preserve">• To be free from being the object of discrimination on any basis listed in the Code of Ethics while receiving services. </w:t>
      </w:r>
    </w:p>
    <w:p w14:paraId="6620E86A" w14:textId="77777777" w:rsidR="003E1017" w:rsidRDefault="003E1017" w:rsidP="00E72170">
      <w:pPr>
        <w:spacing w:line="240" w:lineRule="auto"/>
      </w:pPr>
    </w:p>
    <w:p w14:paraId="48F7CC4C" w14:textId="77777777" w:rsidR="003E1017" w:rsidRDefault="003E1017" w:rsidP="00E72170">
      <w:pPr>
        <w:spacing w:after="0" w:line="240" w:lineRule="auto"/>
        <w:jc w:val="center"/>
      </w:pPr>
      <w:r>
        <w:t>You may contact the Board of Licensed Professional Counselors and Therapists at: 3218 Pringle Rd SE, #120, Salem, OR 97302-6312 │ Telephone: (503) 378-5499</w:t>
      </w:r>
    </w:p>
    <w:p w14:paraId="08E237B8" w14:textId="33C5DE8E" w:rsidR="003E1017" w:rsidRDefault="003E1017" w:rsidP="00E72170">
      <w:pPr>
        <w:spacing w:after="0" w:line="240" w:lineRule="auto"/>
        <w:jc w:val="center"/>
      </w:pPr>
      <w:r>
        <w:t xml:space="preserve">Email: </w:t>
      </w:r>
      <w:hyperlink r:id="rId5" w:history="1">
        <w:r w:rsidRPr="00E12562">
          <w:rPr>
            <w:rStyle w:val="Hyperlink"/>
          </w:rPr>
          <w:t>lpct.board@mhra.oregon.gov</w:t>
        </w:r>
      </w:hyperlink>
      <w:r>
        <w:t xml:space="preserve"> </w:t>
      </w:r>
    </w:p>
    <w:p w14:paraId="7911900D" w14:textId="77777777" w:rsidR="003E1017" w:rsidRDefault="003E1017" w:rsidP="00E72170">
      <w:pPr>
        <w:spacing w:line="240" w:lineRule="auto"/>
      </w:pPr>
    </w:p>
    <w:p w14:paraId="48100950" w14:textId="324F260B" w:rsidR="003E1017" w:rsidRPr="00EE7F7C" w:rsidRDefault="003E1017" w:rsidP="00E72170">
      <w:pPr>
        <w:spacing w:line="240" w:lineRule="auto"/>
      </w:pPr>
      <w:r>
        <w:t xml:space="preserve">Additional information about this registered associate is available on the Board’s website: </w:t>
      </w:r>
      <w:hyperlink r:id="rId6" w:history="1">
        <w:r w:rsidRPr="00E12562">
          <w:rPr>
            <w:rStyle w:val="Hyperlink"/>
          </w:rPr>
          <w:t>www.oregon.gov/OBLPCT</w:t>
        </w:r>
      </w:hyperlink>
      <w:r>
        <w:t xml:space="preserve">. </w:t>
      </w:r>
    </w:p>
    <w:sectPr w:rsidR="003E1017" w:rsidRPr="00EE7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7C"/>
    <w:rsid w:val="000742E6"/>
    <w:rsid w:val="0026017A"/>
    <w:rsid w:val="00367AA2"/>
    <w:rsid w:val="003E1017"/>
    <w:rsid w:val="005E48C3"/>
    <w:rsid w:val="006040E8"/>
    <w:rsid w:val="006D6783"/>
    <w:rsid w:val="007D7E9C"/>
    <w:rsid w:val="008F3024"/>
    <w:rsid w:val="00A71AA6"/>
    <w:rsid w:val="00B27217"/>
    <w:rsid w:val="00B76B75"/>
    <w:rsid w:val="00BE26ED"/>
    <w:rsid w:val="00C70134"/>
    <w:rsid w:val="00C94A7F"/>
    <w:rsid w:val="00DA61A1"/>
    <w:rsid w:val="00DC1213"/>
    <w:rsid w:val="00E13712"/>
    <w:rsid w:val="00E72170"/>
    <w:rsid w:val="00EE7F7C"/>
    <w:rsid w:val="00FD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DEAA"/>
  <w15:chartTrackingRefBased/>
  <w15:docId w15:val="{F24EBABC-9E78-4205-BF34-652D3D18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F7C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EE7F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</dc:creator>
  <cp:keywords/>
  <dc:description/>
  <cp:lastModifiedBy>Mona M</cp:lastModifiedBy>
  <cp:revision>23</cp:revision>
  <dcterms:created xsi:type="dcterms:W3CDTF">2024-09-13T02:10:00Z</dcterms:created>
  <dcterms:modified xsi:type="dcterms:W3CDTF">2024-09-20T04:59:00Z</dcterms:modified>
</cp:coreProperties>
</file>