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EF" w:rsidRDefault="00B63EEF" w:rsidP="00B63EEF">
      <w:pPr>
        <w:ind w:firstLine="720"/>
        <w:rPr>
          <w:rFonts w:ascii="Arial Black" w:hAnsi="Arial Black"/>
          <w:b/>
          <w:sz w:val="40"/>
          <w:szCs w:val="40"/>
        </w:rPr>
      </w:pPr>
      <w:r>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t xml:space="preserve">City of Bedford, Ohio </w:t>
      </w:r>
      <w:r>
        <w:rPr>
          <w:rFonts w:ascii="Arial Black" w:hAnsi="Arial Black"/>
          <w:b/>
          <w:sz w:val="40"/>
          <w:szCs w:val="40"/>
        </w:rPr>
        <w:tab/>
      </w:r>
    </w:p>
    <w:p w:rsidR="009A5E12" w:rsidRDefault="001F2916" w:rsidP="00B63EEF">
      <w:pPr>
        <w:ind w:left="720" w:firstLine="720"/>
        <w:rPr>
          <w:rFonts w:ascii="Arial Black" w:hAnsi="Arial Black"/>
          <w:b/>
          <w:sz w:val="40"/>
          <w:szCs w:val="40"/>
        </w:rPr>
      </w:pPr>
      <w:r w:rsidRPr="00B63EEF">
        <w:rPr>
          <w:rFonts w:ascii="Arial Black" w:hAnsi="Arial Black"/>
          <w:b/>
          <w:sz w:val="40"/>
          <w:szCs w:val="40"/>
        </w:rPr>
        <w:t xml:space="preserve">Working at Home </w:t>
      </w:r>
      <w:r w:rsidR="00B63EEF" w:rsidRPr="00B63EEF">
        <w:rPr>
          <w:rFonts w:ascii="Arial Black" w:hAnsi="Arial Black"/>
          <w:b/>
          <w:sz w:val="40"/>
          <w:szCs w:val="40"/>
        </w:rPr>
        <w:t>-</w:t>
      </w:r>
      <w:r w:rsidRPr="00B63EEF">
        <w:rPr>
          <w:rFonts w:ascii="Arial Black" w:hAnsi="Arial Black"/>
          <w:b/>
          <w:sz w:val="40"/>
          <w:szCs w:val="40"/>
        </w:rPr>
        <w:t xml:space="preserve">COVID 19 </w:t>
      </w:r>
    </w:p>
    <w:p w:rsidR="00B63EEF" w:rsidRDefault="00B63EEF" w:rsidP="00B63EEF">
      <w:pPr>
        <w:ind w:left="1440" w:firstLine="720"/>
        <w:rPr>
          <w:rFonts w:ascii="Arial Black" w:hAnsi="Arial Black"/>
          <w:b/>
          <w:sz w:val="40"/>
          <w:szCs w:val="40"/>
        </w:rPr>
      </w:pPr>
      <w:r>
        <w:rPr>
          <w:rFonts w:ascii="Arial Black" w:hAnsi="Arial Black"/>
          <w:b/>
          <w:sz w:val="40"/>
          <w:szCs w:val="40"/>
        </w:rPr>
        <w:t>REFUND REQUESTS</w:t>
      </w:r>
    </w:p>
    <w:p w:rsidR="00B63EEF" w:rsidRDefault="00B63EEF" w:rsidP="00B63EEF">
      <w:pPr>
        <w:rPr>
          <w:rFonts w:ascii="Arial Black" w:hAnsi="Arial Black"/>
          <w:b/>
          <w:sz w:val="40"/>
          <w:szCs w:val="40"/>
        </w:rPr>
      </w:pPr>
      <w:r>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t>INFORMATION January 15, 2021</w:t>
      </w:r>
    </w:p>
    <w:p w:rsidR="00B63EEF" w:rsidRDefault="00B63EEF" w:rsidP="00B63EEF">
      <w:pPr>
        <w:rPr>
          <w:rFonts w:ascii="Arial Black" w:hAnsi="Arial Black"/>
          <w:b/>
          <w:sz w:val="40"/>
          <w:szCs w:val="40"/>
        </w:rPr>
      </w:pPr>
    </w:p>
    <w:p w:rsidR="00B63EEF" w:rsidRDefault="00B63EEF" w:rsidP="00B63EEF">
      <w:pPr>
        <w:rPr>
          <w:rFonts w:ascii="Arial" w:hAnsi="Arial" w:cs="Arial"/>
          <w:b/>
          <w:sz w:val="24"/>
          <w:szCs w:val="24"/>
        </w:rPr>
      </w:pPr>
      <w:r>
        <w:rPr>
          <w:rFonts w:ascii="Arial" w:hAnsi="Arial" w:cs="Arial"/>
          <w:b/>
          <w:sz w:val="24"/>
          <w:szCs w:val="24"/>
        </w:rPr>
        <w:t>On March 9, 2020 Governor DeWine issued an Executive Order No. 2020-01-D</w:t>
      </w:r>
    </w:p>
    <w:p w:rsidR="00B63EEF" w:rsidRDefault="00B63EEF" w:rsidP="00B63EEF">
      <w:pPr>
        <w:rPr>
          <w:rFonts w:ascii="Arial" w:hAnsi="Arial" w:cs="Arial"/>
          <w:b/>
          <w:sz w:val="24"/>
          <w:szCs w:val="24"/>
        </w:rPr>
      </w:pPr>
      <w:r>
        <w:rPr>
          <w:rFonts w:ascii="Arial" w:hAnsi="Arial" w:cs="Arial"/>
          <w:b/>
          <w:sz w:val="24"/>
          <w:szCs w:val="24"/>
        </w:rPr>
        <w:t>Declaring a State of Emergency in Ohio Due to the Coronavirus threat.</w:t>
      </w:r>
    </w:p>
    <w:p w:rsidR="00246077" w:rsidRDefault="00246077" w:rsidP="00246077">
      <w:pPr>
        <w:rPr>
          <w:rFonts w:ascii="Arial" w:hAnsi="Arial" w:cs="Arial"/>
          <w:b/>
          <w:i/>
          <w:sz w:val="24"/>
          <w:szCs w:val="24"/>
          <w:u w:val="single"/>
        </w:rPr>
      </w:pPr>
    </w:p>
    <w:p w:rsidR="00246077" w:rsidRDefault="00246077" w:rsidP="00246077">
      <w:pPr>
        <w:rPr>
          <w:rFonts w:ascii="Arial" w:hAnsi="Arial" w:cs="Arial"/>
          <w:b/>
          <w:sz w:val="24"/>
          <w:szCs w:val="24"/>
        </w:rPr>
      </w:pPr>
      <w:r w:rsidRPr="00246077">
        <w:rPr>
          <w:rFonts w:ascii="Arial" w:hAnsi="Arial" w:cs="Arial"/>
          <w:b/>
          <w:i/>
          <w:sz w:val="24"/>
          <w:szCs w:val="24"/>
          <w:u w:val="single"/>
        </w:rPr>
        <w:t>Why was this executive order and HB197 important?</w:t>
      </w:r>
      <w:r>
        <w:rPr>
          <w:rFonts w:ascii="Arial" w:hAnsi="Arial" w:cs="Arial"/>
          <w:b/>
          <w:sz w:val="24"/>
          <w:szCs w:val="24"/>
        </w:rPr>
        <w:t xml:space="preserve"> This HB 197 section 29 acted to stabilize income taxes for municipalities and filings for employers.</w:t>
      </w:r>
    </w:p>
    <w:p w:rsidR="005A5096" w:rsidRDefault="005A5096" w:rsidP="00246077">
      <w:pPr>
        <w:rPr>
          <w:rFonts w:ascii="Arial" w:hAnsi="Arial" w:cs="Arial"/>
          <w:b/>
          <w:sz w:val="24"/>
          <w:szCs w:val="24"/>
        </w:rPr>
      </w:pPr>
    </w:p>
    <w:p w:rsidR="005A5096" w:rsidRDefault="005A5096" w:rsidP="005A5096">
      <w:pPr>
        <w:rPr>
          <w:rFonts w:ascii="Arial" w:hAnsi="Arial" w:cs="Arial"/>
          <w:b/>
          <w:sz w:val="24"/>
          <w:szCs w:val="24"/>
        </w:rPr>
      </w:pPr>
      <w:r>
        <w:rPr>
          <w:rFonts w:ascii="Arial" w:hAnsi="Arial" w:cs="Arial"/>
          <w:b/>
          <w:sz w:val="24"/>
          <w:szCs w:val="24"/>
        </w:rPr>
        <w:t>See link:</w:t>
      </w:r>
      <w:r w:rsidR="00CE2984">
        <w:rPr>
          <w:rFonts w:ascii="Arial" w:hAnsi="Arial" w:cs="Arial"/>
          <w:b/>
          <w:sz w:val="24"/>
          <w:szCs w:val="24"/>
        </w:rPr>
        <w:t xml:space="preserve"> Copy and Paste.</w:t>
      </w:r>
    </w:p>
    <w:p w:rsidR="003501F8" w:rsidRDefault="00E7240C" w:rsidP="005A5096">
      <w:pPr>
        <w:rPr>
          <w:rFonts w:ascii="Arial" w:hAnsi="Arial" w:cs="Arial"/>
          <w:b/>
          <w:sz w:val="24"/>
          <w:szCs w:val="24"/>
        </w:rPr>
      </w:pPr>
      <w:hyperlink r:id="rId5" w:history="1">
        <w:r w:rsidR="003501F8" w:rsidRPr="0050256F">
          <w:rPr>
            <w:rStyle w:val="Hyperlink"/>
            <w:rFonts w:ascii="Arial" w:hAnsi="Arial" w:cs="Arial"/>
            <w:b/>
            <w:sz w:val="24"/>
            <w:szCs w:val="24"/>
          </w:rPr>
          <w:t>HTTPS://www.Legislature.ohio.gov/legislation/legislation-summary?id=GA133-HB-197</w:t>
        </w:r>
      </w:hyperlink>
    </w:p>
    <w:p w:rsidR="005A5096" w:rsidRDefault="005A5096" w:rsidP="00246077">
      <w:pPr>
        <w:rPr>
          <w:rFonts w:ascii="Arial" w:hAnsi="Arial" w:cs="Arial"/>
          <w:b/>
          <w:sz w:val="24"/>
          <w:szCs w:val="24"/>
        </w:rPr>
      </w:pPr>
    </w:p>
    <w:p w:rsidR="00246077" w:rsidRDefault="00246077" w:rsidP="00246077">
      <w:pPr>
        <w:rPr>
          <w:rFonts w:ascii="Arial" w:hAnsi="Arial" w:cs="Arial"/>
          <w:b/>
          <w:sz w:val="24"/>
          <w:szCs w:val="24"/>
        </w:rPr>
      </w:pPr>
      <w:r>
        <w:rPr>
          <w:rFonts w:ascii="Arial" w:hAnsi="Arial" w:cs="Arial"/>
          <w:b/>
          <w:sz w:val="24"/>
          <w:szCs w:val="24"/>
        </w:rPr>
        <w:t xml:space="preserve">There are various </w:t>
      </w:r>
      <w:r w:rsidR="005A5096">
        <w:rPr>
          <w:rFonts w:ascii="Arial" w:hAnsi="Arial" w:cs="Arial"/>
          <w:b/>
          <w:sz w:val="24"/>
          <w:szCs w:val="24"/>
        </w:rPr>
        <w:t xml:space="preserve">other </w:t>
      </w:r>
      <w:r>
        <w:rPr>
          <w:rFonts w:ascii="Arial" w:hAnsi="Arial" w:cs="Arial"/>
          <w:b/>
          <w:sz w:val="24"/>
          <w:szCs w:val="24"/>
        </w:rPr>
        <w:t xml:space="preserve">articles </w:t>
      </w:r>
      <w:r w:rsidR="005A5096">
        <w:rPr>
          <w:rFonts w:ascii="Arial" w:hAnsi="Arial" w:cs="Arial"/>
          <w:b/>
          <w:sz w:val="24"/>
          <w:szCs w:val="24"/>
        </w:rPr>
        <w:t xml:space="preserve">online </w:t>
      </w:r>
      <w:r>
        <w:rPr>
          <w:rFonts w:ascii="Arial" w:hAnsi="Arial" w:cs="Arial"/>
          <w:b/>
          <w:sz w:val="24"/>
          <w:szCs w:val="24"/>
        </w:rPr>
        <w:t>from law firms on this subject</w:t>
      </w:r>
      <w:r w:rsidR="005A5096">
        <w:rPr>
          <w:rFonts w:ascii="Arial" w:hAnsi="Arial" w:cs="Arial"/>
          <w:b/>
          <w:sz w:val="24"/>
          <w:szCs w:val="24"/>
        </w:rPr>
        <w:t xml:space="preserve"> with further details</w:t>
      </w:r>
      <w:r>
        <w:rPr>
          <w:rFonts w:ascii="Arial" w:hAnsi="Arial" w:cs="Arial"/>
          <w:b/>
          <w:sz w:val="24"/>
          <w:szCs w:val="24"/>
        </w:rPr>
        <w:t>.</w:t>
      </w:r>
    </w:p>
    <w:p w:rsidR="00246077" w:rsidRDefault="00246077" w:rsidP="00246077">
      <w:pPr>
        <w:rPr>
          <w:rFonts w:ascii="Arial" w:hAnsi="Arial" w:cs="Arial"/>
          <w:b/>
          <w:sz w:val="24"/>
          <w:szCs w:val="24"/>
        </w:rPr>
      </w:pPr>
    </w:p>
    <w:p w:rsidR="00246077" w:rsidRDefault="00246077" w:rsidP="00246077">
      <w:pPr>
        <w:rPr>
          <w:rFonts w:ascii="Arial" w:hAnsi="Arial" w:cs="Arial"/>
          <w:b/>
          <w:sz w:val="24"/>
          <w:szCs w:val="24"/>
        </w:rPr>
      </w:pPr>
      <w:r w:rsidRPr="00246077">
        <w:rPr>
          <w:rFonts w:ascii="Arial" w:hAnsi="Arial" w:cs="Arial"/>
          <w:b/>
          <w:i/>
          <w:sz w:val="24"/>
          <w:szCs w:val="24"/>
          <w:u w:val="single"/>
        </w:rPr>
        <w:t>What it accomplished to date:</w:t>
      </w:r>
      <w:r>
        <w:rPr>
          <w:rFonts w:ascii="Arial" w:hAnsi="Arial" w:cs="Arial"/>
          <w:b/>
          <w:sz w:val="24"/>
          <w:szCs w:val="24"/>
        </w:rPr>
        <w:t xml:space="preserve"> This allowed employers to continue to withhold for the principal place of work (PPof W) municipality if employees were working at home because of the State of Emergency and kept municipal revenues stable especially for municipalities with a large business vs residential community.</w:t>
      </w:r>
    </w:p>
    <w:p w:rsidR="00246077" w:rsidRDefault="00246077" w:rsidP="00246077">
      <w:pPr>
        <w:rPr>
          <w:rFonts w:ascii="Arial" w:hAnsi="Arial" w:cs="Arial"/>
          <w:b/>
          <w:sz w:val="24"/>
          <w:szCs w:val="24"/>
        </w:rPr>
      </w:pPr>
    </w:p>
    <w:p w:rsidR="00B63EEF" w:rsidRPr="005A5096" w:rsidRDefault="005A5096" w:rsidP="00B63EEF">
      <w:pPr>
        <w:rPr>
          <w:rFonts w:ascii="Arial" w:hAnsi="Arial" w:cs="Arial"/>
          <w:b/>
          <w:i/>
          <w:sz w:val="24"/>
          <w:szCs w:val="24"/>
          <w:u w:val="single"/>
        </w:rPr>
      </w:pPr>
      <w:r w:rsidRPr="005A5096">
        <w:rPr>
          <w:rFonts w:ascii="Arial" w:hAnsi="Arial" w:cs="Arial"/>
          <w:b/>
          <w:i/>
          <w:sz w:val="24"/>
          <w:szCs w:val="24"/>
          <w:u w:val="single"/>
        </w:rPr>
        <w:t>Subsequently:</w:t>
      </w:r>
    </w:p>
    <w:p w:rsidR="005A5096" w:rsidRDefault="005A5096" w:rsidP="00B63EEF">
      <w:pPr>
        <w:rPr>
          <w:rFonts w:ascii="Arial" w:hAnsi="Arial" w:cs="Arial"/>
          <w:b/>
          <w:sz w:val="24"/>
          <w:szCs w:val="24"/>
        </w:rPr>
      </w:pPr>
    </w:p>
    <w:p w:rsidR="00025BE0" w:rsidRDefault="00B63EEF" w:rsidP="00B63EEF">
      <w:pPr>
        <w:rPr>
          <w:rFonts w:ascii="Arial" w:hAnsi="Arial" w:cs="Arial"/>
          <w:b/>
          <w:sz w:val="24"/>
          <w:szCs w:val="24"/>
        </w:rPr>
      </w:pPr>
      <w:r>
        <w:rPr>
          <w:rFonts w:ascii="Arial" w:hAnsi="Arial" w:cs="Arial"/>
          <w:b/>
          <w:sz w:val="24"/>
          <w:szCs w:val="24"/>
        </w:rPr>
        <w:t>Ohio House Bill 197 passed in Late March effective March 27, 2020 Containing various COVID-19 Reli</w:t>
      </w:r>
      <w:r w:rsidR="00025BE0">
        <w:rPr>
          <w:rFonts w:ascii="Arial" w:hAnsi="Arial" w:cs="Arial"/>
          <w:b/>
          <w:sz w:val="24"/>
          <w:szCs w:val="24"/>
        </w:rPr>
        <w:t>ef items.</w:t>
      </w:r>
    </w:p>
    <w:p w:rsidR="00B63EEF" w:rsidRDefault="00B63EEF" w:rsidP="00B63EEF">
      <w:pPr>
        <w:rPr>
          <w:rFonts w:ascii="Arial" w:hAnsi="Arial" w:cs="Arial"/>
          <w:b/>
          <w:sz w:val="24"/>
          <w:szCs w:val="24"/>
        </w:rPr>
      </w:pPr>
    </w:p>
    <w:p w:rsidR="003501F8" w:rsidRPr="003501F8" w:rsidRDefault="003501F8" w:rsidP="00B63EEF">
      <w:pPr>
        <w:rPr>
          <w:rFonts w:ascii="Arial" w:hAnsi="Arial" w:cs="Arial"/>
          <w:b/>
          <w:sz w:val="24"/>
          <w:szCs w:val="24"/>
        </w:rPr>
      </w:pPr>
      <w:r>
        <w:rPr>
          <w:rFonts w:ascii="Arial" w:hAnsi="Arial" w:cs="Arial"/>
          <w:b/>
          <w:sz w:val="24"/>
          <w:szCs w:val="24"/>
        </w:rPr>
        <w:t>See link above for further information.</w:t>
      </w:r>
    </w:p>
    <w:p w:rsidR="00025BE0" w:rsidRDefault="00025BE0" w:rsidP="00B63EEF">
      <w:pPr>
        <w:rPr>
          <w:rFonts w:ascii="Arial" w:hAnsi="Arial" w:cs="Arial"/>
          <w:b/>
          <w:sz w:val="24"/>
          <w:szCs w:val="24"/>
        </w:rPr>
      </w:pPr>
    </w:p>
    <w:p w:rsidR="005A5096" w:rsidRDefault="00025BE0" w:rsidP="00B63EEF">
      <w:pPr>
        <w:rPr>
          <w:rFonts w:ascii="Arial" w:hAnsi="Arial" w:cs="Arial"/>
          <w:b/>
          <w:sz w:val="24"/>
          <w:szCs w:val="24"/>
        </w:rPr>
      </w:pPr>
      <w:r>
        <w:rPr>
          <w:rFonts w:ascii="Arial" w:hAnsi="Arial" w:cs="Arial"/>
          <w:b/>
          <w:sz w:val="24"/>
          <w:szCs w:val="24"/>
        </w:rPr>
        <w:t>HB 197 Section 29 states “</w:t>
      </w:r>
      <w:r w:rsidR="00B63EEF">
        <w:rPr>
          <w:rFonts w:ascii="Arial" w:hAnsi="Arial" w:cs="Arial"/>
          <w:b/>
          <w:sz w:val="24"/>
          <w:szCs w:val="24"/>
        </w:rPr>
        <w:t>Notwithstanding section 178</w:t>
      </w:r>
      <w:r>
        <w:rPr>
          <w:rFonts w:ascii="Arial" w:hAnsi="Arial" w:cs="Arial"/>
          <w:b/>
          <w:sz w:val="24"/>
          <w:szCs w:val="24"/>
        </w:rPr>
        <w:t>.011 of the Ohio Revised Code, and for the purpose of Chapter 718. Of the Revised Code, during the period of emergency declared by Executive Order 2020.01-D, issued March 9, 2020, and for thirty days after the conclusion of that period, any day on which an employee performs personal services at a location, including the employees home, to which an employee is required to report for employment duties because of the declaration</w:t>
      </w:r>
      <w:r w:rsidR="009A4A25">
        <w:rPr>
          <w:rFonts w:ascii="Arial" w:hAnsi="Arial" w:cs="Arial"/>
          <w:b/>
          <w:sz w:val="24"/>
          <w:szCs w:val="24"/>
        </w:rPr>
        <w:t>, shall be deemed to be a day performing personal services at the employees principal place of work”.</w:t>
      </w:r>
      <w:r>
        <w:rPr>
          <w:rFonts w:ascii="Arial" w:hAnsi="Arial" w:cs="Arial"/>
          <w:b/>
          <w:sz w:val="24"/>
          <w:szCs w:val="24"/>
        </w:rPr>
        <w:t xml:space="preserve"> </w:t>
      </w:r>
      <w:r w:rsidR="00F9042F">
        <w:rPr>
          <w:rFonts w:ascii="Arial" w:hAnsi="Arial" w:cs="Arial"/>
          <w:b/>
          <w:sz w:val="24"/>
          <w:szCs w:val="24"/>
        </w:rPr>
        <w:t xml:space="preserve"> The Non-resid</w:t>
      </w:r>
      <w:r w:rsidR="00246077">
        <w:rPr>
          <w:rFonts w:ascii="Arial" w:hAnsi="Arial" w:cs="Arial"/>
          <w:b/>
          <w:sz w:val="24"/>
          <w:szCs w:val="24"/>
        </w:rPr>
        <w:t>en</w:t>
      </w:r>
      <w:r w:rsidR="00F9042F">
        <w:rPr>
          <w:rFonts w:ascii="Arial" w:hAnsi="Arial" w:cs="Arial"/>
          <w:b/>
          <w:sz w:val="24"/>
          <w:szCs w:val="24"/>
        </w:rPr>
        <w:t xml:space="preserve">t has been deemed to have worked </w:t>
      </w:r>
      <w:r w:rsidR="00246077">
        <w:rPr>
          <w:rFonts w:ascii="Arial" w:hAnsi="Arial" w:cs="Arial"/>
          <w:b/>
          <w:sz w:val="24"/>
          <w:szCs w:val="24"/>
        </w:rPr>
        <w:t>in the City of Bedford’s municipality and therefore is subject to our city’s municipal income tax. This section allows the city to deny refunds due to employees working from home. The emergency order is still in effect.</w:t>
      </w:r>
      <w:r w:rsidR="005A5096">
        <w:rPr>
          <w:rFonts w:ascii="Arial" w:hAnsi="Arial" w:cs="Arial"/>
          <w:b/>
          <w:sz w:val="24"/>
          <w:szCs w:val="24"/>
        </w:rPr>
        <w:t xml:space="preserve"> </w:t>
      </w:r>
    </w:p>
    <w:p w:rsidR="00B85F1A" w:rsidRDefault="00B85F1A" w:rsidP="00B63EEF">
      <w:pPr>
        <w:rPr>
          <w:rFonts w:ascii="Arial" w:hAnsi="Arial" w:cs="Arial"/>
          <w:b/>
          <w:sz w:val="24"/>
          <w:szCs w:val="24"/>
        </w:rPr>
      </w:pPr>
    </w:p>
    <w:p w:rsidR="00B85F1A" w:rsidRDefault="00B85F1A" w:rsidP="00B85F1A">
      <w:pPr>
        <w:rPr>
          <w:rFonts w:ascii="Arial" w:hAnsi="Arial" w:cs="Arial"/>
          <w:b/>
          <w:i/>
          <w:sz w:val="24"/>
          <w:szCs w:val="24"/>
          <w:u w:val="single"/>
        </w:rPr>
      </w:pPr>
      <w:r>
        <w:rPr>
          <w:rFonts w:ascii="Arial" w:hAnsi="Arial" w:cs="Arial"/>
          <w:b/>
          <w:i/>
          <w:sz w:val="24"/>
          <w:szCs w:val="24"/>
          <w:u w:val="single"/>
        </w:rPr>
        <w:t>Absent of and prior to the passing of Section 29 of HB197:</w:t>
      </w:r>
    </w:p>
    <w:p w:rsidR="00B85F1A" w:rsidRDefault="00B85F1A" w:rsidP="00B85F1A">
      <w:pPr>
        <w:rPr>
          <w:rFonts w:ascii="Arial" w:hAnsi="Arial" w:cs="Arial"/>
          <w:b/>
          <w:i/>
          <w:sz w:val="24"/>
          <w:szCs w:val="24"/>
          <w:u w:val="single"/>
        </w:rPr>
      </w:pPr>
    </w:p>
    <w:p w:rsidR="00B85F1A" w:rsidRDefault="00B85F1A" w:rsidP="00B85F1A">
      <w:pPr>
        <w:rPr>
          <w:rFonts w:ascii="Arial" w:hAnsi="Arial" w:cs="Arial"/>
          <w:sz w:val="24"/>
          <w:szCs w:val="24"/>
        </w:rPr>
      </w:pPr>
      <w:r w:rsidRPr="005A5096">
        <w:rPr>
          <w:rFonts w:ascii="Arial" w:hAnsi="Arial" w:cs="Arial"/>
          <w:sz w:val="24"/>
          <w:szCs w:val="24"/>
        </w:rPr>
        <w:t>An employe</w:t>
      </w:r>
      <w:r>
        <w:rPr>
          <w:rFonts w:ascii="Arial" w:hAnsi="Arial" w:cs="Arial"/>
          <w:sz w:val="24"/>
          <w:szCs w:val="24"/>
        </w:rPr>
        <w:t>e’</w:t>
      </w:r>
      <w:r w:rsidRPr="005A5096">
        <w:rPr>
          <w:rFonts w:ascii="Arial" w:hAnsi="Arial" w:cs="Arial"/>
          <w:sz w:val="24"/>
          <w:szCs w:val="24"/>
        </w:rPr>
        <w:t>s home is the employee</w:t>
      </w:r>
      <w:r>
        <w:rPr>
          <w:rFonts w:ascii="Arial" w:hAnsi="Arial" w:cs="Arial"/>
          <w:sz w:val="24"/>
          <w:szCs w:val="24"/>
        </w:rPr>
        <w:t>’s principal place of Business (PPof W) if:</w:t>
      </w:r>
    </w:p>
    <w:p w:rsidR="00B85F1A" w:rsidRDefault="00B85F1A" w:rsidP="00B85F1A">
      <w:pPr>
        <w:rPr>
          <w:rFonts w:ascii="Arial" w:hAnsi="Arial" w:cs="Arial"/>
          <w:sz w:val="24"/>
          <w:szCs w:val="24"/>
        </w:rPr>
      </w:pPr>
    </w:p>
    <w:p w:rsidR="00B85F1A" w:rsidRPr="005A5096" w:rsidRDefault="00B85F1A" w:rsidP="00B85F1A">
      <w:pPr>
        <w:pStyle w:val="ListParagraph"/>
        <w:numPr>
          <w:ilvl w:val="0"/>
          <w:numId w:val="1"/>
        </w:numPr>
        <w:rPr>
          <w:rFonts w:ascii="Arial" w:hAnsi="Arial" w:cs="Arial"/>
          <w:sz w:val="24"/>
          <w:szCs w:val="24"/>
        </w:rPr>
      </w:pPr>
      <w:r>
        <w:rPr>
          <w:rFonts w:ascii="Arial" w:hAnsi="Arial" w:cs="Arial"/>
          <w:sz w:val="24"/>
          <w:szCs w:val="24"/>
        </w:rPr>
        <w:t>There is no employer owned or controlled location to which the employee regularly and ordinarily reports to work, and</w:t>
      </w:r>
    </w:p>
    <w:p w:rsidR="00B85F1A" w:rsidRDefault="00B85F1A" w:rsidP="00B85F1A">
      <w:pPr>
        <w:pStyle w:val="ListParagraph"/>
        <w:numPr>
          <w:ilvl w:val="0"/>
          <w:numId w:val="1"/>
        </w:numPr>
        <w:rPr>
          <w:rFonts w:ascii="Arial" w:hAnsi="Arial" w:cs="Arial"/>
          <w:sz w:val="24"/>
          <w:szCs w:val="24"/>
        </w:rPr>
      </w:pPr>
      <w:r>
        <w:rPr>
          <w:rFonts w:ascii="Arial" w:hAnsi="Arial" w:cs="Arial"/>
          <w:sz w:val="24"/>
          <w:szCs w:val="24"/>
        </w:rPr>
        <w:t xml:space="preserve">The employee does not report to work for more than 20 days per location at one or more temporary work sites (other than the employee’s home) on a regular and ordinary basis, and </w:t>
      </w:r>
    </w:p>
    <w:p w:rsidR="00B85F1A" w:rsidRDefault="00B85F1A" w:rsidP="00B85F1A">
      <w:pPr>
        <w:pStyle w:val="ListParagraph"/>
        <w:numPr>
          <w:ilvl w:val="0"/>
          <w:numId w:val="1"/>
        </w:numPr>
        <w:rPr>
          <w:rFonts w:ascii="Arial" w:hAnsi="Arial" w:cs="Arial"/>
          <w:sz w:val="24"/>
          <w:szCs w:val="24"/>
        </w:rPr>
      </w:pPr>
      <w:r>
        <w:rPr>
          <w:rFonts w:ascii="Arial" w:hAnsi="Arial" w:cs="Arial"/>
          <w:sz w:val="24"/>
          <w:szCs w:val="24"/>
        </w:rPr>
        <w:t>The employee works fr</w:t>
      </w:r>
      <w:r w:rsidR="00E7240C">
        <w:rPr>
          <w:rFonts w:ascii="Arial" w:hAnsi="Arial" w:cs="Arial"/>
          <w:sz w:val="24"/>
          <w:szCs w:val="24"/>
        </w:rPr>
        <w:t>o</w:t>
      </w:r>
      <w:bookmarkStart w:id="0" w:name="_GoBack"/>
      <w:bookmarkEnd w:id="0"/>
      <w:r>
        <w:rPr>
          <w:rFonts w:ascii="Arial" w:hAnsi="Arial" w:cs="Arial"/>
          <w:sz w:val="24"/>
          <w:szCs w:val="24"/>
        </w:rPr>
        <w:t xml:space="preserve">m home on more days during the calendar year than at any other location. </w:t>
      </w:r>
    </w:p>
    <w:p w:rsidR="00B85F1A" w:rsidRDefault="00B85F1A" w:rsidP="00B63EEF">
      <w:pPr>
        <w:rPr>
          <w:rFonts w:ascii="Arial" w:hAnsi="Arial" w:cs="Arial"/>
          <w:b/>
          <w:sz w:val="24"/>
          <w:szCs w:val="24"/>
        </w:rPr>
      </w:pPr>
    </w:p>
    <w:p w:rsidR="00B85F1A" w:rsidRDefault="00B85F1A" w:rsidP="00B63EEF">
      <w:pPr>
        <w:rPr>
          <w:rFonts w:ascii="Arial" w:hAnsi="Arial" w:cs="Arial"/>
          <w:b/>
          <w:i/>
          <w:sz w:val="24"/>
          <w:szCs w:val="24"/>
          <w:u w:val="single"/>
        </w:rPr>
      </w:pPr>
    </w:p>
    <w:p w:rsidR="00B63EEF" w:rsidRDefault="005A5096" w:rsidP="00B63EEF">
      <w:pPr>
        <w:rPr>
          <w:rFonts w:ascii="Arial" w:hAnsi="Arial" w:cs="Arial"/>
          <w:b/>
          <w:i/>
          <w:sz w:val="24"/>
          <w:szCs w:val="24"/>
          <w:u w:val="single"/>
        </w:rPr>
      </w:pPr>
      <w:r w:rsidRPr="005A5096">
        <w:rPr>
          <w:rFonts w:ascii="Arial" w:hAnsi="Arial" w:cs="Arial"/>
          <w:b/>
          <w:i/>
          <w:sz w:val="24"/>
          <w:szCs w:val="24"/>
          <w:u w:val="single"/>
        </w:rPr>
        <w:t>However</w:t>
      </w:r>
      <w:r>
        <w:rPr>
          <w:rFonts w:ascii="Arial" w:hAnsi="Arial" w:cs="Arial"/>
          <w:b/>
          <w:i/>
          <w:sz w:val="24"/>
          <w:szCs w:val="24"/>
          <w:u w:val="single"/>
        </w:rPr>
        <w:t>: subsequent to HB 197 Section 29 the following occurred Read on:</w:t>
      </w:r>
    </w:p>
    <w:p w:rsidR="00B85F1A" w:rsidRDefault="00B85F1A" w:rsidP="00B63EEF">
      <w:pPr>
        <w:rPr>
          <w:rFonts w:ascii="Arial" w:hAnsi="Arial" w:cs="Arial"/>
          <w:b/>
          <w:i/>
          <w:sz w:val="24"/>
          <w:szCs w:val="24"/>
          <w:u w:val="single"/>
        </w:rPr>
      </w:pPr>
    </w:p>
    <w:p w:rsidR="00B85F1A" w:rsidRDefault="00B85F1A" w:rsidP="00B63EEF">
      <w:pPr>
        <w:rPr>
          <w:rFonts w:ascii="Arial" w:hAnsi="Arial" w:cs="Arial"/>
          <w:b/>
          <w:sz w:val="24"/>
          <w:szCs w:val="24"/>
          <w:u w:val="single"/>
        </w:rPr>
      </w:pPr>
      <w:r w:rsidRPr="00B85F1A">
        <w:rPr>
          <w:rFonts w:ascii="Arial" w:hAnsi="Arial" w:cs="Arial"/>
          <w:b/>
          <w:sz w:val="24"/>
          <w:szCs w:val="24"/>
          <w:u w:val="single"/>
        </w:rPr>
        <w:t>House Bill 197 Section 29 Litigation</w:t>
      </w:r>
      <w:r>
        <w:rPr>
          <w:rFonts w:ascii="Arial" w:hAnsi="Arial" w:cs="Arial"/>
          <w:b/>
          <w:sz w:val="24"/>
          <w:szCs w:val="24"/>
          <w:u w:val="single"/>
        </w:rPr>
        <w:t xml:space="preserve"> filed July 2, 2020:</w:t>
      </w:r>
    </w:p>
    <w:p w:rsidR="00B85F1A" w:rsidRDefault="00B85F1A" w:rsidP="00B63EEF">
      <w:pPr>
        <w:rPr>
          <w:rFonts w:ascii="Arial" w:hAnsi="Arial" w:cs="Arial"/>
          <w:b/>
          <w:sz w:val="24"/>
          <w:szCs w:val="24"/>
          <w:u w:val="single"/>
        </w:rPr>
      </w:pPr>
    </w:p>
    <w:p w:rsidR="00B85F1A" w:rsidRDefault="00B85F1A" w:rsidP="00B63EEF">
      <w:pPr>
        <w:rPr>
          <w:rFonts w:ascii="Arial" w:hAnsi="Arial" w:cs="Arial"/>
          <w:b/>
          <w:sz w:val="24"/>
          <w:szCs w:val="24"/>
          <w:u w:val="single"/>
        </w:rPr>
      </w:pPr>
      <w:r>
        <w:rPr>
          <w:rFonts w:ascii="Arial" w:hAnsi="Arial" w:cs="Arial"/>
          <w:b/>
          <w:sz w:val="24"/>
          <w:szCs w:val="24"/>
          <w:u w:val="single"/>
        </w:rPr>
        <w:t>The Buckeye Institute, et al v. Megan Kilgore, et al, Franklin County Common Pleas Court Case NO 20-CV-004301</w:t>
      </w:r>
    </w:p>
    <w:p w:rsidR="00B85F1A" w:rsidRDefault="00B85F1A" w:rsidP="00B63EEF">
      <w:pPr>
        <w:rPr>
          <w:rFonts w:ascii="Arial" w:hAnsi="Arial" w:cs="Arial"/>
          <w:b/>
          <w:sz w:val="24"/>
          <w:szCs w:val="24"/>
          <w:u w:val="single"/>
        </w:rPr>
      </w:pPr>
    </w:p>
    <w:p w:rsidR="00B85F1A" w:rsidRDefault="00B85F1A" w:rsidP="00B63EEF">
      <w:pPr>
        <w:rPr>
          <w:rFonts w:ascii="Arial" w:hAnsi="Arial" w:cs="Arial"/>
          <w:sz w:val="24"/>
          <w:szCs w:val="24"/>
        </w:rPr>
      </w:pPr>
      <w:r>
        <w:rPr>
          <w:rFonts w:ascii="Arial" w:hAnsi="Arial" w:cs="Arial"/>
          <w:sz w:val="24"/>
          <w:szCs w:val="24"/>
        </w:rPr>
        <w:t>The Buckeye Institute and three of its employees filed suit on July 2, 2020 against the City of Columbus City Auditor and the State of Ohio.</w:t>
      </w:r>
    </w:p>
    <w:p w:rsidR="00BD0F5E" w:rsidRDefault="00B85F1A" w:rsidP="00B63EEF">
      <w:pPr>
        <w:rPr>
          <w:rFonts w:ascii="Arial" w:hAnsi="Arial" w:cs="Arial"/>
          <w:sz w:val="24"/>
          <w:szCs w:val="24"/>
        </w:rPr>
      </w:pPr>
      <w:r>
        <w:rPr>
          <w:rFonts w:ascii="Arial" w:hAnsi="Arial" w:cs="Arial"/>
          <w:sz w:val="24"/>
          <w:szCs w:val="24"/>
        </w:rPr>
        <w:t xml:space="preserve">The Buckeye institute is an employer with an office in the </w:t>
      </w:r>
      <w:r w:rsidR="00BD0F5E">
        <w:rPr>
          <w:rFonts w:ascii="Arial" w:hAnsi="Arial" w:cs="Arial"/>
          <w:sz w:val="24"/>
          <w:szCs w:val="24"/>
        </w:rPr>
        <w:t>C</w:t>
      </w:r>
      <w:r>
        <w:rPr>
          <w:rFonts w:ascii="Arial" w:hAnsi="Arial" w:cs="Arial"/>
          <w:sz w:val="24"/>
          <w:szCs w:val="24"/>
        </w:rPr>
        <w:t>ity of Columbus.</w:t>
      </w:r>
    </w:p>
    <w:p w:rsidR="00BD0F5E" w:rsidRDefault="00BD0F5E" w:rsidP="00B63EEF">
      <w:pPr>
        <w:rPr>
          <w:rFonts w:ascii="Arial" w:hAnsi="Arial" w:cs="Arial"/>
          <w:sz w:val="24"/>
          <w:szCs w:val="24"/>
        </w:rPr>
      </w:pPr>
      <w:r>
        <w:rPr>
          <w:rFonts w:ascii="Arial" w:hAnsi="Arial" w:cs="Arial"/>
          <w:sz w:val="24"/>
          <w:szCs w:val="24"/>
        </w:rPr>
        <w:t>The Defendants have asked the court to dismiss the case and argue section 29 is not unconstitutional and the General assembly has the authority to provide for the allocation of municipal tax amongst Ohio municipalities and other items of interest.</w:t>
      </w:r>
    </w:p>
    <w:p w:rsidR="00BD0F5E" w:rsidRPr="00B85F1A" w:rsidRDefault="00BD0F5E" w:rsidP="00B63EEF">
      <w:pPr>
        <w:rPr>
          <w:rFonts w:ascii="Arial" w:hAnsi="Arial" w:cs="Arial"/>
          <w:sz w:val="24"/>
          <w:szCs w:val="24"/>
        </w:rPr>
      </w:pPr>
      <w:r>
        <w:rPr>
          <w:rFonts w:ascii="Arial" w:hAnsi="Arial" w:cs="Arial"/>
          <w:sz w:val="24"/>
          <w:szCs w:val="24"/>
        </w:rPr>
        <w:t xml:space="preserve"> </w:t>
      </w:r>
    </w:p>
    <w:p w:rsidR="00BD0F5E" w:rsidRDefault="00BD0F5E" w:rsidP="00B63EEF">
      <w:pPr>
        <w:rPr>
          <w:rFonts w:ascii="Arial" w:hAnsi="Arial" w:cs="Arial"/>
          <w:b/>
          <w:sz w:val="24"/>
          <w:szCs w:val="24"/>
          <w:u w:val="single"/>
        </w:rPr>
      </w:pPr>
      <w:r>
        <w:rPr>
          <w:rFonts w:ascii="Arial" w:hAnsi="Arial" w:cs="Arial"/>
          <w:b/>
          <w:sz w:val="24"/>
          <w:szCs w:val="24"/>
          <w:u w:val="single"/>
        </w:rPr>
        <w:t xml:space="preserve">If this case is not dismissed, the case is not expected to be heard until July 7, 2021 if not disposed of earlier by other motions.  </w:t>
      </w:r>
    </w:p>
    <w:p w:rsidR="00F15871" w:rsidRDefault="00F15871" w:rsidP="00B63EEF">
      <w:pPr>
        <w:rPr>
          <w:rFonts w:ascii="Arial" w:hAnsi="Arial" w:cs="Arial"/>
          <w:b/>
          <w:sz w:val="24"/>
          <w:szCs w:val="24"/>
        </w:rPr>
      </w:pPr>
    </w:p>
    <w:p w:rsidR="00BD0F5E" w:rsidRPr="00BD0F5E" w:rsidRDefault="00BD0F5E" w:rsidP="00B63EEF">
      <w:pPr>
        <w:rPr>
          <w:rFonts w:ascii="Arial" w:hAnsi="Arial" w:cs="Arial"/>
          <w:b/>
          <w:sz w:val="24"/>
          <w:szCs w:val="24"/>
        </w:rPr>
      </w:pPr>
      <w:r w:rsidRPr="00BD0F5E">
        <w:rPr>
          <w:rFonts w:ascii="Arial" w:hAnsi="Arial" w:cs="Arial"/>
          <w:b/>
          <w:sz w:val="24"/>
          <w:szCs w:val="24"/>
        </w:rPr>
        <w:t>Also</w:t>
      </w:r>
      <w:r w:rsidR="00F15871">
        <w:rPr>
          <w:rFonts w:ascii="Arial" w:hAnsi="Arial" w:cs="Arial"/>
          <w:b/>
          <w:sz w:val="24"/>
          <w:szCs w:val="24"/>
        </w:rPr>
        <w:t>,</w:t>
      </w:r>
      <w:r w:rsidRPr="00BD0F5E">
        <w:rPr>
          <w:rFonts w:ascii="Arial" w:hAnsi="Arial" w:cs="Arial"/>
          <w:b/>
          <w:sz w:val="24"/>
          <w:szCs w:val="24"/>
        </w:rPr>
        <w:t xml:space="preserve"> </w:t>
      </w:r>
      <w:r w:rsidR="00F15871">
        <w:rPr>
          <w:rFonts w:ascii="Arial" w:hAnsi="Arial" w:cs="Arial"/>
          <w:b/>
          <w:i/>
          <w:sz w:val="24"/>
          <w:szCs w:val="24"/>
          <w:u w:val="single"/>
        </w:rPr>
        <w:t>B</w:t>
      </w:r>
      <w:r w:rsidRPr="00F15871">
        <w:rPr>
          <w:rFonts w:ascii="Arial" w:hAnsi="Arial" w:cs="Arial"/>
          <w:b/>
          <w:i/>
          <w:sz w:val="24"/>
          <w:szCs w:val="24"/>
          <w:u w:val="single"/>
        </w:rPr>
        <w:t>oth Parties</w:t>
      </w:r>
      <w:r w:rsidRPr="00BD0F5E">
        <w:rPr>
          <w:rFonts w:ascii="Arial" w:hAnsi="Arial" w:cs="Arial"/>
          <w:b/>
          <w:sz w:val="24"/>
          <w:szCs w:val="24"/>
        </w:rPr>
        <w:t xml:space="preserve"> are expected to </w:t>
      </w:r>
      <w:r w:rsidRPr="00F15871">
        <w:rPr>
          <w:rFonts w:ascii="Arial" w:hAnsi="Arial" w:cs="Arial"/>
          <w:b/>
          <w:i/>
          <w:sz w:val="24"/>
          <w:szCs w:val="24"/>
          <w:u w:val="single"/>
        </w:rPr>
        <w:t xml:space="preserve">appeal </w:t>
      </w:r>
      <w:r w:rsidR="00F15871">
        <w:rPr>
          <w:rFonts w:ascii="Arial" w:hAnsi="Arial" w:cs="Arial"/>
          <w:b/>
          <w:i/>
          <w:sz w:val="24"/>
          <w:szCs w:val="24"/>
          <w:u w:val="single"/>
        </w:rPr>
        <w:t>the</w:t>
      </w:r>
      <w:r w:rsidRPr="00F15871">
        <w:rPr>
          <w:rFonts w:ascii="Arial" w:hAnsi="Arial" w:cs="Arial"/>
          <w:b/>
          <w:i/>
          <w:sz w:val="24"/>
          <w:szCs w:val="24"/>
          <w:u w:val="single"/>
        </w:rPr>
        <w:t xml:space="preserve"> decision</w:t>
      </w:r>
      <w:r w:rsidR="00F15871">
        <w:rPr>
          <w:rFonts w:ascii="Arial" w:hAnsi="Arial" w:cs="Arial"/>
          <w:b/>
          <w:sz w:val="24"/>
          <w:szCs w:val="24"/>
        </w:rPr>
        <w:t xml:space="preserve"> of this court. </w:t>
      </w:r>
      <w:r w:rsidRPr="00BD0F5E">
        <w:rPr>
          <w:rFonts w:ascii="Arial" w:hAnsi="Arial" w:cs="Arial"/>
          <w:b/>
          <w:sz w:val="24"/>
          <w:szCs w:val="24"/>
        </w:rPr>
        <w:t xml:space="preserve"> </w:t>
      </w:r>
    </w:p>
    <w:p w:rsidR="00BD0F5E" w:rsidRDefault="00BD0F5E" w:rsidP="00B63EEF">
      <w:pPr>
        <w:rPr>
          <w:rFonts w:ascii="Arial" w:hAnsi="Arial" w:cs="Arial"/>
          <w:b/>
          <w:sz w:val="24"/>
          <w:szCs w:val="24"/>
          <w:u w:val="single"/>
        </w:rPr>
      </w:pPr>
    </w:p>
    <w:p w:rsidR="00B85F1A" w:rsidRDefault="00B85F1A" w:rsidP="00B85F1A">
      <w:pPr>
        <w:rPr>
          <w:rFonts w:ascii="Arial" w:hAnsi="Arial" w:cs="Arial"/>
          <w:sz w:val="24"/>
          <w:szCs w:val="24"/>
        </w:rPr>
      </w:pPr>
      <w:r w:rsidRPr="00BD0F5E">
        <w:rPr>
          <w:rFonts w:ascii="Arial" w:hAnsi="Arial" w:cs="Arial"/>
          <w:sz w:val="24"/>
          <w:szCs w:val="24"/>
        </w:rPr>
        <w:t xml:space="preserve">This litigation may </w:t>
      </w:r>
      <w:r w:rsidR="00F15871">
        <w:rPr>
          <w:rFonts w:ascii="Arial" w:hAnsi="Arial" w:cs="Arial"/>
          <w:sz w:val="24"/>
          <w:szCs w:val="24"/>
        </w:rPr>
        <w:t xml:space="preserve">or may not </w:t>
      </w:r>
      <w:r w:rsidRPr="00BD0F5E">
        <w:rPr>
          <w:rFonts w:ascii="Arial" w:hAnsi="Arial" w:cs="Arial"/>
          <w:sz w:val="24"/>
          <w:szCs w:val="24"/>
        </w:rPr>
        <w:t>answer question</w:t>
      </w:r>
      <w:r w:rsidR="00BD0F5E" w:rsidRPr="00BD0F5E">
        <w:rPr>
          <w:rFonts w:ascii="Arial" w:hAnsi="Arial" w:cs="Arial"/>
          <w:sz w:val="24"/>
          <w:szCs w:val="24"/>
        </w:rPr>
        <w:t>s</w:t>
      </w:r>
      <w:r w:rsidRPr="00BD0F5E">
        <w:rPr>
          <w:rFonts w:ascii="Arial" w:hAnsi="Arial" w:cs="Arial"/>
          <w:sz w:val="24"/>
          <w:szCs w:val="24"/>
        </w:rPr>
        <w:t xml:space="preserve"> of refunds allowed for those working at home from Emergency declaration</w:t>
      </w:r>
      <w:r w:rsidR="00BD0F5E" w:rsidRPr="00BD0F5E">
        <w:rPr>
          <w:rFonts w:ascii="Arial" w:hAnsi="Arial" w:cs="Arial"/>
          <w:sz w:val="24"/>
          <w:szCs w:val="24"/>
        </w:rPr>
        <w:t xml:space="preserve"> Currently due to HB 197 section 29 no refunds have authorization to be issue for stay at home orders.</w:t>
      </w:r>
    </w:p>
    <w:p w:rsidR="00E26EF0" w:rsidRDefault="00E26EF0" w:rsidP="00B85F1A">
      <w:pPr>
        <w:rPr>
          <w:rFonts w:ascii="Arial" w:hAnsi="Arial" w:cs="Arial"/>
          <w:sz w:val="24"/>
          <w:szCs w:val="24"/>
        </w:rPr>
      </w:pPr>
    </w:p>
    <w:p w:rsidR="00645709" w:rsidRPr="00E26EF0" w:rsidRDefault="00645709" w:rsidP="00B85F1A">
      <w:pPr>
        <w:rPr>
          <w:rFonts w:ascii="Arial" w:hAnsi="Arial" w:cs="Arial"/>
          <w:b/>
          <w:sz w:val="24"/>
          <w:szCs w:val="24"/>
        </w:rPr>
      </w:pPr>
      <w:r w:rsidRPr="00E26EF0">
        <w:rPr>
          <w:rFonts w:ascii="Arial" w:hAnsi="Arial" w:cs="Arial"/>
          <w:b/>
          <w:sz w:val="24"/>
          <w:szCs w:val="24"/>
        </w:rPr>
        <w:t xml:space="preserve">Another effect of this issue is the effect on net profit filings from businesses within the City of Bedford. </w:t>
      </w:r>
    </w:p>
    <w:p w:rsidR="00E26EF0" w:rsidRDefault="00645709" w:rsidP="00B85F1A">
      <w:pPr>
        <w:rPr>
          <w:rFonts w:ascii="Arial" w:hAnsi="Arial" w:cs="Arial"/>
          <w:b/>
          <w:sz w:val="24"/>
          <w:szCs w:val="24"/>
        </w:rPr>
      </w:pPr>
      <w:r w:rsidRPr="00E26EF0">
        <w:rPr>
          <w:rFonts w:ascii="Arial" w:hAnsi="Arial" w:cs="Arial"/>
          <w:b/>
          <w:sz w:val="24"/>
          <w:szCs w:val="24"/>
        </w:rPr>
        <w:t xml:space="preserve">Those </w:t>
      </w:r>
      <w:r w:rsidR="00E26EF0" w:rsidRPr="00E26EF0">
        <w:rPr>
          <w:rFonts w:ascii="Arial" w:hAnsi="Arial" w:cs="Arial"/>
          <w:b/>
          <w:sz w:val="24"/>
          <w:szCs w:val="24"/>
        </w:rPr>
        <w:t>employers</w:t>
      </w:r>
      <w:r w:rsidRPr="00E26EF0">
        <w:rPr>
          <w:rFonts w:ascii="Arial" w:hAnsi="Arial" w:cs="Arial"/>
          <w:b/>
          <w:sz w:val="24"/>
          <w:szCs w:val="24"/>
        </w:rPr>
        <w:t xml:space="preserve"> who have employees with payroll deducted from income </w:t>
      </w:r>
      <w:r w:rsidR="00E26EF0">
        <w:rPr>
          <w:rFonts w:ascii="Arial" w:hAnsi="Arial" w:cs="Arial"/>
          <w:b/>
          <w:sz w:val="24"/>
          <w:szCs w:val="24"/>
        </w:rPr>
        <w:t>allocated to</w:t>
      </w:r>
      <w:r w:rsidRPr="00E26EF0">
        <w:rPr>
          <w:rFonts w:ascii="Arial" w:hAnsi="Arial" w:cs="Arial"/>
          <w:b/>
          <w:sz w:val="24"/>
          <w:szCs w:val="24"/>
        </w:rPr>
        <w:t xml:space="preserve"> the City of Bedford</w:t>
      </w:r>
      <w:r w:rsidR="00E26EF0">
        <w:rPr>
          <w:rFonts w:ascii="Arial" w:hAnsi="Arial" w:cs="Arial"/>
          <w:b/>
          <w:sz w:val="24"/>
          <w:szCs w:val="24"/>
        </w:rPr>
        <w:t>,</w:t>
      </w:r>
      <w:r w:rsidRPr="00E26EF0">
        <w:rPr>
          <w:rFonts w:ascii="Arial" w:hAnsi="Arial" w:cs="Arial"/>
          <w:b/>
          <w:sz w:val="24"/>
          <w:szCs w:val="24"/>
        </w:rPr>
        <w:t xml:space="preserve"> and if</w:t>
      </w:r>
      <w:r w:rsidR="00E26EF0">
        <w:rPr>
          <w:rFonts w:ascii="Arial" w:hAnsi="Arial" w:cs="Arial"/>
          <w:b/>
          <w:sz w:val="24"/>
          <w:szCs w:val="24"/>
        </w:rPr>
        <w:t xml:space="preserve">, </w:t>
      </w:r>
      <w:r w:rsidRPr="00E26EF0">
        <w:rPr>
          <w:rFonts w:ascii="Arial" w:hAnsi="Arial" w:cs="Arial"/>
          <w:b/>
          <w:sz w:val="24"/>
          <w:szCs w:val="24"/>
        </w:rPr>
        <w:t xml:space="preserve">the employees receive </w:t>
      </w:r>
      <w:r w:rsidR="00E26EF0" w:rsidRPr="00E26EF0">
        <w:rPr>
          <w:rFonts w:ascii="Arial" w:hAnsi="Arial" w:cs="Arial"/>
          <w:b/>
          <w:sz w:val="24"/>
          <w:szCs w:val="24"/>
        </w:rPr>
        <w:t>a refund</w:t>
      </w:r>
      <w:r w:rsidR="00E26EF0">
        <w:rPr>
          <w:rFonts w:ascii="Arial" w:hAnsi="Arial" w:cs="Arial"/>
          <w:b/>
          <w:sz w:val="24"/>
          <w:szCs w:val="24"/>
        </w:rPr>
        <w:t xml:space="preserve"> from the city with a PPofW not in Bedford, </w:t>
      </w:r>
      <w:r w:rsidR="00E26EF0" w:rsidRPr="00E26EF0">
        <w:rPr>
          <w:rFonts w:ascii="Arial" w:hAnsi="Arial" w:cs="Arial"/>
          <w:b/>
          <w:sz w:val="24"/>
          <w:szCs w:val="24"/>
        </w:rPr>
        <w:t>the</w:t>
      </w:r>
      <w:r w:rsidRPr="00E26EF0">
        <w:rPr>
          <w:rFonts w:ascii="Arial" w:hAnsi="Arial" w:cs="Arial"/>
          <w:b/>
          <w:sz w:val="24"/>
          <w:szCs w:val="24"/>
        </w:rPr>
        <w:t xml:space="preserve"> employer i</w:t>
      </w:r>
      <w:r w:rsidR="00E26EF0">
        <w:rPr>
          <w:rFonts w:ascii="Arial" w:hAnsi="Arial" w:cs="Arial"/>
          <w:b/>
          <w:sz w:val="24"/>
          <w:szCs w:val="24"/>
        </w:rPr>
        <w:t>s required to</w:t>
      </w:r>
      <w:r w:rsidRPr="00E26EF0">
        <w:rPr>
          <w:rFonts w:ascii="Arial" w:hAnsi="Arial" w:cs="Arial"/>
          <w:b/>
          <w:sz w:val="24"/>
          <w:szCs w:val="24"/>
        </w:rPr>
        <w:t xml:space="preserve"> amend the net profits/loss </w:t>
      </w:r>
      <w:r w:rsidR="00E26EF0">
        <w:rPr>
          <w:rFonts w:ascii="Arial" w:hAnsi="Arial" w:cs="Arial"/>
          <w:b/>
          <w:sz w:val="24"/>
          <w:szCs w:val="24"/>
        </w:rPr>
        <w:t xml:space="preserve">tax return by changing the </w:t>
      </w:r>
      <w:r w:rsidRPr="00E26EF0">
        <w:rPr>
          <w:rFonts w:ascii="Arial" w:hAnsi="Arial" w:cs="Arial"/>
          <w:b/>
          <w:sz w:val="24"/>
          <w:szCs w:val="24"/>
        </w:rPr>
        <w:t xml:space="preserve">allocation </w:t>
      </w:r>
      <w:r w:rsidR="00E26EF0" w:rsidRPr="00E26EF0">
        <w:rPr>
          <w:rFonts w:ascii="Arial" w:hAnsi="Arial" w:cs="Arial"/>
          <w:b/>
          <w:sz w:val="24"/>
          <w:szCs w:val="24"/>
        </w:rPr>
        <w:t>formula to</w:t>
      </w:r>
      <w:r w:rsidRPr="00E26EF0">
        <w:rPr>
          <w:rFonts w:ascii="Arial" w:hAnsi="Arial" w:cs="Arial"/>
          <w:b/>
          <w:sz w:val="24"/>
          <w:szCs w:val="24"/>
        </w:rPr>
        <w:t xml:space="preserve"> reduce the amount of payroll expense assigned to the City of Bedford. </w:t>
      </w:r>
    </w:p>
    <w:p w:rsidR="00645709" w:rsidRPr="00E26EF0" w:rsidRDefault="00E26EF0" w:rsidP="00B85F1A">
      <w:pPr>
        <w:rPr>
          <w:rFonts w:ascii="Arial" w:hAnsi="Arial" w:cs="Arial"/>
          <w:b/>
          <w:sz w:val="24"/>
          <w:szCs w:val="24"/>
        </w:rPr>
      </w:pPr>
      <w:r>
        <w:rPr>
          <w:rFonts w:ascii="Arial" w:hAnsi="Arial" w:cs="Arial"/>
          <w:b/>
          <w:sz w:val="24"/>
          <w:szCs w:val="24"/>
        </w:rPr>
        <w:t xml:space="preserve">Also, </w:t>
      </w:r>
      <w:r w:rsidR="004C3BD1">
        <w:rPr>
          <w:rFonts w:ascii="Arial" w:hAnsi="Arial" w:cs="Arial"/>
          <w:b/>
          <w:sz w:val="24"/>
          <w:szCs w:val="24"/>
        </w:rPr>
        <w:t>this</w:t>
      </w:r>
      <w:r w:rsidR="00645709" w:rsidRPr="00E26EF0">
        <w:rPr>
          <w:rFonts w:ascii="Arial" w:hAnsi="Arial" w:cs="Arial"/>
          <w:b/>
          <w:sz w:val="24"/>
          <w:szCs w:val="24"/>
        </w:rPr>
        <w:t xml:space="preserve"> </w:t>
      </w:r>
      <w:r>
        <w:rPr>
          <w:rFonts w:ascii="Arial" w:hAnsi="Arial" w:cs="Arial"/>
          <w:b/>
          <w:sz w:val="24"/>
          <w:szCs w:val="24"/>
        </w:rPr>
        <w:t>will</w:t>
      </w:r>
      <w:r w:rsidR="00645709" w:rsidRPr="00E26EF0">
        <w:rPr>
          <w:rFonts w:ascii="Arial" w:hAnsi="Arial" w:cs="Arial"/>
          <w:b/>
          <w:sz w:val="24"/>
          <w:szCs w:val="24"/>
        </w:rPr>
        <w:t xml:space="preserve"> </w:t>
      </w:r>
      <w:r>
        <w:rPr>
          <w:rFonts w:ascii="Arial" w:hAnsi="Arial" w:cs="Arial"/>
          <w:b/>
          <w:sz w:val="24"/>
          <w:szCs w:val="24"/>
        </w:rPr>
        <w:t>require</w:t>
      </w:r>
      <w:r w:rsidR="00645709" w:rsidRPr="00E26EF0">
        <w:rPr>
          <w:rFonts w:ascii="Arial" w:hAnsi="Arial" w:cs="Arial"/>
          <w:b/>
          <w:sz w:val="24"/>
          <w:szCs w:val="24"/>
        </w:rPr>
        <w:t xml:space="preserve"> the employer with employees now working in other communities to file net profit returns in those communities, these adjustments </w:t>
      </w:r>
      <w:r w:rsidR="00645709" w:rsidRPr="00E26EF0">
        <w:rPr>
          <w:rFonts w:ascii="Arial" w:hAnsi="Arial" w:cs="Arial"/>
          <w:b/>
          <w:sz w:val="24"/>
          <w:szCs w:val="24"/>
        </w:rPr>
        <w:lastRenderedPageBreak/>
        <w:t>would be necessary to avoid double deductions of payroll expenses, one for the business and second for refund</w:t>
      </w:r>
      <w:r>
        <w:rPr>
          <w:rFonts w:ascii="Arial" w:hAnsi="Arial" w:cs="Arial"/>
          <w:b/>
          <w:sz w:val="24"/>
          <w:szCs w:val="24"/>
        </w:rPr>
        <w:t>s</w:t>
      </w:r>
      <w:r w:rsidR="00645709" w:rsidRPr="00E26EF0">
        <w:rPr>
          <w:rFonts w:ascii="Arial" w:hAnsi="Arial" w:cs="Arial"/>
          <w:b/>
          <w:sz w:val="24"/>
          <w:szCs w:val="24"/>
        </w:rPr>
        <w:t xml:space="preserve"> to employee</w:t>
      </w:r>
      <w:r>
        <w:rPr>
          <w:rFonts w:ascii="Arial" w:hAnsi="Arial" w:cs="Arial"/>
          <w:b/>
          <w:sz w:val="24"/>
          <w:szCs w:val="24"/>
        </w:rPr>
        <w:t>s</w:t>
      </w:r>
      <w:r w:rsidR="00645709" w:rsidRPr="00E26EF0">
        <w:rPr>
          <w:rFonts w:ascii="Arial" w:hAnsi="Arial" w:cs="Arial"/>
          <w:b/>
          <w:sz w:val="24"/>
          <w:szCs w:val="24"/>
        </w:rPr>
        <w:t xml:space="preserve"> on taxes paid</w:t>
      </w:r>
      <w:r>
        <w:rPr>
          <w:rFonts w:ascii="Arial" w:hAnsi="Arial" w:cs="Arial"/>
          <w:b/>
          <w:sz w:val="24"/>
          <w:szCs w:val="24"/>
        </w:rPr>
        <w:t xml:space="preserve"> to the City of Bedford</w:t>
      </w:r>
      <w:r w:rsidR="00645709" w:rsidRPr="00E26EF0">
        <w:rPr>
          <w:rFonts w:ascii="Arial" w:hAnsi="Arial" w:cs="Arial"/>
          <w:b/>
          <w:sz w:val="24"/>
          <w:szCs w:val="24"/>
        </w:rPr>
        <w:t xml:space="preserve">. </w:t>
      </w:r>
    </w:p>
    <w:p w:rsidR="00645709" w:rsidRDefault="00645709" w:rsidP="00B85F1A">
      <w:pPr>
        <w:rPr>
          <w:rFonts w:ascii="Arial" w:hAnsi="Arial" w:cs="Arial"/>
          <w:sz w:val="24"/>
          <w:szCs w:val="24"/>
        </w:rPr>
      </w:pPr>
    </w:p>
    <w:p w:rsidR="00BD0F5E" w:rsidRPr="00645709" w:rsidRDefault="00BD0F5E" w:rsidP="00B85F1A">
      <w:pPr>
        <w:rPr>
          <w:rFonts w:ascii="Arial" w:hAnsi="Arial" w:cs="Arial"/>
          <w:sz w:val="24"/>
          <w:szCs w:val="24"/>
        </w:rPr>
      </w:pPr>
      <w:r>
        <w:rPr>
          <w:rFonts w:ascii="Arial" w:hAnsi="Arial" w:cs="Arial"/>
          <w:sz w:val="24"/>
          <w:szCs w:val="24"/>
        </w:rPr>
        <w:t xml:space="preserve">Based upon the previous discussion and pending </w:t>
      </w:r>
      <w:r w:rsidR="00F15871">
        <w:rPr>
          <w:rFonts w:ascii="Arial" w:hAnsi="Arial" w:cs="Arial"/>
          <w:sz w:val="24"/>
          <w:szCs w:val="24"/>
        </w:rPr>
        <w:t xml:space="preserve">litigation on this issue The City of Bedford will allow a non-resident Taxpayer to complete a </w:t>
      </w:r>
      <w:r w:rsidR="00F15871" w:rsidRPr="00645709">
        <w:rPr>
          <w:rFonts w:ascii="Arial" w:hAnsi="Arial" w:cs="Arial"/>
          <w:sz w:val="24"/>
          <w:szCs w:val="24"/>
        </w:rPr>
        <w:t xml:space="preserve">request for refund form (this does not authorize any refund to be issued) based upon the above HB 197 section 29 and </w:t>
      </w:r>
      <w:r w:rsidR="00E26EF0">
        <w:rPr>
          <w:rFonts w:ascii="Arial" w:hAnsi="Arial" w:cs="Arial"/>
          <w:sz w:val="24"/>
          <w:szCs w:val="24"/>
        </w:rPr>
        <w:t xml:space="preserve">conclusion of </w:t>
      </w:r>
      <w:r w:rsidR="00F15871" w:rsidRPr="00645709">
        <w:rPr>
          <w:rFonts w:ascii="Arial" w:hAnsi="Arial" w:cs="Arial"/>
          <w:sz w:val="24"/>
          <w:szCs w:val="24"/>
        </w:rPr>
        <w:t>all litigation settlements of the court case stated above and all subsequent appeals. Also, any requests must meet the requirements of principal Place of Work (PPof W) stated above.</w:t>
      </w:r>
    </w:p>
    <w:p w:rsidR="00E26EF0" w:rsidRDefault="00F15871" w:rsidP="00B85F1A">
      <w:pPr>
        <w:rPr>
          <w:rFonts w:ascii="Arial" w:hAnsi="Arial" w:cs="Arial"/>
          <w:sz w:val="24"/>
          <w:szCs w:val="24"/>
        </w:rPr>
      </w:pPr>
      <w:r>
        <w:rPr>
          <w:rFonts w:ascii="Arial" w:hAnsi="Arial" w:cs="Arial"/>
          <w:sz w:val="24"/>
          <w:szCs w:val="24"/>
        </w:rPr>
        <w:t xml:space="preserve"> </w:t>
      </w:r>
    </w:p>
    <w:p w:rsidR="00F15871" w:rsidRDefault="00F15871" w:rsidP="00B85F1A">
      <w:pPr>
        <w:rPr>
          <w:rFonts w:ascii="Arial" w:hAnsi="Arial" w:cs="Arial"/>
          <w:b/>
          <w:sz w:val="24"/>
          <w:szCs w:val="24"/>
        </w:rPr>
      </w:pPr>
      <w:r w:rsidRPr="00645709">
        <w:rPr>
          <w:rFonts w:ascii="Arial" w:hAnsi="Arial" w:cs="Arial"/>
          <w:b/>
          <w:sz w:val="24"/>
          <w:szCs w:val="24"/>
        </w:rPr>
        <w:t xml:space="preserve">The following </w:t>
      </w:r>
      <w:r w:rsidR="00645709" w:rsidRPr="00645709">
        <w:rPr>
          <w:rFonts w:ascii="Arial" w:hAnsi="Arial" w:cs="Arial"/>
          <w:b/>
          <w:sz w:val="24"/>
          <w:szCs w:val="24"/>
        </w:rPr>
        <w:t xml:space="preserve">is a list of items to be </w:t>
      </w:r>
      <w:r w:rsidRPr="00645709">
        <w:rPr>
          <w:rFonts w:ascii="Arial" w:hAnsi="Arial" w:cs="Arial"/>
          <w:b/>
          <w:sz w:val="24"/>
          <w:szCs w:val="24"/>
        </w:rPr>
        <w:t>forward</w:t>
      </w:r>
      <w:r w:rsidR="00645709" w:rsidRPr="00645709">
        <w:rPr>
          <w:rFonts w:ascii="Arial" w:hAnsi="Arial" w:cs="Arial"/>
          <w:b/>
          <w:sz w:val="24"/>
          <w:szCs w:val="24"/>
        </w:rPr>
        <w:t>ed</w:t>
      </w:r>
      <w:r w:rsidRPr="00645709">
        <w:rPr>
          <w:rFonts w:ascii="Arial" w:hAnsi="Arial" w:cs="Arial"/>
          <w:b/>
          <w:sz w:val="24"/>
          <w:szCs w:val="24"/>
        </w:rPr>
        <w:t xml:space="preserve"> to the City of Bedford’s tax department,</w:t>
      </w:r>
      <w:r w:rsidR="00645709" w:rsidRPr="00645709">
        <w:rPr>
          <w:rFonts w:ascii="Arial" w:hAnsi="Arial" w:cs="Arial"/>
          <w:b/>
          <w:sz w:val="24"/>
          <w:szCs w:val="24"/>
        </w:rPr>
        <w:t xml:space="preserve"> </w:t>
      </w:r>
      <w:r w:rsidR="00E26EF0">
        <w:rPr>
          <w:rFonts w:ascii="Arial" w:hAnsi="Arial" w:cs="Arial"/>
          <w:b/>
          <w:sz w:val="24"/>
          <w:szCs w:val="24"/>
        </w:rPr>
        <w:t>F</w:t>
      </w:r>
      <w:r w:rsidR="00645709" w:rsidRPr="00645709">
        <w:rPr>
          <w:rFonts w:ascii="Arial" w:hAnsi="Arial" w:cs="Arial"/>
          <w:b/>
          <w:sz w:val="24"/>
          <w:szCs w:val="24"/>
        </w:rPr>
        <w:t xml:space="preserve">urther, </w:t>
      </w:r>
      <w:r w:rsidRPr="00645709">
        <w:rPr>
          <w:rFonts w:ascii="Arial" w:hAnsi="Arial" w:cs="Arial"/>
          <w:b/>
          <w:sz w:val="24"/>
          <w:szCs w:val="24"/>
        </w:rPr>
        <w:t>after all court cases and litigation ar</w:t>
      </w:r>
      <w:r w:rsidR="00645709" w:rsidRPr="00645709">
        <w:rPr>
          <w:rFonts w:ascii="Arial" w:hAnsi="Arial" w:cs="Arial"/>
          <w:b/>
          <w:sz w:val="24"/>
          <w:szCs w:val="24"/>
        </w:rPr>
        <w:t>e</w:t>
      </w:r>
      <w:r w:rsidRPr="00645709">
        <w:rPr>
          <w:rFonts w:ascii="Arial" w:hAnsi="Arial" w:cs="Arial"/>
          <w:b/>
          <w:sz w:val="24"/>
          <w:szCs w:val="24"/>
        </w:rPr>
        <w:t xml:space="preserve"> finalized </w:t>
      </w:r>
      <w:r w:rsidR="00645709" w:rsidRPr="00645709">
        <w:rPr>
          <w:rFonts w:ascii="Arial" w:hAnsi="Arial" w:cs="Arial"/>
          <w:b/>
          <w:sz w:val="24"/>
          <w:szCs w:val="24"/>
        </w:rPr>
        <w:t xml:space="preserve">from the </w:t>
      </w:r>
      <w:r w:rsidRPr="00645709">
        <w:rPr>
          <w:rFonts w:ascii="Arial" w:hAnsi="Arial" w:cs="Arial"/>
          <w:b/>
          <w:sz w:val="24"/>
          <w:szCs w:val="24"/>
        </w:rPr>
        <w:t>above</w:t>
      </w:r>
      <w:r w:rsidR="00645709" w:rsidRPr="00645709">
        <w:rPr>
          <w:rFonts w:ascii="Arial" w:hAnsi="Arial" w:cs="Arial"/>
          <w:b/>
          <w:sz w:val="24"/>
          <w:szCs w:val="24"/>
        </w:rPr>
        <w:t xml:space="preserve"> cases, the city will require a copy of </w:t>
      </w:r>
      <w:r w:rsidR="00E26EF0">
        <w:rPr>
          <w:rFonts w:ascii="Arial" w:hAnsi="Arial" w:cs="Arial"/>
          <w:b/>
          <w:sz w:val="24"/>
          <w:szCs w:val="24"/>
        </w:rPr>
        <w:t xml:space="preserve">the </w:t>
      </w:r>
      <w:r w:rsidR="00645709" w:rsidRPr="00645709">
        <w:rPr>
          <w:rFonts w:ascii="Arial" w:hAnsi="Arial" w:cs="Arial"/>
          <w:b/>
          <w:sz w:val="24"/>
          <w:szCs w:val="24"/>
        </w:rPr>
        <w:t xml:space="preserve">filed </w:t>
      </w:r>
      <w:r w:rsidR="00E26EF0">
        <w:rPr>
          <w:rFonts w:ascii="Arial" w:hAnsi="Arial" w:cs="Arial"/>
          <w:b/>
          <w:sz w:val="24"/>
          <w:szCs w:val="24"/>
        </w:rPr>
        <w:t xml:space="preserve">tax return </w:t>
      </w:r>
      <w:r w:rsidR="00645709" w:rsidRPr="00645709">
        <w:rPr>
          <w:rFonts w:ascii="Arial" w:hAnsi="Arial" w:cs="Arial"/>
          <w:b/>
          <w:sz w:val="24"/>
          <w:szCs w:val="24"/>
        </w:rPr>
        <w:t xml:space="preserve">and </w:t>
      </w:r>
      <w:r w:rsidR="00E26EF0">
        <w:rPr>
          <w:rFonts w:ascii="Arial" w:hAnsi="Arial" w:cs="Arial"/>
          <w:b/>
          <w:sz w:val="24"/>
          <w:szCs w:val="24"/>
        </w:rPr>
        <w:t xml:space="preserve">proof of </w:t>
      </w:r>
      <w:r w:rsidR="00645709" w:rsidRPr="00645709">
        <w:rPr>
          <w:rFonts w:ascii="Arial" w:hAnsi="Arial" w:cs="Arial"/>
          <w:b/>
          <w:sz w:val="24"/>
          <w:szCs w:val="24"/>
        </w:rPr>
        <w:t xml:space="preserve">paid taxes </w:t>
      </w:r>
      <w:r w:rsidR="00E26EF0">
        <w:rPr>
          <w:rFonts w:ascii="Arial" w:hAnsi="Arial" w:cs="Arial"/>
          <w:b/>
          <w:sz w:val="24"/>
          <w:szCs w:val="24"/>
        </w:rPr>
        <w:t xml:space="preserve">to </w:t>
      </w:r>
      <w:r w:rsidR="00645709" w:rsidRPr="00645709">
        <w:rPr>
          <w:rFonts w:ascii="Arial" w:hAnsi="Arial" w:cs="Arial"/>
          <w:b/>
          <w:sz w:val="24"/>
          <w:szCs w:val="24"/>
        </w:rPr>
        <w:t>the non-resident’s city</w:t>
      </w:r>
      <w:r w:rsidR="00E26EF0">
        <w:rPr>
          <w:rFonts w:ascii="Arial" w:hAnsi="Arial" w:cs="Arial"/>
          <w:b/>
          <w:sz w:val="24"/>
          <w:szCs w:val="24"/>
        </w:rPr>
        <w:t xml:space="preserve"> due to the new PPof W</w:t>
      </w:r>
      <w:r w:rsidR="00645709" w:rsidRPr="00645709">
        <w:rPr>
          <w:rFonts w:ascii="Arial" w:hAnsi="Arial" w:cs="Arial"/>
          <w:b/>
          <w:sz w:val="24"/>
          <w:szCs w:val="24"/>
        </w:rPr>
        <w:t>.</w:t>
      </w:r>
    </w:p>
    <w:p w:rsidR="00645709" w:rsidRDefault="00645709" w:rsidP="00B85F1A">
      <w:pPr>
        <w:rPr>
          <w:rFonts w:ascii="Arial" w:hAnsi="Arial" w:cs="Arial"/>
          <w:b/>
          <w:sz w:val="24"/>
          <w:szCs w:val="24"/>
        </w:rPr>
      </w:pPr>
    </w:p>
    <w:p w:rsidR="00645709" w:rsidRDefault="00645709" w:rsidP="00645709">
      <w:pPr>
        <w:pStyle w:val="ListParagraph"/>
        <w:numPr>
          <w:ilvl w:val="0"/>
          <w:numId w:val="2"/>
        </w:numPr>
        <w:rPr>
          <w:rFonts w:ascii="Arial" w:hAnsi="Arial" w:cs="Arial"/>
          <w:b/>
          <w:sz w:val="24"/>
          <w:szCs w:val="24"/>
        </w:rPr>
      </w:pPr>
      <w:r>
        <w:rPr>
          <w:rFonts w:ascii="Arial" w:hAnsi="Arial" w:cs="Arial"/>
          <w:b/>
          <w:sz w:val="24"/>
          <w:szCs w:val="24"/>
        </w:rPr>
        <w:t>Completed application requests for refund:</w:t>
      </w:r>
    </w:p>
    <w:p w:rsidR="00645709" w:rsidRDefault="00645709" w:rsidP="00645709">
      <w:pPr>
        <w:pStyle w:val="ListParagraph"/>
        <w:numPr>
          <w:ilvl w:val="0"/>
          <w:numId w:val="3"/>
        </w:numPr>
        <w:rPr>
          <w:rFonts w:ascii="Arial" w:hAnsi="Arial" w:cs="Arial"/>
          <w:b/>
          <w:sz w:val="24"/>
          <w:szCs w:val="24"/>
        </w:rPr>
      </w:pPr>
      <w:r>
        <w:rPr>
          <w:rFonts w:ascii="Arial" w:hAnsi="Arial" w:cs="Arial"/>
          <w:b/>
          <w:sz w:val="24"/>
          <w:szCs w:val="24"/>
        </w:rPr>
        <w:t>Including checked box for Work at home refund request</w:t>
      </w:r>
    </w:p>
    <w:p w:rsidR="002F023B" w:rsidRDefault="002F023B" w:rsidP="002F023B">
      <w:pPr>
        <w:pStyle w:val="ListParagraph"/>
        <w:ind w:left="1080"/>
        <w:rPr>
          <w:rFonts w:ascii="Arial" w:hAnsi="Arial" w:cs="Arial"/>
          <w:b/>
          <w:sz w:val="24"/>
          <w:szCs w:val="24"/>
        </w:rPr>
      </w:pPr>
    </w:p>
    <w:p w:rsidR="00E26EF0" w:rsidRPr="002F023B" w:rsidRDefault="00645709" w:rsidP="002F023B">
      <w:pPr>
        <w:pStyle w:val="ListParagraph"/>
        <w:numPr>
          <w:ilvl w:val="0"/>
          <w:numId w:val="2"/>
        </w:numPr>
        <w:rPr>
          <w:rFonts w:ascii="Arial" w:hAnsi="Arial" w:cs="Arial"/>
          <w:b/>
          <w:sz w:val="24"/>
          <w:szCs w:val="24"/>
        </w:rPr>
      </w:pPr>
      <w:r w:rsidRPr="002F023B">
        <w:rPr>
          <w:rFonts w:ascii="Arial" w:hAnsi="Arial" w:cs="Arial"/>
          <w:b/>
          <w:sz w:val="24"/>
          <w:szCs w:val="24"/>
        </w:rPr>
        <w:t>A signed letter</w:t>
      </w:r>
      <w:r w:rsidR="00E26EF0" w:rsidRPr="002F023B">
        <w:rPr>
          <w:rFonts w:ascii="Arial" w:hAnsi="Arial" w:cs="Arial"/>
          <w:b/>
          <w:sz w:val="24"/>
          <w:szCs w:val="24"/>
        </w:rPr>
        <w:t xml:space="preserve"> and application </w:t>
      </w:r>
      <w:r w:rsidRPr="002F023B">
        <w:rPr>
          <w:rFonts w:ascii="Arial" w:hAnsi="Arial" w:cs="Arial"/>
          <w:b/>
          <w:sz w:val="24"/>
          <w:szCs w:val="24"/>
        </w:rPr>
        <w:t>from employer</w:t>
      </w:r>
      <w:r w:rsidR="00E26EF0" w:rsidRPr="002F023B">
        <w:rPr>
          <w:rFonts w:ascii="Arial" w:hAnsi="Arial" w:cs="Arial"/>
          <w:b/>
          <w:sz w:val="24"/>
          <w:szCs w:val="24"/>
        </w:rPr>
        <w:t xml:space="preserve"> with details on dates of work performed at Home &gt;20 days and 2020 PPof W, Due to Declared emergency and Coronavirus 19 threat. (Log of days out of City)</w:t>
      </w:r>
    </w:p>
    <w:p w:rsidR="002F023B" w:rsidRPr="002F023B" w:rsidRDefault="002F023B" w:rsidP="002F023B">
      <w:pPr>
        <w:ind w:left="720"/>
        <w:rPr>
          <w:rFonts w:ascii="Arial" w:hAnsi="Arial" w:cs="Arial"/>
          <w:b/>
          <w:sz w:val="24"/>
          <w:szCs w:val="24"/>
        </w:rPr>
      </w:pPr>
      <w:proofErr w:type="spellStart"/>
      <w:proofErr w:type="gramStart"/>
      <w:r>
        <w:rPr>
          <w:rFonts w:ascii="Arial" w:hAnsi="Arial" w:cs="Arial"/>
          <w:b/>
          <w:sz w:val="24"/>
          <w:szCs w:val="24"/>
        </w:rPr>
        <w:t>a</w:t>
      </w:r>
      <w:proofErr w:type="spellEnd"/>
      <w:proofErr w:type="gramEnd"/>
      <w:r>
        <w:rPr>
          <w:rFonts w:ascii="Arial" w:hAnsi="Arial" w:cs="Arial"/>
          <w:b/>
          <w:sz w:val="24"/>
          <w:szCs w:val="24"/>
        </w:rPr>
        <w:t xml:space="preserve"> </w:t>
      </w:r>
      <w:r w:rsidRPr="002F023B">
        <w:rPr>
          <w:rFonts w:ascii="Arial" w:hAnsi="Arial" w:cs="Arial"/>
          <w:b/>
          <w:sz w:val="24"/>
          <w:szCs w:val="24"/>
        </w:rPr>
        <w:t xml:space="preserve">Employer addresses and authorized employer contact person and information in preparation </w:t>
      </w:r>
      <w:r w:rsidR="004C3BD1" w:rsidRPr="002F023B">
        <w:rPr>
          <w:rFonts w:ascii="Arial" w:hAnsi="Arial" w:cs="Arial"/>
          <w:b/>
          <w:sz w:val="24"/>
          <w:szCs w:val="24"/>
        </w:rPr>
        <w:t>of net</w:t>
      </w:r>
      <w:r w:rsidRPr="002F023B">
        <w:rPr>
          <w:rFonts w:ascii="Arial" w:hAnsi="Arial" w:cs="Arial"/>
          <w:b/>
          <w:sz w:val="24"/>
          <w:szCs w:val="24"/>
        </w:rPr>
        <w:t xml:space="preserve"> profits tax returns.</w:t>
      </w:r>
    </w:p>
    <w:p w:rsidR="00645709" w:rsidRDefault="00645709" w:rsidP="002F023B">
      <w:pPr>
        <w:pStyle w:val="ListParagraph"/>
        <w:ind w:left="1080"/>
        <w:rPr>
          <w:rFonts w:ascii="Arial" w:hAnsi="Arial" w:cs="Arial"/>
          <w:b/>
          <w:sz w:val="24"/>
          <w:szCs w:val="24"/>
        </w:rPr>
      </w:pPr>
    </w:p>
    <w:p w:rsidR="002F023B" w:rsidRDefault="002F023B" w:rsidP="002F023B">
      <w:pPr>
        <w:pStyle w:val="ListParagraph"/>
        <w:ind w:left="1080"/>
        <w:rPr>
          <w:rFonts w:ascii="Arial" w:hAnsi="Arial" w:cs="Arial"/>
          <w:b/>
          <w:sz w:val="24"/>
          <w:szCs w:val="24"/>
        </w:rPr>
      </w:pPr>
    </w:p>
    <w:p w:rsidR="002F023B" w:rsidRDefault="002F023B" w:rsidP="002F023B">
      <w:pPr>
        <w:rPr>
          <w:rFonts w:ascii="Arial" w:hAnsi="Arial" w:cs="Arial"/>
          <w:b/>
          <w:sz w:val="24"/>
          <w:szCs w:val="24"/>
        </w:rPr>
      </w:pPr>
      <w:r>
        <w:rPr>
          <w:rFonts w:ascii="Arial" w:hAnsi="Arial" w:cs="Arial"/>
          <w:b/>
          <w:sz w:val="24"/>
          <w:szCs w:val="24"/>
        </w:rPr>
        <w:t>After all court and appeals and final determination, and if legal authorization is afforded to allow refunds:</w:t>
      </w:r>
    </w:p>
    <w:p w:rsidR="002F023B" w:rsidRDefault="002F023B" w:rsidP="002F023B">
      <w:pPr>
        <w:rPr>
          <w:rFonts w:ascii="Arial" w:hAnsi="Arial" w:cs="Arial"/>
          <w:b/>
          <w:sz w:val="24"/>
          <w:szCs w:val="24"/>
        </w:rPr>
      </w:pPr>
    </w:p>
    <w:p w:rsidR="002F023B" w:rsidRPr="004C3BD1" w:rsidRDefault="002F023B" w:rsidP="004C3BD1">
      <w:pPr>
        <w:pStyle w:val="ListParagraph"/>
        <w:numPr>
          <w:ilvl w:val="0"/>
          <w:numId w:val="2"/>
        </w:numPr>
        <w:rPr>
          <w:rFonts w:ascii="Arial" w:hAnsi="Arial" w:cs="Arial"/>
          <w:b/>
          <w:sz w:val="24"/>
          <w:szCs w:val="24"/>
        </w:rPr>
      </w:pPr>
      <w:r>
        <w:rPr>
          <w:rFonts w:ascii="Arial" w:hAnsi="Arial" w:cs="Arial"/>
          <w:b/>
          <w:sz w:val="24"/>
          <w:szCs w:val="24"/>
        </w:rPr>
        <w:t>A final return filed with resident city</w:t>
      </w:r>
      <w:r w:rsidR="004C3BD1">
        <w:rPr>
          <w:rFonts w:ascii="Arial" w:hAnsi="Arial" w:cs="Arial"/>
          <w:b/>
          <w:sz w:val="24"/>
          <w:szCs w:val="24"/>
        </w:rPr>
        <w:t>,</w:t>
      </w:r>
      <w:r>
        <w:rPr>
          <w:rFonts w:ascii="Arial" w:hAnsi="Arial" w:cs="Arial"/>
          <w:b/>
          <w:sz w:val="24"/>
          <w:szCs w:val="24"/>
        </w:rPr>
        <w:t xml:space="preserve"> showing </w:t>
      </w:r>
      <w:r w:rsidR="004C3BD1">
        <w:rPr>
          <w:rFonts w:ascii="Arial" w:hAnsi="Arial" w:cs="Arial"/>
          <w:b/>
          <w:sz w:val="24"/>
          <w:szCs w:val="24"/>
        </w:rPr>
        <w:t xml:space="preserve">payment in </w:t>
      </w:r>
      <w:r>
        <w:rPr>
          <w:rFonts w:ascii="Arial" w:hAnsi="Arial" w:cs="Arial"/>
          <w:b/>
          <w:sz w:val="24"/>
          <w:szCs w:val="24"/>
        </w:rPr>
        <w:t>full</w:t>
      </w:r>
      <w:r w:rsidR="004C3BD1">
        <w:rPr>
          <w:rFonts w:ascii="Arial" w:hAnsi="Arial" w:cs="Arial"/>
          <w:b/>
          <w:sz w:val="24"/>
          <w:szCs w:val="24"/>
        </w:rPr>
        <w:t xml:space="preserve"> of taxes based upon</w:t>
      </w:r>
      <w:r>
        <w:rPr>
          <w:rFonts w:ascii="Arial" w:hAnsi="Arial" w:cs="Arial"/>
          <w:b/>
          <w:sz w:val="24"/>
          <w:szCs w:val="24"/>
        </w:rPr>
        <w:t xml:space="preserve"> </w:t>
      </w:r>
      <w:r w:rsidR="004C3BD1">
        <w:rPr>
          <w:rFonts w:ascii="Arial" w:hAnsi="Arial" w:cs="Arial"/>
          <w:b/>
          <w:sz w:val="24"/>
          <w:szCs w:val="24"/>
        </w:rPr>
        <w:t xml:space="preserve">the </w:t>
      </w:r>
      <w:r>
        <w:rPr>
          <w:rFonts w:ascii="Arial" w:hAnsi="Arial" w:cs="Arial"/>
          <w:b/>
          <w:sz w:val="24"/>
          <w:szCs w:val="24"/>
        </w:rPr>
        <w:t xml:space="preserve">tax rate </w:t>
      </w:r>
      <w:r w:rsidR="004C3BD1">
        <w:rPr>
          <w:rFonts w:ascii="Arial" w:hAnsi="Arial" w:cs="Arial"/>
          <w:b/>
          <w:sz w:val="24"/>
          <w:szCs w:val="24"/>
        </w:rPr>
        <w:t xml:space="preserve">of the </w:t>
      </w:r>
      <w:r w:rsidRPr="004C3BD1">
        <w:rPr>
          <w:rFonts w:ascii="Arial" w:hAnsi="Arial" w:cs="Arial"/>
          <w:b/>
          <w:sz w:val="24"/>
          <w:szCs w:val="24"/>
        </w:rPr>
        <w:t>City of residence.</w:t>
      </w:r>
    </w:p>
    <w:p w:rsidR="002F023B" w:rsidRPr="002F023B" w:rsidRDefault="002F023B" w:rsidP="002F023B">
      <w:pPr>
        <w:rPr>
          <w:rFonts w:ascii="Arial" w:hAnsi="Arial" w:cs="Arial"/>
          <w:b/>
          <w:sz w:val="24"/>
          <w:szCs w:val="24"/>
        </w:rPr>
      </w:pPr>
      <w:r>
        <w:rPr>
          <w:rFonts w:ascii="Arial" w:hAnsi="Arial" w:cs="Arial"/>
          <w:b/>
          <w:sz w:val="24"/>
          <w:szCs w:val="24"/>
        </w:rPr>
        <w:t xml:space="preserve"> </w:t>
      </w:r>
    </w:p>
    <w:p w:rsidR="00645709" w:rsidRDefault="00645709" w:rsidP="00B85F1A">
      <w:pPr>
        <w:rPr>
          <w:rFonts w:ascii="Arial" w:hAnsi="Arial" w:cs="Arial"/>
          <w:sz w:val="24"/>
          <w:szCs w:val="24"/>
        </w:rPr>
      </w:pPr>
    </w:p>
    <w:p w:rsidR="00645709" w:rsidRPr="00BD0F5E" w:rsidRDefault="00645709" w:rsidP="00B85F1A">
      <w:pPr>
        <w:rPr>
          <w:rFonts w:ascii="Arial" w:hAnsi="Arial" w:cs="Arial"/>
          <w:sz w:val="24"/>
          <w:szCs w:val="24"/>
        </w:rPr>
      </w:pPr>
    </w:p>
    <w:p w:rsidR="00B85F1A" w:rsidRDefault="00B85F1A" w:rsidP="00B85F1A">
      <w:pPr>
        <w:rPr>
          <w:rFonts w:ascii="Arial" w:hAnsi="Arial" w:cs="Arial"/>
          <w:b/>
          <w:sz w:val="24"/>
          <w:szCs w:val="24"/>
          <w:u w:val="single"/>
        </w:rPr>
      </w:pPr>
    </w:p>
    <w:p w:rsidR="00B85F1A" w:rsidRDefault="00B85F1A" w:rsidP="00B63EEF">
      <w:pPr>
        <w:rPr>
          <w:rFonts w:ascii="Arial" w:hAnsi="Arial" w:cs="Arial"/>
          <w:b/>
          <w:sz w:val="24"/>
          <w:szCs w:val="24"/>
          <w:u w:val="single"/>
        </w:rPr>
      </w:pPr>
    </w:p>
    <w:p w:rsidR="00B85F1A" w:rsidRPr="00B85F1A" w:rsidRDefault="00B85F1A" w:rsidP="00B63EEF">
      <w:pPr>
        <w:rPr>
          <w:rFonts w:ascii="Arial" w:hAnsi="Arial" w:cs="Arial"/>
          <w:sz w:val="24"/>
          <w:szCs w:val="24"/>
        </w:rPr>
      </w:pPr>
    </w:p>
    <w:p w:rsidR="005A5096" w:rsidRPr="005A5096" w:rsidRDefault="005A5096" w:rsidP="005A5096">
      <w:pPr>
        <w:rPr>
          <w:rFonts w:ascii="Arial" w:hAnsi="Arial" w:cs="Arial"/>
          <w:sz w:val="24"/>
          <w:szCs w:val="24"/>
        </w:rPr>
      </w:pPr>
    </w:p>
    <w:p w:rsidR="005A5096" w:rsidRDefault="005A5096" w:rsidP="00B63EEF">
      <w:pPr>
        <w:rPr>
          <w:rFonts w:ascii="Arial" w:hAnsi="Arial" w:cs="Arial"/>
          <w:sz w:val="24"/>
          <w:szCs w:val="24"/>
        </w:rPr>
      </w:pPr>
    </w:p>
    <w:p w:rsidR="005A5096" w:rsidRPr="005A5096" w:rsidRDefault="005A5096" w:rsidP="00B63EEF">
      <w:pPr>
        <w:rPr>
          <w:rFonts w:ascii="Arial" w:hAnsi="Arial" w:cs="Arial"/>
          <w:sz w:val="24"/>
          <w:szCs w:val="24"/>
        </w:rPr>
      </w:pPr>
    </w:p>
    <w:p w:rsidR="005A5096" w:rsidRPr="005A5096" w:rsidRDefault="005A5096" w:rsidP="00B63EEF">
      <w:pPr>
        <w:rPr>
          <w:rFonts w:ascii="Arial" w:hAnsi="Arial" w:cs="Arial"/>
          <w:sz w:val="24"/>
          <w:szCs w:val="24"/>
        </w:rPr>
      </w:pPr>
    </w:p>
    <w:p w:rsidR="00F9042F" w:rsidRDefault="00F9042F" w:rsidP="00B63EEF">
      <w:pPr>
        <w:rPr>
          <w:rFonts w:ascii="Arial" w:hAnsi="Arial" w:cs="Arial"/>
          <w:b/>
          <w:sz w:val="24"/>
          <w:szCs w:val="24"/>
        </w:rPr>
      </w:pPr>
    </w:p>
    <w:p w:rsidR="00F9042F" w:rsidRDefault="00F9042F" w:rsidP="00B63EEF">
      <w:pPr>
        <w:rPr>
          <w:rFonts w:ascii="Arial" w:hAnsi="Arial" w:cs="Arial"/>
          <w:b/>
          <w:sz w:val="24"/>
          <w:szCs w:val="24"/>
        </w:rPr>
      </w:pPr>
    </w:p>
    <w:p w:rsidR="00F9042F" w:rsidRDefault="00F9042F" w:rsidP="00B63EEF">
      <w:pPr>
        <w:rPr>
          <w:rFonts w:ascii="Arial" w:hAnsi="Arial" w:cs="Arial"/>
          <w:b/>
          <w:sz w:val="24"/>
          <w:szCs w:val="24"/>
        </w:rPr>
      </w:pPr>
    </w:p>
    <w:p w:rsidR="00F9042F" w:rsidRDefault="00F9042F" w:rsidP="00B63EEF">
      <w:pPr>
        <w:rPr>
          <w:rFonts w:ascii="Arial" w:hAnsi="Arial" w:cs="Arial"/>
          <w:b/>
          <w:sz w:val="24"/>
          <w:szCs w:val="24"/>
        </w:rPr>
      </w:pPr>
    </w:p>
    <w:p w:rsidR="00F9042F" w:rsidRDefault="00F9042F" w:rsidP="00B63EEF">
      <w:pPr>
        <w:rPr>
          <w:rFonts w:ascii="Arial" w:hAnsi="Arial" w:cs="Arial"/>
          <w:b/>
          <w:sz w:val="24"/>
          <w:szCs w:val="24"/>
        </w:rPr>
      </w:pPr>
    </w:p>
    <w:p w:rsidR="00B63EEF" w:rsidRDefault="00B63EEF" w:rsidP="00B63EEF">
      <w:pPr>
        <w:rPr>
          <w:rFonts w:ascii="Arial" w:hAnsi="Arial" w:cs="Arial"/>
          <w:b/>
          <w:sz w:val="24"/>
          <w:szCs w:val="24"/>
        </w:rPr>
      </w:pPr>
    </w:p>
    <w:p w:rsidR="00B63EEF" w:rsidRPr="00B63EEF" w:rsidRDefault="00B63EEF" w:rsidP="00B63EEF">
      <w:pPr>
        <w:rPr>
          <w:rFonts w:ascii="Arial" w:hAnsi="Arial" w:cs="Arial"/>
          <w:b/>
          <w:sz w:val="24"/>
          <w:szCs w:val="24"/>
        </w:rPr>
      </w:pPr>
      <w:r>
        <w:rPr>
          <w:rFonts w:ascii="Arial" w:hAnsi="Arial" w:cs="Arial"/>
          <w:b/>
          <w:sz w:val="24"/>
          <w:szCs w:val="24"/>
        </w:rPr>
        <w:t xml:space="preserve"> </w:t>
      </w:r>
    </w:p>
    <w:sectPr w:rsidR="00B63EEF" w:rsidRPr="00B6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46"/>
    <w:multiLevelType w:val="hybridMultilevel"/>
    <w:tmpl w:val="7500E294"/>
    <w:lvl w:ilvl="0" w:tplc="5CA24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145EC2"/>
    <w:multiLevelType w:val="hybridMultilevel"/>
    <w:tmpl w:val="385E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B4135"/>
    <w:multiLevelType w:val="hybridMultilevel"/>
    <w:tmpl w:val="B9767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16"/>
    <w:rsid w:val="00025BE0"/>
    <w:rsid w:val="001F2916"/>
    <w:rsid w:val="00211B8D"/>
    <w:rsid w:val="00246077"/>
    <w:rsid w:val="002F023B"/>
    <w:rsid w:val="003501F8"/>
    <w:rsid w:val="004C3BD1"/>
    <w:rsid w:val="005A5096"/>
    <w:rsid w:val="00645709"/>
    <w:rsid w:val="009A4A25"/>
    <w:rsid w:val="009A5E12"/>
    <w:rsid w:val="00B63EEF"/>
    <w:rsid w:val="00B85F1A"/>
    <w:rsid w:val="00BD0F5E"/>
    <w:rsid w:val="00CE2984"/>
    <w:rsid w:val="00E26EF0"/>
    <w:rsid w:val="00E7240C"/>
    <w:rsid w:val="00F15871"/>
    <w:rsid w:val="00F9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A1A8"/>
  <w15:chartTrackingRefBased/>
  <w15:docId w15:val="{F94063A6-B81B-4EFB-B422-A2080B42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EF"/>
    <w:rPr>
      <w:color w:val="0563C1" w:themeColor="hyperlink"/>
      <w:u w:val="single"/>
    </w:rPr>
  </w:style>
  <w:style w:type="character" w:styleId="UnresolvedMention">
    <w:name w:val="Unresolved Mention"/>
    <w:basedOn w:val="DefaultParagraphFont"/>
    <w:uiPriority w:val="99"/>
    <w:semiHidden/>
    <w:unhideWhenUsed/>
    <w:rsid w:val="00B63EEF"/>
    <w:rPr>
      <w:color w:val="605E5C"/>
      <w:shd w:val="clear" w:color="auto" w:fill="E1DFDD"/>
    </w:rPr>
  </w:style>
  <w:style w:type="paragraph" w:styleId="ListParagraph">
    <w:name w:val="List Paragraph"/>
    <w:basedOn w:val="Normal"/>
    <w:uiPriority w:val="34"/>
    <w:qFormat/>
    <w:rsid w:val="005A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ure.ohio.gov/legislation/legislation-summary?id=GA133-HB-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Gambosi</dc:creator>
  <cp:keywords/>
  <dc:description/>
  <cp:lastModifiedBy>Jennifer Howland</cp:lastModifiedBy>
  <cp:revision>3</cp:revision>
  <dcterms:created xsi:type="dcterms:W3CDTF">2021-01-21T14:20:00Z</dcterms:created>
  <dcterms:modified xsi:type="dcterms:W3CDTF">2021-01-22T15:00:00Z</dcterms:modified>
</cp:coreProperties>
</file>