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697B" w14:textId="77777777" w:rsidR="00FE3CC4" w:rsidRDefault="00FE3CC4" w:rsidP="00FE3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ahoma"/>
          <w:szCs w:val="22"/>
        </w:rPr>
      </w:pPr>
    </w:p>
    <w:p w14:paraId="21FD740B" w14:textId="77777777" w:rsidR="00FE3CC4" w:rsidRDefault="00FE3CC4" w:rsidP="00FE3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ahoma"/>
          <w:szCs w:val="22"/>
        </w:rPr>
      </w:pPr>
    </w:p>
    <w:p w14:paraId="1359941A" w14:textId="77777777" w:rsidR="00FE3CC4" w:rsidRDefault="00FE3CC4" w:rsidP="00FE3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ahoma"/>
          <w:szCs w:val="22"/>
        </w:rPr>
      </w:pPr>
    </w:p>
    <w:p w14:paraId="6E937592" w14:textId="77777777" w:rsidR="00FE3CC4" w:rsidRDefault="00FE3CC4" w:rsidP="00FE3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Tahoma"/>
          <w:b/>
          <w:szCs w:val="22"/>
        </w:rPr>
      </w:pPr>
    </w:p>
    <w:p w14:paraId="2A1250DC" w14:textId="77777777" w:rsidR="00FE3CC4" w:rsidRDefault="00FE3CC4" w:rsidP="00FE3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 xml:space="preserve">EXHIBIT TO RESOLUTION </w:t>
      </w:r>
      <w:proofErr w:type="gramStart"/>
      <w:r>
        <w:rPr>
          <w:rFonts w:cs="Tahoma"/>
          <w:b/>
          <w:szCs w:val="22"/>
        </w:rPr>
        <w:t>2025-##</w:t>
      </w:r>
      <w:proofErr w:type="gramEnd"/>
    </w:p>
    <w:p w14:paraId="1BB4D447" w14:textId="77777777" w:rsidR="00FE3CC4" w:rsidRDefault="00FE3CC4" w:rsidP="00FE3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FISCAL YEAR 2025-26 APPROPRIATIONS LIMIT</w:t>
      </w:r>
    </w:p>
    <w:p w14:paraId="03405ECB" w14:textId="77777777" w:rsidR="00FE3CC4" w:rsidRDefault="00FE3CC4" w:rsidP="00FE3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Tahoma"/>
          <w:b/>
          <w:szCs w:val="22"/>
        </w:rPr>
      </w:pPr>
    </w:p>
    <w:p w14:paraId="578151A9" w14:textId="77777777" w:rsidR="00FE3CC4" w:rsidRDefault="00FE3CC4" w:rsidP="00FE3CC4">
      <w:pPr>
        <w:pStyle w:val="BodyText"/>
        <w:spacing w:line="247" w:lineRule="auto"/>
        <w:ind w:right="121"/>
        <w:rPr>
          <w:rFonts w:ascii="Arial" w:hAnsi="Arial"/>
          <w:szCs w:val="22"/>
        </w:rPr>
      </w:pPr>
      <w:r>
        <w:t>Each</w:t>
      </w:r>
      <w:r>
        <w:rPr>
          <w:spacing w:val="-2"/>
        </w:rPr>
        <w:t xml:space="preserve"> </w:t>
      </w:r>
      <w:r>
        <w:rPr>
          <w:spacing w:val="-3"/>
        </w:rPr>
        <w:t>year,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Appropriations</w:t>
      </w:r>
      <w:r>
        <w:rPr>
          <w:spacing w:val="-2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factors:</w:t>
      </w:r>
      <w:r>
        <w:rPr>
          <w:spacing w:val="-2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</w:t>
      </w:r>
      <w:r>
        <w:rPr>
          <w:spacing w:val="2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living,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population.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factors,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8"/>
        </w:rPr>
        <w:t>T</w:t>
      </w:r>
      <w:r>
        <w:rPr>
          <w:spacing w:val="-7"/>
        </w:rPr>
        <w:t>own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select</w:t>
      </w:r>
      <w:r>
        <w:rPr>
          <w:spacing w:val="2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optional</w:t>
      </w:r>
      <w:r>
        <w:rPr>
          <w:spacing w:val="-4"/>
        </w:rPr>
        <w:t xml:space="preserve"> </w:t>
      </w:r>
      <w:r>
        <w:t>factors.</w:t>
      </w:r>
    </w:p>
    <w:p w14:paraId="172697EA" w14:textId="77777777" w:rsidR="00FE3CC4" w:rsidRDefault="00FE3CC4" w:rsidP="00FE3CC4">
      <w:pPr>
        <w:spacing w:before="11"/>
        <w:rPr>
          <w:rFonts w:ascii="Arial" w:eastAsia="Arial" w:hAnsi="Arial" w:cs="Arial"/>
        </w:rPr>
      </w:pPr>
    </w:p>
    <w:p w14:paraId="3E9EBC7B" w14:textId="77777777" w:rsidR="00FE3CC4" w:rsidRDefault="00FE3CC4" w:rsidP="00FE3CC4">
      <w:pPr>
        <w:rPr>
          <w:rFonts w:cs="Tahoma"/>
          <w:b/>
          <w:bCs/>
          <w:color w:val="444444"/>
          <w:szCs w:val="22"/>
        </w:rPr>
      </w:pPr>
      <w:r>
        <w:rPr>
          <w:rFonts w:cs="Tahoma"/>
          <w:b/>
          <w:bCs/>
          <w:color w:val="444444"/>
          <w:szCs w:val="22"/>
        </w:rPr>
        <w:t>Selection of Optional Factors</w:t>
      </w:r>
    </w:p>
    <w:p w14:paraId="6AB197AB" w14:textId="77777777" w:rsidR="00FE3CC4" w:rsidRDefault="00FE3CC4" w:rsidP="00FE3CC4">
      <w:pPr>
        <w:pStyle w:val="BudgetText"/>
        <w:numPr>
          <w:ilvl w:val="0"/>
          <w:numId w:val="1"/>
        </w:numPr>
        <w:rPr>
          <w:szCs w:val="20"/>
        </w:rPr>
      </w:pP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(</w:t>
      </w:r>
      <w:r>
        <w:rPr>
          <w:spacing w:val="-26"/>
        </w:rPr>
        <w:t>T</w:t>
      </w:r>
      <w:r>
        <w:t>own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Colma</w:t>
      </w:r>
      <w:proofErr w:type="spellEnd"/>
      <w:r>
        <w:rPr>
          <w:spacing w:val="-2"/>
        </w:rPr>
        <w:t xml:space="preserve"> </w:t>
      </w:r>
      <w:r>
        <w:t>vs.</w:t>
      </w:r>
      <w:r>
        <w:rPr>
          <w:spacing w:val="-1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Mateo</w:t>
      </w:r>
      <w:r>
        <w:rPr>
          <w:spacing w:val="-1"/>
        </w:rPr>
        <w:t xml:space="preserve"> </w:t>
      </w:r>
      <w:r>
        <w:t>County)</w:t>
      </w: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1440"/>
        <w:gridCol w:w="1440"/>
        <w:gridCol w:w="1340"/>
      </w:tblGrid>
      <w:tr w:rsidR="00FE3CC4" w14:paraId="70E9152A" w14:textId="77777777" w:rsidTr="00FE3CC4">
        <w:trPr>
          <w:trHeight w:hRule="exact" w:val="580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464EC" w14:textId="77777777" w:rsidR="00FE3CC4" w:rsidRDefault="00FE3CC4">
            <w:pPr>
              <w:pStyle w:val="TableParagraph"/>
              <w:spacing w:before="2" w:line="254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70777E" w14:textId="77777777" w:rsidR="00FE3CC4" w:rsidRDefault="00FE3CC4">
            <w:pPr>
              <w:pStyle w:val="TableParagraph"/>
              <w:spacing w:line="254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Options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4FABB" w14:textId="77777777" w:rsidR="00FE3CC4" w:rsidRDefault="00FE3CC4">
            <w:pPr>
              <w:pStyle w:val="TableParagraph"/>
              <w:spacing w:before="14" w:line="247" w:lineRule="auto"/>
              <w:ind w:left="281" w:right="139" w:hanging="14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Population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1/1/2024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3CF99" w14:textId="77777777" w:rsidR="00FE3CC4" w:rsidRDefault="00FE3CC4">
            <w:pPr>
              <w:pStyle w:val="TableParagraph"/>
              <w:spacing w:before="14" w:line="247" w:lineRule="auto"/>
              <w:ind w:left="281" w:right="139" w:hanging="14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Population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1/1/2025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FD721" w14:textId="77777777" w:rsidR="00FE3CC4" w:rsidRDefault="00FE3CC4">
            <w:pPr>
              <w:pStyle w:val="TableParagraph"/>
              <w:spacing w:before="2" w:line="254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DCEFD3" w14:textId="77777777" w:rsidR="00FE3CC4" w:rsidRDefault="00FE3CC4">
            <w:pPr>
              <w:pStyle w:val="TableParagraph"/>
              <w:spacing w:line="254" w:lineRule="auto"/>
              <w:ind w:left="8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Increase</w:t>
            </w:r>
          </w:p>
        </w:tc>
      </w:tr>
      <w:tr w:rsidR="00FE3CC4" w14:paraId="715413BB" w14:textId="77777777" w:rsidTr="00FE3CC4">
        <w:trPr>
          <w:trHeight w:hRule="exact" w:val="300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DF036" w14:textId="77777777" w:rsidR="00FE3CC4" w:rsidRDefault="00FE3CC4">
            <w:pPr>
              <w:pStyle w:val="TableParagraph"/>
              <w:spacing w:before="4" w:line="254" w:lineRule="auto"/>
              <w:ind w:left="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8"/>
              </w:rPr>
              <w:t>T</w:t>
            </w:r>
            <w:r>
              <w:rPr>
                <w:rFonts w:ascii="Arial"/>
                <w:spacing w:val="-7"/>
              </w:rPr>
              <w:t>own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</w:rPr>
              <w:t>Colma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50D14" w14:textId="77777777" w:rsidR="00FE3CC4" w:rsidRDefault="00FE3CC4">
            <w:pPr>
              <w:pStyle w:val="TableParagraph"/>
              <w:spacing w:before="4" w:line="254" w:lineRule="auto"/>
              <w:ind w:left="8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1,421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37A5B" w14:textId="77777777" w:rsidR="00FE3CC4" w:rsidRDefault="00FE3CC4">
            <w:pPr>
              <w:pStyle w:val="TableParagraph"/>
              <w:spacing w:before="4" w:line="254" w:lineRule="auto"/>
              <w:ind w:left="8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1,4119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9B07B" w14:textId="77777777" w:rsidR="00FE3CC4" w:rsidRDefault="00FE3CC4">
            <w:pPr>
              <w:pStyle w:val="TableParagraph"/>
              <w:spacing w:before="4" w:line="254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/>
                <w:bCs/>
              </w:rPr>
              <w:t>-0.70%</w:t>
            </w:r>
          </w:p>
        </w:tc>
      </w:tr>
      <w:tr w:rsidR="00FE3CC4" w14:paraId="3A14AE33" w14:textId="77777777" w:rsidTr="00FE3CC4">
        <w:trPr>
          <w:trHeight w:hRule="exact" w:val="300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5DDDA" w14:textId="77777777" w:rsidR="00FE3CC4" w:rsidRDefault="00FE3CC4">
            <w:pPr>
              <w:pStyle w:val="TableParagraph"/>
              <w:spacing w:before="4" w:line="254" w:lineRule="auto"/>
              <w:ind w:left="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b.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County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Mateo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CC3D8" w14:textId="77777777" w:rsidR="00FE3CC4" w:rsidRDefault="00FE3CC4">
            <w:pPr>
              <w:pStyle w:val="TableParagraph"/>
              <w:spacing w:before="4" w:line="254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747,647745,1681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21287" w14:textId="77777777" w:rsidR="00FE3CC4" w:rsidRDefault="00FE3CC4">
            <w:pPr>
              <w:pStyle w:val="TableParagraph"/>
              <w:spacing w:before="4" w:line="254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748,196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DB5D0" w14:textId="77777777" w:rsidR="00FE3CC4" w:rsidRDefault="00FE3CC4">
            <w:pPr>
              <w:pStyle w:val="TableParagraph"/>
              <w:spacing w:before="4" w:line="254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/>
                <w:b/>
                <w:bCs/>
              </w:rPr>
              <w:t>.07%</w:t>
            </w:r>
          </w:p>
        </w:tc>
      </w:tr>
    </w:tbl>
    <w:p w14:paraId="466BB8DD" w14:textId="77777777" w:rsidR="00FE3CC4" w:rsidRDefault="00FE3CC4" w:rsidP="00FE3CC4">
      <w:pPr>
        <w:pStyle w:val="BudgetText"/>
        <w:numPr>
          <w:ilvl w:val="0"/>
          <w:numId w:val="1"/>
        </w:numPr>
        <w:rPr>
          <w:rFonts w:cstheme="minorBidi"/>
          <w:sz w:val="22"/>
          <w:szCs w:val="22"/>
        </w:rPr>
      </w:pP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capita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vs.</w:t>
      </w:r>
      <w:r>
        <w:rPr>
          <w:spacing w:val="-1"/>
        </w:rPr>
        <w:t xml:space="preserve"> </w:t>
      </w:r>
      <w:proofErr w:type="spellStart"/>
      <w:r>
        <w:t>Colma</w:t>
      </w:r>
      <w:proofErr w:type="spellEnd"/>
      <w:r>
        <w:rPr>
          <w:spacing w:val="-2"/>
        </w:rPr>
        <w:t xml:space="preserve"> </w:t>
      </w:r>
      <w:r>
        <w:t>Non-Residential</w:t>
      </w:r>
      <w:r>
        <w:rPr>
          <w:spacing w:val="-2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Construction</w:t>
      </w: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0"/>
        <w:gridCol w:w="1640"/>
      </w:tblGrid>
      <w:tr w:rsidR="00FE3CC4" w14:paraId="328DFD9A" w14:textId="77777777" w:rsidTr="00FE3CC4">
        <w:trPr>
          <w:trHeight w:hRule="exact" w:val="280"/>
        </w:trPr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FC410" w14:textId="77777777" w:rsidR="00FE3CC4" w:rsidRDefault="00FE3CC4">
            <w:pPr>
              <w:pStyle w:val="TableParagraph"/>
              <w:spacing w:before="4" w:line="254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Options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1621E" w14:textId="77777777" w:rsidR="00FE3CC4" w:rsidRDefault="00FE3CC4">
            <w:pPr>
              <w:pStyle w:val="TableParagraph"/>
              <w:spacing w:before="4" w:line="254" w:lineRule="auto"/>
              <w:ind w:left="2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Increase</w:t>
            </w:r>
          </w:p>
        </w:tc>
      </w:tr>
      <w:tr w:rsidR="00FE3CC4" w14:paraId="04970EB2" w14:textId="77777777" w:rsidTr="00FE3CC4">
        <w:trPr>
          <w:trHeight w:hRule="exact" w:val="300"/>
        </w:trPr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6DB95" w14:textId="77777777" w:rsidR="00FE3CC4" w:rsidRDefault="00FE3CC4">
            <w:pPr>
              <w:pStyle w:val="TableParagraph"/>
              <w:spacing w:before="4" w:line="254" w:lineRule="auto"/>
              <w:ind w:left="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a.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Change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Per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Capita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Personal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Income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2A66B" w14:textId="77777777" w:rsidR="00FE3CC4" w:rsidRDefault="00FE3CC4">
            <w:pPr>
              <w:pStyle w:val="TableParagraph"/>
              <w:spacing w:before="4" w:line="254" w:lineRule="auto"/>
              <w:ind w:left="4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6.44%</w:t>
            </w:r>
          </w:p>
        </w:tc>
      </w:tr>
      <w:tr w:rsidR="00FE3CC4" w14:paraId="5FDB2319" w14:textId="77777777" w:rsidTr="00FE3CC4">
        <w:trPr>
          <w:trHeight w:hRule="exact" w:val="300"/>
        </w:trPr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B8281" w14:textId="77777777" w:rsidR="00FE3CC4" w:rsidRDefault="00FE3CC4">
            <w:pPr>
              <w:pStyle w:val="TableParagraph"/>
              <w:spacing w:before="4" w:line="254" w:lineRule="auto"/>
              <w:ind w:left="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b.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Change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</w:rPr>
              <w:t>Colma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Non-Residential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Assessed</w:t>
            </w:r>
            <w:r>
              <w:rPr>
                <w:rFonts w:ascii="Arial"/>
                <w:spacing w:val="-2"/>
              </w:rPr>
              <w:t xml:space="preserve"> Valuation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A5F69" w14:textId="77777777" w:rsidR="00FE3CC4" w:rsidRDefault="00FE3CC4">
            <w:pPr>
              <w:pStyle w:val="TableParagraph"/>
              <w:spacing w:before="4" w:line="254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N/A*</w:t>
            </w:r>
          </w:p>
        </w:tc>
      </w:tr>
    </w:tbl>
    <w:p w14:paraId="74DE5BC2" w14:textId="77777777" w:rsidR="00FE3CC4" w:rsidRDefault="00FE3CC4" w:rsidP="00FE3CC4">
      <w:pPr>
        <w:pStyle w:val="BodyText"/>
        <w:spacing w:before="47"/>
        <w:ind w:left="1440"/>
        <w:rPr>
          <w:rFonts w:ascii="Arial" w:eastAsia="Arial" w:hAnsi="Arial" w:cstheme="minorBidi"/>
          <w:sz w:val="18"/>
          <w:szCs w:val="18"/>
        </w:rPr>
      </w:pPr>
      <w:r>
        <w:rPr>
          <w:sz w:val="18"/>
          <w:szCs w:val="18"/>
        </w:rPr>
        <w:t>*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Change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non-residential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assessed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valuation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was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available.</w:t>
      </w:r>
    </w:p>
    <w:p w14:paraId="11730DFA" w14:textId="77777777" w:rsidR="00FE3CC4" w:rsidRDefault="00FE3CC4" w:rsidP="00FE3CC4">
      <w:pPr>
        <w:pStyle w:val="BudgetText"/>
        <w:rPr>
          <w:sz w:val="22"/>
          <w:szCs w:val="22"/>
        </w:rPr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rPr>
          <w:spacing w:val="-7"/>
        </w:rPr>
        <w:t>Y</w:t>
      </w:r>
      <w:r>
        <w:rPr>
          <w:spacing w:val="-6"/>
        </w:rPr>
        <w:t>ear</w:t>
      </w:r>
      <w:r>
        <w:rPr>
          <w:spacing w:val="-1"/>
        </w:rPr>
        <w:t xml:space="preserve"> </w:t>
      </w:r>
      <w:r>
        <w:t>2025-26</w:t>
      </w:r>
      <w:r>
        <w:rPr>
          <w:spacing w:val="-1"/>
        </w:rPr>
        <w:t xml:space="preserve"> </w:t>
      </w:r>
      <w:r>
        <w:t>calculation,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8"/>
        </w:rPr>
        <w:t>T</w:t>
      </w:r>
      <w:r>
        <w:rPr>
          <w:spacing w:val="-7"/>
        </w:rPr>
        <w:t>own</w:t>
      </w:r>
      <w:r>
        <w:rPr>
          <w:spacing w:val="-1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County’s</w:t>
      </w:r>
      <w:r>
        <w:rPr>
          <w:spacing w:val="-1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-0.50%</w:t>
      </w:r>
      <w:r>
        <w:rPr>
          <w:spacing w:val="2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Capita</w:t>
      </w:r>
      <w:r>
        <w:rPr>
          <w:spacing w:val="-2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3.62</w:t>
      </w:r>
      <w:r>
        <w:t>%.</w:t>
      </w:r>
    </w:p>
    <w:p w14:paraId="05EBE3E6" w14:textId="77777777" w:rsidR="00FE3CC4" w:rsidRDefault="00FE3CC4" w:rsidP="00FE3CC4">
      <w:pPr>
        <w:pStyle w:val="DeptSectHdr"/>
        <w:rPr>
          <w:bCs/>
          <w:szCs w:val="20"/>
        </w:rPr>
      </w:pPr>
      <w:r>
        <w:t>Appropriation</w:t>
      </w:r>
      <w:r>
        <w:rPr>
          <w:spacing w:val="-12"/>
        </w:rPr>
        <w:t xml:space="preserve"> </w:t>
      </w:r>
      <w:r>
        <w:t>Limit</w:t>
      </w:r>
      <w:r>
        <w:rPr>
          <w:spacing w:val="-11"/>
        </w:rPr>
        <w:t xml:space="preserve"> </w:t>
      </w:r>
      <w:r>
        <w:t>Calculation</w:t>
      </w:r>
      <w:r>
        <w:rPr>
          <w:spacing w:val="-11"/>
        </w:rPr>
        <w:t xml:space="preserve"> </w:t>
      </w:r>
      <w:r>
        <w:t>2024-25</w:t>
      </w:r>
      <w:r>
        <w:rPr>
          <w:w w:val="99"/>
        </w:rPr>
        <w:t xml:space="preserve"> </w:t>
      </w:r>
      <w:r>
        <w:tab/>
      </w:r>
    </w:p>
    <w:p w14:paraId="4592AB3F" w14:textId="77777777" w:rsidR="00FE3CC4" w:rsidRDefault="00FE3CC4" w:rsidP="00FE3CC4">
      <w:pPr>
        <w:spacing w:before="5"/>
        <w:rPr>
          <w:rFonts w:eastAsia="Arial" w:cs="Arial"/>
          <w:b/>
          <w:bCs/>
          <w:sz w:val="15"/>
          <w:szCs w:val="15"/>
        </w:rPr>
      </w:pPr>
    </w:p>
    <w:tbl>
      <w:tblPr>
        <w:tblW w:w="9705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2"/>
        <w:gridCol w:w="258"/>
        <w:gridCol w:w="1903"/>
        <w:gridCol w:w="3332"/>
      </w:tblGrid>
      <w:tr w:rsidR="00FE3CC4" w14:paraId="2083499E" w14:textId="77777777" w:rsidTr="00FE3CC4">
        <w:trPr>
          <w:trHeight w:hRule="exact" w:val="320"/>
        </w:trPr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06EAC" w14:textId="77777777" w:rsidR="00FE3CC4" w:rsidRDefault="00FE3CC4">
            <w:pPr>
              <w:pStyle w:val="TableParagraph"/>
              <w:spacing w:before="18" w:line="254" w:lineRule="auto"/>
              <w:ind w:left="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Population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Change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(San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Mateo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Co.)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28DB5" w14:textId="77777777" w:rsidR="00FE3CC4" w:rsidRDefault="00FE3CC4">
            <w:pPr>
              <w:pStyle w:val="TableParagraph"/>
              <w:spacing w:before="18" w:line="254" w:lineRule="auto"/>
              <w:ind w:left="124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.07%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32EB2" w14:textId="77777777" w:rsidR="00FE3CC4" w:rsidRDefault="00FE3CC4">
            <w:pPr>
              <w:pStyle w:val="TableParagraph"/>
              <w:spacing w:before="18" w:line="254" w:lineRule="auto"/>
              <w:ind w:left="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((0.07+100)/100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=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1.0007)</w:t>
            </w:r>
          </w:p>
        </w:tc>
      </w:tr>
      <w:tr w:rsidR="00FE3CC4" w14:paraId="6963D496" w14:textId="77777777" w:rsidTr="00FE3CC4">
        <w:trPr>
          <w:trHeight w:hRule="exact" w:val="320"/>
        </w:trPr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BFBE7" w14:textId="77777777" w:rsidR="00FE3CC4" w:rsidRDefault="00FE3CC4">
            <w:pPr>
              <w:pStyle w:val="TableParagraph"/>
              <w:spacing w:before="18" w:line="254" w:lineRule="auto"/>
              <w:ind w:left="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State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Per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Capita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Personal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Income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BAE06" w14:textId="77777777" w:rsidR="00FE3CC4" w:rsidRDefault="00FE3CC4">
            <w:pPr>
              <w:pStyle w:val="TableParagraph"/>
              <w:spacing w:before="18" w:line="254" w:lineRule="auto"/>
              <w:ind w:left="124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6.44%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0059B" w14:textId="77777777" w:rsidR="00FE3CC4" w:rsidRDefault="00FE3CC4">
            <w:pPr>
              <w:pStyle w:val="TableParagraph"/>
              <w:spacing w:before="18" w:line="254" w:lineRule="auto"/>
              <w:ind w:left="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((0.0644+100)/100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=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1.0644)</w:t>
            </w:r>
          </w:p>
        </w:tc>
      </w:tr>
      <w:tr w:rsidR="00FE3CC4" w14:paraId="6AFAC02C" w14:textId="77777777" w:rsidTr="00FE3CC4">
        <w:trPr>
          <w:trHeight w:hRule="exact" w:val="320"/>
        </w:trPr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F710F" w14:textId="77777777" w:rsidR="00FE3CC4" w:rsidRDefault="00FE3CC4">
            <w:pPr>
              <w:pStyle w:val="TableParagraph"/>
              <w:spacing w:before="18" w:line="254" w:lineRule="auto"/>
              <w:ind w:left="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Calculation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Factor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2025-26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11BDF" w14:textId="77777777" w:rsidR="00FE3CC4" w:rsidRDefault="00FE3CC4">
            <w:pPr>
              <w:pStyle w:val="TableParagraph"/>
              <w:spacing w:before="18" w:line="254" w:lineRule="auto"/>
              <w:ind w:left="38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           1.0310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72888" w14:textId="77777777" w:rsidR="00FE3CC4" w:rsidRDefault="00FE3CC4">
            <w:pPr>
              <w:pStyle w:val="TableParagraph"/>
              <w:spacing w:before="18" w:line="254" w:lineRule="auto"/>
              <w:ind w:left="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1.0007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1.0644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=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1.0651</w:t>
            </w:r>
          </w:p>
        </w:tc>
      </w:tr>
      <w:tr w:rsidR="00FE3CC4" w14:paraId="2DA2935E" w14:textId="77777777" w:rsidTr="00FE3CC4">
        <w:trPr>
          <w:trHeight w:hRule="exact" w:val="320"/>
        </w:trPr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hideMark/>
          </w:tcPr>
          <w:p w14:paraId="30AB3EDD" w14:textId="77777777" w:rsidR="00FE3CC4" w:rsidRDefault="00FE3CC4">
            <w:pPr>
              <w:pStyle w:val="TableParagraph"/>
              <w:spacing w:before="18" w:line="254" w:lineRule="auto"/>
              <w:ind w:left="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Prior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7"/>
              </w:rPr>
              <w:t>Y</w:t>
            </w:r>
            <w:r>
              <w:rPr>
                <w:rFonts w:ascii="Arial"/>
                <w:spacing w:val="-6"/>
              </w:rPr>
              <w:t>ear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Appropriation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Limit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(2024-25)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nil"/>
            </w:tcBorders>
            <w:hideMark/>
          </w:tcPr>
          <w:p w14:paraId="349766E6" w14:textId="77777777" w:rsidR="00FE3CC4" w:rsidRDefault="00FE3CC4">
            <w:pPr>
              <w:pStyle w:val="TableParagraph"/>
              <w:spacing w:before="17" w:line="254" w:lineRule="auto"/>
              <w:ind w:left="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$</w:t>
            </w:r>
          </w:p>
        </w:tc>
        <w:tc>
          <w:tcPr>
            <w:tcW w:w="1902" w:type="dxa"/>
            <w:tcBorders>
              <w:top w:val="single" w:sz="8" w:space="0" w:color="000000"/>
              <w:left w:val="nil"/>
              <w:bottom w:val="single" w:sz="24" w:space="0" w:color="000000"/>
              <w:right w:val="single" w:sz="8" w:space="0" w:color="000000"/>
            </w:tcBorders>
            <w:hideMark/>
          </w:tcPr>
          <w:p w14:paraId="2F534B64" w14:textId="77777777" w:rsidR="00FE3CC4" w:rsidRDefault="00FE3CC4">
            <w:pPr>
              <w:pStyle w:val="TableParagraph"/>
              <w:spacing w:before="18" w:line="254" w:lineRule="auto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    65,434,655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297FF9E5" w14:textId="77777777" w:rsidR="00FE3CC4" w:rsidRDefault="00FE3CC4">
            <w:pPr>
              <w:spacing w:line="254" w:lineRule="auto"/>
              <w:rPr>
                <w:rFonts w:ascii="Arial" w:eastAsiaTheme="minorHAnsi" w:hAnsi="Arial" w:cstheme="minorBidi"/>
              </w:rPr>
            </w:pPr>
          </w:p>
        </w:tc>
      </w:tr>
      <w:tr w:rsidR="00FE3CC4" w14:paraId="0C60B119" w14:textId="77777777" w:rsidTr="00FE3CC4">
        <w:trPr>
          <w:trHeight w:hRule="exact" w:val="320"/>
        </w:trPr>
        <w:tc>
          <w:tcPr>
            <w:tcW w:w="421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C5A6F" w14:textId="77777777" w:rsidR="00FE3CC4" w:rsidRDefault="00FE3CC4">
            <w:pPr>
              <w:pStyle w:val="TableParagraph"/>
              <w:spacing w:line="251" w:lineRule="exact"/>
              <w:ind w:left="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Appropriation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Limit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2025-26</w:t>
            </w:r>
          </w:p>
        </w:tc>
        <w:tc>
          <w:tcPr>
            <w:tcW w:w="25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C2633A1" w14:textId="77777777" w:rsidR="00FE3CC4" w:rsidRDefault="00FE3CC4">
            <w:pPr>
              <w:pStyle w:val="TableParagraph"/>
              <w:spacing w:line="250" w:lineRule="exact"/>
              <w:ind w:left="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$</w:t>
            </w:r>
          </w:p>
        </w:tc>
        <w:tc>
          <w:tcPr>
            <w:tcW w:w="1902" w:type="dxa"/>
            <w:tcBorders>
              <w:top w:val="single" w:sz="2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97A97D" w14:textId="77777777" w:rsidR="00FE3CC4" w:rsidRDefault="00FE3CC4">
            <w:pPr>
              <w:pStyle w:val="TableParagraph"/>
              <w:spacing w:line="251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69,694,451</w:t>
            </w:r>
          </w:p>
        </w:tc>
        <w:tc>
          <w:tcPr>
            <w:tcW w:w="333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DFFF2" w14:textId="77777777" w:rsidR="00FE3CC4" w:rsidRDefault="00FE3CC4">
            <w:pPr>
              <w:pStyle w:val="TableParagraph"/>
              <w:spacing w:line="251" w:lineRule="exact"/>
              <w:ind w:left="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$65,434,655 x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1.00651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=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63,467,173</w:t>
            </w:r>
          </w:p>
        </w:tc>
      </w:tr>
    </w:tbl>
    <w:p w14:paraId="7476B8D0" w14:textId="77777777" w:rsidR="00FE3CC4" w:rsidRDefault="00FE3CC4" w:rsidP="00FE3CC4">
      <w:pPr>
        <w:pStyle w:val="BudgetText"/>
        <w:rPr>
          <w:rFonts w:cstheme="minorBidi"/>
          <w:sz w:val="22"/>
          <w:szCs w:val="22"/>
        </w:rPr>
      </w:pPr>
      <w:r>
        <w:t>The</w:t>
      </w:r>
      <w:r>
        <w:rPr>
          <w:spacing w:val="-2"/>
        </w:rPr>
        <w:t xml:space="preserve"> </w:t>
      </w:r>
      <w:r>
        <w:t>2025-26</w:t>
      </w:r>
      <w:r>
        <w:rPr>
          <w:spacing w:val="-13"/>
        </w:rPr>
        <w:t xml:space="preserve"> </w:t>
      </w:r>
      <w:r>
        <w:t>Appropriations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(“Proceeds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6"/>
        </w:rPr>
        <w:t>T</w:t>
      </w:r>
      <w:r>
        <w:t>axes”)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$23,635,938,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8"/>
        </w:rPr>
        <w:t>T</w:t>
      </w:r>
      <w:r>
        <w:rPr>
          <w:spacing w:val="-7"/>
        </w:rPr>
        <w:t>own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$46,058,513 below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limit.</w:t>
      </w:r>
    </w:p>
    <w:p w14:paraId="5B76C8C3" w14:textId="77777777" w:rsidR="00AD5DB8" w:rsidRDefault="00AD5DB8"/>
    <w:sectPr w:rsidR="00AD5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A4237"/>
    <w:multiLevelType w:val="hybridMultilevel"/>
    <w:tmpl w:val="3C9A7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77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C4"/>
    <w:rsid w:val="00015D99"/>
    <w:rsid w:val="00371FB0"/>
    <w:rsid w:val="005C0BA1"/>
    <w:rsid w:val="00776738"/>
    <w:rsid w:val="00861B0B"/>
    <w:rsid w:val="00AD5DB8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D1DA0"/>
  <w15:chartTrackingRefBased/>
  <w15:docId w15:val="{719382CB-2F5E-4D0E-8643-747CAB76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CC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C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C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C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C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C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C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C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C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C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C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C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C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C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C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CC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unhideWhenUsed/>
    <w:rsid w:val="00FE3CC4"/>
    <w:pPr>
      <w:spacing w:after="240"/>
    </w:pPr>
  </w:style>
  <w:style w:type="character" w:customStyle="1" w:styleId="BodyTextChar">
    <w:name w:val="Body Text Char"/>
    <w:basedOn w:val="DefaultParagraphFont"/>
    <w:link w:val="BodyText"/>
    <w:semiHidden/>
    <w:rsid w:val="00FE3CC4"/>
    <w:rPr>
      <w:rFonts w:ascii="Tahoma" w:eastAsia="Times New Roman" w:hAnsi="Tahoma" w:cs="Times New Roman"/>
      <w:kern w:val="0"/>
      <w:sz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E3CC4"/>
    <w:pPr>
      <w:autoSpaceDE/>
      <w:autoSpaceDN/>
      <w:adjustRightInd/>
    </w:pPr>
    <w:rPr>
      <w:rFonts w:asciiTheme="minorHAnsi" w:eastAsiaTheme="minorHAnsi" w:hAnsiTheme="minorHAnsi" w:cstheme="minorBidi"/>
      <w:szCs w:val="22"/>
    </w:rPr>
  </w:style>
  <w:style w:type="character" w:customStyle="1" w:styleId="BudgetTextChar">
    <w:name w:val="BudgetText Char"/>
    <w:basedOn w:val="DefaultParagraphFont"/>
    <w:link w:val="BudgetText"/>
    <w:locked/>
    <w:rsid w:val="00FE3CC4"/>
    <w:rPr>
      <w:rFonts w:ascii="Arial" w:hAnsi="Arial" w:cs="Arial"/>
    </w:rPr>
  </w:style>
  <w:style w:type="paragraph" w:customStyle="1" w:styleId="BudgetText">
    <w:name w:val="BudgetText"/>
    <w:link w:val="BudgetTextChar"/>
    <w:qFormat/>
    <w:rsid w:val="00FE3CC4"/>
    <w:pPr>
      <w:spacing w:before="240" w:after="120" w:line="254" w:lineRule="auto"/>
      <w:jc w:val="both"/>
    </w:pPr>
    <w:rPr>
      <w:rFonts w:ascii="Arial" w:hAnsi="Arial" w:cs="Arial"/>
    </w:rPr>
  </w:style>
  <w:style w:type="character" w:customStyle="1" w:styleId="DeptSectHdrChar">
    <w:name w:val="DeptSectHdr Char"/>
    <w:basedOn w:val="DefaultParagraphFont"/>
    <w:link w:val="DeptSectHdr"/>
    <w:locked/>
    <w:rsid w:val="00FE3CC4"/>
    <w:rPr>
      <w:rFonts w:ascii="Arial" w:hAnsi="Arial" w:cs="Arial"/>
      <w:b/>
      <w:caps/>
      <w:sz w:val="26"/>
    </w:rPr>
  </w:style>
  <w:style w:type="paragraph" w:customStyle="1" w:styleId="DeptSectHdr">
    <w:name w:val="DeptSectHdr"/>
    <w:basedOn w:val="BudgetText"/>
    <w:next w:val="BudgetText"/>
    <w:link w:val="DeptSectHdrChar"/>
    <w:qFormat/>
    <w:rsid w:val="00FE3CC4"/>
    <w:pPr>
      <w:spacing w:before="360"/>
    </w:pPr>
    <w:rPr>
      <w:b/>
      <w: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Schillinger</dc:creator>
  <cp:keywords/>
  <dc:description/>
  <cp:lastModifiedBy>Stuart Schillinger</cp:lastModifiedBy>
  <cp:revision>1</cp:revision>
  <dcterms:created xsi:type="dcterms:W3CDTF">2025-06-11T21:43:00Z</dcterms:created>
  <dcterms:modified xsi:type="dcterms:W3CDTF">2025-06-11T21:43:00Z</dcterms:modified>
</cp:coreProperties>
</file>