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1387" w14:textId="77777777" w:rsidR="0071070B" w:rsidRDefault="0071070B">
      <w:pPr>
        <w:rPr>
          <w:noProof/>
        </w:rPr>
      </w:pPr>
    </w:p>
    <w:p w14:paraId="1CE5EE98" w14:textId="4E99DAD7" w:rsidR="005E3B78" w:rsidRDefault="0071070B">
      <w:r>
        <w:rPr>
          <w:noProof/>
        </w:rPr>
        <w:drawing>
          <wp:inline distT="0" distB="0" distL="0" distR="0" wp14:anchorId="68A032E5" wp14:editId="773EACF8">
            <wp:extent cx="5943600" cy="24701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470150"/>
                    </a:xfrm>
                    <a:prstGeom prst="rect">
                      <a:avLst/>
                    </a:prstGeom>
                  </pic:spPr>
                </pic:pic>
              </a:graphicData>
            </a:graphic>
          </wp:inline>
        </w:drawing>
      </w:r>
    </w:p>
    <w:p w14:paraId="7F6D37CD" w14:textId="1C02C18A" w:rsidR="0071070B" w:rsidRDefault="0071070B"/>
    <w:p w14:paraId="30C78D98" w14:textId="540FCFE2" w:rsidR="0071070B" w:rsidRDefault="0071070B" w:rsidP="0071070B">
      <w:pPr>
        <w:jc w:val="center"/>
        <w:rPr>
          <w:sz w:val="48"/>
          <w:szCs w:val="48"/>
        </w:rPr>
      </w:pPr>
      <w:r>
        <w:rPr>
          <w:sz w:val="48"/>
          <w:szCs w:val="48"/>
        </w:rPr>
        <w:t>Call for Local Artists</w:t>
      </w:r>
    </w:p>
    <w:p w14:paraId="7DA6F86D" w14:textId="6BE67AED" w:rsidR="0071070B" w:rsidRDefault="00C05174" w:rsidP="0071070B">
      <w:pPr>
        <w:jc w:val="center"/>
        <w:rPr>
          <w:sz w:val="48"/>
          <w:szCs w:val="48"/>
        </w:rPr>
      </w:pPr>
      <w:r>
        <w:rPr>
          <w:noProof/>
          <w:sz w:val="48"/>
          <w:szCs w:val="48"/>
        </w:rPr>
        <w:drawing>
          <wp:anchor distT="0" distB="0" distL="114300" distR="114300" simplePos="0" relativeHeight="251660288" behindDoc="0" locked="0" layoutInCell="1" allowOverlap="1" wp14:anchorId="55489773" wp14:editId="683B80D4">
            <wp:simplePos x="0" y="0"/>
            <wp:positionH relativeFrom="margin">
              <wp:align>right</wp:align>
            </wp:positionH>
            <wp:positionV relativeFrom="paragraph">
              <wp:posOffset>639445</wp:posOffset>
            </wp:positionV>
            <wp:extent cx="2795905" cy="1863090"/>
            <wp:effectExtent l="0" t="0" r="4445" b="3810"/>
            <wp:wrapSquare wrapText="bothSides"/>
            <wp:docPr id="2" name="Picture 2" descr="A picture containing text,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ky, roa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5905" cy="1863090"/>
                    </a:xfrm>
                    <a:prstGeom prst="rect">
                      <a:avLst/>
                    </a:prstGeom>
                  </pic:spPr>
                </pic:pic>
              </a:graphicData>
            </a:graphic>
            <wp14:sizeRelH relativeFrom="margin">
              <wp14:pctWidth>0</wp14:pctWidth>
            </wp14:sizeRelH>
            <wp14:sizeRelV relativeFrom="margin">
              <wp14:pctHeight>0</wp14:pctHeight>
            </wp14:sizeRelV>
          </wp:anchor>
        </w:drawing>
      </w:r>
      <w:r w:rsidR="0079437F" w:rsidRPr="0071070B">
        <w:rPr>
          <w:noProof/>
          <w:sz w:val="48"/>
          <w:szCs w:val="48"/>
        </w:rPr>
        <mc:AlternateContent>
          <mc:Choice Requires="wps">
            <w:drawing>
              <wp:anchor distT="45720" distB="45720" distL="114300" distR="114300" simplePos="0" relativeHeight="251659264" behindDoc="0" locked="0" layoutInCell="1" allowOverlap="1" wp14:anchorId="610726DE" wp14:editId="1642BB34">
                <wp:simplePos x="0" y="0"/>
                <wp:positionH relativeFrom="margin">
                  <wp:posOffset>-635</wp:posOffset>
                </wp:positionH>
                <wp:positionV relativeFrom="paragraph">
                  <wp:posOffset>639445</wp:posOffset>
                </wp:positionV>
                <wp:extent cx="296227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47850"/>
                        </a:xfrm>
                        <a:prstGeom prst="rect">
                          <a:avLst/>
                        </a:prstGeom>
                        <a:solidFill>
                          <a:srgbClr val="FFFFFF"/>
                        </a:solidFill>
                        <a:ln w="9525">
                          <a:solidFill>
                            <a:srgbClr val="000000"/>
                          </a:solidFill>
                          <a:miter lim="800000"/>
                          <a:headEnd/>
                          <a:tailEnd/>
                        </a:ln>
                      </wps:spPr>
                      <wps:txbx>
                        <w:txbxContent>
                          <w:p w14:paraId="21B6332E" w14:textId="14EC91D6" w:rsidR="0071070B" w:rsidRDefault="0071070B"/>
                          <w:p w14:paraId="52A389E5" w14:textId="1A81DA95" w:rsidR="0079437F" w:rsidRDefault="0079437F" w:rsidP="0079437F">
                            <w:pPr>
                              <w:jc w:val="center"/>
                              <w:rPr>
                                <w:b/>
                                <w:bCs/>
                                <w:sz w:val="32"/>
                                <w:szCs w:val="32"/>
                              </w:rPr>
                            </w:pPr>
                            <w:r>
                              <w:rPr>
                                <w:b/>
                                <w:bCs/>
                                <w:sz w:val="32"/>
                                <w:szCs w:val="32"/>
                              </w:rPr>
                              <w:t xml:space="preserve">DATE ISSUED </w:t>
                            </w:r>
                          </w:p>
                          <w:p w14:paraId="02AB38C9" w14:textId="0C56D89D" w:rsidR="00C05174" w:rsidRDefault="00E9044D" w:rsidP="0079437F">
                            <w:pPr>
                              <w:jc w:val="center"/>
                              <w:rPr>
                                <w:b/>
                                <w:bCs/>
                                <w:sz w:val="32"/>
                                <w:szCs w:val="32"/>
                              </w:rPr>
                            </w:pPr>
                            <w:r>
                              <w:rPr>
                                <w:b/>
                                <w:bCs/>
                                <w:sz w:val="32"/>
                                <w:szCs w:val="32"/>
                              </w:rPr>
                              <w:t>September 16, 2022</w:t>
                            </w:r>
                          </w:p>
                          <w:p w14:paraId="1C6AA9C8" w14:textId="7AC0C6E3" w:rsidR="00C05174" w:rsidRDefault="00C05174" w:rsidP="0079437F">
                            <w:pPr>
                              <w:jc w:val="center"/>
                              <w:rPr>
                                <w:b/>
                                <w:bCs/>
                                <w:sz w:val="32"/>
                                <w:szCs w:val="32"/>
                              </w:rPr>
                            </w:pPr>
                            <w:r>
                              <w:rPr>
                                <w:b/>
                                <w:bCs/>
                                <w:sz w:val="32"/>
                                <w:szCs w:val="32"/>
                              </w:rPr>
                              <w:t>APPLICATION DEADLINE</w:t>
                            </w:r>
                          </w:p>
                          <w:p w14:paraId="509AFA16" w14:textId="67BA5D1D" w:rsidR="00E9044D" w:rsidRPr="0079437F" w:rsidRDefault="00E9044D" w:rsidP="0079437F">
                            <w:pPr>
                              <w:jc w:val="center"/>
                              <w:rPr>
                                <w:b/>
                                <w:bCs/>
                                <w:sz w:val="32"/>
                                <w:szCs w:val="32"/>
                              </w:rPr>
                            </w:pPr>
                            <w:r>
                              <w:rPr>
                                <w:b/>
                                <w:bCs/>
                                <w:sz w:val="32"/>
                                <w:szCs w:val="32"/>
                              </w:rPr>
                              <w:t>October 17,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726DE" id="_x0000_t202" coordsize="21600,21600" o:spt="202" path="m,l,21600r21600,l21600,xe">
                <v:stroke joinstyle="miter"/>
                <v:path gradientshapeok="t" o:connecttype="rect"/>
              </v:shapetype>
              <v:shape id="Text Box 2" o:spid="_x0000_s1026" type="#_x0000_t202" style="position:absolute;left:0;text-align:left;margin-left:-.05pt;margin-top:50.35pt;width:233.25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">
                <v:textbox>
                  <w:txbxContent>
                    <w:p w14:paraId="21B6332E" w14:textId="14EC91D6" w:rsidR="0071070B" w:rsidRDefault="0071070B"/>
                    <w:p w14:paraId="52A389E5" w14:textId="1A81DA95" w:rsidR="0079437F" w:rsidRDefault="0079437F" w:rsidP="0079437F">
                      <w:pPr>
                        <w:jc w:val="center"/>
                        <w:rPr>
                          <w:b/>
                          <w:bCs/>
                          <w:sz w:val="32"/>
                          <w:szCs w:val="32"/>
                        </w:rPr>
                      </w:pPr>
                      <w:r>
                        <w:rPr>
                          <w:b/>
                          <w:bCs/>
                          <w:sz w:val="32"/>
                          <w:szCs w:val="32"/>
                        </w:rPr>
                        <w:t xml:space="preserve">DATE ISSUED </w:t>
                      </w:r>
                    </w:p>
                    <w:p w14:paraId="02AB38C9" w14:textId="0C56D89D" w:rsidR="00C05174" w:rsidRDefault="00E9044D" w:rsidP="0079437F">
                      <w:pPr>
                        <w:jc w:val="center"/>
                        <w:rPr>
                          <w:b/>
                          <w:bCs/>
                          <w:sz w:val="32"/>
                          <w:szCs w:val="32"/>
                        </w:rPr>
                      </w:pPr>
                      <w:r>
                        <w:rPr>
                          <w:b/>
                          <w:bCs/>
                          <w:sz w:val="32"/>
                          <w:szCs w:val="32"/>
                        </w:rPr>
                        <w:t>September 16, 2022</w:t>
                      </w:r>
                    </w:p>
                    <w:p w14:paraId="1C6AA9C8" w14:textId="7AC0C6E3" w:rsidR="00C05174" w:rsidRDefault="00C05174" w:rsidP="0079437F">
                      <w:pPr>
                        <w:jc w:val="center"/>
                        <w:rPr>
                          <w:b/>
                          <w:bCs/>
                          <w:sz w:val="32"/>
                          <w:szCs w:val="32"/>
                        </w:rPr>
                      </w:pPr>
                      <w:r>
                        <w:rPr>
                          <w:b/>
                          <w:bCs/>
                          <w:sz w:val="32"/>
                          <w:szCs w:val="32"/>
                        </w:rPr>
                        <w:t>APPLICATION DEADLINE</w:t>
                      </w:r>
                    </w:p>
                    <w:p w14:paraId="509AFA16" w14:textId="67BA5D1D" w:rsidR="00E9044D" w:rsidRPr="0079437F" w:rsidRDefault="00E9044D" w:rsidP="0079437F">
                      <w:pPr>
                        <w:jc w:val="center"/>
                        <w:rPr>
                          <w:b/>
                          <w:bCs/>
                          <w:sz w:val="32"/>
                          <w:szCs w:val="32"/>
                        </w:rPr>
                      </w:pPr>
                      <w:r>
                        <w:rPr>
                          <w:b/>
                          <w:bCs/>
                          <w:sz w:val="32"/>
                          <w:szCs w:val="32"/>
                        </w:rPr>
                        <w:t>October 17, 2022</w:t>
                      </w:r>
                    </w:p>
                  </w:txbxContent>
                </v:textbox>
                <w10:wrap type="square" anchorx="margin"/>
              </v:shape>
            </w:pict>
          </mc:Fallback>
        </mc:AlternateContent>
      </w:r>
      <w:r w:rsidR="0071070B">
        <w:rPr>
          <w:sz w:val="48"/>
          <w:szCs w:val="48"/>
        </w:rPr>
        <w:t>Utility Box</w:t>
      </w:r>
      <w:r w:rsidR="004A1DA2">
        <w:rPr>
          <w:sz w:val="48"/>
          <w:szCs w:val="48"/>
        </w:rPr>
        <w:t>/</w:t>
      </w:r>
      <w:r w:rsidR="00543730">
        <w:rPr>
          <w:sz w:val="48"/>
          <w:szCs w:val="48"/>
        </w:rPr>
        <w:t>Trash Can</w:t>
      </w:r>
      <w:r w:rsidR="0071070B">
        <w:rPr>
          <w:sz w:val="48"/>
          <w:szCs w:val="48"/>
        </w:rPr>
        <w:t xml:space="preserve"> Mural Project</w:t>
      </w:r>
    </w:p>
    <w:p w14:paraId="2380A8FA" w14:textId="4DCA3D0D" w:rsidR="0071070B" w:rsidRDefault="0071070B" w:rsidP="00C05174">
      <w:pPr>
        <w:jc w:val="both"/>
        <w:rPr>
          <w:sz w:val="48"/>
          <w:szCs w:val="48"/>
        </w:rPr>
      </w:pPr>
    </w:p>
    <w:p w14:paraId="6294F51C" w14:textId="69075634" w:rsidR="00C05174" w:rsidRDefault="00C05174" w:rsidP="00C05174">
      <w:pPr>
        <w:jc w:val="center"/>
        <w:rPr>
          <w:b/>
          <w:bCs/>
          <w:i/>
          <w:iCs/>
          <w:sz w:val="24"/>
          <w:szCs w:val="24"/>
        </w:rPr>
      </w:pPr>
      <w:r>
        <w:rPr>
          <w:b/>
          <w:bCs/>
          <w:i/>
          <w:iCs/>
          <w:sz w:val="24"/>
          <w:szCs w:val="24"/>
        </w:rPr>
        <w:t xml:space="preserve">Imagine how your art can transform a street </w:t>
      </w:r>
    </w:p>
    <w:p w14:paraId="5982E6A0" w14:textId="5D47EF20" w:rsidR="00C05174" w:rsidRDefault="00C05174" w:rsidP="00C05174">
      <w:pPr>
        <w:rPr>
          <w:sz w:val="24"/>
          <w:szCs w:val="24"/>
        </w:rPr>
      </w:pPr>
      <w:r>
        <w:rPr>
          <w:sz w:val="24"/>
          <w:szCs w:val="24"/>
        </w:rPr>
        <w:t>The City of Corning invites artists to participate in the City’s Utility Box</w:t>
      </w:r>
      <w:r w:rsidR="004A1DA2">
        <w:rPr>
          <w:sz w:val="24"/>
          <w:szCs w:val="24"/>
        </w:rPr>
        <w:t>/</w:t>
      </w:r>
      <w:r w:rsidR="00543730">
        <w:rPr>
          <w:sz w:val="24"/>
          <w:szCs w:val="24"/>
        </w:rPr>
        <w:t>Trash Can</w:t>
      </w:r>
      <w:r>
        <w:rPr>
          <w:sz w:val="24"/>
          <w:szCs w:val="24"/>
        </w:rPr>
        <w:t xml:space="preserve"> Mural Project. </w:t>
      </w:r>
    </w:p>
    <w:p w14:paraId="6683EA38" w14:textId="7A988213" w:rsidR="00C05174" w:rsidRDefault="00C05174" w:rsidP="00C05174">
      <w:pPr>
        <w:rPr>
          <w:sz w:val="24"/>
          <w:szCs w:val="24"/>
        </w:rPr>
      </w:pPr>
      <w:r>
        <w:rPr>
          <w:sz w:val="24"/>
          <w:szCs w:val="24"/>
        </w:rPr>
        <w:t>The City is seeking artists to showcase their work by painting a mural on a utility box</w:t>
      </w:r>
      <w:r w:rsidR="004A1DA2">
        <w:rPr>
          <w:sz w:val="24"/>
          <w:szCs w:val="24"/>
        </w:rPr>
        <w:t xml:space="preserve"> or a </w:t>
      </w:r>
      <w:r w:rsidR="00543730">
        <w:rPr>
          <w:sz w:val="24"/>
          <w:szCs w:val="24"/>
        </w:rPr>
        <w:t>Trash</w:t>
      </w:r>
      <w:r w:rsidR="004A1DA2">
        <w:rPr>
          <w:sz w:val="24"/>
          <w:szCs w:val="24"/>
        </w:rPr>
        <w:t xml:space="preserve"> </w:t>
      </w:r>
      <w:r w:rsidR="00543730">
        <w:rPr>
          <w:sz w:val="24"/>
          <w:szCs w:val="24"/>
        </w:rPr>
        <w:t>Can</w:t>
      </w:r>
      <w:r w:rsidR="004A1DA2">
        <w:rPr>
          <w:sz w:val="24"/>
          <w:szCs w:val="24"/>
        </w:rPr>
        <w:t xml:space="preserve">. </w:t>
      </w:r>
      <w:r>
        <w:rPr>
          <w:sz w:val="24"/>
          <w:szCs w:val="24"/>
        </w:rPr>
        <w:t xml:space="preserve"> The goals of the program are to enhance the beauty and vibrancy of Corning, </w:t>
      </w:r>
      <w:r w:rsidR="004A1DA2">
        <w:rPr>
          <w:sz w:val="24"/>
          <w:szCs w:val="24"/>
        </w:rPr>
        <w:t>deter unsightly graffiti and bring art to unexpected places.</w:t>
      </w:r>
    </w:p>
    <w:p w14:paraId="2302C19D" w14:textId="77777777" w:rsidR="00543730" w:rsidRDefault="00543730" w:rsidP="00C05174">
      <w:pPr>
        <w:rPr>
          <w:b/>
          <w:bCs/>
          <w:sz w:val="24"/>
          <w:szCs w:val="24"/>
          <w:u w:val="single"/>
        </w:rPr>
      </w:pPr>
    </w:p>
    <w:p w14:paraId="47C1390E" w14:textId="47C31B7F" w:rsidR="004A1DA2" w:rsidRDefault="00081842" w:rsidP="00C05174">
      <w:pPr>
        <w:rPr>
          <w:b/>
          <w:bCs/>
          <w:sz w:val="24"/>
          <w:szCs w:val="24"/>
          <w:u w:val="single"/>
        </w:rPr>
      </w:pPr>
      <w:r w:rsidRPr="00081842">
        <w:rPr>
          <w:b/>
          <w:bCs/>
          <w:sz w:val="24"/>
          <w:szCs w:val="24"/>
          <w:u w:val="single"/>
        </w:rPr>
        <w:lastRenderedPageBreak/>
        <w:t xml:space="preserve">Applications must be submitted online at </w:t>
      </w:r>
    </w:p>
    <w:p w14:paraId="6F3571F0" w14:textId="37D04AD0" w:rsidR="00081842" w:rsidRDefault="00081842" w:rsidP="00C05174">
      <w:pPr>
        <w:rPr>
          <w:sz w:val="24"/>
          <w:szCs w:val="24"/>
        </w:rPr>
      </w:pPr>
      <w:r>
        <w:rPr>
          <w:sz w:val="24"/>
          <w:szCs w:val="24"/>
        </w:rPr>
        <w:t xml:space="preserve">Applications will not be accepted after the deadline. Artists will receive </w:t>
      </w:r>
      <w:r w:rsidR="00E9044D">
        <w:rPr>
          <w:sz w:val="24"/>
          <w:szCs w:val="24"/>
        </w:rPr>
        <w:t>$200.00 for each project</w:t>
      </w:r>
    </w:p>
    <w:p w14:paraId="7EEFEA6F" w14:textId="6265F00F" w:rsidR="00081842" w:rsidRDefault="00081842" w:rsidP="00C05174">
      <w:pPr>
        <w:rPr>
          <w:sz w:val="24"/>
          <w:szCs w:val="24"/>
        </w:rPr>
      </w:pPr>
      <w:r>
        <w:rPr>
          <w:b/>
          <w:bCs/>
          <w:sz w:val="24"/>
          <w:szCs w:val="24"/>
          <w:u w:val="single"/>
        </w:rPr>
        <w:t xml:space="preserve">Eligibility: </w:t>
      </w:r>
      <w:r>
        <w:rPr>
          <w:sz w:val="24"/>
          <w:szCs w:val="24"/>
        </w:rPr>
        <w:t xml:space="preserve">This “Call for Artists” is open to all Corning City and surrounding </w:t>
      </w:r>
      <w:r w:rsidR="00FB2C53">
        <w:rPr>
          <w:sz w:val="24"/>
          <w:szCs w:val="24"/>
        </w:rPr>
        <w:t>communities’</w:t>
      </w:r>
      <w:r>
        <w:rPr>
          <w:sz w:val="24"/>
          <w:szCs w:val="24"/>
        </w:rPr>
        <w:t xml:space="preserve"> adults and students.  All entries must be an original design and artwork of the entrant and must be suitable for all ages.</w:t>
      </w:r>
    </w:p>
    <w:p w14:paraId="7BB76D66" w14:textId="03F9B2EA" w:rsidR="00FB2C53" w:rsidRDefault="00FB2C53" w:rsidP="00C05174">
      <w:pPr>
        <w:rPr>
          <w:b/>
          <w:bCs/>
          <w:sz w:val="24"/>
          <w:szCs w:val="24"/>
          <w:u w:val="single"/>
        </w:rPr>
      </w:pPr>
      <w:r>
        <w:rPr>
          <w:b/>
          <w:bCs/>
          <w:sz w:val="24"/>
          <w:szCs w:val="24"/>
          <w:u w:val="single"/>
        </w:rPr>
        <w:t xml:space="preserve">Description and location of Utility Boxes and </w:t>
      </w:r>
      <w:r w:rsidR="00E9044D">
        <w:rPr>
          <w:b/>
          <w:bCs/>
          <w:sz w:val="24"/>
          <w:szCs w:val="24"/>
          <w:u w:val="single"/>
        </w:rPr>
        <w:t>Trash Cans</w:t>
      </w:r>
      <w:r>
        <w:rPr>
          <w:b/>
          <w:bCs/>
          <w:sz w:val="24"/>
          <w:szCs w:val="24"/>
          <w:u w:val="single"/>
        </w:rPr>
        <w:t>:</w:t>
      </w:r>
    </w:p>
    <w:p w14:paraId="0179F8AB" w14:textId="7F7F6D45" w:rsidR="00C81DB3" w:rsidRDefault="00FB2C53" w:rsidP="00C05174">
      <w:pPr>
        <w:rPr>
          <w:b/>
          <w:bCs/>
          <w:sz w:val="24"/>
          <w:szCs w:val="24"/>
          <w:u w:val="single"/>
        </w:rPr>
      </w:pPr>
      <w:r>
        <w:rPr>
          <w:sz w:val="24"/>
          <w:szCs w:val="24"/>
        </w:rPr>
        <w:t xml:space="preserve">The utility boxes and </w:t>
      </w:r>
      <w:r w:rsidR="00E9044D">
        <w:rPr>
          <w:sz w:val="24"/>
          <w:szCs w:val="24"/>
        </w:rPr>
        <w:t>trash cans</w:t>
      </w:r>
      <w:r>
        <w:rPr>
          <w:sz w:val="24"/>
          <w:szCs w:val="24"/>
        </w:rPr>
        <w:t xml:space="preserve"> vary in size</w:t>
      </w:r>
      <w:r w:rsidR="00E9044D">
        <w:rPr>
          <w:sz w:val="24"/>
          <w:szCs w:val="24"/>
        </w:rPr>
        <w:t xml:space="preserve"> (see application) To</w:t>
      </w:r>
      <w:r>
        <w:rPr>
          <w:sz w:val="24"/>
          <w:szCs w:val="24"/>
        </w:rPr>
        <w:t xml:space="preserve"> complete the project, the</w:t>
      </w:r>
      <w:r w:rsidR="00E9044D">
        <w:rPr>
          <w:sz w:val="24"/>
          <w:szCs w:val="24"/>
        </w:rPr>
        <w:t xml:space="preserve"> artist</w:t>
      </w:r>
      <w:r>
        <w:rPr>
          <w:sz w:val="24"/>
          <w:szCs w:val="24"/>
        </w:rPr>
        <w:t xml:space="preserve"> will need to sand, prime,</w:t>
      </w:r>
      <w:r w:rsidR="00E9044D">
        <w:rPr>
          <w:sz w:val="24"/>
          <w:szCs w:val="24"/>
        </w:rPr>
        <w:t xml:space="preserve"> and</w:t>
      </w:r>
      <w:r>
        <w:rPr>
          <w:sz w:val="24"/>
          <w:szCs w:val="24"/>
        </w:rPr>
        <w:t xml:space="preserve"> paint with acrylic paint</w:t>
      </w:r>
      <w:r w:rsidR="00E9044D">
        <w:rPr>
          <w:sz w:val="24"/>
          <w:szCs w:val="24"/>
        </w:rPr>
        <w:t>. City staff will apply</w:t>
      </w:r>
      <w:r>
        <w:rPr>
          <w:sz w:val="24"/>
          <w:szCs w:val="24"/>
        </w:rPr>
        <w:t xml:space="preserve"> </w:t>
      </w:r>
      <w:r w:rsidR="00BA73EF">
        <w:rPr>
          <w:sz w:val="24"/>
          <w:szCs w:val="24"/>
        </w:rPr>
        <w:t>an</w:t>
      </w:r>
      <w:r>
        <w:rPr>
          <w:sz w:val="24"/>
          <w:szCs w:val="24"/>
        </w:rPr>
        <w:t xml:space="preserve"> anti-graffiti clear coat. </w:t>
      </w:r>
    </w:p>
    <w:p w14:paraId="4F172961" w14:textId="539E784D" w:rsidR="00FB2C53" w:rsidRDefault="00FB2C53" w:rsidP="00C05174">
      <w:pPr>
        <w:rPr>
          <w:b/>
          <w:bCs/>
          <w:sz w:val="24"/>
          <w:szCs w:val="24"/>
          <w:u w:val="single"/>
        </w:rPr>
      </w:pPr>
      <w:r>
        <w:rPr>
          <w:b/>
          <w:bCs/>
          <w:sz w:val="24"/>
          <w:szCs w:val="24"/>
          <w:u w:val="single"/>
        </w:rPr>
        <w:t xml:space="preserve">Locations: </w:t>
      </w:r>
    </w:p>
    <w:p w14:paraId="1A8DF5DD" w14:textId="5D89BF4B" w:rsidR="00FB2C53" w:rsidRDefault="00FB2C53" w:rsidP="00C05174">
      <w:pPr>
        <w:rPr>
          <w:sz w:val="24"/>
          <w:szCs w:val="24"/>
        </w:rPr>
      </w:pPr>
      <w:r>
        <w:rPr>
          <w:sz w:val="24"/>
          <w:szCs w:val="24"/>
        </w:rPr>
        <w:t>Signal Control Cabinets x 5</w:t>
      </w:r>
    </w:p>
    <w:p w14:paraId="087C8255" w14:textId="515FF1C5" w:rsidR="00B75D0B" w:rsidRDefault="00B75D0B" w:rsidP="00B75D0B">
      <w:pPr>
        <w:pStyle w:val="ListParagraph"/>
        <w:numPr>
          <w:ilvl w:val="0"/>
          <w:numId w:val="5"/>
        </w:numPr>
        <w:rPr>
          <w:sz w:val="24"/>
          <w:szCs w:val="24"/>
        </w:rPr>
      </w:pPr>
      <w:r w:rsidRPr="00B75D0B">
        <w:rPr>
          <w:sz w:val="24"/>
          <w:szCs w:val="24"/>
        </w:rPr>
        <w:t>South Ave. / Highway 99W</w:t>
      </w:r>
      <w:r>
        <w:rPr>
          <w:sz w:val="24"/>
          <w:szCs w:val="24"/>
        </w:rPr>
        <w:t xml:space="preserve"> (by Petro)</w:t>
      </w:r>
    </w:p>
    <w:p w14:paraId="1B03D446" w14:textId="341F8F76" w:rsidR="00B75D0B" w:rsidRDefault="00B75D0B" w:rsidP="00B75D0B">
      <w:pPr>
        <w:pStyle w:val="ListParagraph"/>
        <w:numPr>
          <w:ilvl w:val="0"/>
          <w:numId w:val="5"/>
        </w:numPr>
        <w:rPr>
          <w:sz w:val="24"/>
          <w:szCs w:val="24"/>
        </w:rPr>
      </w:pPr>
      <w:r>
        <w:rPr>
          <w:sz w:val="24"/>
          <w:szCs w:val="24"/>
        </w:rPr>
        <w:t>Solano St / Edith Ave. (By Taco Bell)</w:t>
      </w:r>
    </w:p>
    <w:p w14:paraId="053634F8" w14:textId="53338C86" w:rsidR="00B75D0B" w:rsidRDefault="00B75D0B" w:rsidP="00B75D0B">
      <w:pPr>
        <w:pStyle w:val="ListParagraph"/>
        <w:numPr>
          <w:ilvl w:val="0"/>
          <w:numId w:val="5"/>
        </w:numPr>
        <w:rPr>
          <w:sz w:val="24"/>
          <w:szCs w:val="24"/>
        </w:rPr>
      </w:pPr>
      <w:r>
        <w:rPr>
          <w:sz w:val="24"/>
          <w:szCs w:val="24"/>
        </w:rPr>
        <w:t xml:space="preserve">Solano St / </w:t>
      </w:r>
      <w:proofErr w:type="spellStart"/>
      <w:r>
        <w:rPr>
          <w:sz w:val="24"/>
          <w:szCs w:val="24"/>
        </w:rPr>
        <w:t>Toomes</w:t>
      </w:r>
      <w:proofErr w:type="spellEnd"/>
      <w:r>
        <w:rPr>
          <w:sz w:val="24"/>
          <w:szCs w:val="24"/>
        </w:rPr>
        <w:t xml:space="preserve"> Ave. (</w:t>
      </w:r>
      <w:r w:rsidR="00C81DB3">
        <w:rPr>
          <w:sz w:val="24"/>
          <w:szCs w:val="24"/>
        </w:rPr>
        <w:t>Northwest</w:t>
      </w:r>
      <w:r>
        <w:rPr>
          <w:sz w:val="24"/>
          <w:szCs w:val="24"/>
        </w:rPr>
        <w:t xml:space="preserve"> Corner)</w:t>
      </w:r>
    </w:p>
    <w:p w14:paraId="04FB0CF5" w14:textId="39CF7783" w:rsidR="00B75D0B" w:rsidRDefault="00B75D0B" w:rsidP="00B75D0B">
      <w:pPr>
        <w:pStyle w:val="ListParagraph"/>
        <w:numPr>
          <w:ilvl w:val="0"/>
          <w:numId w:val="5"/>
        </w:numPr>
        <w:rPr>
          <w:sz w:val="24"/>
          <w:szCs w:val="24"/>
        </w:rPr>
      </w:pPr>
      <w:r>
        <w:rPr>
          <w:sz w:val="24"/>
          <w:szCs w:val="24"/>
        </w:rPr>
        <w:t>Solano St / Sixth Ave.</w:t>
      </w:r>
      <w:r>
        <w:rPr>
          <w:sz w:val="24"/>
          <w:szCs w:val="24"/>
        </w:rPr>
        <w:tab/>
        <w:t>(By Edward Jones</w:t>
      </w:r>
    </w:p>
    <w:p w14:paraId="0C51D44D" w14:textId="2022BAF9" w:rsidR="00FB2C53" w:rsidRPr="00C81DB3" w:rsidRDefault="00B75D0B" w:rsidP="00C05174">
      <w:pPr>
        <w:pStyle w:val="ListParagraph"/>
        <w:numPr>
          <w:ilvl w:val="0"/>
          <w:numId w:val="5"/>
        </w:numPr>
        <w:rPr>
          <w:sz w:val="24"/>
          <w:szCs w:val="24"/>
        </w:rPr>
      </w:pPr>
      <w:r w:rsidRPr="00C81DB3">
        <w:rPr>
          <w:sz w:val="24"/>
          <w:szCs w:val="24"/>
        </w:rPr>
        <w:t>Solano St / Marguerite Ave.</w:t>
      </w:r>
      <w:r w:rsidR="00C81DB3" w:rsidRPr="00C81DB3">
        <w:rPr>
          <w:sz w:val="24"/>
          <w:szCs w:val="24"/>
        </w:rPr>
        <w:t xml:space="preserve"> (Southeast Corner)</w:t>
      </w:r>
    </w:p>
    <w:p w14:paraId="4ED19E09" w14:textId="3D7A2E01" w:rsidR="00FB2C53" w:rsidRDefault="00FB2C53" w:rsidP="00C05174">
      <w:pPr>
        <w:rPr>
          <w:sz w:val="24"/>
          <w:szCs w:val="24"/>
        </w:rPr>
      </w:pPr>
      <w:r>
        <w:rPr>
          <w:sz w:val="24"/>
          <w:szCs w:val="24"/>
        </w:rPr>
        <w:t>Backflow Boxes x 2</w:t>
      </w:r>
    </w:p>
    <w:p w14:paraId="1343BE4C" w14:textId="662673C7" w:rsidR="00AC736C" w:rsidRDefault="00C81DB3" w:rsidP="00C81DB3">
      <w:pPr>
        <w:pStyle w:val="ListParagraph"/>
        <w:numPr>
          <w:ilvl w:val="0"/>
          <w:numId w:val="6"/>
        </w:numPr>
        <w:rPr>
          <w:sz w:val="24"/>
          <w:szCs w:val="24"/>
        </w:rPr>
      </w:pPr>
      <w:r>
        <w:rPr>
          <w:sz w:val="24"/>
          <w:szCs w:val="24"/>
        </w:rPr>
        <w:t>Both Backflow Cabinets are at the skatepark.</w:t>
      </w:r>
    </w:p>
    <w:p w14:paraId="12B5034D" w14:textId="69A137C9" w:rsidR="00C81DB3" w:rsidRDefault="00C81DB3" w:rsidP="00C81DB3">
      <w:pPr>
        <w:rPr>
          <w:sz w:val="24"/>
          <w:szCs w:val="24"/>
        </w:rPr>
      </w:pPr>
      <w:r>
        <w:rPr>
          <w:sz w:val="24"/>
          <w:szCs w:val="24"/>
        </w:rPr>
        <w:t>Trash Cans</w:t>
      </w:r>
    </w:p>
    <w:p w14:paraId="1E97487E" w14:textId="3E903C86" w:rsidR="00AC736C" w:rsidRPr="00BA73EF" w:rsidRDefault="00C81DB3" w:rsidP="00C05174">
      <w:pPr>
        <w:pStyle w:val="ListParagraph"/>
        <w:numPr>
          <w:ilvl w:val="0"/>
          <w:numId w:val="6"/>
        </w:numPr>
        <w:rPr>
          <w:sz w:val="24"/>
          <w:szCs w:val="24"/>
        </w:rPr>
      </w:pPr>
      <w:r w:rsidRPr="00BA73EF">
        <w:rPr>
          <w:sz w:val="24"/>
          <w:szCs w:val="24"/>
        </w:rPr>
        <w:t>Concrete trash cans x 10 at the skatepark and x 5 at the soccer field.</w:t>
      </w:r>
    </w:p>
    <w:p w14:paraId="165D26BB" w14:textId="0EA38B9C" w:rsidR="00AC736C" w:rsidRDefault="00AC736C" w:rsidP="00C05174">
      <w:pPr>
        <w:rPr>
          <w:sz w:val="24"/>
          <w:szCs w:val="24"/>
        </w:rPr>
      </w:pPr>
    </w:p>
    <w:p w14:paraId="332F9193" w14:textId="3CB505AD" w:rsidR="00AC736C" w:rsidRDefault="00AC736C" w:rsidP="00C05174">
      <w:pPr>
        <w:rPr>
          <w:b/>
          <w:bCs/>
          <w:sz w:val="24"/>
          <w:szCs w:val="24"/>
          <w:u w:val="single"/>
        </w:rPr>
      </w:pPr>
      <w:r>
        <w:rPr>
          <w:b/>
          <w:bCs/>
          <w:sz w:val="24"/>
          <w:szCs w:val="24"/>
          <w:u w:val="single"/>
        </w:rPr>
        <w:t>Artwork:</w:t>
      </w:r>
    </w:p>
    <w:p w14:paraId="07A781D0" w14:textId="32CF12A0" w:rsidR="00AC736C" w:rsidRDefault="00AC736C" w:rsidP="00C05174">
      <w:pPr>
        <w:rPr>
          <w:sz w:val="24"/>
          <w:szCs w:val="24"/>
        </w:rPr>
      </w:pPr>
      <w:r>
        <w:rPr>
          <w:sz w:val="24"/>
          <w:szCs w:val="24"/>
        </w:rPr>
        <w:t xml:space="preserve">The art should enliven the area, transform the </w:t>
      </w:r>
      <w:r w:rsidR="00A67791">
        <w:rPr>
          <w:sz w:val="24"/>
          <w:szCs w:val="24"/>
        </w:rPr>
        <w:t>street,</w:t>
      </w:r>
      <w:r>
        <w:rPr>
          <w:sz w:val="24"/>
          <w:szCs w:val="24"/>
        </w:rPr>
        <w:t xml:space="preserve"> and reflect the neighborhood or area where the project is located. </w:t>
      </w:r>
      <w:r w:rsidR="00130F2C">
        <w:rPr>
          <w:sz w:val="24"/>
          <w:szCs w:val="24"/>
        </w:rPr>
        <w:t>They</w:t>
      </w:r>
      <w:r>
        <w:rPr>
          <w:sz w:val="24"/>
          <w:szCs w:val="24"/>
        </w:rPr>
        <w:t xml:space="preserve"> should be visible from a distance; </w:t>
      </w:r>
      <w:r w:rsidR="00130F2C">
        <w:rPr>
          <w:sz w:val="24"/>
          <w:szCs w:val="24"/>
        </w:rPr>
        <w:t>therefore,</w:t>
      </w:r>
      <w:r>
        <w:rPr>
          <w:sz w:val="24"/>
          <w:szCs w:val="24"/>
        </w:rPr>
        <w:t xml:space="preserve"> you may </w:t>
      </w:r>
      <w:r w:rsidR="00130F2C">
        <w:rPr>
          <w:sz w:val="24"/>
          <w:szCs w:val="24"/>
        </w:rPr>
        <w:t>choose</w:t>
      </w:r>
      <w:r>
        <w:rPr>
          <w:sz w:val="24"/>
          <w:szCs w:val="24"/>
        </w:rPr>
        <w:t xml:space="preserve"> to utilize bold colors and designs</w:t>
      </w:r>
      <w:r w:rsidR="00130F2C">
        <w:rPr>
          <w:sz w:val="24"/>
          <w:szCs w:val="24"/>
        </w:rPr>
        <w:t xml:space="preserve">. Additional consideration can be given to a project that showcases Corning’s City culture diversity, historical heritage, or acknowledges a key activity that takes place in the community. </w:t>
      </w:r>
      <w:r w:rsidR="00E9044D">
        <w:rPr>
          <w:sz w:val="24"/>
          <w:szCs w:val="24"/>
        </w:rPr>
        <w:t>The artwork should be apolitical.</w:t>
      </w:r>
    </w:p>
    <w:p w14:paraId="4B03EA9E" w14:textId="77777777" w:rsidR="00A67791" w:rsidRDefault="00A67791" w:rsidP="00C05174">
      <w:pPr>
        <w:rPr>
          <w:sz w:val="24"/>
          <w:szCs w:val="24"/>
        </w:rPr>
      </w:pPr>
      <w:r>
        <w:rPr>
          <w:sz w:val="24"/>
          <w:szCs w:val="24"/>
        </w:rPr>
        <w:t>Artists can submit more than one concept for the same location. If you are proposing your art for a specific location, please make sure to put the specific location in your application form. But please be aware that the City Council will make the final decision.</w:t>
      </w:r>
    </w:p>
    <w:p w14:paraId="5BE47C22" w14:textId="4E4CBC23" w:rsidR="00A67791" w:rsidRDefault="00A67791" w:rsidP="00C05174">
      <w:pPr>
        <w:rPr>
          <w:sz w:val="24"/>
          <w:szCs w:val="24"/>
        </w:rPr>
      </w:pPr>
      <w:r>
        <w:rPr>
          <w:sz w:val="24"/>
          <w:szCs w:val="24"/>
        </w:rPr>
        <w:lastRenderedPageBreak/>
        <w:t>The art/mural cannot restrict any vents or airflow and or locks and handles. City maintenance crew members must be able to always have full access.</w:t>
      </w:r>
    </w:p>
    <w:p w14:paraId="70DA5E8F" w14:textId="78D05C73" w:rsidR="00A67791" w:rsidRDefault="00A67791" w:rsidP="00C05174">
      <w:pPr>
        <w:rPr>
          <w:sz w:val="24"/>
          <w:szCs w:val="24"/>
        </w:rPr>
      </w:pPr>
      <w:r>
        <w:rPr>
          <w:sz w:val="24"/>
          <w:szCs w:val="24"/>
        </w:rPr>
        <w:t>The artist will provide all art supplies to complete the project. Artists are responsible for prepping and painting their project</w:t>
      </w:r>
      <w:r w:rsidR="00F46706">
        <w:rPr>
          <w:sz w:val="24"/>
          <w:szCs w:val="24"/>
        </w:rPr>
        <w:t xml:space="preserve">.  An anti-graffiti clear coat to protect the art upon completion will be applied by the City. </w:t>
      </w:r>
      <w:r w:rsidR="00E455F7">
        <w:rPr>
          <w:sz w:val="24"/>
          <w:szCs w:val="24"/>
        </w:rPr>
        <w:t xml:space="preserve">Paint type will need to be approved by the city. </w:t>
      </w:r>
    </w:p>
    <w:p w14:paraId="5286F40E" w14:textId="5BF58B11" w:rsidR="00F46706" w:rsidRDefault="00F46706" w:rsidP="00C05174">
      <w:pPr>
        <w:rPr>
          <w:sz w:val="24"/>
          <w:szCs w:val="24"/>
        </w:rPr>
      </w:pPr>
      <w:r>
        <w:rPr>
          <w:sz w:val="24"/>
          <w:szCs w:val="24"/>
        </w:rPr>
        <w:t xml:space="preserve">The art project must be completed by </w:t>
      </w:r>
      <w:r w:rsidR="008A1EBF">
        <w:rPr>
          <w:sz w:val="24"/>
          <w:szCs w:val="24"/>
        </w:rPr>
        <w:t>December 30, 2022 (pending weather)</w:t>
      </w:r>
      <w:r>
        <w:rPr>
          <w:sz w:val="24"/>
          <w:szCs w:val="24"/>
        </w:rPr>
        <w:t>. The artists may enlist assistants to help them complete their project. An art teach may also mentor a group of students.</w:t>
      </w:r>
    </w:p>
    <w:p w14:paraId="05EB70AC" w14:textId="6BEAC6D1" w:rsidR="00F46706" w:rsidRDefault="00F46706" w:rsidP="00C05174">
      <w:pPr>
        <w:rPr>
          <w:b/>
          <w:bCs/>
          <w:i/>
          <w:iCs/>
          <w:sz w:val="24"/>
          <w:szCs w:val="24"/>
        </w:rPr>
      </w:pPr>
      <w:r>
        <w:rPr>
          <w:b/>
          <w:bCs/>
          <w:i/>
          <w:iCs/>
          <w:sz w:val="24"/>
          <w:szCs w:val="24"/>
        </w:rPr>
        <w:t xml:space="preserve">The artist cannot begin the installation on the selected project until all liability and contract forms are completed and submitted to the City, and the design has been approved. If you are under the age of 18, a parent or guardian is required to sign all forms. </w:t>
      </w:r>
    </w:p>
    <w:p w14:paraId="28DA2E5F" w14:textId="03C6FE52" w:rsidR="00F46706" w:rsidRDefault="00F46706" w:rsidP="00C05174">
      <w:pPr>
        <w:rPr>
          <w:sz w:val="24"/>
          <w:szCs w:val="24"/>
        </w:rPr>
      </w:pPr>
      <w:r>
        <w:rPr>
          <w:sz w:val="24"/>
          <w:szCs w:val="24"/>
        </w:rPr>
        <w:t xml:space="preserve">The art may include the name of the artist and </w:t>
      </w:r>
      <w:r w:rsidR="0092528E">
        <w:rPr>
          <w:sz w:val="24"/>
          <w:szCs w:val="24"/>
        </w:rPr>
        <w:t>their</w:t>
      </w:r>
      <w:r>
        <w:rPr>
          <w:sz w:val="24"/>
          <w:szCs w:val="24"/>
        </w:rPr>
        <w:t xml:space="preserve"> sponsor (if they have one)</w:t>
      </w:r>
      <w:r w:rsidR="0092528E">
        <w:rPr>
          <w:sz w:val="24"/>
          <w:szCs w:val="24"/>
        </w:rPr>
        <w:t xml:space="preserve"> no larger than 3” x 5” near the bottom of the project.</w:t>
      </w:r>
    </w:p>
    <w:p w14:paraId="041736AE" w14:textId="7B7E8AFD" w:rsidR="0092528E" w:rsidRDefault="0092528E" w:rsidP="00C05174">
      <w:pPr>
        <w:rPr>
          <w:sz w:val="24"/>
          <w:szCs w:val="24"/>
        </w:rPr>
      </w:pPr>
      <w:r>
        <w:rPr>
          <w:sz w:val="24"/>
          <w:szCs w:val="24"/>
        </w:rPr>
        <w:t>Entries that use a copyrighted or trademarked image will not be accepted. In addition, the art must not be plagiarized, stolen, or copied from any other source. Entries must not defame or invade the rights of any person, living or dead.</w:t>
      </w:r>
    </w:p>
    <w:p w14:paraId="40A71268" w14:textId="700896BE" w:rsidR="0092528E" w:rsidRDefault="0092528E" w:rsidP="00C05174">
      <w:pPr>
        <w:rPr>
          <w:sz w:val="24"/>
          <w:szCs w:val="24"/>
        </w:rPr>
      </w:pPr>
      <w:r>
        <w:rPr>
          <w:sz w:val="24"/>
          <w:szCs w:val="24"/>
        </w:rPr>
        <w:t>The artwork is a long-term installation and will become the property of the City of Corning.</w:t>
      </w:r>
    </w:p>
    <w:p w14:paraId="148BD92F" w14:textId="620D9AF4" w:rsidR="0092528E" w:rsidRDefault="0092528E" w:rsidP="00C05174">
      <w:pPr>
        <w:rPr>
          <w:b/>
          <w:bCs/>
          <w:sz w:val="24"/>
          <w:szCs w:val="24"/>
          <w:u w:val="single"/>
        </w:rPr>
      </w:pPr>
      <w:r>
        <w:rPr>
          <w:b/>
          <w:bCs/>
          <w:sz w:val="24"/>
          <w:szCs w:val="24"/>
          <w:u w:val="single"/>
        </w:rPr>
        <w:t>How to Apply for this Project:</w:t>
      </w:r>
    </w:p>
    <w:p w14:paraId="3EFE7A74" w14:textId="3FD91D8D" w:rsidR="0092528E" w:rsidRDefault="0092528E" w:rsidP="00C05174">
      <w:pPr>
        <w:rPr>
          <w:sz w:val="24"/>
          <w:szCs w:val="24"/>
        </w:rPr>
      </w:pPr>
      <w:r>
        <w:rPr>
          <w:sz w:val="24"/>
          <w:szCs w:val="24"/>
        </w:rPr>
        <w:t xml:space="preserve">Please go to </w:t>
      </w:r>
      <w:hyperlink r:id="rId7" w:history="1">
        <w:r w:rsidR="00BA73EF" w:rsidRPr="00E3359A">
          <w:rPr>
            <w:rStyle w:val="Hyperlink"/>
            <w:sz w:val="24"/>
            <w:szCs w:val="24"/>
          </w:rPr>
          <w:t>www.corning.org</w:t>
        </w:r>
      </w:hyperlink>
      <w:r w:rsidR="00BA73EF">
        <w:rPr>
          <w:sz w:val="24"/>
          <w:szCs w:val="24"/>
        </w:rPr>
        <w:t xml:space="preserve"> to</w:t>
      </w:r>
      <w:r>
        <w:rPr>
          <w:sz w:val="24"/>
          <w:szCs w:val="24"/>
        </w:rPr>
        <w:t xml:space="preserve"> apply online for the Utility Box/</w:t>
      </w:r>
      <w:r w:rsidR="00BA73EF">
        <w:rPr>
          <w:sz w:val="24"/>
          <w:szCs w:val="24"/>
        </w:rPr>
        <w:t>Trash Can</w:t>
      </w:r>
      <w:r>
        <w:rPr>
          <w:sz w:val="24"/>
          <w:szCs w:val="24"/>
        </w:rPr>
        <w:t xml:space="preserve"> Mural Project. There you will see the application.</w:t>
      </w:r>
    </w:p>
    <w:p w14:paraId="57C9879D" w14:textId="77707BD5" w:rsidR="0092528E" w:rsidRDefault="0092528E" w:rsidP="00C05174">
      <w:pPr>
        <w:rPr>
          <w:sz w:val="24"/>
          <w:szCs w:val="24"/>
        </w:rPr>
      </w:pPr>
      <w:r>
        <w:rPr>
          <w:b/>
          <w:bCs/>
          <w:sz w:val="24"/>
          <w:szCs w:val="24"/>
          <w:u w:val="single"/>
        </w:rPr>
        <w:t xml:space="preserve">Application: </w:t>
      </w:r>
    </w:p>
    <w:p w14:paraId="314B8F91" w14:textId="2A6DAFD8" w:rsidR="0092528E" w:rsidRDefault="0092528E" w:rsidP="00C05174">
      <w:pPr>
        <w:rPr>
          <w:sz w:val="24"/>
          <w:szCs w:val="24"/>
        </w:rPr>
      </w:pPr>
      <w:r>
        <w:rPr>
          <w:sz w:val="24"/>
          <w:szCs w:val="24"/>
        </w:rPr>
        <w:t>All requirements listed below must be met or the application will be removed from consideration.</w:t>
      </w:r>
    </w:p>
    <w:p w14:paraId="4CFFB6ED" w14:textId="6D0B9BD6" w:rsidR="0092528E" w:rsidRDefault="0092528E" w:rsidP="0092528E">
      <w:pPr>
        <w:pStyle w:val="ListParagraph"/>
        <w:numPr>
          <w:ilvl w:val="0"/>
          <w:numId w:val="1"/>
        </w:numPr>
        <w:rPr>
          <w:sz w:val="24"/>
          <w:szCs w:val="24"/>
        </w:rPr>
      </w:pPr>
      <w:r>
        <w:rPr>
          <w:sz w:val="24"/>
          <w:szCs w:val="24"/>
        </w:rPr>
        <w:t>Full appl</w:t>
      </w:r>
      <w:r w:rsidR="001B08C3">
        <w:rPr>
          <w:sz w:val="24"/>
          <w:szCs w:val="24"/>
        </w:rPr>
        <w:t>ication completed.</w:t>
      </w:r>
    </w:p>
    <w:p w14:paraId="71664C43" w14:textId="5439C739" w:rsidR="001B08C3" w:rsidRDefault="001B08C3" w:rsidP="0092528E">
      <w:pPr>
        <w:pStyle w:val="ListParagraph"/>
        <w:numPr>
          <w:ilvl w:val="0"/>
          <w:numId w:val="1"/>
        </w:numPr>
        <w:rPr>
          <w:sz w:val="24"/>
          <w:szCs w:val="24"/>
        </w:rPr>
      </w:pPr>
      <w:r>
        <w:rPr>
          <w:sz w:val="24"/>
          <w:szCs w:val="24"/>
        </w:rPr>
        <w:t xml:space="preserve">A concept drawing that shows the front, sides and top (for utility boxes) must be included in the application, please note that the boxes/well houses do differ in size, so we are asking for </w:t>
      </w:r>
      <w:r w:rsidRPr="001B08C3">
        <w:rPr>
          <w:b/>
          <w:bCs/>
          <w:sz w:val="24"/>
          <w:szCs w:val="24"/>
        </w:rPr>
        <w:t>full color concept drawing,</w:t>
      </w:r>
      <w:r>
        <w:rPr>
          <w:sz w:val="24"/>
          <w:szCs w:val="24"/>
        </w:rPr>
        <w:t xml:space="preserve"> but it doesn’t have to be to scale. </w:t>
      </w:r>
    </w:p>
    <w:p w14:paraId="47F2B780" w14:textId="5A5433D6" w:rsidR="001B08C3" w:rsidRDefault="001B08C3" w:rsidP="0092528E">
      <w:pPr>
        <w:pStyle w:val="ListParagraph"/>
        <w:numPr>
          <w:ilvl w:val="0"/>
          <w:numId w:val="1"/>
        </w:numPr>
        <w:rPr>
          <w:sz w:val="24"/>
          <w:szCs w:val="24"/>
        </w:rPr>
      </w:pPr>
      <w:r>
        <w:rPr>
          <w:sz w:val="24"/>
          <w:szCs w:val="24"/>
        </w:rPr>
        <w:t xml:space="preserve">Submissions may be hand drawn or computer generated. </w:t>
      </w:r>
    </w:p>
    <w:p w14:paraId="6B557FEB" w14:textId="3FED7E38" w:rsidR="001B08C3" w:rsidRDefault="001B08C3" w:rsidP="0092528E">
      <w:pPr>
        <w:pStyle w:val="ListParagraph"/>
        <w:numPr>
          <w:ilvl w:val="0"/>
          <w:numId w:val="1"/>
        </w:numPr>
        <w:rPr>
          <w:sz w:val="24"/>
          <w:szCs w:val="24"/>
        </w:rPr>
      </w:pPr>
      <w:r>
        <w:rPr>
          <w:sz w:val="24"/>
          <w:szCs w:val="24"/>
        </w:rPr>
        <w:t>An artist statement that describes why the artist is interested in painting one of the projects, previous experience working on art projects, and how the artist believes the art will transform the area.</w:t>
      </w:r>
    </w:p>
    <w:p w14:paraId="4C1AC6E6" w14:textId="074F8F14" w:rsidR="001B08C3" w:rsidRDefault="00177FFD" w:rsidP="0092528E">
      <w:pPr>
        <w:pStyle w:val="ListParagraph"/>
        <w:numPr>
          <w:ilvl w:val="0"/>
          <w:numId w:val="1"/>
        </w:numPr>
        <w:rPr>
          <w:sz w:val="24"/>
          <w:szCs w:val="24"/>
        </w:rPr>
      </w:pPr>
      <w:r>
        <w:rPr>
          <w:sz w:val="24"/>
          <w:szCs w:val="24"/>
        </w:rPr>
        <w:t>A minimum of 3</w:t>
      </w:r>
      <w:r w:rsidR="00BA73EF">
        <w:rPr>
          <w:sz w:val="24"/>
          <w:szCs w:val="24"/>
        </w:rPr>
        <w:t xml:space="preserve"> </w:t>
      </w:r>
      <w:r>
        <w:rPr>
          <w:sz w:val="24"/>
          <w:szCs w:val="24"/>
        </w:rPr>
        <w:t>examples of previous artwork with brief descriptions.</w:t>
      </w:r>
    </w:p>
    <w:p w14:paraId="0E7DF9A8" w14:textId="49B2A551" w:rsidR="00177FFD" w:rsidRDefault="00177FFD" w:rsidP="00177FFD">
      <w:pPr>
        <w:pStyle w:val="ListParagraph"/>
        <w:rPr>
          <w:sz w:val="24"/>
          <w:szCs w:val="24"/>
        </w:rPr>
      </w:pPr>
    </w:p>
    <w:p w14:paraId="657CE20D" w14:textId="02F8ED76" w:rsidR="00177FFD" w:rsidRDefault="00177FFD" w:rsidP="00177FFD">
      <w:pPr>
        <w:pStyle w:val="ListParagraph"/>
        <w:rPr>
          <w:sz w:val="24"/>
          <w:szCs w:val="24"/>
        </w:rPr>
      </w:pPr>
    </w:p>
    <w:p w14:paraId="7221DB5C" w14:textId="77777777" w:rsidR="00BA73EF" w:rsidRDefault="00BA73EF" w:rsidP="00177FFD">
      <w:pPr>
        <w:rPr>
          <w:b/>
          <w:bCs/>
          <w:sz w:val="24"/>
          <w:szCs w:val="24"/>
          <w:u w:val="single"/>
        </w:rPr>
      </w:pPr>
    </w:p>
    <w:p w14:paraId="22BA6817" w14:textId="1230B87A" w:rsidR="00177FFD" w:rsidRDefault="00177FFD" w:rsidP="00177FFD">
      <w:pPr>
        <w:rPr>
          <w:b/>
          <w:bCs/>
          <w:sz w:val="24"/>
          <w:szCs w:val="24"/>
          <w:u w:val="single"/>
        </w:rPr>
      </w:pPr>
      <w:r>
        <w:rPr>
          <w:b/>
          <w:bCs/>
          <w:sz w:val="24"/>
          <w:szCs w:val="24"/>
          <w:u w:val="single"/>
        </w:rPr>
        <w:t>Selection Criteria:</w:t>
      </w:r>
    </w:p>
    <w:p w14:paraId="01C6437B" w14:textId="3275C487" w:rsidR="00177FFD" w:rsidRDefault="00177FFD" w:rsidP="00177FFD">
      <w:pPr>
        <w:rPr>
          <w:sz w:val="24"/>
          <w:szCs w:val="24"/>
        </w:rPr>
      </w:pPr>
      <w:r>
        <w:rPr>
          <w:sz w:val="24"/>
          <w:szCs w:val="24"/>
        </w:rPr>
        <w:t>The selection process will consist of:</w:t>
      </w:r>
    </w:p>
    <w:p w14:paraId="6B012AC2" w14:textId="3F895472" w:rsidR="00177FFD" w:rsidRDefault="00177FFD" w:rsidP="00177FFD">
      <w:pPr>
        <w:pStyle w:val="ListParagraph"/>
        <w:numPr>
          <w:ilvl w:val="0"/>
          <w:numId w:val="2"/>
        </w:numPr>
        <w:rPr>
          <w:sz w:val="24"/>
          <w:szCs w:val="24"/>
        </w:rPr>
      </w:pPr>
      <w:r>
        <w:rPr>
          <w:sz w:val="24"/>
          <w:szCs w:val="24"/>
        </w:rPr>
        <w:t>Review by the Project Manager.</w:t>
      </w:r>
    </w:p>
    <w:p w14:paraId="12796791" w14:textId="3AF0DD38" w:rsidR="00177FFD" w:rsidRDefault="00177FFD" w:rsidP="00177FFD">
      <w:pPr>
        <w:pStyle w:val="ListParagraph"/>
        <w:numPr>
          <w:ilvl w:val="0"/>
          <w:numId w:val="2"/>
        </w:numPr>
        <w:rPr>
          <w:sz w:val="24"/>
          <w:szCs w:val="24"/>
        </w:rPr>
      </w:pPr>
      <w:r>
        <w:rPr>
          <w:sz w:val="24"/>
          <w:szCs w:val="24"/>
        </w:rPr>
        <w:t>Review by the City Manager and Public Works Director.</w:t>
      </w:r>
    </w:p>
    <w:p w14:paraId="45638922" w14:textId="498F6670" w:rsidR="00177FFD" w:rsidRDefault="00177FFD" w:rsidP="00177FFD">
      <w:pPr>
        <w:pStyle w:val="ListParagraph"/>
        <w:numPr>
          <w:ilvl w:val="0"/>
          <w:numId w:val="2"/>
        </w:numPr>
        <w:rPr>
          <w:sz w:val="24"/>
          <w:szCs w:val="24"/>
        </w:rPr>
      </w:pPr>
      <w:r>
        <w:rPr>
          <w:sz w:val="24"/>
          <w:szCs w:val="24"/>
        </w:rPr>
        <w:t>Final review by the Corning City Council.</w:t>
      </w:r>
    </w:p>
    <w:p w14:paraId="46EAFD4B" w14:textId="43DF5ABA" w:rsidR="00177FFD" w:rsidRDefault="00177FFD" w:rsidP="00177FFD">
      <w:pPr>
        <w:rPr>
          <w:sz w:val="24"/>
          <w:szCs w:val="24"/>
        </w:rPr>
      </w:pPr>
      <w:r>
        <w:rPr>
          <w:sz w:val="24"/>
          <w:szCs w:val="24"/>
        </w:rPr>
        <w:t>When making the artists selections, the following will be considered.</w:t>
      </w:r>
    </w:p>
    <w:p w14:paraId="6AA85E5F" w14:textId="5B388E12" w:rsidR="00177FFD" w:rsidRDefault="00F75CAC" w:rsidP="00177FFD">
      <w:pPr>
        <w:pStyle w:val="ListParagraph"/>
        <w:numPr>
          <w:ilvl w:val="0"/>
          <w:numId w:val="3"/>
        </w:numPr>
        <w:rPr>
          <w:sz w:val="24"/>
          <w:szCs w:val="24"/>
        </w:rPr>
      </w:pPr>
      <w:r>
        <w:rPr>
          <w:sz w:val="24"/>
          <w:szCs w:val="24"/>
        </w:rPr>
        <w:t>Artistic originality and innovation.</w:t>
      </w:r>
    </w:p>
    <w:p w14:paraId="23AF2B12" w14:textId="44BCD0F0" w:rsidR="00F75CAC" w:rsidRDefault="00F75CAC" w:rsidP="00177FFD">
      <w:pPr>
        <w:pStyle w:val="ListParagraph"/>
        <w:numPr>
          <w:ilvl w:val="0"/>
          <w:numId w:val="3"/>
        </w:numPr>
        <w:rPr>
          <w:sz w:val="24"/>
          <w:szCs w:val="24"/>
        </w:rPr>
      </w:pPr>
      <w:r>
        <w:rPr>
          <w:sz w:val="24"/>
          <w:szCs w:val="24"/>
        </w:rPr>
        <w:t>Does the artist have the experience to complete the project in the time frame.</w:t>
      </w:r>
    </w:p>
    <w:p w14:paraId="1AA84F46" w14:textId="4E032A15" w:rsidR="00F75CAC" w:rsidRDefault="00F75CAC" w:rsidP="00177FFD">
      <w:pPr>
        <w:pStyle w:val="ListParagraph"/>
        <w:numPr>
          <w:ilvl w:val="0"/>
          <w:numId w:val="3"/>
        </w:numPr>
        <w:rPr>
          <w:sz w:val="24"/>
          <w:szCs w:val="24"/>
        </w:rPr>
      </w:pPr>
      <w:r>
        <w:rPr>
          <w:sz w:val="24"/>
          <w:szCs w:val="24"/>
        </w:rPr>
        <w:t>Does the art meet the goals of the project?</w:t>
      </w:r>
    </w:p>
    <w:p w14:paraId="6A723853" w14:textId="64F75389" w:rsidR="00F75CAC" w:rsidRDefault="00F75CAC" w:rsidP="00F75CAC">
      <w:pPr>
        <w:pStyle w:val="ListParagraph"/>
        <w:numPr>
          <w:ilvl w:val="0"/>
          <w:numId w:val="4"/>
        </w:numPr>
        <w:rPr>
          <w:sz w:val="24"/>
          <w:szCs w:val="24"/>
        </w:rPr>
      </w:pPr>
      <w:r>
        <w:rPr>
          <w:sz w:val="24"/>
          <w:szCs w:val="24"/>
        </w:rPr>
        <w:t>Transform the area</w:t>
      </w:r>
    </w:p>
    <w:p w14:paraId="7F4C8FF3" w14:textId="0A080018" w:rsidR="00F75CAC" w:rsidRDefault="00F75CAC" w:rsidP="00F75CAC">
      <w:pPr>
        <w:pStyle w:val="ListParagraph"/>
        <w:numPr>
          <w:ilvl w:val="0"/>
          <w:numId w:val="4"/>
        </w:numPr>
        <w:rPr>
          <w:sz w:val="24"/>
          <w:szCs w:val="24"/>
        </w:rPr>
      </w:pPr>
      <w:r>
        <w:rPr>
          <w:sz w:val="24"/>
          <w:szCs w:val="24"/>
        </w:rPr>
        <w:t>Relate to the area</w:t>
      </w:r>
    </w:p>
    <w:p w14:paraId="6FF84AD8" w14:textId="6D3FABB7" w:rsidR="00F75CAC" w:rsidRDefault="00F75CAC" w:rsidP="00F75CAC">
      <w:pPr>
        <w:pStyle w:val="ListParagraph"/>
        <w:numPr>
          <w:ilvl w:val="0"/>
          <w:numId w:val="4"/>
        </w:numPr>
        <w:rPr>
          <w:sz w:val="24"/>
          <w:szCs w:val="24"/>
        </w:rPr>
      </w:pPr>
      <w:r>
        <w:rPr>
          <w:sz w:val="24"/>
          <w:szCs w:val="24"/>
        </w:rPr>
        <w:t>Show the City’s cultural diversity, historical heritage, or a key activity.</w:t>
      </w:r>
    </w:p>
    <w:p w14:paraId="3EAB7A73" w14:textId="1CC4335B" w:rsidR="00F75CAC" w:rsidRDefault="00F75CAC" w:rsidP="00F75CAC">
      <w:pPr>
        <w:rPr>
          <w:b/>
          <w:bCs/>
          <w:sz w:val="24"/>
          <w:szCs w:val="24"/>
        </w:rPr>
      </w:pPr>
      <w:r>
        <w:rPr>
          <w:b/>
          <w:bCs/>
          <w:sz w:val="24"/>
          <w:szCs w:val="24"/>
        </w:rPr>
        <w:t>If you are selected to complete one of the Utility Box/</w:t>
      </w:r>
      <w:r w:rsidR="00134B2E">
        <w:rPr>
          <w:b/>
          <w:bCs/>
          <w:sz w:val="24"/>
          <w:szCs w:val="24"/>
        </w:rPr>
        <w:t>Trash Can</w:t>
      </w:r>
      <w:r>
        <w:rPr>
          <w:b/>
          <w:bCs/>
          <w:sz w:val="24"/>
          <w:szCs w:val="24"/>
        </w:rPr>
        <w:t xml:space="preserve"> Mural Projects</w:t>
      </w:r>
    </w:p>
    <w:p w14:paraId="7D8F3053" w14:textId="75E4FA4B" w:rsidR="00F75CAC" w:rsidRDefault="00F75CAC" w:rsidP="00F75CAC">
      <w:pPr>
        <w:rPr>
          <w:sz w:val="24"/>
          <w:szCs w:val="24"/>
        </w:rPr>
      </w:pPr>
      <w:r>
        <w:rPr>
          <w:sz w:val="24"/>
          <w:szCs w:val="24"/>
        </w:rPr>
        <w:t xml:space="preserve">All artists must sign a City of Corning liability release and complete agreement before beginning work on the selected project.  </w:t>
      </w:r>
    </w:p>
    <w:p w14:paraId="7D1E1F3B" w14:textId="77777777" w:rsidR="00734884" w:rsidRPr="00F75CAC" w:rsidRDefault="00734884" w:rsidP="00F75CAC">
      <w:pPr>
        <w:rPr>
          <w:sz w:val="24"/>
          <w:szCs w:val="24"/>
        </w:rPr>
      </w:pPr>
    </w:p>
    <w:p w14:paraId="7E759647" w14:textId="7770F7CD" w:rsidR="00177FFD" w:rsidRDefault="00177FFD" w:rsidP="00177FFD">
      <w:pPr>
        <w:ind w:firstLine="720"/>
        <w:rPr>
          <w:sz w:val="24"/>
          <w:szCs w:val="24"/>
        </w:rPr>
      </w:pPr>
    </w:p>
    <w:p w14:paraId="1D59B912" w14:textId="24A8E568" w:rsidR="00177FFD" w:rsidRPr="00177FFD" w:rsidRDefault="00177FFD" w:rsidP="00177FFD">
      <w:pPr>
        <w:rPr>
          <w:sz w:val="24"/>
          <w:szCs w:val="24"/>
        </w:rPr>
      </w:pPr>
      <w:r>
        <w:rPr>
          <w:sz w:val="24"/>
          <w:szCs w:val="24"/>
        </w:rPr>
        <w:t xml:space="preserve"> </w:t>
      </w:r>
    </w:p>
    <w:p w14:paraId="4C5D441E" w14:textId="77777777" w:rsidR="0092528E" w:rsidRPr="0092528E" w:rsidRDefault="0092528E" w:rsidP="00C05174">
      <w:pPr>
        <w:rPr>
          <w:sz w:val="24"/>
          <w:szCs w:val="24"/>
        </w:rPr>
      </w:pPr>
    </w:p>
    <w:p w14:paraId="20329097" w14:textId="77777777" w:rsidR="00A67791" w:rsidRDefault="00A67791" w:rsidP="00C05174">
      <w:pPr>
        <w:rPr>
          <w:sz w:val="24"/>
          <w:szCs w:val="24"/>
        </w:rPr>
      </w:pPr>
    </w:p>
    <w:p w14:paraId="1774850F" w14:textId="1EFFF19B" w:rsidR="00A67791" w:rsidRPr="00AC736C" w:rsidRDefault="00A67791" w:rsidP="00C05174">
      <w:pPr>
        <w:rPr>
          <w:sz w:val="24"/>
          <w:szCs w:val="24"/>
        </w:rPr>
      </w:pPr>
      <w:r>
        <w:rPr>
          <w:sz w:val="24"/>
          <w:szCs w:val="24"/>
        </w:rPr>
        <w:t xml:space="preserve"> </w:t>
      </w:r>
    </w:p>
    <w:p w14:paraId="0B89013E" w14:textId="77777777" w:rsidR="00AC736C" w:rsidRPr="00AC736C" w:rsidRDefault="00AC736C" w:rsidP="00C05174">
      <w:pPr>
        <w:rPr>
          <w:sz w:val="24"/>
          <w:szCs w:val="24"/>
        </w:rPr>
      </w:pPr>
    </w:p>
    <w:p w14:paraId="21657402" w14:textId="77777777" w:rsidR="00AC736C" w:rsidRPr="00FB2C53" w:rsidRDefault="00AC736C" w:rsidP="00C05174">
      <w:pPr>
        <w:rPr>
          <w:sz w:val="24"/>
          <w:szCs w:val="24"/>
        </w:rPr>
      </w:pPr>
    </w:p>
    <w:p w14:paraId="4D88002E" w14:textId="77777777" w:rsidR="00FB2C53" w:rsidRDefault="00FB2C53" w:rsidP="00C05174">
      <w:pPr>
        <w:rPr>
          <w:sz w:val="24"/>
          <w:szCs w:val="24"/>
        </w:rPr>
      </w:pPr>
    </w:p>
    <w:p w14:paraId="157C1091" w14:textId="53943DA0" w:rsidR="00FB2C53" w:rsidRDefault="00FB2C53" w:rsidP="00C05174">
      <w:pPr>
        <w:rPr>
          <w:sz w:val="24"/>
          <w:szCs w:val="24"/>
        </w:rPr>
      </w:pPr>
    </w:p>
    <w:p w14:paraId="790D10BE" w14:textId="77777777" w:rsidR="00FB2C53" w:rsidRPr="00FB2C53" w:rsidRDefault="00FB2C53" w:rsidP="00C05174">
      <w:pPr>
        <w:rPr>
          <w:sz w:val="24"/>
          <w:szCs w:val="24"/>
        </w:rPr>
      </w:pPr>
    </w:p>
    <w:sectPr w:rsidR="00FB2C53" w:rsidRPr="00FB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EF0"/>
    <w:multiLevelType w:val="hybridMultilevel"/>
    <w:tmpl w:val="0686A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0CBA"/>
    <w:multiLevelType w:val="hybridMultilevel"/>
    <w:tmpl w:val="FC0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922ED"/>
    <w:multiLevelType w:val="hybridMultilevel"/>
    <w:tmpl w:val="147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36CE5"/>
    <w:multiLevelType w:val="hybridMultilevel"/>
    <w:tmpl w:val="BF6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34F4A"/>
    <w:multiLevelType w:val="hybridMultilevel"/>
    <w:tmpl w:val="F530B7C4"/>
    <w:lvl w:ilvl="0" w:tplc="37DC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A2E7C"/>
    <w:multiLevelType w:val="hybridMultilevel"/>
    <w:tmpl w:val="31004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6276887">
    <w:abstractNumId w:val="0"/>
  </w:num>
  <w:num w:numId="2" w16cid:durableId="1977175445">
    <w:abstractNumId w:val="4"/>
  </w:num>
  <w:num w:numId="3" w16cid:durableId="2012758997">
    <w:abstractNumId w:val="1"/>
  </w:num>
  <w:num w:numId="4" w16cid:durableId="144854486">
    <w:abstractNumId w:val="5"/>
  </w:num>
  <w:num w:numId="5" w16cid:durableId="869687393">
    <w:abstractNumId w:val="2"/>
  </w:num>
  <w:num w:numId="6" w16cid:durableId="1471023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0B"/>
    <w:rsid w:val="00081842"/>
    <w:rsid w:val="00130F2C"/>
    <w:rsid w:val="00134B2E"/>
    <w:rsid w:val="00177FFD"/>
    <w:rsid w:val="001B08C3"/>
    <w:rsid w:val="004A1DA2"/>
    <w:rsid w:val="00543730"/>
    <w:rsid w:val="005E3B78"/>
    <w:rsid w:val="0071070B"/>
    <w:rsid w:val="00734884"/>
    <w:rsid w:val="0079437F"/>
    <w:rsid w:val="00863793"/>
    <w:rsid w:val="008930B9"/>
    <w:rsid w:val="008A1EBF"/>
    <w:rsid w:val="0092528E"/>
    <w:rsid w:val="00A67791"/>
    <w:rsid w:val="00AC736C"/>
    <w:rsid w:val="00B75D0B"/>
    <w:rsid w:val="00BA73EF"/>
    <w:rsid w:val="00C05174"/>
    <w:rsid w:val="00C81DB3"/>
    <w:rsid w:val="00E455F7"/>
    <w:rsid w:val="00E9044D"/>
    <w:rsid w:val="00F46706"/>
    <w:rsid w:val="00F75CAC"/>
    <w:rsid w:val="00FB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2694"/>
  <w15:chartTrackingRefBased/>
  <w15:docId w15:val="{0FE97172-2087-4F10-A25A-525A7AA6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8E"/>
    <w:pPr>
      <w:ind w:left="720"/>
      <w:contextualSpacing/>
    </w:pPr>
  </w:style>
  <w:style w:type="character" w:styleId="CommentReference">
    <w:name w:val="annotation reference"/>
    <w:basedOn w:val="DefaultParagraphFont"/>
    <w:uiPriority w:val="99"/>
    <w:semiHidden/>
    <w:unhideWhenUsed/>
    <w:rsid w:val="00BA73EF"/>
    <w:rPr>
      <w:sz w:val="16"/>
      <w:szCs w:val="16"/>
    </w:rPr>
  </w:style>
  <w:style w:type="paragraph" w:styleId="CommentText">
    <w:name w:val="annotation text"/>
    <w:basedOn w:val="Normal"/>
    <w:link w:val="CommentTextChar"/>
    <w:uiPriority w:val="99"/>
    <w:unhideWhenUsed/>
    <w:rsid w:val="00BA73EF"/>
    <w:pPr>
      <w:spacing w:line="240" w:lineRule="auto"/>
    </w:pPr>
    <w:rPr>
      <w:sz w:val="20"/>
      <w:szCs w:val="20"/>
    </w:rPr>
  </w:style>
  <w:style w:type="character" w:customStyle="1" w:styleId="CommentTextChar">
    <w:name w:val="Comment Text Char"/>
    <w:basedOn w:val="DefaultParagraphFont"/>
    <w:link w:val="CommentText"/>
    <w:uiPriority w:val="99"/>
    <w:rsid w:val="00BA73EF"/>
    <w:rPr>
      <w:sz w:val="20"/>
      <w:szCs w:val="20"/>
    </w:rPr>
  </w:style>
  <w:style w:type="paragraph" w:styleId="CommentSubject">
    <w:name w:val="annotation subject"/>
    <w:basedOn w:val="CommentText"/>
    <w:next w:val="CommentText"/>
    <w:link w:val="CommentSubjectChar"/>
    <w:uiPriority w:val="99"/>
    <w:semiHidden/>
    <w:unhideWhenUsed/>
    <w:rsid w:val="00BA73EF"/>
    <w:rPr>
      <w:b/>
      <w:bCs/>
    </w:rPr>
  </w:style>
  <w:style w:type="character" w:customStyle="1" w:styleId="CommentSubjectChar">
    <w:name w:val="Comment Subject Char"/>
    <w:basedOn w:val="CommentTextChar"/>
    <w:link w:val="CommentSubject"/>
    <w:uiPriority w:val="99"/>
    <w:semiHidden/>
    <w:rsid w:val="00BA73EF"/>
    <w:rPr>
      <w:b/>
      <w:bCs/>
      <w:sz w:val="20"/>
      <w:szCs w:val="20"/>
    </w:rPr>
  </w:style>
  <w:style w:type="character" w:styleId="Hyperlink">
    <w:name w:val="Hyperlink"/>
    <w:basedOn w:val="DefaultParagraphFont"/>
    <w:uiPriority w:val="99"/>
    <w:unhideWhenUsed/>
    <w:rsid w:val="00BA73EF"/>
    <w:rPr>
      <w:color w:val="0563C1" w:themeColor="hyperlink"/>
      <w:u w:val="single"/>
    </w:rPr>
  </w:style>
  <w:style w:type="character" w:styleId="UnresolvedMention">
    <w:name w:val="Unresolved Mention"/>
    <w:basedOn w:val="DefaultParagraphFont"/>
    <w:uiPriority w:val="99"/>
    <w:semiHidden/>
    <w:unhideWhenUsed/>
    <w:rsid w:val="00BA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Meeds</dc:creator>
  <cp:keywords/>
  <dc:description/>
  <cp:lastModifiedBy>Christina Meeds</cp:lastModifiedBy>
  <cp:revision>9</cp:revision>
  <cp:lastPrinted>2022-08-23T17:46:00Z</cp:lastPrinted>
  <dcterms:created xsi:type="dcterms:W3CDTF">2022-08-16T17:04:00Z</dcterms:created>
  <dcterms:modified xsi:type="dcterms:W3CDTF">2022-09-14T15:54:00Z</dcterms:modified>
</cp:coreProperties>
</file>