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A68" w:rsidRDefault="00616A68" w:rsidP="00215DE9">
      <w:pPr>
        <w:jc w:val="center"/>
        <w:rPr>
          <w:sz w:val="32"/>
          <w:szCs w:val="32"/>
        </w:rPr>
      </w:pPr>
      <w:r>
        <w:rPr>
          <w:sz w:val="32"/>
          <w:szCs w:val="32"/>
        </w:rPr>
        <w:t>Work Session</w:t>
      </w:r>
    </w:p>
    <w:p w:rsidR="00215DE9" w:rsidRDefault="00215DE9" w:rsidP="00215DE9">
      <w:pPr>
        <w:jc w:val="center"/>
        <w:rPr>
          <w:sz w:val="32"/>
          <w:szCs w:val="32"/>
        </w:rPr>
      </w:pPr>
      <w:r>
        <w:rPr>
          <w:sz w:val="32"/>
          <w:szCs w:val="32"/>
        </w:rPr>
        <w:t>Zoning Board of Appeals</w:t>
      </w:r>
    </w:p>
    <w:p w:rsidR="00215DE9" w:rsidRDefault="00215DE9" w:rsidP="00215DE9">
      <w:pPr>
        <w:jc w:val="center"/>
        <w:rPr>
          <w:sz w:val="32"/>
          <w:szCs w:val="32"/>
        </w:rPr>
      </w:pPr>
      <w:r>
        <w:rPr>
          <w:sz w:val="32"/>
          <w:szCs w:val="32"/>
        </w:rPr>
        <w:t>Village of East Hampton</w:t>
      </w:r>
    </w:p>
    <w:p w:rsidR="00215DE9" w:rsidRDefault="00215DE9" w:rsidP="00215DE9">
      <w:pPr>
        <w:jc w:val="center"/>
        <w:rPr>
          <w:sz w:val="32"/>
          <w:szCs w:val="32"/>
        </w:rPr>
      </w:pPr>
      <w:r>
        <w:rPr>
          <w:sz w:val="32"/>
          <w:szCs w:val="32"/>
        </w:rPr>
        <w:t>Agenda for</w:t>
      </w:r>
    </w:p>
    <w:p w:rsidR="00215DE9" w:rsidRDefault="00215DE9" w:rsidP="00215DE9">
      <w:pPr>
        <w:jc w:val="center"/>
        <w:rPr>
          <w:sz w:val="32"/>
          <w:szCs w:val="32"/>
        </w:rPr>
      </w:pPr>
      <w:r>
        <w:rPr>
          <w:sz w:val="32"/>
          <w:szCs w:val="32"/>
        </w:rPr>
        <w:t xml:space="preserve">Friday, May </w:t>
      </w:r>
      <w:r w:rsidR="006220E8">
        <w:rPr>
          <w:sz w:val="32"/>
          <w:szCs w:val="32"/>
        </w:rPr>
        <w:t>28</w:t>
      </w:r>
      <w:r>
        <w:rPr>
          <w:sz w:val="32"/>
          <w:szCs w:val="32"/>
        </w:rPr>
        <w:t>, 2021, 11:00 a.m.</w:t>
      </w:r>
    </w:p>
    <w:p w:rsidR="00215DE9" w:rsidRDefault="00215DE9" w:rsidP="00215DE9">
      <w:pPr>
        <w:jc w:val="center"/>
        <w:rPr>
          <w:sz w:val="32"/>
          <w:szCs w:val="32"/>
        </w:rPr>
      </w:pPr>
    </w:p>
    <w:p w:rsidR="00CA6BFA" w:rsidRDefault="00215DE9" w:rsidP="00215DE9">
      <w:pPr>
        <w:rPr>
          <w:color w:val="FF0000"/>
          <w:sz w:val="24"/>
        </w:rPr>
      </w:pPr>
      <w:r>
        <w:rPr>
          <w:color w:val="FF0000"/>
          <w:sz w:val="24"/>
        </w:rPr>
        <w:t>Pursuant to Executive Order 202.2, the public will not be permitted to attend in person.  Meeting will be held via video conference online and published by Local TV, Inc. (Channel 20/22 LTV – public access).</w:t>
      </w:r>
    </w:p>
    <w:p w:rsidR="003D7940" w:rsidRDefault="003D7940" w:rsidP="00215DE9">
      <w:pPr>
        <w:rPr>
          <w:b/>
          <w:szCs w:val="28"/>
          <w:u w:val="single"/>
        </w:rPr>
      </w:pPr>
      <w:bookmarkStart w:id="0" w:name="_Hlk27141398"/>
    </w:p>
    <w:p w:rsidR="00215DE9" w:rsidRDefault="00215DE9" w:rsidP="00215DE9">
      <w:pPr>
        <w:rPr>
          <w:szCs w:val="28"/>
        </w:rPr>
      </w:pPr>
      <w:r>
        <w:rPr>
          <w:b/>
          <w:szCs w:val="28"/>
          <w:u w:val="single"/>
        </w:rPr>
        <w:t>Minutes</w:t>
      </w:r>
    </w:p>
    <w:p w:rsidR="00215DE9" w:rsidRDefault="00215DE9" w:rsidP="00215DE9">
      <w:pPr>
        <w:rPr>
          <w:b/>
          <w:szCs w:val="28"/>
          <w:u w:val="single"/>
        </w:rPr>
      </w:pPr>
      <w:r>
        <w:rPr>
          <w:szCs w:val="28"/>
        </w:rPr>
        <w:tab/>
      </w:r>
      <w:r w:rsidR="006220E8">
        <w:rPr>
          <w:szCs w:val="28"/>
        </w:rPr>
        <w:t>May 14, 2021</w:t>
      </w:r>
    </w:p>
    <w:p w:rsidR="00215DE9" w:rsidRDefault="00215DE9" w:rsidP="00215DE9">
      <w:pPr>
        <w:rPr>
          <w:b/>
          <w:szCs w:val="28"/>
          <w:u w:val="single"/>
        </w:rPr>
      </w:pPr>
    </w:p>
    <w:p w:rsidR="003D7940" w:rsidRDefault="003D7940" w:rsidP="00215DE9">
      <w:pPr>
        <w:rPr>
          <w:szCs w:val="28"/>
        </w:rPr>
      </w:pPr>
      <w:r>
        <w:rPr>
          <w:b/>
          <w:szCs w:val="28"/>
          <w:u w:val="single"/>
        </w:rPr>
        <w:t>Matters to be considered:</w:t>
      </w:r>
    </w:p>
    <w:p w:rsidR="00215DE9" w:rsidRPr="00C425E1" w:rsidRDefault="003D7940" w:rsidP="00215DE9">
      <w:pPr>
        <w:rPr>
          <w:szCs w:val="28"/>
        </w:rPr>
      </w:pPr>
      <w:r>
        <w:rPr>
          <w:szCs w:val="28"/>
        </w:rPr>
        <w:tab/>
      </w:r>
      <w:r w:rsidR="00215DE9">
        <w:rPr>
          <w:szCs w:val="28"/>
        </w:rPr>
        <w:t>Calvin Klein – 75 West End Road</w:t>
      </w:r>
    </w:p>
    <w:p w:rsidR="00215DE9" w:rsidRDefault="00215DE9" w:rsidP="00215DE9">
      <w:pPr>
        <w:rPr>
          <w:szCs w:val="28"/>
        </w:rPr>
      </w:pPr>
      <w:r>
        <w:rPr>
          <w:szCs w:val="28"/>
        </w:rPr>
        <w:tab/>
      </w:r>
      <w:bookmarkStart w:id="1" w:name="_GoBack"/>
      <w:bookmarkEnd w:id="1"/>
      <w:r>
        <w:rPr>
          <w:szCs w:val="28"/>
        </w:rPr>
        <w:t>38 Two Mile Hollow LLC – 38 Two Mile Hollow Road</w:t>
      </w:r>
    </w:p>
    <w:bookmarkEnd w:id="0"/>
    <w:p w:rsidR="00215DE9" w:rsidRDefault="00215DE9" w:rsidP="00215DE9">
      <w:pPr>
        <w:rPr>
          <w:szCs w:val="28"/>
        </w:rPr>
      </w:pPr>
      <w:r>
        <w:rPr>
          <w:szCs w:val="28"/>
        </w:rPr>
        <w:tab/>
        <w:t>Paul A. and Maureen M. Stefanick – 43 Ruxton Road</w:t>
      </w:r>
    </w:p>
    <w:p w:rsidR="00215DE9" w:rsidRDefault="00215DE9" w:rsidP="00215DE9">
      <w:pPr>
        <w:rPr>
          <w:szCs w:val="28"/>
        </w:rPr>
      </w:pPr>
      <w:r>
        <w:rPr>
          <w:szCs w:val="28"/>
        </w:rPr>
        <w:tab/>
        <w:t>Cathleen McLaughlin – 121 Pantigo Road</w:t>
      </w:r>
    </w:p>
    <w:p w:rsidR="00215DE9" w:rsidRDefault="00215DE9" w:rsidP="00215DE9">
      <w:pPr>
        <w:rPr>
          <w:szCs w:val="28"/>
        </w:rPr>
      </w:pPr>
      <w:r>
        <w:rPr>
          <w:szCs w:val="28"/>
        </w:rPr>
        <w:tab/>
        <w:t xml:space="preserve">The Susan A. </w:t>
      </w:r>
      <w:proofErr w:type="spellStart"/>
      <w:r>
        <w:rPr>
          <w:szCs w:val="28"/>
        </w:rPr>
        <w:t>Karches</w:t>
      </w:r>
      <w:proofErr w:type="spellEnd"/>
      <w:r>
        <w:rPr>
          <w:szCs w:val="28"/>
        </w:rPr>
        <w:t xml:space="preserve"> 2009 Revocable Trust – 5 Egypt Close</w:t>
      </w:r>
    </w:p>
    <w:p w:rsidR="00215DE9" w:rsidRDefault="00215DE9" w:rsidP="00215DE9">
      <w:pPr>
        <w:rPr>
          <w:szCs w:val="28"/>
        </w:rPr>
      </w:pPr>
      <w:r>
        <w:rPr>
          <w:szCs w:val="28"/>
        </w:rPr>
        <w:tab/>
        <w:t>Hook Pond Lane LLC – 11 Hook Pond Lane</w:t>
      </w:r>
    </w:p>
    <w:p w:rsidR="00215DE9" w:rsidRDefault="00215DE9" w:rsidP="00215DE9">
      <w:pPr>
        <w:rPr>
          <w:szCs w:val="28"/>
        </w:rPr>
      </w:pPr>
      <w:r>
        <w:rPr>
          <w:szCs w:val="28"/>
        </w:rPr>
        <w:tab/>
        <w:t>Botanical Garden, LLC- 5 Hook Pond Lane</w:t>
      </w:r>
    </w:p>
    <w:p w:rsidR="00215DE9" w:rsidRDefault="00215DE9" w:rsidP="00215DE9">
      <w:pPr>
        <w:rPr>
          <w:szCs w:val="28"/>
        </w:rPr>
      </w:pPr>
      <w:r>
        <w:rPr>
          <w:szCs w:val="28"/>
        </w:rPr>
        <w:tab/>
        <w:t>13 Sarah’s Way, LLC- 13 Sarah’s Way</w:t>
      </w:r>
    </w:p>
    <w:p w:rsidR="00215DE9" w:rsidRPr="00494E03" w:rsidRDefault="00215DE9" w:rsidP="00215DE9">
      <w:pPr>
        <w:rPr>
          <w:szCs w:val="28"/>
        </w:rPr>
      </w:pPr>
      <w:r>
        <w:rPr>
          <w:szCs w:val="28"/>
        </w:rPr>
        <w:tab/>
        <w:t>Robin B. Shahani – 13 Pondview Lane</w:t>
      </w:r>
    </w:p>
    <w:p w:rsidR="008F7642" w:rsidRPr="00215DE9" w:rsidRDefault="008F7642" w:rsidP="00215DE9">
      <w:pPr>
        <w:pStyle w:val="NoSpacing"/>
        <w:rPr>
          <w:rFonts w:ascii="Times New Roman" w:hAnsi="Times New Roman" w:cs="Times New Roman"/>
          <w:sz w:val="28"/>
          <w:szCs w:val="28"/>
        </w:rPr>
      </w:pPr>
    </w:p>
    <w:sectPr w:rsidR="008F7642" w:rsidRPr="00215DE9" w:rsidSect="004D1C80">
      <w:headerReference w:type="even" r:id="rId4"/>
      <w:headerReference w:type="default" r:id="rId5"/>
      <w:footerReference w:type="even" r:id="rId6"/>
      <w:footerReference w:type="default" r:id="rId7"/>
      <w:headerReference w:type="first" r:id="rId8"/>
      <w:footerReference w:type="first" r:id="rId9"/>
      <w:pgSz w:w="12240" w:h="15840" w:code="1"/>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A5D" w:rsidRDefault="001E6B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A5D" w:rsidRDefault="001E6B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A5D" w:rsidRDefault="001E6B4E">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A5D" w:rsidRDefault="001E6B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A5D" w:rsidRDefault="001E6B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A5D" w:rsidRDefault="001E6B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DE9"/>
    <w:rsid w:val="001E6B4E"/>
    <w:rsid w:val="00215DE9"/>
    <w:rsid w:val="002813A0"/>
    <w:rsid w:val="003113DB"/>
    <w:rsid w:val="003D7940"/>
    <w:rsid w:val="00400824"/>
    <w:rsid w:val="005D6933"/>
    <w:rsid w:val="00616A68"/>
    <w:rsid w:val="006220E8"/>
    <w:rsid w:val="008F7642"/>
    <w:rsid w:val="0096389F"/>
    <w:rsid w:val="00981519"/>
    <w:rsid w:val="00B071DA"/>
    <w:rsid w:val="00B95726"/>
    <w:rsid w:val="00CA6BFA"/>
    <w:rsid w:val="00ED0BFD"/>
    <w:rsid w:val="00F42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F43F2"/>
  <w15:chartTrackingRefBased/>
  <w15:docId w15:val="{9EDA629A-A5DA-40FD-9758-B0FB7188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5DE9"/>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DE9"/>
    <w:pPr>
      <w:spacing w:after="0" w:line="240" w:lineRule="auto"/>
    </w:pPr>
  </w:style>
  <w:style w:type="paragraph" w:styleId="Header">
    <w:name w:val="header"/>
    <w:basedOn w:val="Normal"/>
    <w:link w:val="HeaderChar"/>
    <w:uiPriority w:val="99"/>
    <w:unhideWhenUsed/>
    <w:rsid w:val="00215DE9"/>
    <w:pPr>
      <w:tabs>
        <w:tab w:val="center" w:pos="4680"/>
        <w:tab w:val="right" w:pos="9360"/>
      </w:tabs>
    </w:pPr>
  </w:style>
  <w:style w:type="character" w:customStyle="1" w:styleId="HeaderChar">
    <w:name w:val="Header Char"/>
    <w:basedOn w:val="DefaultParagraphFont"/>
    <w:link w:val="Header"/>
    <w:uiPriority w:val="99"/>
    <w:rsid w:val="00215DE9"/>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215DE9"/>
    <w:pPr>
      <w:tabs>
        <w:tab w:val="center" w:pos="4680"/>
        <w:tab w:val="right" w:pos="9360"/>
      </w:tabs>
    </w:pPr>
  </w:style>
  <w:style w:type="character" w:customStyle="1" w:styleId="FooterChar">
    <w:name w:val="Footer Char"/>
    <w:basedOn w:val="DefaultParagraphFont"/>
    <w:link w:val="Footer"/>
    <w:uiPriority w:val="99"/>
    <w:rsid w:val="00215DE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215DE9"/>
    <w:rPr>
      <w:color w:val="0563C1" w:themeColor="hyperlink"/>
      <w:u w:val="single"/>
    </w:rPr>
  </w:style>
  <w:style w:type="paragraph" w:styleId="BalloonText">
    <w:name w:val="Balloon Text"/>
    <w:basedOn w:val="Normal"/>
    <w:link w:val="BalloonTextChar"/>
    <w:uiPriority w:val="99"/>
    <w:semiHidden/>
    <w:unhideWhenUsed/>
    <w:rsid w:val="002813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3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112</Words>
  <Characters>641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East Hampton Village</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Bennett</dc:creator>
  <cp:keywords/>
  <dc:description/>
  <cp:lastModifiedBy>Pam Bennett</cp:lastModifiedBy>
  <cp:revision>8</cp:revision>
  <cp:lastPrinted>2021-05-26T15:23:00Z</cp:lastPrinted>
  <dcterms:created xsi:type="dcterms:W3CDTF">2021-05-26T15:16:00Z</dcterms:created>
  <dcterms:modified xsi:type="dcterms:W3CDTF">2021-05-26T15:27:00Z</dcterms:modified>
</cp:coreProperties>
</file>