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5C065" w14:textId="77777777" w:rsidR="00DF556A" w:rsidRPr="00DF556A" w:rsidRDefault="00DF556A" w:rsidP="00A13E14">
      <w:pPr>
        <w:rPr>
          <w:rFonts w:eastAsia="Times New Roman" w:cstheme="minorHAnsi"/>
          <w:b/>
          <w:bCs/>
          <w:sz w:val="22"/>
          <w:szCs w:val="22"/>
        </w:rPr>
      </w:pPr>
      <w:r w:rsidRPr="00DF556A">
        <w:rPr>
          <w:rFonts w:eastAsia="Times New Roman" w:cstheme="minorHAnsi"/>
          <w:b/>
          <w:bCs/>
          <w:sz w:val="22"/>
          <w:szCs w:val="22"/>
        </w:rPr>
        <w:t xml:space="preserve">How Does Your </w:t>
      </w:r>
      <w:proofErr w:type="spellStart"/>
      <w:r w:rsidRPr="00DF556A">
        <w:rPr>
          <w:rFonts w:eastAsia="Times New Roman" w:cstheme="minorHAnsi"/>
          <w:b/>
          <w:bCs/>
          <w:sz w:val="22"/>
          <w:szCs w:val="22"/>
        </w:rPr>
        <w:t>GovTech</w:t>
      </w:r>
      <w:proofErr w:type="spellEnd"/>
      <w:r w:rsidRPr="00DF556A">
        <w:rPr>
          <w:rFonts w:eastAsia="Times New Roman" w:cstheme="minorHAnsi"/>
          <w:b/>
          <w:bCs/>
          <w:sz w:val="22"/>
          <w:szCs w:val="22"/>
        </w:rPr>
        <w:t xml:space="preserve"> Stack Up?</w:t>
      </w:r>
    </w:p>
    <w:p w14:paraId="64D5F963" w14:textId="77777777" w:rsidR="00DF556A" w:rsidRDefault="00DF556A" w:rsidP="00A13E14">
      <w:pPr>
        <w:rPr>
          <w:rFonts w:eastAsia="Times New Roman" w:cstheme="minorHAnsi"/>
          <w:sz w:val="22"/>
          <w:szCs w:val="22"/>
        </w:rPr>
      </w:pPr>
    </w:p>
    <w:p w14:paraId="726AA078" w14:textId="616524CB" w:rsidR="00DF556A" w:rsidRDefault="00A13E14" w:rsidP="00A13E14">
      <w:pPr>
        <w:rPr>
          <w:rFonts w:eastAsia="Times New Roman" w:cstheme="minorHAnsi"/>
          <w:sz w:val="22"/>
          <w:szCs w:val="22"/>
        </w:rPr>
      </w:pPr>
      <w:r w:rsidRPr="004947E2">
        <w:rPr>
          <w:rFonts w:eastAsia="Times New Roman" w:cstheme="minorHAnsi"/>
          <w:sz w:val="22"/>
          <w:szCs w:val="22"/>
        </w:rPr>
        <w:t xml:space="preserve">Many city and county systems are purchased at a departmental level. The emphasis is on internal operations: “does this work for my department’s employees?” This defines any system’s primary goal as serving frontline government employees. </w:t>
      </w:r>
      <w:proofErr w:type="gramStart"/>
      <w:r w:rsidR="00DF556A">
        <w:rPr>
          <w:rFonts w:eastAsia="Times New Roman" w:cstheme="minorHAnsi"/>
          <w:sz w:val="22"/>
          <w:szCs w:val="22"/>
        </w:rPr>
        <w:t>That’s</w:t>
      </w:r>
      <w:proofErr w:type="gramEnd"/>
      <w:r w:rsidR="00DF556A">
        <w:rPr>
          <w:rFonts w:eastAsia="Times New Roman" w:cstheme="minorHAnsi"/>
          <w:sz w:val="22"/>
          <w:szCs w:val="22"/>
        </w:rPr>
        <w:t xml:space="preserve"> a valid starting point.</w:t>
      </w:r>
      <w:r w:rsidRPr="004947E2">
        <w:rPr>
          <w:rFonts w:eastAsia="Times New Roman" w:cstheme="minorHAnsi"/>
          <w:sz w:val="22"/>
          <w:szCs w:val="22"/>
        </w:rPr>
        <w:t xml:space="preserve"> Innovation, however, requires </w:t>
      </w:r>
      <w:r w:rsidR="00DF556A">
        <w:rPr>
          <w:rFonts w:eastAsia="Times New Roman" w:cstheme="minorHAnsi"/>
          <w:sz w:val="22"/>
          <w:szCs w:val="22"/>
        </w:rPr>
        <w:t>something more.</w:t>
      </w:r>
    </w:p>
    <w:p w14:paraId="7C8912A6" w14:textId="77777777" w:rsidR="00DF556A" w:rsidRDefault="00DF556A" w:rsidP="00A13E14">
      <w:pPr>
        <w:rPr>
          <w:rFonts w:eastAsia="Times New Roman" w:cstheme="minorHAnsi"/>
          <w:sz w:val="22"/>
          <w:szCs w:val="22"/>
        </w:rPr>
      </w:pPr>
    </w:p>
    <w:p w14:paraId="17F5E8E2" w14:textId="385F24A1" w:rsidR="00A13E14" w:rsidRPr="004947E2" w:rsidRDefault="004947E2" w:rsidP="00A13E14">
      <w:pPr>
        <w:rPr>
          <w:rFonts w:eastAsia="Times New Roman" w:cstheme="minorHAnsi"/>
          <w:sz w:val="22"/>
          <w:szCs w:val="22"/>
        </w:rPr>
      </w:pPr>
      <w:r w:rsidRPr="004947E2">
        <w:rPr>
          <w:rFonts w:eastAsia="Times New Roman" w:cstheme="minorHAnsi"/>
          <w:sz w:val="22"/>
          <w:szCs w:val="22"/>
        </w:rPr>
        <w:t xml:space="preserve">Every department </w:t>
      </w:r>
      <w:proofErr w:type="gramStart"/>
      <w:r w:rsidRPr="004947E2">
        <w:rPr>
          <w:rFonts w:eastAsia="Times New Roman" w:cstheme="minorHAnsi"/>
          <w:sz w:val="22"/>
          <w:szCs w:val="22"/>
        </w:rPr>
        <w:t>can’t</w:t>
      </w:r>
      <w:proofErr w:type="gramEnd"/>
      <w:r w:rsidRPr="004947E2">
        <w:rPr>
          <w:rFonts w:eastAsia="Times New Roman" w:cstheme="minorHAnsi"/>
          <w:sz w:val="22"/>
          <w:szCs w:val="22"/>
        </w:rPr>
        <w:t xml:space="preserve"> come up with different answers and </w:t>
      </w:r>
      <w:r w:rsidR="003E3585">
        <w:rPr>
          <w:rFonts w:eastAsia="Times New Roman" w:cstheme="minorHAnsi"/>
          <w:sz w:val="22"/>
          <w:szCs w:val="22"/>
        </w:rPr>
        <w:t xml:space="preserve">survive a crisis or </w:t>
      </w:r>
      <w:r w:rsidRPr="004947E2">
        <w:rPr>
          <w:rFonts w:eastAsia="Times New Roman" w:cstheme="minorHAnsi"/>
          <w:sz w:val="22"/>
          <w:szCs w:val="22"/>
        </w:rPr>
        <w:t xml:space="preserve">achieve efficient, successful operations. There </w:t>
      </w:r>
      <w:r w:rsidR="00DF556A" w:rsidRPr="004947E2">
        <w:rPr>
          <w:rFonts w:eastAsia="Times New Roman" w:cstheme="minorHAnsi"/>
          <w:sz w:val="22"/>
          <w:szCs w:val="22"/>
        </w:rPr>
        <w:t>must</w:t>
      </w:r>
      <w:r w:rsidRPr="004947E2">
        <w:rPr>
          <w:rFonts w:eastAsia="Times New Roman" w:cstheme="minorHAnsi"/>
          <w:sz w:val="22"/>
          <w:szCs w:val="22"/>
        </w:rPr>
        <w:t xml:space="preserve"> be a coordinated strategy in which </w:t>
      </w:r>
      <w:r w:rsidR="00DF556A">
        <w:rPr>
          <w:rFonts w:eastAsia="Times New Roman" w:cstheme="minorHAnsi"/>
          <w:sz w:val="22"/>
          <w:szCs w:val="22"/>
        </w:rPr>
        <w:t xml:space="preserve">a </w:t>
      </w:r>
      <w:r w:rsidRPr="004947E2">
        <w:rPr>
          <w:rFonts w:eastAsia="Times New Roman" w:cstheme="minorHAnsi"/>
          <w:sz w:val="22"/>
          <w:szCs w:val="22"/>
        </w:rPr>
        <w:t xml:space="preserve">government is examining </w:t>
      </w:r>
      <w:r w:rsidR="00DF556A">
        <w:rPr>
          <w:rFonts w:eastAsia="Times New Roman" w:cstheme="minorHAnsi"/>
          <w:sz w:val="22"/>
          <w:szCs w:val="22"/>
        </w:rPr>
        <w:t>– and meeting – the</w:t>
      </w:r>
      <w:r w:rsidRPr="004947E2">
        <w:rPr>
          <w:rFonts w:eastAsia="Times New Roman" w:cstheme="minorHAnsi"/>
          <w:sz w:val="22"/>
          <w:szCs w:val="22"/>
        </w:rPr>
        <w:t xml:space="preserve"> desired experience for all true stakeholders</w:t>
      </w:r>
      <w:r w:rsidR="00DF556A">
        <w:rPr>
          <w:rFonts w:eastAsia="Times New Roman" w:cstheme="minorHAnsi"/>
          <w:sz w:val="22"/>
          <w:szCs w:val="22"/>
        </w:rPr>
        <w:t xml:space="preserve"> through its digital foundation</w:t>
      </w:r>
      <w:r w:rsidRPr="004947E2">
        <w:rPr>
          <w:rFonts w:eastAsia="Times New Roman" w:cstheme="minorHAnsi"/>
          <w:sz w:val="22"/>
          <w:szCs w:val="22"/>
        </w:rPr>
        <w:t>.</w:t>
      </w:r>
    </w:p>
    <w:p w14:paraId="5D1384B7" w14:textId="77777777" w:rsidR="00A13E14" w:rsidRPr="004947E2" w:rsidRDefault="00A13E14" w:rsidP="00A13E14">
      <w:pPr>
        <w:rPr>
          <w:rFonts w:eastAsia="Times New Roman" w:cstheme="minorHAnsi"/>
          <w:sz w:val="22"/>
          <w:szCs w:val="22"/>
        </w:rPr>
      </w:pPr>
    </w:p>
    <w:p w14:paraId="5CA0C118" w14:textId="77777777" w:rsidR="00DF556A" w:rsidRDefault="00A13E14" w:rsidP="00A13E14">
      <w:pPr>
        <w:rPr>
          <w:rFonts w:eastAsia="Times New Roman" w:cstheme="minorHAnsi"/>
          <w:sz w:val="22"/>
          <w:szCs w:val="22"/>
        </w:rPr>
      </w:pPr>
      <w:r w:rsidRPr="004947E2">
        <w:rPr>
          <w:rFonts w:eastAsia="Times New Roman" w:cstheme="minorHAnsi"/>
          <w:sz w:val="22"/>
          <w:szCs w:val="22"/>
        </w:rPr>
        <w:t xml:space="preserve">A solid </w:t>
      </w:r>
      <w:proofErr w:type="spellStart"/>
      <w:r w:rsidRPr="004947E2">
        <w:rPr>
          <w:rFonts w:eastAsia="Times New Roman" w:cstheme="minorHAnsi"/>
          <w:sz w:val="22"/>
          <w:szCs w:val="22"/>
        </w:rPr>
        <w:t>GovTech</w:t>
      </w:r>
      <w:proofErr w:type="spellEnd"/>
      <w:r w:rsidRPr="004947E2">
        <w:rPr>
          <w:rFonts w:eastAsia="Times New Roman" w:cstheme="minorHAnsi"/>
          <w:sz w:val="22"/>
          <w:szCs w:val="22"/>
        </w:rPr>
        <w:t xml:space="preserve"> Stack requires that governments think beyond the department level to determine how any system</w:t>
      </w:r>
      <w:r w:rsidR="00DF556A">
        <w:rPr>
          <w:rFonts w:eastAsia="Times New Roman" w:cstheme="minorHAnsi"/>
          <w:sz w:val="22"/>
          <w:szCs w:val="22"/>
        </w:rPr>
        <w:t>:</w:t>
      </w:r>
    </w:p>
    <w:p w14:paraId="5F0B48C1" w14:textId="77777777" w:rsidR="00DF556A" w:rsidRDefault="00DF556A" w:rsidP="00DF556A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Serves business partners</w:t>
      </w:r>
    </w:p>
    <w:p w14:paraId="5E23A84A" w14:textId="77777777" w:rsidR="00DF556A" w:rsidRDefault="00DF556A" w:rsidP="00DF556A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Serves the public</w:t>
      </w:r>
    </w:p>
    <w:p w14:paraId="26EFF0F5" w14:textId="77777777" w:rsidR="00DF556A" w:rsidRDefault="00DF556A" w:rsidP="00DF556A">
      <w:pPr>
        <w:pStyle w:val="ListParagraph"/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Provides </w:t>
      </w:r>
      <w:r w:rsidR="00A13E14" w:rsidRPr="00DF556A">
        <w:rPr>
          <w:rFonts w:eastAsia="Times New Roman" w:cstheme="minorHAnsi"/>
          <w:sz w:val="22"/>
          <w:szCs w:val="22"/>
        </w:rPr>
        <w:t xml:space="preserve">internal and externa decision-makers with actionable insight. </w:t>
      </w:r>
    </w:p>
    <w:p w14:paraId="1DB1D530" w14:textId="77777777" w:rsidR="00DF556A" w:rsidRPr="00DF556A" w:rsidRDefault="00DF556A" w:rsidP="00DF556A">
      <w:pPr>
        <w:ind w:left="410"/>
        <w:rPr>
          <w:rFonts w:eastAsia="Times New Roman" w:cstheme="minorHAnsi"/>
          <w:sz w:val="22"/>
          <w:szCs w:val="22"/>
        </w:rPr>
      </w:pPr>
    </w:p>
    <w:p w14:paraId="5AD2E0A8" w14:textId="664B80F1" w:rsidR="00A13E14" w:rsidRPr="00716FC0" w:rsidRDefault="00A13E14" w:rsidP="00DF556A">
      <w:pPr>
        <w:rPr>
          <w:rFonts w:eastAsia="Times New Roman" w:cstheme="minorHAnsi"/>
          <w:sz w:val="22"/>
          <w:szCs w:val="22"/>
        </w:rPr>
      </w:pPr>
      <w:r w:rsidRPr="00DF556A">
        <w:rPr>
          <w:rFonts w:eastAsia="Times New Roman" w:cstheme="minorHAnsi"/>
          <w:sz w:val="22"/>
          <w:szCs w:val="22"/>
        </w:rPr>
        <w:t xml:space="preserve">A complete </w:t>
      </w:r>
      <w:proofErr w:type="spellStart"/>
      <w:r w:rsidRPr="00DF556A">
        <w:rPr>
          <w:rFonts w:eastAsia="Times New Roman" w:cstheme="minorHAnsi"/>
          <w:sz w:val="22"/>
          <w:szCs w:val="22"/>
        </w:rPr>
        <w:t>GovTech</w:t>
      </w:r>
      <w:proofErr w:type="spellEnd"/>
      <w:r w:rsidRPr="00DF556A">
        <w:rPr>
          <w:rFonts w:eastAsia="Times New Roman" w:cstheme="minorHAnsi"/>
          <w:sz w:val="22"/>
          <w:szCs w:val="22"/>
        </w:rPr>
        <w:t xml:space="preserve"> Stack accounts for this expanded definition of “stakeholder” and contains:</w:t>
      </w:r>
    </w:p>
    <w:p w14:paraId="456AE873" w14:textId="39A0E697" w:rsidR="00A04914" w:rsidRDefault="005C1ACC" w:rsidP="00A13E14">
      <w:pPr>
        <w:rPr>
          <w:rFonts w:eastAsia="Times New Roman" w:cstheme="minorHAnsi"/>
          <w:i/>
          <w:iCs/>
          <w:sz w:val="22"/>
          <w:szCs w:val="22"/>
        </w:rPr>
      </w:pPr>
      <w:r w:rsidRPr="005C1ACC">
        <w:rPr>
          <w:rFonts w:eastAsia="Times New Roman" w:cstheme="minorHAnsi"/>
          <w:i/>
          <w:iCs/>
          <w:sz w:val="22"/>
          <w:szCs w:val="22"/>
        </w:rPr>
        <w:t>[graphic representation with text linked to relevant component]</w:t>
      </w:r>
    </w:p>
    <w:p w14:paraId="6CBB0C4A" w14:textId="77777777" w:rsidR="005C1ACC" w:rsidRPr="005C1ACC" w:rsidRDefault="005C1ACC" w:rsidP="00A13E14">
      <w:pPr>
        <w:rPr>
          <w:rFonts w:eastAsia="Times New Roman" w:cstheme="minorHAnsi"/>
          <w:i/>
          <w:iCs/>
          <w:sz w:val="22"/>
          <w:szCs w:val="22"/>
        </w:rPr>
      </w:pPr>
    </w:p>
    <w:p w14:paraId="726B27F0" w14:textId="2AA6E0E9" w:rsidR="00A04914" w:rsidRDefault="00A04914" w:rsidP="00DF556A">
      <w:pPr>
        <w:pStyle w:val="ListParagraph"/>
        <w:numPr>
          <w:ilvl w:val="0"/>
          <w:numId w:val="3"/>
        </w:numPr>
        <w:rPr>
          <w:rFonts w:eastAsia="Times New Roman" w:cstheme="minorHAnsi"/>
          <w:sz w:val="22"/>
          <w:szCs w:val="22"/>
        </w:rPr>
      </w:pPr>
      <w:r w:rsidRPr="00DF556A">
        <w:rPr>
          <w:rFonts w:eastAsia="Times New Roman" w:cstheme="minorHAnsi"/>
          <w:b/>
          <w:bCs/>
          <w:sz w:val="22"/>
          <w:szCs w:val="22"/>
        </w:rPr>
        <w:t>Data &amp; Analytics</w:t>
      </w:r>
      <w:r w:rsidR="008622CE" w:rsidRPr="00DF556A">
        <w:rPr>
          <w:rFonts w:eastAsia="Times New Roman" w:cstheme="minorHAnsi"/>
          <w:sz w:val="22"/>
          <w:szCs w:val="22"/>
        </w:rPr>
        <w:t xml:space="preserve">: </w:t>
      </w:r>
      <w:r w:rsidR="00D61924">
        <w:rPr>
          <w:rFonts w:eastAsia="Times New Roman" w:cstheme="minorHAnsi"/>
          <w:sz w:val="22"/>
          <w:szCs w:val="22"/>
        </w:rPr>
        <w:t xml:space="preserve">Surfacing meaningful, easy-to-understand data informs better government decisions for improved operations and smarter resource allocation. Transparency enables an informed citizenry and open data paves the way for </w:t>
      </w:r>
      <w:r w:rsidR="002A1E80">
        <w:rPr>
          <w:rFonts w:eastAsia="Times New Roman" w:cstheme="minorHAnsi"/>
          <w:sz w:val="22"/>
          <w:szCs w:val="22"/>
        </w:rPr>
        <w:t>problem-solving</w:t>
      </w:r>
      <w:r w:rsidR="00D61924">
        <w:rPr>
          <w:rFonts w:eastAsia="Times New Roman" w:cstheme="minorHAnsi"/>
          <w:sz w:val="22"/>
          <w:szCs w:val="22"/>
        </w:rPr>
        <w:t xml:space="preserve"> partnerships.</w:t>
      </w:r>
    </w:p>
    <w:p w14:paraId="005E6D37" w14:textId="77777777" w:rsidR="00265A30" w:rsidRPr="00DF556A" w:rsidRDefault="00265A30" w:rsidP="00265A30">
      <w:pPr>
        <w:pStyle w:val="ListParagraph"/>
        <w:rPr>
          <w:rFonts w:eastAsia="Times New Roman" w:cstheme="minorHAnsi"/>
          <w:sz w:val="22"/>
          <w:szCs w:val="22"/>
        </w:rPr>
      </w:pPr>
    </w:p>
    <w:p w14:paraId="183E0AB5" w14:textId="21DB95CE" w:rsidR="00A04914" w:rsidRDefault="00A04914" w:rsidP="00DF556A">
      <w:pPr>
        <w:pStyle w:val="ListParagraph"/>
        <w:numPr>
          <w:ilvl w:val="0"/>
          <w:numId w:val="3"/>
        </w:numPr>
        <w:rPr>
          <w:rFonts w:eastAsia="Times New Roman" w:cstheme="minorHAnsi"/>
          <w:sz w:val="22"/>
          <w:szCs w:val="22"/>
        </w:rPr>
      </w:pPr>
      <w:r w:rsidRPr="00DF556A">
        <w:rPr>
          <w:rFonts w:eastAsia="Times New Roman" w:cstheme="minorHAnsi"/>
          <w:b/>
          <w:bCs/>
          <w:sz w:val="22"/>
          <w:szCs w:val="22"/>
        </w:rPr>
        <w:t>Citizen Engagement</w:t>
      </w:r>
      <w:r w:rsidR="008622CE" w:rsidRPr="00DF556A">
        <w:rPr>
          <w:rFonts w:eastAsia="Times New Roman" w:cstheme="minorHAnsi"/>
          <w:sz w:val="22"/>
          <w:szCs w:val="22"/>
        </w:rPr>
        <w:t xml:space="preserve">: </w:t>
      </w:r>
      <w:r w:rsidR="00042EA8">
        <w:rPr>
          <w:rFonts w:eastAsia="Times New Roman" w:cstheme="minorHAnsi"/>
          <w:sz w:val="22"/>
          <w:szCs w:val="22"/>
        </w:rPr>
        <w:t xml:space="preserve">Expanding virtual options and </w:t>
      </w:r>
      <w:r w:rsidR="008622CE" w:rsidRPr="00DF556A">
        <w:rPr>
          <w:rFonts w:eastAsia="Times New Roman" w:cstheme="minorHAnsi"/>
          <w:sz w:val="22"/>
          <w:szCs w:val="22"/>
        </w:rPr>
        <w:t>two-way citizen engagement tools</w:t>
      </w:r>
      <w:r w:rsidR="00042EA8">
        <w:rPr>
          <w:rFonts w:eastAsia="Times New Roman" w:cstheme="minorHAnsi"/>
          <w:sz w:val="22"/>
          <w:szCs w:val="22"/>
        </w:rPr>
        <w:t xml:space="preserve"> </w:t>
      </w:r>
      <w:r w:rsidR="00042EA8">
        <w:rPr>
          <w:rFonts w:eastAsia="Times New Roman" w:cstheme="minorHAnsi"/>
          <w:sz w:val="22"/>
          <w:szCs w:val="22"/>
        </w:rPr>
        <w:t>provide</w:t>
      </w:r>
      <w:r w:rsidR="00042EA8">
        <w:rPr>
          <w:rFonts w:eastAsia="Times New Roman" w:cstheme="minorHAnsi"/>
          <w:sz w:val="22"/>
          <w:szCs w:val="22"/>
        </w:rPr>
        <w:t>s</w:t>
      </w:r>
      <w:r w:rsidR="00042EA8">
        <w:rPr>
          <w:rFonts w:eastAsia="Times New Roman" w:cstheme="minorHAnsi"/>
          <w:sz w:val="22"/>
          <w:szCs w:val="22"/>
        </w:rPr>
        <w:t xml:space="preserve"> uninterrupted service to residents </w:t>
      </w:r>
      <w:r w:rsidR="00042EA8">
        <w:rPr>
          <w:rFonts w:eastAsia="Times New Roman" w:cstheme="minorHAnsi"/>
          <w:sz w:val="22"/>
          <w:szCs w:val="22"/>
        </w:rPr>
        <w:t xml:space="preserve">at their convenience </w:t>
      </w:r>
      <w:r w:rsidR="00042EA8">
        <w:rPr>
          <w:rFonts w:eastAsia="Times New Roman" w:cstheme="minorHAnsi"/>
          <w:sz w:val="22"/>
          <w:szCs w:val="22"/>
        </w:rPr>
        <w:t>while maintaining business operations</w:t>
      </w:r>
      <w:r w:rsidR="00042EA8">
        <w:rPr>
          <w:rFonts w:eastAsia="Times New Roman" w:cstheme="minorHAnsi"/>
          <w:sz w:val="22"/>
          <w:szCs w:val="22"/>
        </w:rPr>
        <w:t xml:space="preserve"> in any circumstances. </w:t>
      </w:r>
      <w:r w:rsidR="002B0029">
        <w:rPr>
          <w:rFonts w:eastAsia="Times New Roman" w:cstheme="minorHAnsi"/>
          <w:sz w:val="22"/>
          <w:szCs w:val="22"/>
        </w:rPr>
        <w:t>Real-time civic experience connects the public to government’s services, resources, and information in a way that harnesses their participation for stronger communities.</w:t>
      </w:r>
    </w:p>
    <w:p w14:paraId="37426B42" w14:textId="77777777" w:rsidR="00265A30" w:rsidRPr="00265A30" w:rsidRDefault="00265A30" w:rsidP="00265A30">
      <w:pPr>
        <w:rPr>
          <w:rFonts w:eastAsia="Times New Roman" w:cstheme="minorHAnsi"/>
          <w:sz w:val="22"/>
          <w:szCs w:val="22"/>
        </w:rPr>
      </w:pPr>
    </w:p>
    <w:p w14:paraId="49141486" w14:textId="419854C2" w:rsidR="00043898" w:rsidRDefault="00A04914" w:rsidP="00DF556A">
      <w:pPr>
        <w:pStyle w:val="ListParagraph"/>
        <w:numPr>
          <w:ilvl w:val="0"/>
          <w:numId w:val="3"/>
        </w:numPr>
        <w:rPr>
          <w:rFonts w:eastAsia="Times New Roman" w:cstheme="minorHAnsi"/>
          <w:sz w:val="22"/>
          <w:szCs w:val="22"/>
        </w:rPr>
      </w:pPr>
      <w:r w:rsidRPr="00DF556A">
        <w:rPr>
          <w:rFonts w:eastAsia="Times New Roman" w:cstheme="minorHAnsi"/>
          <w:b/>
          <w:bCs/>
          <w:sz w:val="22"/>
          <w:szCs w:val="22"/>
        </w:rPr>
        <w:t>Data Storage &amp; Integration</w:t>
      </w:r>
      <w:r w:rsidR="008622CE" w:rsidRPr="00DF556A">
        <w:rPr>
          <w:rFonts w:eastAsia="Times New Roman" w:cstheme="minorHAnsi"/>
          <w:sz w:val="22"/>
          <w:szCs w:val="22"/>
        </w:rPr>
        <w:t xml:space="preserve">: </w:t>
      </w:r>
      <w:r w:rsidR="00043898">
        <w:rPr>
          <w:rFonts w:eastAsia="Times New Roman" w:cstheme="minorHAnsi"/>
          <w:sz w:val="22"/>
          <w:szCs w:val="22"/>
        </w:rPr>
        <w:t>Modern data storage and integration allows agencies to track, collaborate, and report on the data that drives activities forward. Automated workflows remove manual processes and strengthen data’s integrity and accessibility.</w:t>
      </w:r>
    </w:p>
    <w:p w14:paraId="0FD35B71" w14:textId="77777777" w:rsidR="00265A30" w:rsidRPr="00265A30" w:rsidRDefault="00265A30" w:rsidP="00265A30">
      <w:pPr>
        <w:rPr>
          <w:rFonts w:eastAsia="Times New Roman" w:cstheme="minorHAnsi"/>
          <w:sz w:val="22"/>
          <w:szCs w:val="22"/>
        </w:rPr>
      </w:pPr>
    </w:p>
    <w:p w14:paraId="4004B0C4" w14:textId="1F5E8F64" w:rsidR="00A04914" w:rsidRDefault="00A04914" w:rsidP="00DF556A">
      <w:pPr>
        <w:pStyle w:val="ListParagraph"/>
        <w:numPr>
          <w:ilvl w:val="0"/>
          <w:numId w:val="3"/>
        </w:numPr>
        <w:rPr>
          <w:rFonts w:eastAsia="Times New Roman" w:cstheme="minorHAnsi"/>
          <w:sz w:val="22"/>
          <w:szCs w:val="22"/>
        </w:rPr>
      </w:pPr>
      <w:r w:rsidRPr="00DF556A">
        <w:rPr>
          <w:rFonts w:eastAsia="Times New Roman" w:cstheme="minorHAnsi"/>
          <w:b/>
          <w:bCs/>
          <w:sz w:val="22"/>
          <w:szCs w:val="22"/>
        </w:rPr>
        <w:t>Admin &amp; Management Systems</w:t>
      </w:r>
      <w:r w:rsidR="008622CE" w:rsidRPr="00DF556A">
        <w:rPr>
          <w:rFonts w:eastAsia="Times New Roman" w:cstheme="minorHAnsi"/>
          <w:sz w:val="22"/>
          <w:szCs w:val="22"/>
        </w:rPr>
        <w:t xml:space="preserve">: </w:t>
      </w:r>
      <w:r w:rsidR="008F40F2" w:rsidRPr="00DF556A">
        <w:rPr>
          <w:rFonts w:eastAsia="Times New Roman" w:cstheme="minorHAnsi"/>
          <w:sz w:val="22"/>
          <w:szCs w:val="22"/>
        </w:rPr>
        <w:t>I</w:t>
      </w:r>
      <w:r w:rsidR="008622CE" w:rsidRPr="00DF556A">
        <w:rPr>
          <w:rFonts w:eastAsia="Times New Roman" w:cstheme="minorHAnsi"/>
          <w:sz w:val="22"/>
          <w:szCs w:val="22"/>
        </w:rPr>
        <w:t xml:space="preserve">ntegrated administrative and business management </w:t>
      </w:r>
      <w:r w:rsidR="00E6132E">
        <w:rPr>
          <w:rFonts w:eastAsia="Times New Roman" w:cstheme="minorHAnsi"/>
          <w:sz w:val="22"/>
          <w:szCs w:val="22"/>
        </w:rPr>
        <w:t xml:space="preserve">technology foundations </w:t>
      </w:r>
      <w:r w:rsidR="00042EA8">
        <w:rPr>
          <w:rFonts w:eastAsia="Times New Roman" w:cstheme="minorHAnsi"/>
          <w:sz w:val="22"/>
          <w:szCs w:val="22"/>
        </w:rPr>
        <w:t xml:space="preserve">power mission-critical operations and </w:t>
      </w:r>
      <w:r w:rsidR="00E6132E">
        <w:rPr>
          <w:rFonts w:eastAsia="Times New Roman" w:cstheme="minorHAnsi"/>
          <w:sz w:val="22"/>
          <w:szCs w:val="22"/>
        </w:rPr>
        <w:t>break down siloes for greater efficiency and solution-bearing connections</w:t>
      </w:r>
      <w:r w:rsidR="00E6132E">
        <w:rPr>
          <w:rFonts w:eastAsia="Times New Roman" w:cstheme="minorHAnsi"/>
          <w:sz w:val="22"/>
          <w:szCs w:val="22"/>
        </w:rPr>
        <w:t>.</w:t>
      </w:r>
    </w:p>
    <w:p w14:paraId="09AFA881" w14:textId="77777777" w:rsidR="00265A30" w:rsidRPr="00265A30" w:rsidRDefault="00265A30" w:rsidP="00265A30">
      <w:pPr>
        <w:rPr>
          <w:rFonts w:eastAsia="Times New Roman" w:cstheme="minorHAnsi"/>
          <w:sz w:val="22"/>
          <w:szCs w:val="22"/>
        </w:rPr>
      </w:pPr>
    </w:p>
    <w:p w14:paraId="1B540B90" w14:textId="7E6F9611" w:rsidR="00A95F7A" w:rsidRDefault="00A95F7A" w:rsidP="00DF556A">
      <w:pPr>
        <w:pStyle w:val="ListParagraph"/>
        <w:numPr>
          <w:ilvl w:val="0"/>
          <w:numId w:val="3"/>
        </w:num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>Cloud</w:t>
      </w:r>
      <w:r>
        <w:rPr>
          <w:rFonts w:eastAsia="Times New Roman" w:cstheme="minorHAnsi"/>
          <w:sz w:val="22"/>
          <w:szCs w:val="22"/>
        </w:rPr>
        <w:t xml:space="preserve">: </w:t>
      </w:r>
      <w:r w:rsidR="00265A30">
        <w:rPr>
          <w:rFonts w:eastAsia="Times New Roman" w:cstheme="minorHAnsi"/>
          <w:sz w:val="22"/>
          <w:szCs w:val="22"/>
        </w:rPr>
        <w:t>E</w:t>
      </w:r>
      <w:r>
        <w:rPr>
          <w:rFonts w:eastAsia="Times New Roman" w:cstheme="minorHAnsi"/>
          <w:sz w:val="22"/>
          <w:szCs w:val="22"/>
        </w:rPr>
        <w:t>nterprise-wide cloud architecture</w:t>
      </w:r>
      <w:r w:rsidR="00265A30">
        <w:rPr>
          <w:rFonts w:eastAsia="Times New Roman" w:cstheme="minorHAnsi"/>
          <w:sz w:val="22"/>
          <w:szCs w:val="22"/>
        </w:rPr>
        <w:t xml:space="preserve"> provides 24/7 remote access to data and systems, and mitigates security risk with built-in disaster recovery, security compliance, and remote updates. The cloud improves the agility of government to respond quickly to crises and rapidly evolving situations. Cloud benefits include a reduced IT footprint, </w:t>
      </w:r>
      <w:proofErr w:type="gramStart"/>
      <w:r w:rsidR="00265A30">
        <w:rPr>
          <w:rFonts w:eastAsia="Times New Roman" w:cstheme="minorHAnsi"/>
          <w:sz w:val="22"/>
          <w:szCs w:val="22"/>
        </w:rPr>
        <w:t>capital</w:t>
      </w:r>
      <w:proofErr w:type="gramEnd"/>
      <w:r w:rsidR="00265A30">
        <w:rPr>
          <w:rFonts w:eastAsia="Times New Roman" w:cstheme="minorHAnsi"/>
          <w:sz w:val="22"/>
          <w:szCs w:val="22"/>
        </w:rPr>
        <w:t xml:space="preserve"> and infrastructure savings, and streamlined workflows with relevant information accessible to all stakeholders.</w:t>
      </w:r>
    </w:p>
    <w:p w14:paraId="777FC714" w14:textId="77777777" w:rsidR="00265A30" w:rsidRPr="00265A30" w:rsidRDefault="00265A30" w:rsidP="00265A30">
      <w:pPr>
        <w:rPr>
          <w:rFonts w:eastAsia="Times New Roman" w:cstheme="minorHAnsi"/>
          <w:sz w:val="22"/>
          <w:szCs w:val="22"/>
        </w:rPr>
      </w:pPr>
    </w:p>
    <w:p w14:paraId="716E3D8A" w14:textId="5974E01A" w:rsidR="00A95F7A" w:rsidRPr="00DF556A" w:rsidRDefault="00A95F7A" w:rsidP="00DF556A">
      <w:pPr>
        <w:pStyle w:val="ListParagraph"/>
        <w:numPr>
          <w:ilvl w:val="0"/>
          <w:numId w:val="3"/>
        </w:num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b/>
          <w:bCs/>
          <w:sz w:val="22"/>
          <w:szCs w:val="22"/>
        </w:rPr>
        <w:t>Cybersecurity</w:t>
      </w:r>
      <w:r>
        <w:rPr>
          <w:rFonts w:eastAsia="Times New Roman" w:cstheme="minorHAnsi"/>
          <w:sz w:val="22"/>
          <w:szCs w:val="22"/>
        </w:rPr>
        <w:t xml:space="preserve">: </w:t>
      </w:r>
      <w:r w:rsidR="002B0029">
        <w:rPr>
          <w:rFonts w:eastAsia="Times New Roman" w:cstheme="minorHAnsi"/>
          <w:sz w:val="22"/>
          <w:szCs w:val="22"/>
        </w:rPr>
        <w:t>An advanced cybersecurity culture is necessary to keep up with the evolving threat landscape. A r</w:t>
      </w:r>
      <w:r>
        <w:rPr>
          <w:rFonts w:eastAsia="Times New Roman" w:cstheme="minorHAnsi"/>
          <w:sz w:val="22"/>
          <w:szCs w:val="22"/>
        </w:rPr>
        <w:t>obust</w:t>
      </w:r>
      <w:r w:rsidR="002B0029">
        <w:rPr>
          <w:rFonts w:eastAsia="Times New Roman" w:cstheme="minorHAnsi"/>
          <w:sz w:val="22"/>
          <w:szCs w:val="22"/>
        </w:rPr>
        <w:t xml:space="preserve"> cybersecurity strategy includes privacy controls</w:t>
      </w:r>
      <w:r w:rsidR="001D1BB2">
        <w:rPr>
          <w:rFonts w:eastAsia="Times New Roman" w:cstheme="minorHAnsi"/>
          <w:sz w:val="22"/>
          <w:szCs w:val="22"/>
        </w:rPr>
        <w:t xml:space="preserve"> and</w:t>
      </w:r>
      <w:r w:rsidR="002B0029">
        <w:rPr>
          <w:rFonts w:eastAsia="Times New Roman" w:cstheme="minorHAnsi"/>
          <w:sz w:val="22"/>
          <w:szCs w:val="22"/>
        </w:rPr>
        <w:t xml:space="preserve"> managed threat detection</w:t>
      </w:r>
      <w:r w:rsidR="001D1BB2">
        <w:rPr>
          <w:rFonts w:eastAsia="Times New Roman" w:cstheme="minorHAnsi"/>
          <w:sz w:val="22"/>
          <w:szCs w:val="22"/>
        </w:rPr>
        <w:t>.</w:t>
      </w:r>
      <w:r w:rsidR="002B0029">
        <w:rPr>
          <w:rFonts w:eastAsia="Times New Roman" w:cstheme="minorHAnsi"/>
          <w:sz w:val="22"/>
          <w:szCs w:val="22"/>
        </w:rPr>
        <w:t xml:space="preserve"> </w:t>
      </w:r>
    </w:p>
    <w:p w14:paraId="2B4DE3A3" w14:textId="4CCF8E3A" w:rsidR="00A13E14" w:rsidRDefault="00A13E14" w:rsidP="00A13E14">
      <w:pPr>
        <w:pStyle w:val="NoSpacing"/>
      </w:pPr>
    </w:p>
    <w:sectPr w:rsidR="00A13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C4CD4"/>
    <w:multiLevelType w:val="hybridMultilevel"/>
    <w:tmpl w:val="62A6EF1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452F4DBE"/>
    <w:multiLevelType w:val="hybridMultilevel"/>
    <w:tmpl w:val="533E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E300F"/>
    <w:multiLevelType w:val="hybridMultilevel"/>
    <w:tmpl w:val="FBBC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14"/>
    <w:rsid w:val="00042EA8"/>
    <w:rsid w:val="00043898"/>
    <w:rsid w:val="001D1BB2"/>
    <w:rsid w:val="001D2CDF"/>
    <w:rsid w:val="00265A30"/>
    <w:rsid w:val="002A1E80"/>
    <w:rsid w:val="002B0029"/>
    <w:rsid w:val="003E3585"/>
    <w:rsid w:val="004947E2"/>
    <w:rsid w:val="005C1ACC"/>
    <w:rsid w:val="008622CE"/>
    <w:rsid w:val="008A533C"/>
    <w:rsid w:val="008F40F2"/>
    <w:rsid w:val="00A04914"/>
    <w:rsid w:val="00A13E14"/>
    <w:rsid w:val="00A95F7A"/>
    <w:rsid w:val="00D61924"/>
    <w:rsid w:val="00DF556A"/>
    <w:rsid w:val="00E6132E"/>
    <w:rsid w:val="00F2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A23BD"/>
  <w15:chartTrackingRefBased/>
  <w15:docId w15:val="{488FF0DF-F030-4700-AD52-F6891721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E1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3E1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3E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3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Trimble, Meredith</dc:creator>
  <cp:keywords/>
  <dc:description/>
  <cp:lastModifiedBy>Trimble, Meredith</cp:lastModifiedBy>
  <cp:revision>21</cp:revision>
  <dcterms:created xsi:type="dcterms:W3CDTF">2020-06-17T19:45:00Z</dcterms:created>
  <dcterms:modified xsi:type="dcterms:W3CDTF">2020-06-17T21:26:00Z</dcterms:modified>
</cp:coreProperties>
</file>