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center" w:pos="4680" w:leader="none"/>
        </w:tabs>
        <w:rPr/>
      </w:pPr>
      <w:r>
        <w:rPr>
          <w:rFonts w:cs="Arial" w:ascii="Arial" w:hAnsi="Arial"/>
          <w:b/>
          <w:sz w:val="22"/>
          <w:szCs w:val="22"/>
        </w:rPr>
        <w:tab/>
      </w:r>
      <w:r>
        <w:rPr>
          <w:rFonts w:cs="Arial" w:ascii="Arial" w:hAnsi="Arial"/>
          <w:b/>
          <w:sz w:val="40"/>
          <w:szCs w:val="40"/>
        </w:rPr>
        <w:t>LOCATION AND HOURS OF POLLING PLACE</w:t>
      </w:r>
    </w:p>
    <w:p>
      <w:pPr>
        <w:pStyle w:val="Normal"/>
        <w:tabs>
          <w:tab w:val="clear" w:pos="720"/>
          <w:tab w:val="center" w:pos="4680" w:leader="none"/>
        </w:tabs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tabs>
          <w:tab w:val="clear" w:pos="720"/>
          <w:tab w:val="center" w:pos="4680" w:leader="none"/>
        </w:tabs>
        <w:rPr>
          <w:rFonts w:ascii="Helvetica;Arial" w:hAnsi="Helvetica;Arial" w:cs="Helvetica;Arial"/>
          <w:b/>
          <w:b/>
          <w:sz w:val="23"/>
          <w:szCs w:val="23"/>
        </w:rPr>
      </w:pPr>
      <w:r>
        <w:rPr>
          <w:rFonts w:cs="Helvetica;Arial" w:ascii="Helvetica;Arial" w:hAnsi="Helvetica;Arial"/>
          <w:b/>
          <w:sz w:val="23"/>
          <w:szCs w:val="23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b/>
          <w:b/>
          <w:sz w:val="22"/>
          <w:szCs w:val="22"/>
        </w:rPr>
      </w:pPr>
      <w:r>
        <w:rPr>
          <w:rFonts w:cs="Helvetica;Arial" w:ascii="Helvetica;Arial" w:hAnsi="Helvetica;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/>
      </w:pPr>
      <w:r>
        <w:rPr>
          <w:rFonts w:cs="Helvetica;Arial" w:ascii="Helvetica;Arial" w:hAnsi="Helvetica;Arial"/>
          <w:szCs w:val="24"/>
        </w:rPr>
        <w:t xml:space="preserve">At the Primary Election to be held on </w:t>
      </w:r>
      <w:r>
        <w:rPr>
          <w:rFonts w:cs="Helvetica;Arial" w:ascii="Helvetica;Arial" w:hAnsi="Helvetica;Arial"/>
          <w:szCs w:val="24"/>
        </w:rPr>
        <w:t>November 3</w:t>
      </w:r>
      <w:r>
        <w:rPr>
          <w:rFonts w:cs="Arial" w:ascii="Arial" w:hAnsi="Arial"/>
          <w:szCs w:val="24"/>
        </w:rPr>
        <w:t>, 2020</w:t>
      </w:r>
      <w:r>
        <w:rPr>
          <w:rFonts w:cs="Helvetica;Arial" w:ascii="Helvetica;Arial" w:hAnsi="Helvetica;Arial"/>
          <w:szCs w:val="24"/>
        </w:rPr>
        <w:t xml:space="preserve"> in the </w:t>
      </w:r>
      <w:r>
        <w:rPr>
          <w:rFonts w:cs="Arial" w:ascii="Arial" w:hAnsi="Arial"/>
          <w:szCs w:val="24"/>
        </w:rPr>
        <w:t xml:space="preserve"> Town</w:t>
      </w:r>
      <w:r>
        <w:rPr>
          <w:rFonts w:cs="Helvetica;Arial" w:ascii="Helvetica;Arial" w:hAnsi="Helvetica;Arial"/>
          <w:szCs w:val="24"/>
        </w:rPr>
        <w:t xml:space="preserve"> of Goodrich</w:t>
      </w:r>
      <w:r>
        <w:rPr>
          <w:rFonts w:cs="Arial" w:ascii="Arial" w:hAnsi="Arial"/>
          <w:szCs w:val="24"/>
        </w:rPr>
        <w:t>,</w:t>
      </w:r>
      <w:r>
        <w:rPr>
          <w:rFonts w:cs="Helvetica;Arial" w:ascii="Helvetica;Arial" w:hAnsi="Helvetica;Arial"/>
          <w:szCs w:val="24"/>
        </w:rPr>
        <w:t xml:space="preserve"> the following polling place locations will be used for the wards indicated: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Cs w:val="24"/>
        </w:rPr>
      </w:pPr>
      <w:r>
        <w:rPr>
          <w:rFonts w:cs="Helvetica;Arial" w:ascii="Helvetica;Arial" w:hAnsi="Helvetica;Arial"/>
          <w:szCs w:val="24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ind w:left="4752" w:right="0" w:hanging="4752"/>
        <w:rPr/>
      </w:pPr>
      <w:r>
        <w:rPr>
          <w:rFonts w:cs="Helvetica;Arial" w:ascii="Helvetica;Arial" w:hAnsi="Helvetica;Arial"/>
          <w:sz w:val="22"/>
          <w:szCs w:val="22"/>
        </w:rPr>
        <w:tab/>
        <w:tab/>
        <w:t xml:space="preserve">     </w:t>
      </w:r>
      <w:r>
        <w:rPr>
          <w:rFonts w:cs="Helvetica;Arial" w:ascii="Helvetica;Arial" w:hAnsi="Helvetica;Arial"/>
          <w:sz w:val="22"/>
          <w:szCs w:val="22"/>
          <w:u w:val="single"/>
        </w:rPr>
        <w:t>Location</w:t>
      </w:r>
      <w:r>
        <w:rPr>
          <w:rFonts w:cs="Helvetica;Arial" w:ascii="Helvetica;Arial" w:hAnsi="Helvetica;Arial"/>
          <w:sz w:val="22"/>
          <w:szCs w:val="22"/>
        </w:rPr>
        <w:tab/>
        <w:tab/>
        <w:tab/>
        <w:tab/>
        <w:tab/>
      </w:r>
      <w:r>
        <w:rPr>
          <w:rFonts w:cs="Helvetica;Arial" w:ascii="Helvetica;Arial" w:hAnsi="Helvetica;Arial"/>
          <w:sz w:val="22"/>
          <w:szCs w:val="22"/>
          <w:u w:val="single"/>
        </w:rPr>
        <w:t>Wards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</w:tabs>
        <w:spacing w:lineRule="exact" w:line="240"/>
        <w:ind w:left="1152" w:right="3024" w:hanging="0"/>
        <w:rPr>
          <w:rFonts w:ascii="Helvetica;Arial" w:hAnsi="Helvetica;Arial" w:cs="Helvetica;Arial"/>
          <w:sz w:val="22"/>
          <w:szCs w:val="22"/>
          <w:u w:val="single"/>
        </w:rPr>
      </w:pPr>
      <w:r>
        <w:rPr>
          <w:rFonts w:cs="Helvetica;Arial" w:ascii="Helvetica;Arial" w:hAnsi="Helvetica;Arial"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</w:tabs>
        <w:spacing w:lineRule="exact" w:line="240"/>
        <w:ind w:left="1152" w:right="3024" w:hanging="0"/>
        <w:rPr>
          <w:rFonts w:ascii="Helvetica;Arial" w:hAnsi="Helvetica;Arial" w:cs="Helvetica;Arial"/>
          <w:sz w:val="22"/>
          <w:szCs w:val="22"/>
        </w:rPr>
      </w:pPr>
      <w:r>
        <w:rPr>
          <w:rFonts w:cs="Helvetica;Arial" w:ascii="Helvetica;Arial" w:hAnsi="Helvetica;Arial"/>
          <w:sz w:val="22"/>
          <w:szCs w:val="22"/>
        </w:rPr>
        <w:t>Goodrich Town Hall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ind w:left="4752" w:right="-576" w:hanging="41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W1196 Mira Ave Medford, WI 54451                                                  1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ind w:left="4752" w:right="-576" w:hanging="4176"/>
        <w:rPr/>
      </w:pP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ab/>
        <w:tab/>
        <w:t xml:space="preserve"> 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</w:tabs>
        <w:spacing w:lineRule="exact" w:line="240"/>
        <w:ind w:left="1152" w:right="3024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ind w:left="576" w:right="-576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center" w:pos="4680" w:leader="none"/>
        </w:tabs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ALL POLLING PLACES WILL OPEN AT 7:00 A.M. AND WILL CLOSE AT 8:00 P.M.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b/>
          <w:b/>
          <w:sz w:val="22"/>
          <w:szCs w:val="22"/>
        </w:rPr>
      </w:pPr>
      <w:r>
        <w:rPr>
          <w:rFonts w:cs="Helvetica;Arial" w:ascii="Helvetica;Arial" w:hAnsi="Helvetica;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/>
      </w:pPr>
      <w:r>
        <w:rPr>
          <w:rFonts w:cs="Helvetica;Arial" w:ascii="Helvetica;Arial" w:hAnsi="Helvetica;Arial"/>
          <w:szCs w:val="24"/>
        </w:rPr>
        <w:t>If you have any questions concerning your polling place, contact the municipal clerk</w:t>
      </w:r>
      <w:r>
        <w:rPr>
          <w:rFonts w:cs="Helvetica;Arial" w:ascii="Helvetica;Arial" w:hAnsi="Helvetica;Arial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</w:rPr>
      </w:pPr>
      <w:r>
        <w:rPr>
          <w:rFonts w:cs="Helvetica;Arial" w:ascii="Helvetica;Arial" w:hAnsi="Helvetica;Arial"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sz w:val="22"/>
          <w:szCs w:val="22"/>
        </w:rPr>
      </w:pPr>
      <w:r>
        <w:rPr>
          <w:rFonts w:cs="Helvetica;Arial" w:ascii="Helvetica;Arial" w:hAnsi="Helvetica;Arial"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jc w:val="center"/>
        <w:rPr>
          <w:rFonts w:ascii="Helvetica;Arial" w:hAnsi="Helvetica;Arial" w:cs="Helvetica;Arial"/>
          <w:sz w:val="22"/>
          <w:szCs w:val="22"/>
        </w:rPr>
      </w:pPr>
      <w:r>
        <w:rPr>
          <w:rFonts w:cs="Helvetica;Arial" w:ascii="Helvetica;Arial" w:hAnsi="Helvetica;Arial"/>
          <w:sz w:val="22"/>
          <w:szCs w:val="22"/>
        </w:rPr>
        <w:t>Ashley Dahl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jc w:val="center"/>
        <w:rPr>
          <w:rFonts w:ascii="Helvetica;Arial" w:hAnsi="Helvetica;Arial" w:cs="Helvetica;Arial"/>
          <w:sz w:val="22"/>
          <w:szCs w:val="22"/>
        </w:rPr>
      </w:pPr>
      <w:r>
        <w:rPr>
          <w:rFonts w:cs="Helvetica;Arial" w:ascii="Helvetica;Arial" w:hAnsi="Helvetica;Arial"/>
          <w:sz w:val="22"/>
          <w:szCs w:val="22"/>
        </w:rPr>
        <w:t>N3078 Martin Dr Medford, WI. 54451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jc w:val="center"/>
        <w:rPr/>
      </w:pPr>
      <w:r>
        <w:rPr>
          <w:rFonts w:cs="Helvetica;Arial" w:ascii="Helvetica;Arial" w:hAnsi="Helvetica;Arial"/>
          <w:sz w:val="22"/>
          <w:szCs w:val="22"/>
        </w:rPr>
        <w:t>715-573-4159</w:t>
      </w:r>
    </w:p>
    <w:p>
      <w:pPr>
        <w:pStyle w:val="Normal"/>
        <w:tabs>
          <w:tab w:val="clear" w:pos="720"/>
          <w:tab w:val="center" w:pos="4680" w:leader="none"/>
        </w:tabs>
        <w:spacing w:lineRule="exact" w:line="240"/>
        <w:jc w:val="center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office hours by appointment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ind w:left="0" w:right="-450" w:hanging="0"/>
        <w:rPr>
          <w:rFonts w:ascii="Arial" w:hAnsi="Arial" w:cs="Arial"/>
          <w:b/>
          <w:b/>
          <w:i/>
          <w:i/>
          <w:sz w:val="20"/>
          <w:szCs w:val="22"/>
        </w:rPr>
      </w:pPr>
      <w:r>
        <w:rPr>
          <w:rFonts w:cs="Arial" w:ascii="Arial" w:hAnsi="Arial"/>
          <w:b/>
          <w:i/>
          <w:sz w:val="20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tabs>
          <w:tab w:val="clear" w:pos="720"/>
          <w:tab w:val="center" w:pos="4680" w:leader="none"/>
        </w:tabs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All polling places are accessible to elderly and disabled voters.</w:t>
      </w:r>
    </w:p>
    <w:p>
      <w:pPr>
        <w:pStyle w:val="Normal"/>
        <w:tabs>
          <w:tab w:val="clear" w:pos="720"/>
          <w:tab w:val="center" w:pos="4680" w:leader="none"/>
        </w:tabs>
        <w:rPr>
          <w:rFonts w:ascii="Arial" w:hAnsi="Arial" w:cs="Arial"/>
          <w:b/>
          <w:b/>
          <w:sz w:val="23"/>
          <w:szCs w:val="23"/>
        </w:rPr>
      </w:pPr>
      <w:r>
        <w:rPr>
          <w:rFonts w:cs="Arial" w:ascii="Arial" w:hAnsi="Arial"/>
          <w:b/>
          <w:sz w:val="23"/>
          <w:szCs w:val="23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______________________________________________________</w:t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 w:before="0" w:after="80"/>
        <w:ind w:left="0" w:right="-360" w:hanging="0"/>
        <w:rPr>
          <w:rFonts w:ascii="Arial" w:hAnsi="Arial" w:cs="Arial"/>
          <w:b/>
          <w:b/>
          <w:i/>
          <w:i/>
          <w:sz w:val="20"/>
          <w:szCs w:val="22"/>
        </w:rPr>
      </w:pPr>
      <w:r>
        <w:rPr>
          <w:rFonts w:cs="Arial" w:ascii="Arial" w:hAnsi="Arial"/>
          <w:b/>
          <w:i/>
          <w:sz w:val="20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 w:before="0" w:after="80"/>
        <w:ind w:left="0" w:right="-360" w:hanging="0"/>
        <w:rPr>
          <w:rFonts w:ascii="Arial" w:hAnsi="Arial" w:cs="Arial"/>
          <w:b/>
          <w:b/>
          <w:i/>
          <w:i/>
          <w:sz w:val="20"/>
          <w:szCs w:val="22"/>
        </w:rPr>
      </w:pPr>
      <w:r>
        <w:rPr>
          <w:rFonts w:cs="Arial" w:ascii="Arial" w:hAnsi="Arial"/>
          <w:b/>
          <w:i/>
          <w:sz w:val="20"/>
          <w:szCs w:val="22"/>
        </w:rPr>
      </w:r>
    </w:p>
    <w:p>
      <w:pPr>
        <w:pStyle w:val="Normal"/>
        <w:tabs>
          <w:tab w:val="clear" w:pos="720"/>
          <w:tab w:val="center" w:pos="4680" w:leader="none"/>
        </w:tabs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  <w:t xml:space="preserve">Notice of Meeting of the Local Board of Canvassers </w:t>
      </w:r>
    </w:p>
    <w:p>
      <w:pPr>
        <w:pStyle w:val="WWDefault"/>
        <w:rPr>
          <w:rFonts w:ascii="Helvetica;Arial" w:hAnsi="Helvetica;Arial" w:cs="Helvetica;Arial"/>
          <w:color w:val="000000"/>
        </w:rPr>
      </w:pPr>
      <w:r>
        <w:rPr>
          <w:rFonts w:cs="Helvetica;Arial" w:ascii="Helvetica;Arial" w:hAnsi="Helvetica;Arial"/>
          <w:color w:val="000000"/>
        </w:rPr>
        <w:t xml:space="preserve">At the close of voting on Election Day, pursuant to the provisions of Wis. Stat. § 19.84, the Election Inspectors at each polling place will convene as the Local Canvassing Board for the purpose of conducting the local canvass pursuant to Wis. Stat. § 7.51.  This meeting will be open to the public pursuant to Wis. Stat. §§ 19.81-89. </w:t>
      </w:r>
    </w:p>
    <w:p>
      <w:pPr>
        <w:pStyle w:val="WWDefault"/>
        <w:rPr>
          <w:rFonts w:ascii="Helvetica;Arial" w:hAnsi="Helvetica;Arial" w:cs="Helvetica;Arial"/>
          <w:color w:val="000000"/>
          <w:sz w:val="22"/>
          <w:szCs w:val="22"/>
        </w:rPr>
      </w:pPr>
      <w:r>
        <w:rPr>
          <w:rFonts w:cs="Helvetica;Arial" w:ascii="Helvetica;Arial" w:hAnsi="Helvetica;Arial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144" w:leader="none"/>
          <w:tab w:val="left" w:pos="1296" w:leader="none"/>
          <w:tab w:val="left" w:pos="2448" w:leader="none"/>
          <w:tab w:val="left" w:pos="3600" w:leader="none"/>
          <w:tab w:val="left" w:pos="4752" w:leader="none"/>
          <w:tab w:val="left" w:pos="5904" w:leader="none"/>
          <w:tab w:val="left" w:pos="7056" w:leader="none"/>
          <w:tab w:val="left" w:pos="8208" w:leader="none"/>
        </w:tabs>
        <w:spacing w:lineRule="exact" w:line="240"/>
        <w:rPr>
          <w:rFonts w:ascii="Helvetica;Arial" w:hAnsi="Helvetica;Arial" w:cs="Helvetica;Arial"/>
          <w:color w:val="000000"/>
          <w:sz w:val="22"/>
          <w:szCs w:val="22"/>
        </w:rPr>
      </w:pPr>
      <w:r>
        <w:rPr>
          <w:rFonts w:cs="Helvetica;Arial" w:ascii="Helvetica;Arial" w:hAnsi="Helvetica;Arial"/>
          <w:color w:val="000000"/>
          <w:sz w:val="22"/>
          <w:szCs w:val="22"/>
        </w:rPr>
      </w:r>
    </w:p>
    <w:p>
      <w:pPr>
        <w:pStyle w:val="Normal"/>
        <w:rPr/>
      </w:pPr>
      <w:bookmarkStart w:id="0" w:name="OLE_LINK1"/>
      <w:r>
        <w:rPr>
          <w:rFonts w:cs="Arial" w:ascii="Arial" w:hAnsi="Arial"/>
          <w:b/>
          <w:bCs/>
          <w:sz w:val="16"/>
          <w:szCs w:val="16"/>
        </w:rPr>
        <w:t xml:space="preserve">Type D Notice </w:t>
      </w:r>
      <w:r>
        <w:rPr>
          <w:rFonts w:cs="Arial" w:ascii="Arial" w:hAnsi="Arial"/>
          <w:bCs/>
          <w:sz w:val="16"/>
          <w:szCs w:val="16"/>
        </w:rPr>
        <w:t>|</w:t>
      </w:r>
      <w:r>
        <w:rPr>
          <w:rFonts w:cs="Arial" w:ascii="Arial" w:hAnsi="Arial"/>
          <w:b/>
          <w:bCs/>
          <w:sz w:val="16"/>
          <w:szCs w:val="16"/>
        </w:rPr>
        <w:t xml:space="preserve"> </w:t>
      </w:r>
      <w:r>
        <w:rPr>
          <w:rFonts w:cs="Arial" w:ascii="Arial" w:hAnsi="Arial"/>
          <w:bCs/>
          <w:sz w:val="16"/>
          <w:szCs w:val="16"/>
        </w:rPr>
        <w:t xml:space="preserve">Rev </w:t>
      </w:r>
      <w:r>
        <w:rPr>
          <w:rFonts w:cs="Arial" w:ascii="Arial" w:hAnsi="Arial"/>
          <w:sz w:val="16"/>
          <w:szCs w:val="16"/>
        </w:rPr>
        <w:t>2014-10 | G</w:t>
      </w:r>
      <w:ins w:id="0" w:author="coakla" w:date="2011-08-22T11:24:00Z">
        <w:r>
          <w:rPr>
            <w:rFonts w:cs="Arial" w:ascii="Arial" w:hAnsi="Arial"/>
            <w:sz w:val="16"/>
            <w:szCs w:val="16"/>
          </w:rPr>
          <w:t>overnment Accountability Board, P.O. Box 7984, Madison, WI  53707-7984</w:t>
        </w:r>
      </w:ins>
      <w:r>
        <w:rPr>
          <w:rFonts w:cs="Arial" w:ascii="Arial" w:hAnsi="Arial"/>
          <w:sz w:val="16"/>
          <w:szCs w:val="16"/>
        </w:rPr>
        <w:t xml:space="preserve"> | 60</w:t>
      </w:r>
      <w:ins w:id="1" w:author="coakla" w:date="2011-08-22T11:24:00Z">
        <w:r>
          <w:rPr>
            <w:rFonts w:cs="Arial" w:ascii="Arial" w:hAnsi="Arial"/>
            <w:sz w:val="16"/>
            <w:szCs w:val="16"/>
          </w:rPr>
          <w:t>8-261</w:t>
        </w:r>
      </w:ins>
      <w:r>
        <w:rPr>
          <w:rFonts w:cs="Arial" w:ascii="Arial" w:hAnsi="Arial"/>
          <w:sz w:val="16"/>
          <w:szCs w:val="16"/>
        </w:rPr>
        <w:t>-</w:t>
      </w:r>
      <w:ins w:id="2" w:author="coakla" w:date="2011-08-22T11:24:00Z">
        <w:r>
          <w:rPr>
            <w:rFonts w:cs="Arial" w:ascii="Arial" w:hAnsi="Arial"/>
            <w:sz w:val="16"/>
            <w:szCs w:val="16"/>
          </w:rPr>
          <w:t>2028</w:t>
        </w:r>
      </w:ins>
      <w:r>
        <w:rPr>
          <w:rFonts w:cs="Arial" w:ascii="Arial" w:hAnsi="Arial"/>
          <w:sz w:val="16"/>
          <w:szCs w:val="16"/>
        </w:rPr>
        <w:t xml:space="preserve"> | </w:t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 xml:space="preserve">web: gab.wi.gov | </w:t>
      </w:r>
      <w:ins w:id="3" w:author="coakla" w:date="2011-08-22T11:24:00Z">
        <w:r>
          <w:rPr>
            <w:rFonts w:cs="Arial" w:ascii="Arial" w:hAnsi="Arial"/>
            <w:sz w:val="16"/>
            <w:szCs w:val="16"/>
          </w:rPr>
          <w:t>email: gab@wi.gov</w:t>
        </w:r>
      </w:ins>
      <w:bookmarkEnd w:id="0"/>
    </w:p>
    <w:sectPr>
      <w:headerReference w:type="default" r:id="rId2"/>
      <w:footerReference w:type="default" r:id="rId3"/>
      <w:type w:val="nextPage"/>
      <w:pgSz w:w="12240" w:h="15840"/>
      <w:pgMar w:left="1080" w:right="1080" w:header="720" w:top="777" w:footer="720" w:bottom="77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144" w:leader="none"/>
        <w:tab w:val="left" w:pos="1296" w:leader="none"/>
        <w:tab w:val="left" w:pos="2448" w:leader="none"/>
        <w:tab w:val="left" w:pos="3600" w:leader="none"/>
        <w:tab w:val="left" w:pos="4752" w:leader="none"/>
        <w:tab w:val="left" w:pos="5904" w:leader="none"/>
        <w:tab w:val="left" w:pos="7056" w:leader="none"/>
        <w:tab w:val="left" w:pos="8208" w:leader="none"/>
      </w:tabs>
      <w:spacing w:lineRule="exact" w:line="240"/>
      <w:rPr>
        <w:lang w:val="en-US" w:eastAsia="en-US"/>
      </w:rPr>
    </w:pPr>
    <w:r>
      <w:rPr>
        <w:lang w:val="en-US" w:eastAsia="en-US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914400</wp:posOffset>
              </wp:positionH>
              <wp:positionV relativeFrom="paragraph">
                <wp:posOffset>5080</wp:posOffset>
              </wp:positionV>
              <wp:extent cx="5944235" cy="14795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4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tabs>
                              <w:tab w:val="clear" w:pos="720"/>
                              <w:tab w:val="center" w:pos="4680" w:leader="none"/>
                              <w:tab w:val="right" w:pos="9360" w:leader="none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1800" rIns="1800" tIns="1800" bIns="18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stroked="f" style="position:absolute;margin-left:72pt;margin-top:0.4pt;width:467.95pt;height:11.5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tabs>
                        <w:tab w:val="clear" w:pos="720"/>
                        <w:tab w:val="center" w:pos="4680" w:leader="none"/>
                        <w:tab w:val="right" w:pos="9360" w:leader="none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tabs>
        <w:tab w:val="clear" w:pos="720"/>
        <w:tab w:val="left" w:pos="144" w:leader="none"/>
        <w:tab w:val="left" w:pos="1296" w:leader="none"/>
        <w:tab w:val="left" w:pos="2448" w:leader="none"/>
        <w:tab w:val="left" w:pos="3600" w:leader="none"/>
        <w:tab w:val="left" w:pos="4752" w:leader="none"/>
        <w:tab w:val="left" w:pos="5904" w:leader="none"/>
        <w:tab w:val="left" w:pos="7056" w:leader="none"/>
        <w:tab w:val="left" w:pos="8208" w:leader="none"/>
      </w:tabs>
      <w:spacing w:lineRule="exact" w:line="100" w:before="0" w:after="140"/>
      <w:rPr>
        <w:sz w:val="10"/>
        <w:lang w:val="en-US" w:eastAsia="en-US"/>
      </w:rPr>
    </w:pPr>
    <w:r>
      <w:rPr>
        <w:sz w:val="10"/>
        <w:lang w:val="en-US" w:eastAsia="en-U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  <w:textAlignment w:val="baseline"/>
    </w:pPr>
    <w:rPr>
      <w:rFonts w:ascii="Courier;Courier New" w:hAnsi="Courier;Courier New" w:eastAsia="Times New Roman" w:cs="Courier;Courier New"/>
      <w:color w:val="auto"/>
      <w:kern w:val="0"/>
      <w:sz w:val="24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WWDefaultParagraphFont">
    <w:name w:val="WW-Default Paragraph Font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Coakla">
    <w:name w:val="coakla"/>
    <w:qFormat/>
    <w:rPr>
      <w:rFonts w:ascii="Arial" w:hAnsi="Arial" w:cs="Arial"/>
      <w:color w:val="000000"/>
      <w:sz w:val="20"/>
      <w:szCs w:val="20"/>
    </w:rPr>
  </w:style>
  <w:style w:type="character" w:styleId="HeaderChar">
    <w:name w:val="Header Char"/>
    <w:qFormat/>
    <w:rPr>
      <w:rFonts w:ascii="Courier;Courier New" w:hAnsi="Courier;Courier New" w:cs="Courier;Courier New"/>
      <w:sz w:val="24"/>
    </w:rPr>
  </w:style>
  <w:style w:type="character" w:styleId="FooterChar">
    <w:name w:val="Footer Char"/>
    <w:qFormat/>
    <w:rPr>
      <w:rFonts w:ascii="Courier;Courier New" w:hAnsi="Courier;Courier New" w:cs="Courier;Courier New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Endnote">
    <w:name w:val="Endnote Text"/>
    <w:basedOn w:val="Normal"/>
    <w:pPr/>
    <w:rPr/>
  </w:style>
  <w:style w:type="paragraph" w:styleId="Footnote">
    <w:name w:val="Footnote Text"/>
    <w:basedOn w:val="Normal"/>
    <w:pPr/>
    <w:rPr/>
  </w:style>
  <w:style w:type="paragraph" w:styleId="Contents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left="720" w:right="720" w:hanging="720"/>
    </w:pPr>
    <w:rPr/>
  </w:style>
  <w:style w:type="paragraph" w:styleId="Contents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left="1440" w:right="720" w:hanging="720"/>
    </w:pPr>
    <w:rPr/>
  </w:style>
  <w:style w:type="paragraph" w:styleId="Contents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left="2160" w:right="720" w:hanging="720"/>
    </w:pPr>
    <w:rPr/>
  </w:style>
  <w:style w:type="paragraph" w:styleId="Contents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left="2880" w:right="720" w:hanging="720"/>
    </w:pPr>
    <w:rPr/>
  </w:style>
  <w:style w:type="paragraph" w:styleId="Contents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left="3600" w:right="720" w:hanging="720"/>
    </w:pPr>
    <w:rPr/>
  </w:style>
  <w:style w:type="paragraph" w:styleId="Contents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left="720" w:right="0" w:hanging="720"/>
    </w:pPr>
    <w:rPr/>
  </w:style>
  <w:style w:type="paragraph" w:styleId="Contents7">
    <w:name w:val="TOC 7"/>
    <w:basedOn w:val="Normal"/>
    <w:next w:val="Normal"/>
    <w:pPr>
      <w:suppressAutoHyphens w:val="true"/>
      <w:ind w:left="720" w:right="0" w:hanging="720"/>
    </w:pPr>
    <w:rPr/>
  </w:style>
  <w:style w:type="paragraph" w:styleId="Contents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left="720" w:right="0" w:hanging="720"/>
    </w:pPr>
    <w:rPr/>
  </w:style>
  <w:style w:type="paragraph" w:styleId="Contents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left="720" w:right="0" w:hanging="72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left="1440" w:right="720" w:hanging="144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left="1440" w:right="720" w:hanging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WWDefault">
    <w:name w:val="WW-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en-US" w:eastAsia="zh-CN" w:bidi="ar-SA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Normal_x005F_x005F_x005F_x005F_x005F_x005F_x005F_x0000_</Template>
  <TotalTime>15</TotalTime>
  <Application>LibreOffice/6.2.4.2$Windows_X86_64 LibreOffice_project/2412653d852ce75f65fbfa83fb7e7b669a126d64</Application>
  <Pages>1</Pages>
  <Words>189</Words>
  <Characters>976</Characters>
  <CharactersWithSpaces>1220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2020-02-06T18:37:00Z</dcterms:created>
  <dc:creator>Info-Tech Services</dc:creator>
  <dc:description/>
  <dc:language>en-US</dc:language>
  <cp:lastModifiedBy/>
  <cp:lastPrinted>2020-03-06T09:48:07Z</cp:lastPrinted>
  <dcterms:modified xsi:type="dcterms:W3CDTF">2020-10-30T07:48:11Z</dcterms:modified>
  <cp:revision>11</cp:revision>
  <dc:subject/>
  <dc:title>SAMPLE TYPE D NOTICE OF LOCATION AND HOURS OF POLLING PLACES</dc:title>
</cp:coreProperties>
</file>