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October 12</w:t>
      </w:r>
      <w:r>
        <w:rPr>
          <w:b/>
          <w:bCs/>
        </w:rPr>
        <w:t>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J</w:t>
      </w:r>
      <w:bookmarkEnd w:id="0"/>
      <w:r>
        <w:rPr/>
        <w:t xml:space="preserve">ason Smola called the meeting to order at 6:00 pm. All board members were present </w:t>
      </w:r>
      <w:r>
        <w:rPr/>
        <w:t>except Debbie Fuchs</w:t>
      </w:r>
      <w:r>
        <w:rPr/>
        <w:t xml:space="preserve">.  We had </w:t>
      </w:r>
      <w:r>
        <w:rPr/>
        <w:t>3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Pleadge of Alleigiance.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Previous meeting minutes.  </w:t>
      </w:r>
      <w:bookmarkStart w:id="1" w:name="__DdeLink__44_3181411567"/>
      <w:r>
        <w:rPr/>
        <w:t xml:space="preserve">Motion by </w:t>
      </w:r>
      <w:r>
        <w:rPr/>
        <w:t xml:space="preserve">Jason Smola </w:t>
      </w:r>
      <w:r>
        <w:rPr/>
        <w:t>to approve the meeting minutes, second by Steve Coralline.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>Steve Coralline</w:t>
      </w:r>
      <w:r>
        <w:rPr/>
        <w:t xml:space="preserve"> made motion to accept Treasurer’s report, second by </w:t>
      </w:r>
      <w:r>
        <w:rPr/>
        <w:t>Jason Smola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Discuss Levy Limit and Budget Steve Coralline</w:t>
      </w:r>
      <w:r>
        <w:rPr/>
        <w:t xml:space="preserve"> made motion to </w:t>
      </w:r>
      <w:r>
        <w:rPr/>
        <w:t>set Budget and Levy meeting for November 16 2021 at 6 pm</w:t>
      </w:r>
      <w:r>
        <w:rPr/>
        <w:t xml:space="preserve">, seconded by </w:t>
      </w:r>
      <w:r>
        <w:rPr/>
        <w:t>Jason Smola</w:t>
      </w:r>
      <w:r>
        <w:rPr/>
        <w:t>. Motion carried.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Discussed 2022 Budget.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 xml:space="preserve">Steve Coralline made motion to accept spending an extra $20,000 - $ 40,000 from general fund for roads, </w:t>
      </w:r>
      <w:r>
        <w:rPr/>
        <w:t>seconded by Jason Smola. Motion carried.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Discussed online banking with Abby Bank.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Steve Coralline</w:t>
      </w:r>
      <w:r>
        <w:rPr/>
        <w:t xml:space="preserve"> made motion to accept Debbie Fuchs and Beth Hraby as chief inspectors for 2 year term, seconded by </w:t>
      </w:r>
      <w:r>
        <w:rPr/>
        <w:t>Jason Smola</w:t>
      </w:r>
      <w:r>
        <w:rPr/>
        <w:t>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 xml:space="preserve">Steve Coralline made motion to accept and approve 2021 Redistricting Tenative Supervisory District Plan, seconded by </w:t>
      </w:r>
      <w:r>
        <w:rPr/>
        <w:t>Jason Smola</w:t>
      </w:r>
      <w:r>
        <w:rPr/>
        <w:t>. Motion carried.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 xml:space="preserve">Steve Coralline made motion to accept and approve Medford Area Fire Dept Joint Ownership and Service Agreement, seconded by </w:t>
      </w:r>
      <w:r>
        <w:rPr/>
        <w:t>Jason Smola</w:t>
      </w:r>
      <w:r>
        <w:rPr/>
        <w:t>. Motion carried.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Chairman’s report.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Update on town tractor. Relist town tractor for sale.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Steve Coralline made motion to approve selling town truck to Interwald Farms for $16,000, seconded by Joe Johnas. Motion carried.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Discussed hiring town employee to run town plow truck.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</w:p>
    <w:p>
      <w:pPr>
        <w:pStyle w:val="Normal"/>
        <w:ind w:left="360" w:righ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 </w:t>
      </w:r>
      <w:r>
        <w:rPr/>
        <w:t>Jason Smola</w:t>
      </w:r>
      <w:r>
        <w:rPr/>
        <w:t xml:space="preserve"> called for an adjournment at 7:</w:t>
      </w:r>
      <w:r>
        <w:rPr/>
        <w:t>29</w:t>
      </w:r>
      <w:r>
        <w:rPr/>
        <w:t xml:space="preserve"> pm. Motion by </w:t>
      </w:r>
      <w:r>
        <w:rPr/>
        <w:t>Steve Coralline,</w:t>
      </w:r>
      <w:r>
        <w:rPr/>
        <w:t xml:space="preserve"> second by </w:t>
      </w:r>
      <w:r>
        <w:rPr/>
        <w:t>Jason Smola</w:t>
      </w:r>
      <w:r>
        <w:rPr/>
        <w:t>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36788</TotalTime>
  <Application>LibreOffice/6.2.4.2$Windows_X86_64 LibreOffice_project/2412653d852ce75f65fbfa83fb7e7b669a126d64</Application>
  <Pages>2</Pages>
  <Words>272</Words>
  <Characters>1450</Characters>
  <CharactersWithSpaces>1697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2021-09-10T08:31:04Z</cp:lastPrinted>
  <dcterms:modified xsi:type="dcterms:W3CDTF">2021-11-09T08:13:23Z</dcterms:modified>
  <cp:revision>59</cp:revision>
  <dc:subject/>
  <dc:title>TOWN OF GOODRICH</dc:title>
</cp:coreProperties>
</file>