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0E53" w14:textId="77777777" w:rsidR="00E52A57" w:rsidRPr="009E123A" w:rsidRDefault="00E52A57">
      <w:pPr>
        <w:rPr>
          <w:rFonts w:ascii="Arial" w:hAnsi="Arial" w:cs="Arial"/>
          <w:sz w:val="24"/>
          <w:szCs w:val="24"/>
        </w:rPr>
      </w:pPr>
      <w:r w:rsidRPr="009E123A">
        <w:rPr>
          <w:rFonts w:ascii="Arial" w:hAnsi="Arial" w:cs="Arial"/>
          <w:sz w:val="24"/>
          <w:szCs w:val="24"/>
        </w:rPr>
        <w:t>Whiting Reservoir Committee Meeting</w:t>
      </w:r>
    </w:p>
    <w:p w14:paraId="6BDB4ADC" w14:textId="6D48C692" w:rsidR="000439FE" w:rsidRPr="009E123A" w:rsidRDefault="00E52A57">
      <w:pPr>
        <w:rPr>
          <w:rFonts w:ascii="Arial" w:hAnsi="Arial" w:cs="Arial"/>
          <w:sz w:val="24"/>
          <w:szCs w:val="24"/>
        </w:rPr>
      </w:pPr>
      <w:r w:rsidRPr="009E123A">
        <w:rPr>
          <w:rFonts w:ascii="Arial" w:hAnsi="Arial" w:cs="Arial"/>
          <w:sz w:val="24"/>
          <w:szCs w:val="24"/>
        </w:rPr>
        <w:t>January 19, 2021</w:t>
      </w:r>
    </w:p>
    <w:p w14:paraId="56D3C96A" w14:textId="77777777" w:rsidR="00E52A57" w:rsidRPr="009E123A" w:rsidRDefault="00E52A57" w:rsidP="009E123A">
      <w:pPr>
        <w:rPr>
          <w:rFonts w:ascii="Arial" w:hAnsi="Arial" w:cs="Arial"/>
          <w:sz w:val="24"/>
          <w:szCs w:val="24"/>
        </w:rPr>
      </w:pPr>
      <w:r w:rsidRPr="009E123A">
        <w:rPr>
          <w:rFonts w:ascii="Arial" w:hAnsi="Arial" w:cs="Arial"/>
          <w:sz w:val="24"/>
          <w:szCs w:val="24"/>
        </w:rPr>
        <w:t>Attend</w:t>
      </w:r>
      <w:r w:rsidR="009E123A" w:rsidRPr="009E123A">
        <w:rPr>
          <w:rFonts w:ascii="Arial" w:hAnsi="Arial" w:cs="Arial"/>
          <w:sz w:val="24"/>
          <w:szCs w:val="24"/>
        </w:rPr>
        <w:t>ing</w:t>
      </w:r>
      <w:r w:rsidRPr="009E123A">
        <w:rPr>
          <w:rFonts w:ascii="Arial" w:hAnsi="Arial" w:cs="Arial"/>
          <w:sz w:val="24"/>
          <w:szCs w:val="24"/>
        </w:rPr>
        <w:t>:</w:t>
      </w:r>
      <w:r w:rsidR="009E123A" w:rsidRPr="009E123A">
        <w:rPr>
          <w:rFonts w:ascii="Arial" w:hAnsi="Arial" w:cs="Arial"/>
          <w:sz w:val="24"/>
          <w:szCs w:val="24"/>
        </w:rPr>
        <w:t xml:space="preserve"> Chair Sue Ellen Panitch, Vice Chair Marlene Connor, Jeff Horan,</w:t>
      </w:r>
      <w:r w:rsidR="008849C9">
        <w:rPr>
          <w:rFonts w:ascii="Arial" w:hAnsi="Arial" w:cs="Arial"/>
          <w:sz w:val="24"/>
          <w:szCs w:val="24"/>
        </w:rPr>
        <w:t xml:space="preserve"> </w:t>
      </w:r>
      <w:r w:rsidR="009E123A" w:rsidRPr="009E123A">
        <w:rPr>
          <w:rFonts w:ascii="Arial" w:hAnsi="Arial" w:cs="Arial"/>
          <w:sz w:val="24"/>
          <w:szCs w:val="24"/>
        </w:rPr>
        <w:t xml:space="preserve">Harry Craven, Kip Foley, Dave Moore, </w:t>
      </w:r>
      <w:r w:rsidR="009E123A">
        <w:rPr>
          <w:rFonts w:ascii="Arial" w:hAnsi="Arial" w:cs="Arial"/>
          <w:sz w:val="24"/>
          <w:szCs w:val="24"/>
        </w:rPr>
        <w:t xml:space="preserve">(not present </w:t>
      </w:r>
      <w:r w:rsidR="009E123A" w:rsidRPr="009E123A">
        <w:rPr>
          <w:rFonts w:ascii="Arial" w:hAnsi="Arial" w:cs="Arial"/>
          <w:sz w:val="24"/>
          <w:szCs w:val="24"/>
        </w:rPr>
        <w:t>Theresa Sheppard, Marcos Marrero</w:t>
      </w:r>
      <w:r w:rsidR="009E123A">
        <w:rPr>
          <w:rFonts w:ascii="Arial" w:hAnsi="Arial" w:cs="Arial"/>
          <w:sz w:val="24"/>
          <w:szCs w:val="24"/>
        </w:rPr>
        <w:t xml:space="preserve"> /</w:t>
      </w:r>
      <w:r w:rsidR="009E123A" w:rsidRPr="009E123A">
        <w:rPr>
          <w:rFonts w:ascii="Arial" w:hAnsi="Arial" w:cs="Arial"/>
          <w:sz w:val="24"/>
          <w:szCs w:val="24"/>
        </w:rPr>
        <w:t>Aaron</w:t>
      </w:r>
      <w:r w:rsidR="009E123A">
        <w:rPr>
          <w:rFonts w:ascii="Arial" w:hAnsi="Arial" w:cs="Arial"/>
          <w:sz w:val="24"/>
          <w:szCs w:val="24"/>
        </w:rPr>
        <w:t xml:space="preserve"> </w:t>
      </w:r>
      <w:r w:rsidR="009E123A" w:rsidRPr="009E123A">
        <w:rPr>
          <w:rFonts w:ascii="Arial" w:hAnsi="Arial" w:cs="Arial"/>
          <w:sz w:val="24"/>
          <w:szCs w:val="24"/>
        </w:rPr>
        <w:t>Vega</w:t>
      </w:r>
      <w:r w:rsidR="009E123A">
        <w:rPr>
          <w:rFonts w:ascii="Arial" w:hAnsi="Arial" w:cs="Arial"/>
          <w:sz w:val="24"/>
          <w:szCs w:val="24"/>
        </w:rPr>
        <w:t>)</w:t>
      </w:r>
      <w:r w:rsidR="008849C9">
        <w:rPr>
          <w:rFonts w:ascii="Arial" w:hAnsi="Arial" w:cs="Arial"/>
          <w:sz w:val="24"/>
          <w:szCs w:val="24"/>
        </w:rPr>
        <w:t xml:space="preserve">. Others present: </w:t>
      </w:r>
      <w:r w:rsidR="008849C9" w:rsidRPr="009E123A">
        <w:rPr>
          <w:rFonts w:ascii="Arial" w:hAnsi="Arial" w:cs="Arial"/>
          <w:sz w:val="24"/>
          <w:szCs w:val="24"/>
        </w:rPr>
        <w:t>Crystal Barnes</w:t>
      </w:r>
      <w:r w:rsidR="008849C9">
        <w:rPr>
          <w:rFonts w:ascii="Arial" w:hAnsi="Arial" w:cs="Arial"/>
          <w:sz w:val="24"/>
          <w:szCs w:val="24"/>
        </w:rPr>
        <w:t>,</w:t>
      </w:r>
      <w:r w:rsidR="008849C9" w:rsidRPr="009E123A">
        <w:rPr>
          <w:rFonts w:ascii="Arial" w:hAnsi="Arial" w:cs="Arial"/>
          <w:sz w:val="24"/>
          <w:szCs w:val="24"/>
        </w:rPr>
        <w:t xml:space="preserve"> Scott MacPherson.</w:t>
      </w:r>
    </w:p>
    <w:p w14:paraId="15E2CC24" w14:textId="5B132782" w:rsidR="008849C9" w:rsidRDefault="008849C9" w:rsidP="008849C9">
      <w:pPr>
        <w:rPr>
          <w:rFonts w:ascii="Arial" w:hAnsi="Arial" w:cs="Arial"/>
          <w:sz w:val="24"/>
          <w:szCs w:val="24"/>
        </w:rPr>
      </w:pPr>
      <w:r w:rsidRPr="009E123A">
        <w:rPr>
          <w:rFonts w:ascii="Arial" w:hAnsi="Arial" w:cs="Arial"/>
          <w:sz w:val="24"/>
          <w:szCs w:val="24"/>
        </w:rPr>
        <w:t>Agend</w:t>
      </w:r>
      <w:r w:rsidR="00FA533C">
        <w:rPr>
          <w:rFonts w:ascii="Arial" w:hAnsi="Arial" w:cs="Arial"/>
          <w:sz w:val="24"/>
          <w:szCs w:val="24"/>
        </w:rPr>
        <w:t>a</w:t>
      </w:r>
      <w:r w:rsidRPr="009E123A">
        <w:rPr>
          <w:rFonts w:ascii="Arial" w:hAnsi="Arial" w:cs="Arial"/>
          <w:sz w:val="24"/>
          <w:szCs w:val="24"/>
        </w:rPr>
        <w:t>:</w:t>
      </w:r>
    </w:p>
    <w:p w14:paraId="2CC47011" w14:textId="32958C09" w:rsidR="004165A2" w:rsidRPr="009E123A" w:rsidRDefault="004165A2" w:rsidP="008849C9">
      <w:pPr>
        <w:rPr>
          <w:rFonts w:ascii="Arial" w:hAnsi="Arial" w:cs="Arial"/>
          <w:sz w:val="24"/>
          <w:szCs w:val="24"/>
        </w:rPr>
      </w:pPr>
      <w:r>
        <w:rPr>
          <w:rFonts w:ascii="Arial" w:hAnsi="Arial" w:cs="Arial"/>
          <w:sz w:val="24"/>
          <w:szCs w:val="24"/>
        </w:rPr>
        <w:t>Chair brought the meeting to order at 5:05 pm</w:t>
      </w:r>
      <w:r w:rsidR="00D53CAE">
        <w:rPr>
          <w:rFonts w:ascii="Arial" w:hAnsi="Arial" w:cs="Arial"/>
          <w:sz w:val="24"/>
          <w:szCs w:val="24"/>
        </w:rPr>
        <w:t>.</w:t>
      </w:r>
    </w:p>
    <w:p w14:paraId="38BE3262" w14:textId="77777777" w:rsidR="009E123A" w:rsidRPr="009E123A" w:rsidRDefault="009E123A" w:rsidP="009E123A">
      <w:pPr>
        <w:rPr>
          <w:rFonts w:ascii="Arial" w:hAnsi="Arial" w:cs="Arial"/>
          <w:sz w:val="24"/>
          <w:szCs w:val="24"/>
        </w:rPr>
      </w:pPr>
      <w:r w:rsidRPr="00FA533C">
        <w:rPr>
          <w:rFonts w:ascii="Arial" w:hAnsi="Arial" w:cs="Arial"/>
          <w:b/>
          <w:bCs/>
          <w:sz w:val="24"/>
          <w:szCs w:val="24"/>
        </w:rPr>
        <w:t>Minutes</w:t>
      </w:r>
      <w:r w:rsidRPr="009E123A">
        <w:rPr>
          <w:rFonts w:ascii="Arial" w:hAnsi="Arial" w:cs="Arial"/>
          <w:sz w:val="24"/>
          <w:szCs w:val="24"/>
        </w:rPr>
        <w:t xml:space="preserve"> from</w:t>
      </w:r>
      <w:r w:rsidR="008849C9">
        <w:rPr>
          <w:rFonts w:ascii="Arial" w:hAnsi="Arial" w:cs="Arial"/>
          <w:sz w:val="24"/>
          <w:szCs w:val="24"/>
        </w:rPr>
        <w:t xml:space="preserve"> the 1/5/2021 meeting were approved. </w:t>
      </w:r>
      <w:r w:rsidRPr="009E123A">
        <w:rPr>
          <w:rFonts w:ascii="Arial" w:hAnsi="Arial" w:cs="Arial"/>
          <w:sz w:val="24"/>
          <w:szCs w:val="24"/>
        </w:rPr>
        <w:t xml:space="preserve"> </w:t>
      </w:r>
    </w:p>
    <w:p w14:paraId="739FA101" w14:textId="77777777" w:rsidR="009E123A" w:rsidRPr="009E123A" w:rsidRDefault="009E123A" w:rsidP="009E123A">
      <w:pPr>
        <w:rPr>
          <w:rFonts w:ascii="Arial" w:hAnsi="Arial" w:cs="Arial"/>
          <w:sz w:val="24"/>
          <w:szCs w:val="24"/>
        </w:rPr>
      </w:pPr>
      <w:r w:rsidRPr="00FA533C">
        <w:rPr>
          <w:rFonts w:ascii="Arial" w:hAnsi="Arial" w:cs="Arial"/>
          <w:b/>
          <w:bCs/>
          <w:sz w:val="24"/>
          <w:szCs w:val="24"/>
        </w:rPr>
        <w:t>Legal Issues</w:t>
      </w:r>
      <w:r w:rsidRPr="009E123A">
        <w:rPr>
          <w:rFonts w:ascii="Arial" w:hAnsi="Arial" w:cs="Arial"/>
          <w:sz w:val="24"/>
          <w:szCs w:val="24"/>
        </w:rPr>
        <w:t xml:space="preserve"> related to Whiting Street Reservoir – Crystal Barnes – Acting City</w:t>
      </w:r>
      <w:r>
        <w:rPr>
          <w:rFonts w:ascii="Arial" w:hAnsi="Arial" w:cs="Arial"/>
          <w:sz w:val="24"/>
          <w:szCs w:val="24"/>
        </w:rPr>
        <w:t xml:space="preserve"> Solicitor</w:t>
      </w:r>
    </w:p>
    <w:p w14:paraId="4DF0A789" w14:textId="588AF0EB" w:rsidR="009E123A" w:rsidRDefault="00843424" w:rsidP="009E123A">
      <w:pPr>
        <w:pStyle w:val="NormalWeb"/>
        <w:shd w:val="clear" w:color="auto" w:fill="FFFFFF"/>
        <w:spacing w:before="0" w:beforeAutospacing="0" w:after="240" w:afterAutospacing="0"/>
        <w:rPr>
          <w:rFonts w:ascii="Arial" w:hAnsi="Arial" w:cs="Arial"/>
          <w:color w:val="212121"/>
        </w:rPr>
      </w:pPr>
      <w:r>
        <w:rPr>
          <w:rFonts w:ascii="Arial" w:hAnsi="Arial" w:cs="Arial"/>
          <w:color w:val="212121"/>
        </w:rPr>
        <w:t>Crystal</w:t>
      </w:r>
      <w:r w:rsidR="00B60163">
        <w:rPr>
          <w:rFonts w:ascii="Arial" w:hAnsi="Arial" w:cs="Arial"/>
          <w:color w:val="212121"/>
        </w:rPr>
        <w:t xml:space="preserve"> </w:t>
      </w:r>
      <w:proofErr w:type="gramStart"/>
      <w:r w:rsidR="00B60163">
        <w:rPr>
          <w:rFonts w:ascii="Arial" w:hAnsi="Arial" w:cs="Arial"/>
          <w:color w:val="212121"/>
        </w:rPr>
        <w:t>discussed briefly</w:t>
      </w:r>
      <w:proofErr w:type="gramEnd"/>
      <w:r w:rsidR="00B60163">
        <w:rPr>
          <w:rFonts w:ascii="Arial" w:hAnsi="Arial" w:cs="Arial"/>
          <w:color w:val="212121"/>
        </w:rPr>
        <w:t xml:space="preserve"> the </w:t>
      </w:r>
      <w:r w:rsidR="009E123A" w:rsidRPr="00CB22A9">
        <w:rPr>
          <w:rFonts w:ascii="Arial" w:hAnsi="Arial" w:cs="Arial"/>
          <w:b/>
          <w:bCs/>
          <w:color w:val="212121"/>
        </w:rPr>
        <w:t>Massachusetts Wetland Protection Act</w:t>
      </w:r>
      <w:r w:rsidR="00B00D93" w:rsidRPr="00CB22A9">
        <w:rPr>
          <w:rFonts w:ascii="Arial" w:hAnsi="Arial" w:cs="Arial"/>
          <w:b/>
          <w:bCs/>
          <w:color w:val="212121"/>
        </w:rPr>
        <w:t xml:space="preserve"> (WPA)</w:t>
      </w:r>
      <w:r w:rsidR="009E123A" w:rsidRPr="00CB22A9">
        <w:rPr>
          <w:rFonts w:ascii="Arial" w:hAnsi="Arial" w:cs="Arial"/>
          <w:b/>
          <w:bCs/>
          <w:color w:val="212121"/>
        </w:rPr>
        <w:t>:</w:t>
      </w:r>
    </w:p>
    <w:p w14:paraId="7405292F" w14:textId="707C4F43" w:rsidR="001E7AD0" w:rsidRDefault="001E7AD0" w:rsidP="009E123A">
      <w:pPr>
        <w:pStyle w:val="NormalWeb"/>
        <w:shd w:val="clear" w:color="auto" w:fill="FFFFFF"/>
        <w:spacing w:before="0" w:beforeAutospacing="0" w:after="240" w:afterAutospacing="0"/>
        <w:rPr>
          <w:rFonts w:ascii="Arial" w:hAnsi="Arial" w:cs="Arial"/>
          <w:color w:val="212121"/>
        </w:rPr>
      </w:pPr>
      <w:r>
        <w:rPr>
          <w:rFonts w:ascii="Arial" w:hAnsi="Arial" w:cs="Arial"/>
          <w:color w:val="212121"/>
        </w:rPr>
        <w:t xml:space="preserve">Included </w:t>
      </w:r>
      <w:r w:rsidR="00B00D93">
        <w:rPr>
          <w:rFonts w:ascii="Arial" w:hAnsi="Arial" w:cs="Arial"/>
          <w:color w:val="212121"/>
        </w:rPr>
        <w:t>and highlighted</w:t>
      </w:r>
      <w:r w:rsidR="003734D9">
        <w:rPr>
          <w:rFonts w:ascii="Arial" w:hAnsi="Arial" w:cs="Arial"/>
          <w:color w:val="212121"/>
        </w:rPr>
        <w:t xml:space="preserve"> </w:t>
      </w:r>
      <w:r w:rsidR="00D53CAE">
        <w:rPr>
          <w:rFonts w:ascii="Arial" w:hAnsi="Arial" w:cs="Arial"/>
          <w:color w:val="212121"/>
        </w:rPr>
        <w:t xml:space="preserve">in yellow </w:t>
      </w:r>
      <w:r w:rsidR="003734D9">
        <w:rPr>
          <w:rFonts w:ascii="Arial" w:hAnsi="Arial" w:cs="Arial"/>
          <w:color w:val="212121"/>
        </w:rPr>
        <w:t>below</w:t>
      </w:r>
      <w:r w:rsidR="00B00D93">
        <w:rPr>
          <w:rFonts w:ascii="Arial" w:hAnsi="Arial" w:cs="Arial"/>
          <w:color w:val="212121"/>
        </w:rPr>
        <w:t xml:space="preserve"> </w:t>
      </w:r>
      <w:r w:rsidR="003734D9">
        <w:rPr>
          <w:rFonts w:ascii="Arial" w:hAnsi="Arial" w:cs="Arial"/>
          <w:color w:val="212121"/>
        </w:rPr>
        <w:t xml:space="preserve">(but not discussed in detail during the meeting) </w:t>
      </w:r>
      <w:r>
        <w:rPr>
          <w:rFonts w:ascii="Arial" w:hAnsi="Arial" w:cs="Arial"/>
          <w:color w:val="212121"/>
        </w:rPr>
        <w:t xml:space="preserve">is important </w:t>
      </w:r>
      <w:r w:rsidR="00B00D93">
        <w:rPr>
          <w:rFonts w:ascii="Arial" w:hAnsi="Arial" w:cs="Arial"/>
          <w:color w:val="212121"/>
        </w:rPr>
        <w:t xml:space="preserve">information related to the WPA from the </w:t>
      </w:r>
      <w:r w:rsidR="003734D9">
        <w:rPr>
          <w:rFonts w:ascii="Arial" w:hAnsi="Arial" w:cs="Arial"/>
          <w:color w:val="212121"/>
        </w:rPr>
        <w:t>City’s website</w:t>
      </w:r>
      <w:r w:rsidR="00364C76">
        <w:rPr>
          <w:rFonts w:ascii="Arial" w:hAnsi="Arial" w:cs="Arial"/>
          <w:color w:val="212121"/>
        </w:rPr>
        <w:t>.</w:t>
      </w:r>
      <w:r w:rsidR="00B00D93">
        <w:rPr>
          <w:rFonts w:ascii="Arial" w:hAnsi="Arial" w:cs="Arial"/>
          <w:color w:val="212121"/>
        </w:rPr>
        <w:t xml:space="preserve"> </w:t>
      </w:r>
    </w:p>
    <w:p w14:paraId="24581C7F" w14:textId="77777777" w:rsidR="009E123A" w:rsidRDefault="009E123A" w:rsidP="009E123A">
      <w:pPr>
        <w:pStyle w:val="NormalWeb"/>
        <w:shd w:val="clear" w:color="auto" w:fill="FFFFFF"/>
        <w:spacing w:before="0" w:beforeAutospacing="0" w:after="240" w:afterAutospacing="0"/>
        <w:rPr>
          <w:rFonts w:ascii="Arial" w:hAnsi="Arial" w:cs="Arial"/>
          <w:color w:val="212121"/>
        </w:rPr>
      </w:pPr>
      <w:r w:rsidRPr="009E123A">
        <w:rPr>
          <w:rFonts w:ascii="Arial" w:hAnsi="Arial" w:cs="Arial"/>
          <w:color w:val="212121"/>
        </w:rPr>
        <w:t>https://www.holyoke.org/conservation-commission-regulated-activities/</w:t>
      </w:r>
    </w:p>
    <w:p w14:paraId="6349F2ED" w14:textId="77777777" w:rsidR="009E123A" w:rsidRPr="00B60163" w:rsidRDefault="009E123A" w:rsidP="009E123A">
      <w:pPr>
        <w:pStyle w:val="NormalWeb"/>
        <w:shd w:val="clear" w:color="auto" w:fill="FFFFFF"/>
        <w:spacing w:before="0" w:beforeAutospacing="0" w:after="240" w:afterAutospacing="0"/>
        <w:rPr>
          <w:rFonts w:ascii="Arial" w:hAnsi="Arial" w:cs="Arial"/>
          <w:color w:val="212121"/>
          <w:highlight w:val="yellow"/>
        </w:rPr>
      </w:pPr>
      <w:r w:rsidRPr="00B60163">
        <w:rPr>
          <w:rFonts w:ascii="Arial" w:hAnsi="Arial" w:cs="Arial"/>
          <w:color w:val="212121"/>
          <w:highlight w:val="yellow"/>
        </w:rPr>
        <w:t>In Massachusetts, most of the regulatory authority for wetland protection is held by the Conservation Commission of each municipality. </w:t>
      </w:r>
      <w:r w:rsidRPr="00B60163">
        <w:rPr>
          <w:rStyle w:val="Strong"/>
          <w:rFonts w:ascii="Arial" w:hAnsi="Arial" w:cs="Arial"/>
          <w:color w:val="212121"/>
          <w:highlight w:val="yellow"/>
        </w:rPr>
        <w:t>The Massachusetts Wetlands Protection Act</w:t>
      </w:r>
      <w:r w:rsidRPr="00B60163">
        <w:rPr>
          <w:rFonts w:ascii="Arial" w:hAnsi="Arial" w:cs="Arial"/>
          <w:color w:val="212121"/>
          <w:highlight w:val="yellow"/>
        </w:rPr>
        <w:t> (MWPA, 310 CMR 10.00) defines the different kinds of inland wetlands and the standards for their protection. These include:</w:t>
      </w:r>
    </w:p>
    <w:p w14:paraId="26F9502E" w14:textId="77777777" w:rsidR="009E123A" w:rsidRPr="00B60163" w:rsidRDefault="009E123A" w:rsidP="009E123A">
      <w:pPr>
        <w:pStyle w:val="NormalWeb"/>
        <w:shd w:val="clear" w:color="auto" w:fill="FFFFFF"/>
        <w:spacing w:before="0" w:beforeAutospacing="0" w:after="240" w:afterAutospacing="0"/>
        <w:rPr>
          <w:rFonts w:ascii="Arial" w:hAnsi="Arial" w:cs="Arial"/>
          <w:color w:val="212121"/>
          <w:highlight w:val="yellow"/>
        </w:rPr>
      </w:pPr>
      <w:r w:rsidRPr="00B60163">
        <w:rPr>
          <w:rStyle w:val="Strong"/>
          <w:rFonts w:ascii="Arial" w:hAnsi="Arial" w:cs="Arial"/>
          <w:color w:val="212121"/>
          <w:highlight w:val="yellow"/>
        </w:rPr>
        <w:t>Bordering Vegetated Wetlands</w:t>
      </w:r>
      <w:r w:rsidRPr="00B60163">
        <w:rPr>
          <w:rFonts w:ascii="Arial" w:hAnsi="Arial" w:cs="Arial"/>
          <w:color w:val="212121"/>
          <w:highlight w:val="yellow"/>
        </w:rPr>
        <w:t> (any swamp, wet meadow, bog, or marsh)</w:t>
      </w:r>
    </w:p>
    <w:p w14:paraId="4585C5A2" w14:textId="77777777" w:rsidR="009E123A" w:rsidRPr="00B60163" w:rsidRDefault="009E123A" w:rsidP="009E123A">
      <w:pPr>
        <w:pStyle w:val="NormalWeb"/>
        <w:shd w:val="clear" w:color="auto" w:fill="FFFFFF"/>
        <w:spacing w:before="0" w:beforeAutospacing="0" w:after="240" w:afterAutospacing="0"/>
        <w:rPr>
          <w:rFonts w:ascii="Arial" w:hAnsi="Arial" w:cs="Arial"/>
          <w:color w:val="212121"/>
          <w:highlight w:val="yellow"/>
        </w:rPr>
      </w:pPr>
      <w:r w:rsidRPr="00B60163">
        <w:rPr>
          <w:rStyle w:val="Strong"/>
          <w:rFonts w:ascii="Arial" w:hAnsi="Arial" w:cs="Arial"/>
          <w:color w:val="212121"/>
          <w:highlight w:val="yellow"/>
        </w:rPr>
        <w:t>Land Under Water Bodies</w:t>
      </w:r>
      <w:r w:rsidRPr="00B60163">
        <w:rPr>
          <w:rFonts w:ascii="Arial" w:hAnsi="Arial" w:cs="Arial"/>
          <w:color w:val="212121"/>
          <w:highlight w:val="yellow"/>
        </w:rPr>
        <w:t> (any river, stream, pond, or lake, including canals)</w:t>
      </w:r>
    </w:p>
    <w:p w14:paraId="37FBB849" w14:textId="77777777" w:rsidR="009E123A" w:rsidRPr="00B60163" w:rsidRDefault="009E123A" w:rsidP="009E123A">
      <w:pPr>
        <w:pStyle w:val="NormalWeb"/>
        <w:shd w:val="clear" w:color="auto" w:fill="FFFFFF"/>
        <w:spacing w:before="0" w:beforeAutospacing="0" w:after="240" w:afterAutospacing="0"/>
        <w:rPr>
          <w:rFonts w:ascii="Arial" w:hAnsi="Arial" w:cs="Arial"/>
          <w:color w:val="212121"/>
          <w:highlight w:val="yellow"/>
        </w:rPr>
      </w:pPr>
      <w:r w:rsidRPr="00B60163">
        <w:rPr>
          <w:rStyle w:val="Strong"/>
          <w:rFonts w:ascii="Arial" w:hAnsi="Arial" w:cs="Arial"/>
          <w:color w:val="212121"/>
          <w:highlight w:val="yellow"/>
        </w:rPr>
        <w:t>Banks</w:t>
      </w:r>
      <w:r w:rsidRPr="00B60163">
        <w:rPr>
          <w:rFonts w:ascii="Arial" w:hAnsi="Arial" w:cs="Arial"/>
          <w:color w:val="212121"/>
          <w:highlight w:val="yellow"/>
        </w:rPr>
        <w:t> (any naturally occurring banks or beaches adjacent to the above water bodies)</w:t>
      </w:r>
    </w:p>
    <w:p w14:paraId="4ED99997" w14:textId="77777777" w:rsidR="009E123A" w:rsidRPr="00B60163" w:rsidRDefault="009E123A" w:rsidP="009E123A">
      <w:pPr>
        <w:pStyle w:val="NormalWeb"/>
        <w:shd w:val="clear" w:color="auto" w:fill="FFFFFF"/>
        <w:spacing w:before="0" w:beforeAutospacing="0" w:after="240" w:afterAutospacing="0"/>
        <w:rPr>
          <w:rFonts w:ascii="Arial" w:hAnsi="Arial" w:cs="Arial"/>
          <w:color w:val="212121"/>
          <w:highlight w:val="yellow"/>
        </w:rPr>
      </w:pPr>
      <w:r w:rsidRPr="00B60163">
        <w:rPr>
          <w:rStyle w:val="Strong"/>
          <w:rFonts w:ascii="Arial" w:hAnsi="Arial" w:cs="Arial"/>
          <w:color w:val="212121"/>
          <w:highlight w:val="yellow"/>
        </w:rPr>
        <w:t>Land Subject to Flooding</w:t>
      </w:r>
      <w:r w:rsidRPr="00B60163">
        <w:rPr>
          <w:rFonts w:ascii="Arial" w:hAnsi="Arial" w:cs="Arial"/>
          <w:color w:val="212121"/>
          <w:highlight w:val="yellow"/>
        </w:rPr>
        <w:t> (as defined by the National Flood Insurance Program)</w:t>
      </w:r>
    </w:p>
    <w:p w14:paraId="0CE6243A" w14:textId="77777777" w:rsidR="009E123A" w:rsidRPr="00B60163" w:rsidRDefault="009E123A" w:rsidP="009E123A">
      <w:pPr>
        <w:pStyle w:val="NormalWeb"/>
        <w:shd w:val="clear" w:color="auto" w:fill="FFFFFF"/>
        <w:spacing w:before="0" w:beforeAutospacing="0" w:after="240" w:afterAutospacing="0"/>
        <w:rPr>
          <w:rFonts w:ascii="Arial" w:hAnsi="Arial" w:cs="Arial"/>
          <w:color w:val="212121"/>
          <w:highlight w:val="yellow"/>
        </w:rPr>
      </w:pPr>
      <w:r w:rsidRPr="00B60163">
        <w:rPr>
          <w:rFonts w:ascii="Arial" w:hAnsi="Arial" w:cs="Arial"/>
          <w:color w:val="212121"/>
          <w:highlight w:val="yellow"/>
        </w:rPr>
        <w:t>The MWPA also includes Conservation Commission jurisdiction for work within the </w:t>
      </w:r>
      <w:proofErr w:type="gramStart"/>
      <w:r w:rsidRPr="00B60163">
        <w:rPr>
          <w:rStyle w:val="Strong"/>
          <w:rFonts w:ascii="Arial" w:hAnsi="Arial" w:cs="Arial"/>
          <w:color w:val="212121"/>
          <w:highlight w:val="yellow"/>
        </w:rPr>
        <w:t>100 foot</w:t>
      </w:r>
      <w:proofErr w:type="gramEnd"/>
      <w:r w:rsidRPr="00B60163">
        <w:rPr>
          <w:rStyle w:val="Strong"/>
          <w:rFonts w:ascii="Arial" w:hAnsi="Arial" w:cs="Arial"/>
          <w:color w:val="212121"/>
          <w:highlight w:val="yellow"/>
        </w:rPr>
        <w:t xml:space="preserve"> Buffer Zone</w:t>
      </w:r>
      <w:r w:rsidRPr="00B60163">
        <w:rPr>
          <w:rFonts w:ascii="Arial" w:hAnsi="Arial" w:cs="Arial"/>
          <w:color w:val="212121"/>
          <w:highlight w:val="yellow"/>
        </w:rPr>
        <w:t>, which extends in all directions from the boundaries of any of the above wetland types.</w:t>
      </w:r>
    </w:p>
    <w:p w14:paraId="74088DE6" w14:textId="77777777" w:rsidR="009E123A" w:rsidRPr="00B60163" w:rsidRDefault="009E123A" w:rsidP="009E123A">
      <w:pPr>
        <w:pStyle w:val="NormalWeb"/>
        <w:shd w:val="clear" w:color="auto" w:fill="FFFFFF"/>
        <w:spacing w:before="0" w:beforeAutospacing="0" w:after="240" w:afterAutospacing="0"/>
        <w:rPr>
          <w:rStyle w:val="Emphasis"/>
          <w:rFonts w:ascii="Arial" w:hAnsi="Arial" w:cs="Arial"/>
          <w:color w:val="212121"/>
          <w:highlight w:val="yellow"/>
        </w:rPr>
      </w:pPr>
      <w:r w:rsidRPr="00B60163">
        <w:rPr>
          <w:rFonts w:ascii="Arial" w:hAnsi="Arial" w:cs="Arial"/>
          <w:color w:val="212121"/>
          <w:highlight w:val="yellow"/>
        </w:rPr>
        <w:t>The Massachusetts Rivers Protection act of 1996 (and included in the updated MWPA, 310 CMR 10.58) extends protections to </w:t>
      </w:r>
      <w:r w:rsidRPr="00B60163">
        <w:rPr>
          <w:rStyle w:val="Strong"/>
          <w:rFonts w:ascii="Arial" w:hAnsi="Arial" w:cs="Arial"/>
          <w:color w:val="212121"/>
          <w:highlight w:val="yellow"/>
        </w:rPr>
        <w:t>Riverfront Areas</w:t>
      </w:r>
      <w:r w:rsidRPr="00B60163">
        <w:rPr>
          <w:rFonts w:ascii="Arial" w:hAnsi="Arial" w:cs="Arial"/>
          <w:color w:val="212121"/>
          <w:highlight w:val="yellow"/>
        </w:rPr>
        <w:t xml:space="preserve">, defined as the land area measured from the mean annual high water line of any perennial stream or river 200 feet in either direction. Note that Riverfront Area can encompass other wetland resources and does not have a buffer zone. Rather, this entire land area is considered a wetland </w:t>
      </w:r>
      <w:proofErr w:type="gramStart"/>
      <w:r w:rsidRPr="00B60163">
        <w:rPr>
          <w:rFonts w:ascii="Arial" w:hAnsi="Arial" w:cs="Arial"/>
          <w:color w:val="212121"/>
          <w:highlight w:val="yellow"/>
        </w:rPr>
        <w:t>resource in its own right</w:t>
      </w:r>
      <w:proofErr w:type="gramEnd"/>
      <w:r w:rsidRPr="00B60163">
        <w:rPr>
          <w:rFonts w:ascii="Arial" w:hAnsi="Arial" w:cs="Arial"/>
          <w:color w:val="212121"/>
          <w:highlight w:val="yellow"/>
        </w:rPr>
        <w:t xml:space="preserve">. Perennial streams in Holyoke include: Tannery Brook, Broad Brook, Green Brook, </w:t>
      </w:r>
      <w:proofErr w:type="spellStart"/>
      <w:r w:rsidRPr="00B60163">
        <w:rPr>
          <w:rFonts w:ascii="Arial" w:hAnsi="Arial" w:cs="Arial"/>
          <w:color w:val="212121"/>
          <w:highlight w:val="yellow"/>
        </w:rPr>
        <w:t>Paucatuck</w:t>
      </w:r>
      <w:proofErr w:type="spellEnd"/>
      <w:r w:rsidRPr="00B60163">
        <w:rPr>
          <w:rFonts w:ascii="Arial" w:hAnsi="Arial" w:cs="Arial"/>
          <w:color w:val="212121"/>
          <w:highlight w:val="yellow"/>
        </w:rPr>
        <w:t xml:space="preserve"> Brook, Bray Brook, Serendipity Brook, Barry Brook, and Whiting Brook. The CT River riverfront from the Holyoke Dam south to Berkshire Street has been designated as an </w:t>
      </w:r>
      <w:r w:rsidRPr="00B60163">
        <w:rPr>
          <w:rStyle w:val="Emphasis"/>
          <w:rFonts w:ascii="Arial" w:hAnsi="Arial" w:cs="Arial"/>
          <w:color w:val="212121"/>
          <w:highlight w:val="yellow"/>
        </w:rPr>
        <w:t>Historic Mill District.</w:t>
      </w:r>
    </w:p>
    <w:p w14:paraId="07389FAD" w14:textId="77777777" w:rsidR="009E123A" w:rsidRPr="00B60163" w:rsidRDefault="009E123A" w:rsidP="009E123A">
      <w:pPr>
        <w:pStyle w:val="NormalWeb"/>
        <w:shd w:val="clear" w:color="auto" w:fill="FFFFFF"/>
        <w:spacing w:before="0" w:beforeAutospacing="0" w:after="240" w:afterAutospacing="0"/>
        <w:rPr>
          <w:rStyle w:val="Emphasis"/>
          <w:rFonts w:ascii="Arial" w:hAnsi="Arial" w:cs="Arial"/>
          <w:color w:val="212121"/>
          <w:highlight w:val="yellow"/>
        </w:rPr>
      </w:pPr>
    </w:p>
    <w:p w14:paraId="225271B6" w14:textId="77777777" w:rsidR="009E123A" w:rsidRPr="00B60163" w:rsidRDefault="009E123A" w:rsidP="009E123A">
      <w:pPr>
        <w:pStyle w:val="NormalWeb"/>
        <w:shd w:val="clear" w:color="auto" w:fill="FFFFFF"/>
        <w:spacing w:before="0" w:beforeAutospacing="0" w:after="240" w:afterAutospacing="0"/>
        <w:rPr>
          <w:rFonts w:ascii="Arial" w:hAnsi="Arial" w:cs="Arial"/>
          <w:color w:val="212121"/>
          <w:highlight w:val="yellow"/>
        </w:rPr>
      </w:pPr>
    </w:p>
    <w:p w14:paraId="4FE11FFE" w14:textId="77777777" w:rsidR="009E123A" w:rsidRDefault="009E123A" w:rsidP="009E123A">
      <w:pPr>
        <w:pStyle w:val="NormalWeb"/>
        <w:shd w:val="clear" w:color="auto" w:fill="FFFFFF"/>
        <w:spacing w:before="0" w:beforeAutospacing="0" w:after="240" w:afterAutospacing="0"/>
        <w:rPr>
          <w:rFonts w:ascii="Arial" w:hAnsi="Arial" w:cs="Arial"/>
          <w:color w:val="212121"/>
        </w:rPr>
      </w:pPr>
      <w:r w:rsidRPr="00B60163">
        <w:rPr>
          <w:rFonts w:ascii="Arial" w:hAnsi="Arial" w:cs="Arial"/>
          <w:color w:val="212121"/>
          <w:highlight w:val="yellow"/>
        </w:rPr>
        <w:t>In addition to these state regulations, the Conservation Commission also enforces the provisions of the </w:t>
      </w:r>
      <w:r w:rsidRPr="00B60163">
        <w:rPr>
          <w:rStyle w:val="Strong"/>
          <w:rFonts w:ascii="Arial" w:hAnsi="Arial" w:cs="Arial"/>
          <w:color w:val="212121"/>
          <w:highlight w:val="yellow"/>
        </w:rPr>
        <w:t>Holyoke Wetlands Ordinance </w:t>
      </w:r>
      <w:r w:rsidRPr="00B60163">
        <w:rPr>
          <w:rFonts w:ascii="Arial" w:hAnsi="Arial" w:cs="Arial"/>
          <w:color w:val="212121"/>
          <w:highlight w:val="yellow"/>
        </w:rPr>
        <w:t xml:space="preserve">(HWO), adopted in 2001. This provides additional regulations that include protections for isolated wetlands and vernal </w:t>
      </w:r>
      <w:proofErr w:type="gramStart"/>
      <w:r w:rsidRPr="00B60163">
        <w:rPr>
          <w:rFonts w:ascii="Arial" w:hAnsi="Arial" w:cs="Arial"/>
          <w:color w:val="212121"/>
          <w:highlight w:val="yellow"/>
        </w:rPr>
        <w:t>pools, and</w:t>
      </w:r>
      <w:proofErr w:type="gramEnd"/>
      <w:r w:rsidRPr="00B60163">
        <w:rPr>
          <w:rFonts w:ascii="Arial" w:hAnsi="Arial" w:cs="Arial"/>
          <w:color w:val="212121"/>
          <w:highlight w:val="yellow"/>
        </w:rPr>
        <w:t xml:space="preserve"> establishes a</w:t>
      </w:r>
      <w:r w:rsidRPr="00B60163">
        <w:rPr>
          <w:rStyle w:val="Strong"/>
          <w:rFonts w:ascii="Arial" w:hAnsi="Arial" w:cs="Arial"/>
          <w:color w:val="212121"/>
          <w:highlight w:val="yellow"/>
        </w:rPr>
        <w:t> No-Build Zone </w:t>
      </w:r>
      <w:r w:rsidRPr="00B60163">
        <w:rPr>
          <w:rFonts w:ascii="Arial" w:hAnsi="Arial" w:cs="Arial"/>
          <w:color w:val="212121"/>
          <w:highlight w:val="yellow"/>
        </w:rPr>
        <w:t>within </w:t>
      </w:r>
      <w:r w:rsidRPr="00B60163">
        <w:rPr>
          <w:rStyle w:val="Strong"/>
          <w:rFonts w:ascii="Arial" w:hAnsi="Arial" w:cs="Arial"/>
          <w:color w:val="212121"/>
          <w:highlight w:val="yellow"/>
        </w:rPr>
        <w:t>50 feet</w:t>
      </w:r>
      <w:r w:rsidRPr="00B60163">
        <w:rPr>
          <w:rFonts w:ascii="Arial" w:hAnsi="Arial" w:cs="Arial"/>
          <w:color w:val="212121"/>
          <w:highlight w:val="yellow"/>
        </w:rPr>
        <w:t> of any wetland resource.</w:t>
      </w:r>
    </w:p>
    <w:p w14:paraId="1748866A" w14:textId="77777777" w:rsidR="00626D43" w:rsidRDefault="009E123A" w:rsidP="009E123A">
      <w:pPr>
        <w:rPr>
          <w:rFonts w:ascii="Arial" w:hAnsi="Arial" w:cs="Arial"/>
          <w:sz w:val="24"/>
          <w:szCs w:val="24"/>
        </w:rPr>
      </w:pPr>
      <w:r>
        <w:rPr>
          <w:rFonts w:ascii="Arial" w:hAnsi="Arial" w:cs="Arial"/>
          <w:sz w:val="24"/>
          <w:szCs w:val="24"/>
        </w:rPr>
        <w:t>Q: What protections does Article 97 afford to</w:t>
      </w:r>
      <w:r w:rsidRPr="009E123A">
        <w:rPr>
          <w:rFonts w:ascii="Arial" w:hAnsi="Arial" w:cs="Arial"/>
          <w:sz w:val="24"/>
          <w:szCs w:val="24"/>
        </w:rPr>
        <w:t xml:space="preserve"> </w:t>
      </w:r>
      <w:r>
        <w:rPr>
          <w:rFonts w:ascii="Arial" w:hAnsi="Arial" w:cs="Arial"/>
          <w:sz w:val="24"/>
          <w:szCs w:val="24"/>
        </w:rPr>
        <w:t>the Whiting Street Reservoir</w:t>
      </w:r>
      <w:r w:rsidR="004D24F6">
        <w:rPr>
          <w:rFonts w:ascii="Arial" w:hAnsi="Arial" w:cs="Arial"/>
          <w:sz w:val="24"/>
          <w:szCs w:val="24"/>
        </w:rPr>
        <w:t>?</w:t>
      </w:r>
      <w:r w:rsidR="00F2506E">
        <w:rPr>
          <w:rFonts w:ascii="Arial" w:hAnsi="Arial" w:cs="Arial"/>
          <w:sz w:val="24"/>
          <w:szCs w:val="24"/>
        </w:rPr>
        <w:t xml:space="preserve"> </w:t>
      </w:r>
    </w:p>
    <w:p w14:paraId="0A953B0D" w14:textId="4CA5282F" w:rsidR="009E123A" w:rsidRDefault="00626D43" w:rsidP="009E123A">
      <w:pPr>
        <w:rPr>
          <w:rFonts w:ascii="Arial" w:hAnsi="Arial" w:cs="Arial"/>
          <w:sz w:val="24"/>
          <w:szCs w:val="24"/>
        </w:rPr>
      </w:pPr>
      <w:r>
        <w:rPr>
          <w:rFonts w:ascii="Arial" w:hAnsi="Arial" w:cs="Arial"/>
          <w:sz w:val="24"/>
          <w:szCs w:val="24"/>
        </w:rPr>
        <w:t xml:space="preserve">A: </w:t>
      </w:r>
      <w:r w:rsidR="00F2506E">
        <w:rPr>
          <w:rFonts w:ascii="Arial" w:hAnsi="Arial" w:cs="Arial"/>
          <w:sz w:val="24"/>
          <w:szCs w:val="24"/>
        </w:rPr>
        <w:t>A</w:t>
      </w:r>
      <w:r w:rsidR="009E123A">
        <w:rPr>
          <w:rFonts w:ascii="Arial" w:hAnsi="Arial" w:cs="Arial"/>
          <w:sz w:val="24"/>
          <w:szCs w:val="24"/>
        </w:rPr>
        <w:t>rticle 97 protection</w:t>
      </w:r>
      <w:r w:rsidR="00891073">
        <w:rPr>
          <w:rFonts w:ascii="Arial" w:hAnsi="Arial" w:cs="Arial"/>
          <w:sz w:val="24"/>
          <w:szCs w:val="24"/>
        </w:rPr>
        <w:t>s</w:t>
      </w:r>
      <w:r w:rsidR="00F2506E">
        <w:rPr>
          <w:rFonts w:ascii="Arial" w:hAnsi="Arial" w:cs="Arial"/>
          <w:sz w:val="24"/>
          <w:szCs w:val="24"/>
        </w:rPr>
        <w:t xml:space="preserve"> can be reversed with City and State legislative approval</w:t>
      </w:r>
      <w:r w:rsidR="00891073">
        <w:rPr>
          <w:rFonts w:ascii="Arial" w:hAnsi="Arial" w:cs="Arial"/>
          <w:sz w:val="24"/>
          <w:szCs w:val="24"/>
        </w:rPr>
        <w:t>.</w:t>
      </w:r>
    </w:p>
    <w:p w14:paraId="1A072B28" w14:textId="52A0D0A2" w:rsidR="009E123A" w:rsidRDefault="009E123A" w:rsidP="009E123A">
      <w:pPr>
        <w:rPr>
          <w:rFonts w:ascii="Arial" w:hAnsi="Arial" w:cs="Arial"/>
          <w:sz w:val="24"/>
          <w:szCs w:val="24"/>
        </w:rPr>
      </w:pPr>
      <w:r>
        <w:rPr>
          <w:rFonts w:ascii="Arial" w:hAnsi="Arial" w:cs="Arial"/>
          <w:sz w:val="24"/>
          <w:szCs w:val="24"/>
        </w:rPr>
        <w:t>Q: What is the relationship between the City of Holyoke and the Water Department? How are decisions made related to Lands managed by the Water Department</w:t>
      </w:r>
      <w:r w:rsidR="00891073">
        <w:rPr>
          <w:rFonts w:ascii="Arial" w:hAnsi="Arial" w:cs="Arial"/>
          <w:sz w:val="24"/>
          <w:szCs w:val="24"/>
        </w:rPr>
        <w:t>?</w:t>
      </w:r>
    </w:p>
    <w:p w14:paraId="200F514F" w14:textId="77777777" w:rsidR="009E123A" w:rsidRDefault="009E123A" w:rsidP="009E123A">
      <w:pPr>
        <w:rPr>
          <w:rFonts w:ascii="Arial" w:hAnsi="Arial" w:cs="Arial"/>
          <w:sz w:val="24"/>
          <w:szCs w:val="24"/>
        </w:rPr>
      </w:pPr>
      <w:r>
        <w:rPr>
          <w:rFonts w:ascii="Arial" w:hAnsi="Arial" w:cs="Arial"/>
          <w:sz w:val="24"/>
          <w:szCs w:val="24"/>
        </w:rPr>
        <w:t>A: Crystal Barnes will research this and get back to the committee.</w:t>
      </w:r>
    </w:p>
    <w:p w14:paraId="06AF0AE3" w14:textId="77777777" w:rsidR="009E123A" w:rsidRDefault="009E123A" w:rsidP="009E123A">
      <w:pPr>
        <w:rPr>
          <w:rFonts w:ascii="Arial" w:hAnsi="Arial" w:cs="Arial"/>
          <w:sz w:val="24"/>
          <w:szCs w:val="24"/>
        </w:rPr>
      </w:pPr>
    </w:p>
    <w:p w14:paraId="04414903" w14:textId="64948C66" w:rsidR="009E123A" w:rsidRDefault="009E123A" w:rsidP="009E123A">
      <w:pPr>
        <w:rPr>
          <w:rFonts w:ascii="Arial" w:hAnsi="Arial" w:cs="Arial"/>
          <w:sz w:val="24"/>
          <w:szCs w:val="24"/>
        </w:rPr>
      </w:pPr>
      <w:r w:rsidRPr="00CF49A5">
        <w:rPr>
          <w:rFonts w:ascii="Arial" w:hAnsi="Arial" w:cs="Arial"/>
          <w:b/>
          <w:bCs/>
          <w:sz w:val="24"/>
          <w:szCs w:val="24"/>
        </w:rPr>
        <w:t>Brief Discussion on Properties in the Whiting Reservoir/Mt. Tom Area</w:t>
      </w:r>
      <w:r w:rsidR="00B35511">
        <w:rPr>
          <w:rFonts w:ascii="Arial" w:hAnsi="Arial" w:cs="Arial"/>
          <w:sz w:val="24"/>
          <w:szCs w:val="24"/>
        </w:rPr>
        <w:t xml:space="preserve"> (</w:t>
      </w:r>
      <w:r w:rsidR="00BF2470">
        <w:rPr>
          <w:rFonts w:ascii="Arial" w:hAnsi="Arial" w:cs="Arial"/>
          <w:sz w:val="24"/>
          <w:szCs w:val="24"/>
        </w:rPr>
        <w:t>Jeff Horan added some i</w:t>
      </w:r>
      <w:r w:rsidR="00B35511">
        <w:rPr>
          <w:rFonts w:ascii="Arial" w:hAnsi="Arial" w:cs="Arial"/>
          <w:sz w:val="24"/>
          <w:szCs w:val="24"/>
        </w:rPr>
        <w:t>nformation f</w:t>
      </w:r>
      <w:r w:rsidR="00B85151">
        <w:rPr>
          <w:rFonts w:ascii="Arial" w:hAnsi="Arial" w:cs="Arial"/>
          <w:sz w:val="24"/>
          <w:szCs w:val="24"/>
        </w:rPr>
        <w:t>r</w:t>
      </w:r>
      <w:r w:rsidR="00B35511">
        <w:rPr>
          <w:rFonts w:ascii="Arial" w:hAnsi="Arial" w:cs="Arial"/>
          <w:sz w:val="24"/>
          <w:szCs w:val="24"/>
        </w:rPr>
        <w:t>om</w:t>
      </w:r>
      <w:r>
        <w:rPr>
          <w:rFonts w:ascii="Arial" w:hAnsi="Arial" w:cs="Arial"/>
          <w:sz w:val="24"/>
          <w:szCs w:val="24"/>
        </w:rPr>
        <w:t>:</w:t>
      </w:r>
      <w:r w:rsidR="004F112B">
        <w:rPr>
          <w:rFonts w:ascii="Arial" w:hAnsi="Arial" w:cs="Arial"/>
          <w:sz w:val="24"/>
          <w:szCs w:val="24"/>
        </w:rPr>
        <w:t xml:space="preserve"> </w:t>
      </w:r>
      <w:hyperlink r:id="rId5" w:history="1">
        <w:r w:rsidR="00B85151" w:rsidRPr="00B85151">
          <w:rPr>
            <w:rStyle w:val="Hyperlink"/>
            <w:rFonts w:ascii="Arial" w:hAnsi="Arial" w:cs="Arial"/>
            <w:sz w:val="24"/>
            <w:szCs w:val="24"/>
          </w:rPr>
          <w:t>Holyoke Map Geo Property View</w:t>
        </w:r>
      </w:hyperlink>
      <w:r w:rsidR="00F33F29">
        <w:rPr>
          <w:rFonts w:ascii="Arial" w:hAnsi="Arial" w:cs="Arial"/>
          <w:sz w:val="24"/>
          <w:szCs w:val="24"/>
        </w:rPr>
        <w:t>)</w:t>
      </w:r>
    </w:p>
    <w:p w14:paraId="5A5F9F0D" w14:textId="75B79ACC" w:rsidR="009855DC" w:rsidRDefault="003746DD" w:rsidP="009855DC">
      <w:pPr>
        <w:rPr>
          <w:rFonts w:ascii="Arial" w:hAnsi="Arial" w:cs="Arial"/>
          <w:sz w:val="24"/>
          <w:szCs w:val="24"/>
        </w:rPr>
      </w:pPr>
      <w:r w:rsidRPr="00CF49A5">
        <w:rPr>
          <w:rFonts w:ascii="Arial" w:hAnsi="Arial" w:cs="Arial"/>
          <w:b/>
          <w:bCs/>
          <w:sz w:val="24"/>
          <w:szCs w:val="24"/>
        </w:rPr>
        <w:t xml:space="preserve">Whiting </w:t>
      </w:r>
      <w:r w:rsidR="00F005FD" w:rsidRPr="00CF49A5">
        <w:rPr>
          <w:rFonts w:ascii="Arial" w:hAnsi="Arial" w:cs="Arial"/>
          <w:b/>
          <w:bCs/>
          <w:sz w:val="24"/>
          <w:szCs w:val="24"/>
        </w:rPr>
        <w:t xml:space="preserve">Street </w:t>
      </w:r>
      <w:r w:rsidRPr="00CF49A5">
        <w:rPr>
          <w:rFonts w:ascii="Arial" w:hAnsi="Arial" w:cs="Arial"/>
          <w:b/>
          <w:bCs/>
          <w:sz w:val="24"/>
          <w:szCs w:val="24"/>
        </w:rPr>
        <w:t>Reservoir</w:t>
      </w:r>
      <w:r w:rsidR="00585D28">
        <w:rPr>
          <w:rFonts w:ascii="Arial" w:hAnsi="Arial" w:cs="Arial"/>
          <w:sz w:val="24"/>
          <w:szCs w:val="24"/>
        </w:rPr>
        <w:t xml:space="preserve"> (Map-Lot 213-00-006)</w:t>
      </w:r>
      <w:r>
        <w:rPr>
          <w:rFonts w:ascii="Arial" w:hAnsi="Arial" w:cs="Arial"/>
          <w:sz w:val="24"/>
          <w:szCs w:val="24"/>
        </w:rPr>
        <w:t xml:space="preserve"> </w:t>
      </w:r>
      <w:r w:rsidR="00F33F29">
        <w:rPr>
          <w:rFonts w:ascii="Arial" w:hAnsi="Arial" w:cs="Arial"/>
          <w:sz w:val="24"/>
          <w:szCs w:val="24"/>
        </w:rPr>
        <w:t>–</w:t>
      </w:r>
      <w:r>
        <w:rPr>
          <w:rFonts w:ascii="Arial" w:hAnsi="Arial" w:cs="Arial"/>
          <w:sz w:val="24"/>
          <w:szCs w:val="24"/>
        </w:rPr>
        <w:t xml:space="preserve"> </w:t>
      </w:r>
      <w:r w:rsidR="00585D28">
        <w:rPr>
          <w:rFonts w:ascii="Arial" w:hAnsi="Arial" w:cs="Arial"/>
          <w:sz w:val="24"/>
          <w:szCs w:val="24"/>
        </w:rPr>
        <w:t>owner – City of Holyoke – Water Department</w:t>
      </w:r>
      <w:r w:rsidR="005563BB">
        <w:rPr>
          <w:rFonts w:ascii="Arial" w:hAnsi="Arial" w:cs="Arial"/>
          <w:sz w:val="24"/>
          <w:szCs w:val="24"/>
        </w:rPr>
        <w:t xml:space="preserve"> -</w:t>
      </w:r>
      <w:r w:rsidR="00026E94">
        <w:rPr>
          <w:rFonts w:ascii="Arial" w:hAnsi="Arial" w:cs="Arial"/>
          <w:sz w:val="24"/>
          <w:szCs w:val="24"/>
        </w:rPr>
        <w:t xml:space="preserve"> 371.80 acres. Under Article 97 protections</w:t>
      </w:r>
      <w:r w:rsidR="000E35A1">
        <w:rPr>
          <w:rFonts w:ascii="Arial" w:hAnsi="Arial" w:cs="Arial"/>
          <w:sz w:val="24"/>
          <w:szCs w:val="24"/>
        </w:rPr>
        <w:t xml:space="preserve">. Water Department wants to keep in reserve for future potential water use by Holyoke or surrounding communities. </w:t>
      </w:r>
      <w:r w:rsidR="0027558E">
        <w:rPr>
          <w:rFonts w:ascii="Arial" w:hAnsi="Arial" w:cs="Arial"/>
          <w:sz w:val="24"/>
          <w:szCs w:val="24"/>
        </w:rPr>
        <w:t>Construction on spillway expected in 2022</w:t>
      </w:r>
      <w:r w:rsidR="002923CB">
        <w:rPr>
          <w:rFonts w:ascii="Arial" w:hAnsi="Arial" w:cs="Arial"/>
          <w:sz w:val="24"/>
          <w:szCs w:val="24"/>
        </w:rPr>
        <w:t>. Water Department also wants to continue restricted passive recreation</w:t>
      </w:r>
      <w:r w:rsidR="005563BB">
        <w:rPr>
          <w:rFonts w:ascii="Arial" w:hAnsi="Arial" w:cs="Arial"/>
          <w:sz w:val="24"/>
          <w:szCs w:val="24"/>
        </w:rPr>
        <w:t>.</w:t>
      </w:r>
      <w:r w:rsidR="009855DC">
        <w:rPr>
          <w:rFonts w:ascii="Arial" w:hAnsi="Arial" w:cs="Arial"/>
          <w:sz w:val="24"/>
          <w:szCs w:val="24"/>
        </w:rPr>
        <w:t xml:space="preserve"> </w:t>
      </w:r>
      <w:r w:rsidR="001016D7">
        <w:rPr>
          <w:rFonts w:ascii="Arial" w:hAnsi="Arial" w:cs="Arial"/>
          <w:sz w:val="24"/>
          <w:szCs w:val="24"/>
        </w:rPr>
        <w:t>Only current r</w:t>
      </w:r>
      <w:r w:rsidR="009855DC">
        <w:rPr>
          <w:rFonts w:ascii="Arial" w:hAnsi="Arial" w:cs="Arial"/>
          <w:sz w:val="24"/>
          <w:szCs w:val="24"/>
        </w:rPr>
        <w:t xml:space="preserve">eservoir </w:t>
      </w:r>
      <w:r w:rsidR="001016D7">
        <w:rPr>
          <w:rFonts w:ascii="Arial" w:hAnsi="Arial" w:cs="Arial"/>
          <w:sz w:val="24"/>
          <w:szCs w:val="24"/>
        </w:rPr>
        <w:t>a</w:t>
      </w:r>
      <w:r w:rsidR="009855DC">
        <w:rPr>
          <w:rFonts w:ascii="Arial" w:hAnsi="Arial" w:cs="Arial"/>
          <w:sz w:val="24"/>
          <w:szCs w:val="24"/>
        </w:rPr>
        <w:t>ccess</w:t>
      </w:r>
      <w:r w:rsidR="001016D7">
        <w:rPr>
          <w:rFonts w:ascii="Arial" w:hAnsi="Arial" w:cs="Arial"/>
          <w:sz w:val="24"/>
          <w:szCs w:val="24"/>
        </w:rPr>
        <w:t xml:space="preserve"> is a v</w:t>
      </w:r>
      <w:r w:rsidR="009855DC">
        <w:rPr>
          <w:rFonts w:ascii="Arial" w:hAnsi="Arial" w:cs="Arial"/>
          <w:sz w:val="24"/>
          <w:szCs w:val="24"/>
        </w:rPr>
        <w:t xml:space="preserve">ery hazardous </w:t>
      </w:r>
      <w:proofErr w:type="gramStart"/>
      <w:r w:rsidR="009855DC">
        <w:rPr>
          <w:rFonts w:ascii="Arial" w:hAnsi="Arial" w:cs="Arial"/>
          <w:sz w:val="24"/>
          <w:szCs w:val="24"/>
        </w:rPr>
        <w:t>access  from</w:t>
      </w:r>
      <w:proofErr w:type="gramEnd"/>
      <w:r w:rsidR="009855DC">
        <w:rPr>
          <w:rFonts w:ascii="Arial" w:hAnsi="Arial" w:cs="Arial"/>
          <w:sz w:val="24"/>
          <w:szCs w:val="24"/>
        </w:rPr>
        <w:t xml:space="preserve"> Route 141</w:t>
      </w:r>
      <w:r w:rsidR="001016D7">
        <w:rPr>
          <w:rFonts w:ascii="Arial" w:hAnsi="Arial" w:cs="Arial"/>
          <w:sz w:val="24"/>
          <w:szCs w:val="24"/>
        </w:rPr>
        <w:t>.</w:t>
      </w:r>
    </w:p>
    <w:p w14:paraId="5BCEE3A6" w14:textId="65D529A4" w:rsidR="00626D43" w:rsidRDefault="00B94A7B" w:rsidP="009E123A">
      <w:pPr>
        <w:rPr>
          <w:rFonts w:ascii="Arial" w:hAnsi="Arial" w:cs="Arial"/>
          <w:sz w:val="24"/>
          <w:szCs w:val="24"/>
        </w:rPr>
      </w:pPr>
      <w:r w:rsidRPr="00CF49A5">
        <w:rPr>
          <w:rFonts w:ascii="Arial" w:hAnsi="Arial" w:cs="Arial"/>
          <w:b/>
          <w:bCs/>
          <w:sz w:val="24"/>
          <w:szCs w:val="24"/>
        </w:rPr>
        <w:t>Mountain Park</w:t>
      </w:r>
      <w:r w:rsidR="00481D91">
        <w:rPr>
          <w:rFonts w:ascii="Arial" w:hAnsi="Arial" w:cs="Arial"/>
          <w:sz w:val="24"/>
          <w:szCs w:val="24"/>
        </w:rPr>
        <w:t xml:space="preserve"> (Map/Lot </w:t>
      </w:r>
      <w:r w:rsidR="00481D91" w:rsidRPr="002C14A6">
        <w:rPr>
          <w:rFonts w:ascii="Arial" w:hAnsi="Arial" w:cs="Arial"/>
          <w:color w:val="333333"/>
          <w:sz w:val="24"/>
          <w:szCs w:val="24"/>
          <w:shd w:val="clear" w:color="auto" w:fill="FFFFFF"/>
        </w:rPr>
        <w:t>213-00-009</w:t>
      </w:r>
      <w:r w:rsidR="002C14A6">
        <w:rPr>
          <w:rFonts w:ascii="Arial" w:hAnsi="Arial" w:cs="Arial"/>
          <w:sz w:val="24"/>
          <w:szCs w:val="24"/>
        </w:rPr>
        <w:t>)</w:t>
      </w:r>
      <w:r w:rsidR="0070069B">
        <w:rPr>
          <w:rFonts w:ascii="Arial" w:hAnsi="Arial" w:cs="Arial"/>
          <w:sz w:val="24"/>
          <w:szCs w:val="24"/>
        </w:rPr>
        <w:t xml:space="preserve"> </w:t>
      </w:r>
      <w:r w:rsidR="004A4523">
        <w:rPr>
          <w:rFonts w:ascii="Arial" w:hAnsi="Arial" w:cs="Arial"/>
          <w:sz w:val="24"/>
          <w:szCs w:val="24"/>
        </w:rPr>
        <w:t>–</w:t>
      </w:r>
      <w:r w:rsidR="0070069B">
        <w:rPr>
          <w:rFonts w:ascii="Arial" w:hAnsi="Arial" w:cs="Arial"/>
          <w:sz w:val="24"/>
          <w:szCs w:val="24"/>
        </w:rPr>
        <w:t xml:space="preserve"> </w:t>
      </w:r>
      <w:r w:rsidR="009E508F">
        <w:rPr>
          <w:rFonts w:ascii="Arial" w:hAnsi="Arial" w:cs="Arial"/>
          <w:sz w:val="24"/>
          <w:szCs w:val="24"/>
        </w:rPr>
        <w:t xml:space="preserve">47.87 acres </w:t>
      </w:r>
      <w:r w:rsidR="009E508F">
        <w:rPr>
          <w:rFonts w:ascii="Arial" w:hAnsi="Arial" w:cs="Arial"/>
          <w:sz w:val="24"/>
          <w:szCs w:val="24"/>
        </w:rPr>
        <w:t xml:space="preserve">- </w:t>
      </w:r>
      <w:r w:rsidR="00C722FC">
        <w:rPr>
          <w:rFonts w:ascii="Arial" w:hAnsi="Arial" w:cs="Arial"/>
          <w:sz w:val="24"/>
          <w:szCs w:val="24"/>
        </w:rPr>
        <w:t xml:space="preserve">owner Mountain Park LLC </w:t>
      </w:r>
      <w:r w:rsidR="00BC64FA">
        <w:rPr>
          <w:rFonts w:ascii="Arial" w:hAnsi="Arial" w:cs="Arial"/>
          <w:sz w:val="24"/>
          <w:szCs w:val="24"/>
        </w:rPr>
        <w:t>–l</w:t>
      </w:r>
      <w:r w:rsidR="009E508F">
        <w:rPr>
          <w:rFonts w:ascii="Arial" w:hAnsi="Arial" w:cs="Arial"/>
          <w:sz w:val="24"/>
          <w:szCs w:val="24"/>
        </w:rPr>
        <w:t xml:space="preserve"> </w:t>
      </w:r>
      <w:proofErr w:type="spellStart"/>
      <w:r w:rsidR="00BC64FA">
        <w:rPr>
          <w:rFonts w:ascii="Arial" w:hAnsi="Arial" w:cs="Arial"/>
          <w:sz w:val="24"/>
          <w:szCs w:val="24"/>
        </w:rPr>
        <w:t>ast</w:t>
      </w:r>
      <w:proofErr w:type="spellEnd"/>
      <w:r w:rsidR="00BC64FA">
        <w:rPr>
          <w:rFonts w:ascii="Arial" w:hAnsi="Arial" w:cs="Arial"/>
          <w:sz w:val="24"/>
          <w:szCs w:val="24"/>
        </w:rPr>
        <w:t xml:space="preserve"> </w:t>
      </w:r>
      <w:r w:rsidR="004A4523">
        <w:rPr>
          <w:rFonts w:ascii="Arial" w:hAnsi="Arial" w:cs="Arial"/>
          <w:sz w:val="24"/>
          <w:szCs w:val="24"/>
        </w:rPr>
        <w:t>purchase</w:t>
      </w:r>
      <w:r w:rsidR="00BC64FA">
        <w:rPr>
          <w:rFonts w:ascii="Arial" w:hAnsi="Arial" w:cs="Arial"/>
          <w:sz w:val="24"/>
          <w:szCs w:val="24"/>
        </w:rPr>
        <w:t>d</w:t>
      </w:r>
      <w:r w:rsidR="004A4523">
        <w:rPr>
          <w:rFonts w:ascii="Arial" w:hAnsi="Arial" w:cs="Arial"/>
          <w:sz w:val="24"/>
          <w:szCs w:val="24"/>
        </w:rPr>
        <w:t xml:space="preserve"> 9</w:t>
      </w:r>
      <w:r w:rsidR="00716A9A">
        <w:rPr>
          <w:rFonts w:ascii="Arial" w:hAnsi="Arial" w:cs="Arial"/>
          <w:sz w:val="24"/>
          <w:szCs w:val="24"/>
        </w:rPr>
        <w:t>/29/2006 for $1,600,000. Current land valuation is $710</w:t>
      </w:r>
      <w:r w:rsidR="00C82101">
        <w:rPr>
          <w:rFonts w:ascii="Arial" w:hAnsi="Arial" w:cs="Arial"/>
          <w:sz w:val="24"/>
          <w:szCs w:val="24"/>
        </w:rPr>
        <w:t xml:space="preserve">,360. </w:t>
      </w:r>
      <w:r w:rsidR="00481D91" w:rsidRPr="002C14A6">
        <w:rPr>
          <w:rFonts w:ascii="Arial" w:hAnsi="Arial" w:cs="Arial"/>
          <w:sz w:val="24"/>
          <w:szCs w:val="24"/>
        </w:rPr>
        <w:t xml:space="preserve"> </w:t>
      </w:r>
      <w:r w:rsidR="005563BB">
        <w:rPr>
          <w:rFonts w:ascii="Arial" w:hAnsi="Arial" w:cs="Arial"/>
          <w:sz w:val="24"/>
          <w:szCs w:val="24"/>
        </w:rPr>
        <w:t>H</w:t>
      </w:r>
      <w:r w:rsidR="009E123A">
        <w:rPr>
          <w:rFonts w:ascii="Arial" w:hAnsi="Arial" w:cs="Arial"/>
          <w:sz w:val="24"/>
          <w:szCs w:val="24"/>
        </w:rPr>
        <w:t xml:space="preserve">arry Craven researched </w:t>
      </w:r>
      <w:r w:rsidR="002C14A6">
        <w:rPr>
          <w:rFonts w:ascii="Arial" w:hAnsi="Arial" w:cs="Arial"/>
          <w:sz w:val="24"/>
          <w:szCs w:val="24"/>
        </w:rPr>
        <w:t xml:space="preserve">and talked with </w:t>
      </w:r>
      <w:r w:rsidR="009E123A">
        <w:rPr>
          <w:rFonts w:ascii="Arial" w:hAnsi="Arial" w:cs="Arial"/>
          <w:sz w:val="24"/>
          <w:szCs w:val="24"/>
        </w:rPr>
        <w:t xml:space="preserve">Eric </w:t>
      </w:r>
      <w:proofErr w:type="spellStart"/>
      <w:r w:rsidR="009E123A">
        <w:rPr>
          <w:rFonts w:ascii="Arial" w:hAnsi="Arial" w:cs="Arial"/>
          <w:sz w:val="24"/>
          <w:szCs w:val="24"/>
        </w:rPr>
        <w:t>Suher</w:t>
      </w:r>
      <w:proofErr w:type="spellEnd"/>
      <w:r w:rsidR="00266F4B">
        <w:rPr>
          <w:rFonts w:ascii="Arial" w:hAnsi="Arial" w:cs="Arial"/>
          <w:sz w:val="24"/>
          <w:szCs w:val="24"/>
        </w:rPr>
        <w:t>,</w:t>
      </w:r>
      <w:r w:rsidR="00680A47">
        <w:rPr>
          <w:rFonts w:ascii="Arial" w:hAnsi="Arial" w:cs="Arial"/>
          <w:sz w:val="24"/>
          <w:szCs w:val="24"/>
        </w:rPr>
        <w:t xml:space="preserve"> </w:t>
      </w:r>
      <w:r w:rsidR="0070069B">
        <w:rPr>
          <w:rFonts w:ascii="Arial" w:hAnsi="Arial" w:cs="Arial"/>
          <w:sz w:val="24"/>
          <w:szCs w:val="24"/>
        </w:rPr>
        <w:t xml:space="preserve">owner of </w:t>
      </w:r>
      <w:r w:rsidR="009E123A">
        <w:rPr>
          <w:rFonts w:ascii="Arial" w:hAnsi="Arial" w:cs="Arial"/>
          <w:sz w:val="24"/>
          <w:szCs w:val="24"/>
        </w:rPr>
        <w:t xml:space="preserve">Mountain Park </w:t>
      </w:r>
      <w:r w:rsidR="00680A47">
        <w:rPr>
          <w:rFonts w:ascii="Arial" w:hAnsi="Arial" w:cs="Arial"/>
          <w:sz w:val="24"/>
          <w:szCs w:val="24"/>
        </w:rPr>
        <w:t>LLC</w:t>
      </w:r>
      <w:r w:rsidR="009E123A">
        <w:rPr>
          <w:rFonts w:ascii="Arial" w:hAnsi="Arial" w:cs="Arial"/>
          <w:sz w:val="24"/>
          <w:szCs w:val="24"/>
        </w:rPr>
        <w:t xml:space="preserve">. Eric would like to develop this property in the future. He would like to come and talk to our committee.  </w:t>
      </w:r>
    </w:p>
    <w:p w14:paraId="579AA173" w14:textId="6DA14A7A" w:rsidR="009E123A" w:rsidRDefault="009E123A" w:rsidP="009E123A">
      <w:pPr>
        <w:rPr>
          <w:rFonts w:ascii="Arial" w:hAnsi="Arial" w:cs="Arial"/>
          <w:sz w:val="24"/>
          <w:szCs w:val="24"/>
        </w:rPr>
      </w:pPr>
      <w:r w:rsidRPr="00CF49A5">
        <w:rPr>
          <w:rFonts w:ascii="Arial" w:hAnsi="Arial" w:cs="Arial"/>
          <w:b/>
          <w:bCs/>
          <w:sz w:val="24"/>
          <w:szCs w:val="24"/>
        </w:rPr>
        <w:t>Holyoke Country Club</w:t>
      </w:r>
      <w:r w:rsidR="00626D43">
        <w:rPr>
          <w:rFonts w:ascii="Arial" w:hAnsi="Arial" w:cs="Arial"/>
          <w:sz w:val="24"/>
          <w:szCs w:val="24"/>
        </w:rPr>
        <w:t xml:space="preserve"> </w:t>
      </w:r>
      <w:r w:rsidR="00BC63D1">
        <w:rPr>
          <w:rFonts w:ascii="Arial" w:hAnsi="Arial" w:cs="Arial"/>
          <w:sz w:val="24"/>
          <w:szCs w:val="24"/>
        </w:rPr>
        <w:t>(Map/Lot</w:t>
      </w:r>
      <w:r w:rsidR="006C48CA">
        <w:rPr>
          <w:rFonts w:ascii="Arial" w:hAnsi="Arial" w:cs="Arial"/>
          <w:sz w:val="24"/>
          <w:szCs w:val="24"/>
        </w:rPr>
        <w:t xml:space="preserve"> 226-00-001)- 81.92 acres – owner </w:t>
      </w:r>
      <w:proofErr w:type="spellStart"/>
      <w:r w:rsidR="006C48CA">
        <w:rPr>
          <w:rFonts w:ascii="Arial" w:hAnsi="Arial" w:cs="Arial"/>
          <w:sz w:val="24"/>
          <w:szCs w:val="24"/>
        </w:rPr>
        <w:t>E</w:t>
      </w:r>
      <w:r w:rsidR="009E508F">
        <w:rPr>
          <w:rFonts w:ascii="Arial" w:hAnsi="Arial" w:cs="Arial"/>
          <w:sz w:val="24"/>
          <w:szCs w:val="24"/>
        </w:rPr>
        <w:t>shcc</w:t>
      </w:r>
      <w:proofErr w:type="spellEnd"/>
      <w:r w:rsidR="009E508F">
        <w:rPr>
          <w:rFonts w:ascii="Arial" w:hAnsi="Arial" w:cs="Arial"/>
          <w:sz w:val="24"/>
          <w:szCs w:val="24"/>
        </w:rPr>
        <w:t>, LLC</w:t>
      </w:r>
      <w:r w:rsidR="00626D43">
        <w:rPr>
          <w:rFonts w:ascii="Arial" w:hAnsi="Arial" w:cs="Arial"/>
          <w:sz w:val="24"/>
          <w:szCs w:val="24"/>
        </w:rPr>
        <w:t xml:space="preserve">– </w:t>
      </w:r>
      <w:r w:rsidR="008A084F">
        <w:rPr>
          <w:rFonts w:ascii="Arial" w:hAnsi="Arial" w:cs="Arial"/>
          <w:sz w:val="24"/>
          <w:szCs w:val="24"/>
        </w:rPr>
        <w:t xml:space="preserve">Last sale 2/9/2012 </w:t>
      </w:r>
      <w:r w:rsidR="00CC208E">
        <w:rPr>
          <w:rFonts w:ascii="Arial" w:hAnsi="Arial" w:cs="Arial"/>
          <w:sz w:val="24"/>
          <w:szCs w:val="24"/>
        </w:rPr>
        <w:t>for $850,000. Current valuation is $643</w:t>
      </w:r>
      <w:r w:rsidR="003C4159">
        <w:rPr>
          <w:rFonts w:ascii="Arial" w:hAnsi="Arial" w:cs="Arial"/>
          <w:sz w:val="24"/>
          <w:szCs w:val="24"/>
        </w:rPr>
        <w:t>,218. Property h</w:t>
      </w:r>
      <w:r w:rsidR="00626D43">
        <w:rPr>
          <w:rFonts w:ascii="Arial" w:hAnsi="Arial" w:cs="Arial"/>
          <w:sz w:val="24"/>
          <w:szCs w:val="24"/>
        </w:rPr>
        <w:t>as some of the more obvious opportunities for development</w:t>
      </w:r>
      <w:r w:rsidR="00905467">
        <w:rPr>
          <w:rFonts w:ascii="Arial" w:hAnsi="Arial" w:cs="Arial"/>
          <w:sz w:val="24"/>
          <w:szCs w:val="24"/>
        </w:rPr>
        <w:t>.</w:t>
      </w:r>
    </w:p>
    <w:p w14:paraId="4B95FBD6" w14:textId="6EF7A8F2" w:rsidR="00905467" w:rsidRDefault="006921CD" w:rsidP="009E123A">
      <w:pPr>
        <w:rPr>
          <w:rFonts w:ascii="Arial" w:hAnsi="Arial" w:cs="Arial"/>
          <w:sz w:val="24"/>
          <w:szCs w:val="24"/>
        </w:rPr>
      </w:pPr>
      <w:r w:rsidRPr="000401AB">
        <w:rPr>
          <w:rFonts w:ascii="Arial" w:hAnsi="Arial" w:cs="Arial"/>
          <w:b/>
          <w:bCs/>
          <w:sz w:val="24"/>
          <w:szCs w:val="24"/>
        </w:rPr>
        <w:t xml:space="preserve">US Fish and </w:t>
      </w:r>
      <w:r w:rsidR="00820059" w:rsidRPr="000401AB">
        <w:rPr>
          <w:rFonts w:ascii="Arial" w:hAnsi="Arial" w:cs="Arial"/>
          <w:b/>
          <w:bCs/>
          <w:sz w:val="24"/>
          <w:szCs w:val="24"/>
        </w:rPr>
        <w:t>Wildlife</w:t>
      </w:r>
      <w:r w:rsidRPr="000401AB">
        <w:rPr>
          <w:rFonts w:ascii="Arial" w:hAnsi="Arial" w:cs="Arial"/>
          <w:b/>
          <w:bCs/>
          <w:sz w:val="24"/>
          <w:szCs w:val="24"/>
        </w:rPr>
        <w:t xml:space="preserve"> Property</w:t>
      </w:r>
      <w:r>
        <w:rPr>
          <w:rFonts w:ascii="Arial" w:hAnsi="Arial" w:cs="Arial"/>
          <w:sz w:val="24"/>
          <w:szCs w:val="24"/>
        </w:rPr>
        <w:t xml:space="preserve"> </w:t>
      </w:r>
      <w:r w:rsidR="00BF0FFF">
        <w:rPr>
          <w:rFonts w:ascii="Arial" w:hAnsi="Arial" w:cs="Arial"/>
          <w:sz w:val="24"/>
          <w:szCs w:val="24"/>
        </w:rPr>
        <w:t>(Map/</w:t>
      </w:r>
      <w:r w:rsidR="00481D91">
        <w:rPr>
          <w:rFonts w:ascii="Arial" w:hAnsi="Arial" w:cs="Arial"/>
          <w:sz w:val="24"/>
          <w:szCs w:val="24"/>
        </w:rPr>
        <w:t>L</w:t>
      </w:r>
      <w:r w:rsidR="00BF0FFF">
        <w:rPr>
          <w:rFonts w:ascii="Arial" w:hAnsi="Arial" w:cs="Arial"/>
          <w:sz w:val="24"/>
          <w:szCs w:val="24"/>
        </w:rPr>
        <w:t xml:space="preserve">ot </w:t>
      </w:r>
      <w:r w:rsidR="00BF0FFF" w:rsidRPr="003813CD">
        <w:rPr>
          <w:rFonts w:ascii="Arial" w:hAnsi="Arial" w:cs="Arial"/>
          <w:color w:val="333333"/>
          <w:sz w:val="24"/>
          <w:szCs w:val="24"/>
          <w:shd w:val="clear" w:color="auto" w:fill="FFFFFF"/>
        </w:rPr>
        <w:t>217-00-008</w:t>
      </w:r>
      <w:r w:rsidR="003813CD">
        <w:rPr>
          <w:rFonts w:ascii="Arial" w:hAnsi="Arial" w:cs="Arial"/>
          <w:color w:val="333333"/>
          <w:sz w:val="24"/>
          <w:szCs w:val="24"/>
          <w:shd w:val="clear" w:color="auto" w:fill="FFFFFF"/>
        </w:rPr>
        <w:t>)</w:t>
      </w:r>
      <w:r w:rsidR="00BF0FFF">
        <w:rPr>
          <w:rFonts w:ascii="Arial" w:hAnsi="Arial" w:cs="Arial"/>
          <w:sz w:val="24"/>
          <w:szCs w:val="24"/>
        </w:rPr>
        <w:t xml:space="preserve"> </w:t>
      </w:r>
      <w:r>
        <w:rPr>
          <w:rFonts w:ascii="Arial" w:hAnsi="Arial" w:cs="Arial"/>
          <w:sz w:val="24"/>
          <w:szCs w:val="24"/>
        </w:rPr>
        <w:t>–</w:t>
      </w:r>
      <w:r w:rsidR="00611E59">
        <w:rPr>
          <w:rFonts w:ascii="Arial" w:hAnsi="Arial" w:cs="Arial"/>
          <w:sz w:val="24"/>
          <w:szCs w:val="24"/>
        </w:rPr>
        <w:t xml:space="preserve"> owner </w:t>
      </w:r>
      <w:r w:rsidR="00AC41F8">
        <w:rPr>
          <w:rFonts w:ascii="Arial" w:hAnsi="Arial" w:cs="Arial"/>
          <w:sz w:val="24"/>
          <w:szCs w:val="24"/>
        </w:rPr>
        <w:t>US Fish and Wildl</w:t>
      </w:r>
      <w:r w:rsidR="00FE2BF4">
        <w:rPr>
          <w:rFonts w:ascii="Arial" w:hAnsi="Arial" w:cs="Arial"/>
          <w:sz w:val="24"/>
          <w:szCs w:val="24"/>
        </w:rPr>
        <w:t>ife -</w:t>
      </w:r>
      <w:r>
        <w:rPr>
          <w:rFonts w:ascii="Arial" w:hAnsi="Arial" w:cs="Arial"/>
          <w:sz w:val="24"/>
          <w:szCs w:val="24"/>
        </w:rPr>
        <w:t xml:space="preserve"> </w:t>
      </w:r>
      <w:r w:rsidR="00035E4C">
        <w:rPr>
          <w:rFonts w:ascii="Arial" w:hAnsi="Arial" w:cs="Arial"/>
          <w:sz w:val="24"/>
          <w:szCs w:val="24"/>
        </w:rPr>
        <w:t>140.82 acres</w:t>
      </w:r>
      <w:r w:rsidR="007662A1">
        <w:rPr>
          <w:rFonts w:ascii="Arial" w:hAnsi="Arial" w:cs="Arial"/>
          <w:sz w:val="24"/>
          <w:szCs w:val="24"/>
        </w:rPr>
        <w:t>/purchased 8/1/2002 for $1</w:t>
      </w:r>
      <w:r w:rsidR="003C7633">
        <w:rPr>
          <w:rFonts w:ascii="Arial" w:hAnsi="Arial" w:cs="Arial"/>
          <w:sz w:val="24"/>
          <w:szCs w:val="24"/>
        </w:rPr>
        <w:t>,100,000</w:t>
      </w:r>
      <w:r w:rsidR="00A621A0">
        <w:rPr>
          <w:rFonts w:ascii="Arial" w:hAnsi="Arial" w:cs="Arial"/>
          <w:sz w:val="24"/>
          <w:szCs w:val="24"/>
        </w:rPr>
        <w:t xml:space="preserve"> with federal Land and Water Conservation Funds (LCWF)</w:t>
      </w:r>
      <w:r w:rsidR="003C7633">
        <w:rPr>
          <w:rFonts w:ascii="Arial" w:hAnsi="Arial" w:cs="Arial"/>
          <w:sz w:val="24"/>
          <w:szCs w:val="24"/>
        </w:rPr>
        <w:t>. Current Valuation $</w:t>
      </w:r>
      <w:r w:rsidR="00235C2B">
        <w:rPr>
          <w:rFonts w:ascii="Arial" w:hAnsi="Arial" w:cs="Arial"/>
          <w:sz w:val="24"/>
          <w:szCs w:val="24"/>
        </w:rPr>
        <w:t>3</w:t>
      </w:r>
      <w:r w:rsidR="00A043C1">
        <w:rPr>
          <w:rFonts w:ascii="Arial" w:hAnsi="Arial" w:cs="Arial"/>
          <w:sz w:val="24"/>
          <w:szCs w:val="24"/>
        </w:rPr>
        <w:t xml:space="preserve">,141,700. </w:t>
      </w:r>
      <w:r w:rsidR="00235C2B">
        <w:rPr>
          <w:rFonts w:ascii="Arial" w:hAnsi="Arial" w:cs="Arial"/>
          <w:sz w:val="24"/>
          <w:szCs w:val="24"/>
        </w:rPr>
        <w:t>Use – protection of fish and wildlife</w:t>
      </w:r>
      <w:r w:rsidR="00783A9F">
        <w:rPr>
          <w:rFonts w:ascii="Arial" w:hAnsi="Arial" w:cs="Arial"/>
          <w:sz w:val="24"/>
          <w:szCs w:val="24"/>
        </w:rPr>
        <w:t xml:space="preserve">. Open dawn to dusk for passive recreation, hunting and fishing in season. </w:t>
      </w:r>
      <w:r>
        <w:rPr>
          <w:rFonts w:ascii="Arial" w:hAnsi="Arial" w:cs="Arial"/>
          <w:sz w:val="24"/>
          <w:szCs w:val="24"/>
        </w:rPr>
        <w:t>Pr</w:t>
      </w:r>
      <w:r w:rsidR="00820059">
        <w:rPr>
          <w:rFonts w:ascii="Arial" w:hAnsi="Arial" w:cs="Arial"/>
          <w:sz w:val="24"/>
          <w:szCs w:val="24"/>
        </w:rPr>
        <w:t>e</w:t>
      </w:r>
      <w:r>
        <w:rPr>
          <w:rFonts w:ascii="Arial" w:hAnsi="Arial" w:cs="Arial"/>
          <w:sz w:val="24"/>
          <w:szCs w:val="24"/>
        </w:rPr>
        <w:t>vious</w:t>
      </w:r>
      <w:r w:rsidR="00A043C1">
        <w:rPr>
          <w:rFonts w:ascii="Arial" w:hAnsi="Arial" w:cs="Arial"/>
          <w:sz w:val="24"/>
          <w:szCs w:val="24"/>
        </w:rPr>
        <w:t>ly</w:t>
      </w:r>
      <w:r>
        <w:rPr>
          <w:rFonts w:ascii="Arial" w:hAnsi="Arial" w:cs="Arial"/>
          <w:sz w:val="24"/>
          <w:szCs w:val="24"/>
        </w:rPr>
        <w:t xml:space="preserve"> major portion of MT Tom Ski Area and including the </w:t>
      </w:r>
      <w:r w:rsidR="009A0DAC">
        <w:rPr>
          <w:rFonts w:ascii="Arial" w:hAnsi="Arial" w:cs="Arial"/>
          <w:sz w:val="24"/>
          <w:szCs w:val="24"/>
        </w:rPr>
        <w:t>B-17 Memorial</w:t>
      </w:r>
      <w:r w:rsidR="00783A9F">
        <w:rPr>
          <w:rFonts w:ascii="Arial" w:hAnsi="Arial" w:cs="Arial"/>
          <w:sz w:val="24"/>
          <w:szCs w:val="24"/>
        </w:rPr>
        <w:t xml:space="preserve">. </w:t>
      </w:r>
      <w:r w:rsidR="0097705F">
        <w:rPr>
          <w:rFonts w:ascii="Arial" w:hAnsi="Arial" w:cs="Arial"/>
          <w:sz w:val="24"/>
          <w:szCs w:val="24"/>
        </w:rPr>
        <w:t xml:space="preserve">Currently nets the City of Holyoke </w:t>
      </w:r>
      <w:r w:rsidR="00C75E6C">
        <w:rPr>
          <w:rFonts w:ascii="Arial" w:hAnsi="Arial" w:cs="Arial"/>
          <w:sz w:val="24"/>
          <w:szCs w:val="24"/>
        </w:rPr>
        <w:t xml:space="preserve">an average of $5,800 annually in revenue sharing from </w:t>
      </w:r>
      <w:r w:rsidR="00CF49A5">
        <w:rPr>
          <w:rFonts w:ascii="Arial" w:hAnsi="Arial" w:cs="Arial"/>
          <w:sz w:val="24"/>
          <w:szCs w:val="24"/>
        </w:rPr>
        <w:t xml:space="preserve">paid from </w:t>
      </w:r>
      <w:r w:rsidR="00C75E6C">
        <w:rPr>
          <w:rFonts w:ascii="Arial" w:hAnsi="Arial" w:cs="Arial"/>
          <w:sz w:val="24"/>
          <w:szCs w:val="24"/>
        </w:rPr>
        <w:t>Fish and Wildl</w:t>
      </w:r>
      <w:r w:rsidR="00CF49A5">
        <w:rPr>
          <w:rFonts w:ascii="Arial" w:hAnsi="Arial" w:cs="Arial"/>
          <w:sz w:val="24"/>
          <w:szCs w:val="24"/>
        </w:rPr>
        <w:t>ife</w:t>
      </w:r>
      <w:r w:rsidR="00C75E6C">
        <w:rPr>
          <w:rFonts w:ascii="Arial" w:hAnsi="Arial" w:cs="Arial"/>
          <w:sz w:val="24"/>
          <w:szCs w:val="24"/>
        </w:rPr>
        <w:t xml:space="preserve"> Service</w:t>
      </w:r>
      <w:r w:rsidR="00CF49A5">
        <w:rPr>
          <w:rFonts w:ascii="Arial" w:hAnsi="Arial" w:cs="Arial"/>
          <w:sz w:val="24"/>
          <w:szCs w:val="24"/>
        </w:rPr>
        <w:t>.</w:t>
      </w:r>
    </w:p>
    <w:p w14:paraId="62309CCE" w14:textId="12505691" w:rsidR="009E123A" w:rsidRDefault="009E123A" w:rsidP="009E123A">
      <w:pPr>
        <w:rPr>
          <w:rFonts w:ascii="Arial" w:hAnsi="Arial" w:cs="Arial"/>
          <w:sz w:val="24"/>
          <w:szCs w:val="24"/>
        </w:rPr>
      </w:pPr>
      <w:r w:rsidRPr="0073772E">
        <w:rPr>
          <w:rFonts w:ascii="Arial" w:hAnsi="Arial" w:cs="Arial"/>
          <w:b/>
          <w:bCs/>
          <w:sz w:val="24"/>
          <w:szCs w:val="24"/>
        </w:rPr>
        <w:t>Boys and Girls Club</w:t>
      </w:r>
      <w:r w:rsidR="00874E94">
        <w:rPr>
          <w:rFonts w:ascii="Arial" w:hAnsi="Arial" w:cs="Arial"/>
          <w:sz w:val="24"/>
          <w:szCs w:val="24"/>
        </w:rPr>
        <w:t xml:space="preserve"> (Map/Lot</w:t>
      </w:r>
      <w:r w:rsidR="003501D6">
        <w:rPr>
          <w:rFonts w:ascii="Arial" w:hAnsi="Arial" w:cs="Arial"/>
          <w:sz w:val="24"/>
          <w:szCs w:val="24"/>
        </w:rPr>
        <w:t xml:space="preserve"> </w:t>
      </w:r>
      <w:r w:rsidR="00874E94" w:rsidRPr="00874E94">
        <w:rPr>
          <w:rFonts w:ascii="Arial" w:hAnsi="Arial" w:cs="Arial"/>
          <w:color w:val="333333"/>
          <w:sz w:val="24"/>
          <w:szCs w:val="24"/>
          <w:shd w:val="clear" w:color="auto" w:fill="FFFFFF"/>
        </w:rPr>
        <w:t>217-00-006</w:t>
      </w:r>
      <w:r w:rsidR="00874E94">
        <w:rPr>
          <w:rFonts w:ascii="Arial" w:hAnsi="Arial" w:cs="Arial"/>
          <w:color w:val="333333"/>
          <w:sz w:val="24"/>
          <w:szCs w:val="24"/>
          <w:shd w:val="clear" w:color="auto" w:fill="FFFFFF"/>
        </w:rPr>
        <w:t>)</w:t>
      </w:r>
      <w:r>
        <w:rPr>
          <w:rFonts w:ascii="Arial" w:hAnsi="Arial" w:cs="Arial"/>
          <w:sz w:val="24"/>
          <w:szCs w:val="24"/>
        </w:rPr>
        <w:t xml:space="preserve"> – </w:t>
      </w:r>
      <w:r w:rsidR="001F5B9E">
        <w:rPr>
          <w:rFonts w:ascii="Arial" w:hAnsi="Arial" w:cs="Arial"/>
          <w:sz w:val="24"/>
          <w:szCs w:val="24"/>
        </w:rPr>
        <w:t xml:space="preserve">21.74 acres </w:t>
      </w:r>
      <w:r w:rsidR="00C41B44">
        <w:rPr>
          <w:rFonts w:ascii="Arial" w:hAnsi="Arial" w:cs="Arial"/>
          <w:sz w:val="24"/>
          <w:szCs w:val="24"/>
        </w:rPr>
        <w:t>–</w:t>
      </w:r>
      <w:r w:rsidR="001F5B9E">
        <w:rPr>
          <w:rFonts w:ascii="Arial" w:hAnsi="Arial" w:cs="Arial"/>
          <w:sz w:val="24"/>
          <w:szCs w:val="24"/>
        </w:rPr>
        <w:t xml:space="preserve"> </w:t>
      </w:r>
      <w:r w:rsidR="00C41B44">
        <w:rPr>
          <w:rFonts w:ascii="Arial" w:hAnsi="Arial" w:cs="Arial"/>
          <w:sz w:val="24"/>
          <w:szCs w:val="24"/>
        </w:rPr>
        <w:t>o</w:t>
      </w:r>
      <w:r w:rsidR="00874E94">
        <w:rPr>
          <w:rFonts w:ascii="Arial" w:hAnsi="Arial" w:cs="Arial"/>
          <w:sz w:val="24"/>
          <w:szCs w:val="24"/>
        </w:rPr>
        <w:t>wner</w:t>
      </w:r>
      <w:r w:rsidR="00C41B44">
        <w:rPr>
          <w:rFonts w:ascii="Arial" w:hAnsi="Arial" w:cs="Arial"/>
          <w:sz w:val="24"/>
          <w:szCs w:val="24"/>
        </w:rPr>
        <w:t xml:space="preserve"> was</w:t>
      </w:r>
      <w:r w:rsidR="00874E94">
        <w:rPr>
          <w:rFonts w:ascii="Arial" w:hAnsi="Arial" w:cs="Arial"/>
          <w:sz w:val="24"/>
          <w:szCs w:val="24"/>
        </w:rPr>
        <w:t xml:space="preserve"> Boys and Girls Club of Great</w:t>
      </w:r>
      <w:r w:rsidR="001F5B9E">
        <w:rPr>
          <w:rFonts w:ascii="Arial" w:hAnsi="Arial" w:cs="Arial"/>
          <w:sz w:val="24"/>
          <w:szCs w:val="24"/>
        </w:rPr>
        <w:t>er</w:t>
      </w:r>
      <w:r w:rsidR="00874E94">
        <w:rPr>
          <w:rFonts w:ascii="Arial" w:hAnsi="Arial" w:cs="Arial"/>
          <w:sz w:val="24"/>
          <w:szCs w:val="24"/>
        </w:rPr>
        <w:t xml:space="preserve"> Holyoke</w:t>
      </w:r>
      <w:r w:rsidR="001F5B9E">
        <w:rPr>
          <w:rFonts w:ascii="Arial" w:hAnsi="Arial" w:cs="Arial"/>
          <w:sz w:val="24"/>
          <w:szCs w:val="24"/>
        </w:rPr>
        <w:t xml:space="preserve"> – previously purchase</w:t>
      </w:r>
      <w:r w:rsidR="00C41B44">
        <w:rPr>
          <w:rFonts w:ascii="Arial" w:hAnsi="Arial" w:cs="Arial"/>
          <w:sz w:val="24"/>
          <w:szCs w:val="24"/>
        </w:rPr>
        <w:t>d</w:t>
      </w:r>
      <w:r w:rsidR="001F5B9E">
        <w:rPr>
          <w:rFonts w:ascii="Arial" w:hAnsi="Arial" w:cs="Arial"/>
          <w:sz w:val="24"/>
          <w:szCs w:val="24"/>
        </w:rPr>
        <w:t xml:space="preserve"> </w:t>
      </w:r>
      <w:r w:rsidR="00600CC9">
        <w:rPr>
          <w:rFonts w:ascii="Arial" w:hAnsi="Arial" w:cs="Arial"/>
          <w:sz w:val="24"/>
          <w:szCs w:val="24"/>
        </w:rPr>
        <w:t>1/7/2003 for $300,000, and valuati</w:t>
      </w:r>
      <w:r w:rsidR="00446A9D">
        <w:rPr>
          <w:rFonts w:ascii="Arial" w:hAnsi="Arial" w:cs="Arial"/>
          <w:sz w:val="24"/>
          <w:szCs w:val="24"/>
        </w:rPr>
        <w:t>o</w:t>
      </w:r>
      <w:r w:rsidR="00600CC9">
        <w:rPr>
          <w:rFonts w:ascii="Arial" w:hAnsi="Arial" w:cs="Arial"/>
          <w:sz w:val="24"/>
          <w:szCs w:val="24"/>
        </w:rPr>
        <w:t xml:space="preserve">n is </w:t>
      </w:r>
      <w:r w:rsidR="00600CC9">
        <w:rPr>
          <w:rFonts w:ascii="Arial" w:hAnsi="Arial" w:cs="Arial"/>
          <w:sz w:val="24"/>
          <w:szCs w:val="24"/>
        </w:rPr>
        <w:lastRenderedPageBreak/>
        <w:t>$998,300</w:t>
      </w:r>
      <w:r w:rsidR="00446A9D">
        <w:rPr>
          <w:rFonts w:ascii="Arial" w:hAnsi="Arial" w:cs="Arial"/>
          <w:sz w:val="24"/>
          <w:szCs w:val="24"/>
        </w:rPr>
        <w:t>. Recently sold</w:t>
      </w:r>
      <w:r>
        <w:rPr>
          <w:rFonts w:ascii="Arial" w:hAnsi="Arial" w:cs="Arial"/>
          <w:sz w:val="24"/>
          <w:szCs w:val="24"/>
        </w:rPr>
        <w:t xml:space="preserve"> to owners of Mt Tom </w:t>
      </w:r>
      <w:r w:rsidR="00F0639F">
        <w:rPr>
          <w:rFonts w:ascii="Arial" w:hAnsi="Arial" w:cs="Arial"/>
          <w:sz w:val="24"/>
          <w:szCs w:val="24"/>
        </w:rPr>
        <w:t xml:space="preserve">Ski Area/Quarry </w:t>
      </w:r>
      <w:r>
        <w:rPr>
          <w:rFonts w:ascii="Arial" w:hAnsi="Arial" w:cs="Arial"/>
          <w:sz w:val="24"/>
          <w:szCs w:val="24"/>
        </w:rPr>
        <w:t>propert</w:t>
      </w:r>
      <w:r w:rsidR="00F0639F">
        <w:rPr>
          <w:rFonts w:ascii="Arial" w:hAnsi="Arial" w:cs="Arial"/>
          <w:sz w:val="24"/>
          <w:szCs w:val="24"/>
        </w:rPr>
        <w:t>y</w:t>
      </w:r>
      <w:r>
        <w:rPr>
          <w:rFonts w:ascii="Arial" w:hAnsi="Arial" w:cs="Arial"/>
          <w:sz w:val="24"/>
          <w:szCs w:val="24"/>
        </w:rPr>
        <w:t xml:space="preserve"> </w:t>
      </w:r>
      <w:r w:rsidR="00446A9D">
        <w:rPr>
          <w:rFonts w:ascii="Arial" w:hAnsi="Arial" w:cs="Arial"/>
          <w:sz w:val="24"/>
          <w:szCs w:val="24"/>
        </w:rPr>
        <w:t xml:space="preserve">for a reported </w:t>
      </w:r>
      <w:r w:rsidR="0011048C">
        <w:rPr>
          <w:rFonts w:ascii="Arial" w:hAnsi="Arial" w:cs="Arial"/>
          <w:sz w:val="24"/>
          <w:szCs w:val="24"/>
        </w:rPr>
        <w:t xml:space="preserve">$100,000 </w:t>
      </w:r>
      <w:r>
        <w:rPr>
          <w:rFonts w:ascii="Arial" w:hAnsi="Arial" w:cs="Arial"/>
          <w:sz w:val="24"/>
          <w:szCs w:val="24"/>
        </w:rPr>
        <w:t xml:space="preserve">in December </w:t>
      </w:r>
      <w:r w:rsidR="0011048C">
        <w:rPr>
          <w:rFonts w:ascii="Arial" w:hAnsi="Arial" w:cs="Arial"/>
          <w:sz w:val="24"/>
          <w:szCs w:val="24"/>
        </w:rPr>
        <w:t xml:space="preserve">2020 </w:t>
      </w:r>
      <w:r>
        <w:rPr>
          <w:rFonts w:ascii="Arial" w:hAnsi="Arial" w:cs="Arial"/>
          <w:sz w:val="24"/>
          <w:szCs w:val="24"/>
        </w:rPr>
        <w:t>after</w:t>
      </w:r>
      <w:r w:rsidR="0065648C">
        <w:rPr>
          <w:rFonts w:ascii="Arial" w:hAnsi="Arial" w:cs="Arial"/>
          <w:sz w:val="24"/>
          <w:szCs w:val="24"/>
        </w:rPr>
        <w:t xml:space="preserve"> an</w:t>
      </w:r>
      <w:r>
        <w:rPr>
          <w:rFonts w:ascii="Arial" w:hAnsi="Arial" w:cs="Arial"/>
          <w:sz w:val="24"/>
          <w:szCs w:val="24"/>
        </w:rPr>
        <w:t xml:space="preserve"> attempted </w:t>
      </w:r>
      <w:r w:rsidR="0011048C">
        <w:rPr>
          <w:rFonts w:ascii="Arial" w:hAnsi="Arial" w:cs="Arial"/>
          <w:sz w:val="24"/>
          <w:szCs w:val="24"/>
        </w:rPr>
        <w:t xml:space="preserve">and failed exercise of </w:t>
      </w:r>
      <w:r>
        <w:rPr>
          <w:rFonts w:ascii="Arial" w:hAnsi="Arial" w:cs="Arial"/>
          <w:sz w:val="24"/>
          <w:szCs w:val="24"/>
        </w:rPr>
        <w:t xml:space="preserve">purchase </w:t>
      </w:r>
      <w:r w:rsidR="0011048C">
        <w:rPr>
          <w:rFonts w:ascii="Arial" w:hAnsi="Arial" w:cs="Arial"/>
          <w:sz w:val="24"/>
          <w:szCs w:val="24"/>
        </w:rPr>
        <w:t>rights by State of Massach</w:t>
      </w:r>
      <w:r w:rsidR="00C41B44">
        <w:rPr>
          <w:rFonts w:ascii="Arial" w:hAnsi="Arial" w:cs="Arial"/>
          <w:sz w:val="24"/>
          <w:szCs w:val="24"/>
        </w:rPr>
        <w:t>u</w:t>
      </w:r>
      <w:r w:rsidR="0011048C">
        <w:rPr>
          <w:rFonts w:ascii="Arial" w:hAnsi="Arial" w:cs="Arial"/>
          <w:sz w:val="24"/>
          <w:szCs w:val="24"/>
        </w:rPr>
        <w:t>s</w:t>
      </w:r>
      <w:r w:rsidR="00C41B44">
        <w:rPr>
          <w:rFonts w:ascii="Arial" w:hAnsi="Arial" w:cs="Arial"/>
          <w:sz w:val="24"/>
          <w:szCs w:val="24"/>
        </w:rPr>
        <w:t xml:space="preserve">etts </w:t>
      </w:r>
      <w:r>
        <w:rPr>
          <w:rFonts w:ascii="Arial" w:hAnsi="Arial" w:cs="Arial"/>
          <w:sz w:val="24"/>
          <w:szCs w:val="24"/>
        </w:rPr>
        <w:t>DCR.</w:t>
      </w:r>
    </w:p>
    <w:p w14:paraId="7DFC777A" w14:textId="62B231A1" w:rsidR="009E123A" w:rsidRDefault="009E123A" w:rsidP="009E123A">
      <w:pPr>
        <w:rPr>
          <w:rFonts w:ascii="Arial" w:hAnsi="Arial" w:cs="Arial"/>
          <w:sz w:val="24"/>
          <w:szCs w:val="24"/>
        </w:rPr>
      </w:pPr>
      <w:r w:rsidRPr="0073772E">
        <w:rPr>
          <w:rFonts w:ascii="Arial" w:hAnsi="Arial" w:cs="Arial"/>
          <w:b/>
          <w:bCs/>
          <w:sz w:val="24"/>
          <w:szCs w:val="24"/>
        </w:rPr>
        <w:t>Quarry Property</w:t>
      </w:r>
      <w:r w:rsidRPr="00696802">
        <w:rPr>
          <w:rFonts w:ascii="Arial" w:hAnsi="Arial" w:cs="Arial"/>
          <w:sz w:val="24"/>
          <w:szCs w:val="24"/>
        </w:rPr>
        <w:t xml:space="preserve"> </w:t>
      </w:r>
      <w:r w:rsidR="00696802">
        <w:rPr>
          <w:rFonts w:ascii="Arial" w:hAnsi="Arial" w:cs="Arial"/>
          <w:sz w:val="24"/>
          <w:szCs w:val="24"/>
        </w:rPr>
        <w:t xml:space="preserve">(Map/Lot </w:t>
      </w:r>
      <w:r w:rsidR="00696802" w:rsidRPr="00696802">
        <w:rPr>
          <w:rFonts w:ascii="Arial" w:hAnsi="Arial" w:cs="Arial"/>
          <w:color w:val="333333"/>
          <w:sz w:val="24"/>
          <w:szCs w:val="24"/>
          <w:shd w:val="clear" w:color="auto" w:fill="FFFFFF"/>
        </w:rPr>
        <w:t>217-00-005</w:t>
      </w:r>
      <w:r w:rsidR="00696802">
        <w:rPr>
          <w:rFonts w:ascii="Arial" w:hAnsi="Arial" w:cs="Arial"/>
          <w:color w:val="333333"/>
          <w:sz w:val="24"/>
          <w:szCs w:val="24"/>
          <w:shd w:val="clear" w:color="auto" w:fill="FFFFFF"/>
        </w:rPr>
        <w:t xml:space="preserve">) – </w:t>
      </w:r>
      <w:r w:rsidR="0065648C">
        <w:rPr>
          <w:rFonts w:ascii="Arial" w:hAnsi="Arial" w:cs="Arial"/>
          <w:color w:val="333333"/>
          <w:sz w:val="24"/>
          <w:szCs w:val="24"/>
          <w:shd w:val="clear" w:color="auto" w:fill="FFFFFF"/>
        </w:rPr>
        <w:t xml:space="preserve">16.15 acres - </w:t>
      </w:r>
      <w:r w:rsidR="00696802">
        <w:rPr>
          <w:rFonts w:ascii="Arial" w:hAnsi="Arial" w:cs="Arial"/>
          <w:color w:val="333333"/>
          <w:sz w:val="24"/>
          <w:szCs w:val="24"/>
          <w:shd w:val="clear" w:color="auto" w:fill="FFFFFF"/>
        </w:rPr>
        <w:t>owner Mt Tom Ski Area Inc</w:t>
      </w:r>
      <w:r w:rsidR="00F0639F">
        <w:rPr>
          <w:rFonts w:ascii="Arial" w:hAnsi="Arial" w:cs="Arial"/>
          <w:color w:val="333333"/>
          <w:sz w:val="24"/>
          <w:szCs w:val="24"/>
          <w:shd w:val="clear" w:color="auto" w:fill="FFFFFF"/>
        </w:rPr>
        <w:t xml:space="preserve">. </w:t>
      </w:r>
      <w:r>
        <w:rPr>
          <w:rFonts w:ascii="Arial" w:hAnsi="Arial" w:cs="Arial"/>
          <w:sz w:val="24"/>
          <w:szCs w:val="24"/>
        </w:rPr>
        <w:t xml:space="preserve">– </w:t>
      </w:r>
      <w:r w:rsidR="00FC6138">
        <w:rPr>
          <w:rFonts w:ascii="Arial" w:hAnsi="Arial" w:cs="Arial"/>
          <w:sz w:val="24"/>
          <w:szCs w:val="24"/>
        </w:rPr>
        <w:t xml:space="preserve">purchase 12/301996 for </w:t>
      </w:r>
      <w:r w:rsidR="00A60892">
        <w:rPr>
          <w:rFonts w:ascii="Arial" w:hAnsi="Arial" w:cs="Arial"/>
          <w:sz w:val="24"/>
          <w:szCs w:val="24"/>
        </w:rPr>
        <w:t>$23,140. Current valuation $549,900. Currently subject of an ANRAD to determine location of wetlands on site under Mass WPA</w:t>
      </w:r>
      <w:r w:rsidR="007A56B2">
        <w:rPr>
          <w:rFonts w:ascii="Arial" w:hAnsi="Arial" w:cs="Arial"/>
          <w:sz w:val="24"/>
          <w:szCs w:val="24"/>
        </w:rPr>
        <w:t>.</w:t>
      </w:r>
      <w:r w:rsidR="007338A8">
        <w:rPr>
          <w:rFonts w:ascii="Arial" w:hAnsi="Arial" w:cs="Arial"/>
          <w:sz w:val="24"/>
          <w:szCs w:val="24"/>
        </w:rPr>
        <w:t xml:space="preserve"> Proposal under discussion for rubble fill. Estimate </w:t>
      </w:r>
      <w:r w:rsidR="00D83287">
        <w:rPr>
          <w:rFonts w:ascii="Arial" w:hAnsi="Arial" w:cs="Arial"/>
          <w:sz w:val="24"/>
          <w:szCs w:val="24"/>
        </w:rPr>
        <w:t xml:space="preserve">of </w:t>
      </w:r>
      <w:r w:rsidR="007338A8">
        <w:rPr>
          <w:rFonts w:ascii="Arial" w:hAnsi="Arial" w:cs="Arial"/>
          <w:sz w:val="24"/>
          <w:szCs w:val="24"/>
        </w:rPr>
        <w:t xml:space="preserve">20 years of operation to fill quarry </w:t>
      </w:r>
      <w:proofErr w:type="gramStart"/>
      <w:r w:rsidR="007338A8">
        <w:rPr>
          <w:rFonts w:ascii="Arial" w:hAnsi="Arial" w:cs="Arial"/>
          <w:sz w:val="24"/>
          <w:szCs w:val="24"/>
        </w:rPr>
        <w:t>with</w:t>
      </w:r>
      <w:r w:rsidR="00D83287">
        <w:rPr>
          <w:rFonts w:ascii="Arial" w:hAnsi="Arial" w:cs="Arial"/>
          <w:sz w:val="24"/>
          <w:szCs w:val="24"/>
        </w:rPr>
        <w:t xml:space="preserve"> </w:t>
      </w:r>
      <w:r w:rsidR="007338A8">
        <w:rPr>
          <w:rFonts w:ascii="Arial" w:hAnsi="Arial" w:cs="Arial"/>
          <w:sz w:val="24"/>
          <w:szCs w:val="24"/>
        </w:rPr>
        <w:t>”clean</w:t>
      </w:r>
      <w:proofErr w:type="gramEnd"/>
      <w:r w:rsidR="007338A8">
        <w:rPr>
          <w:rFonts w:ascii="Arial" w:hAnsi="Arial" w:cs="Arial"/>
          <w:sz w:val="24"/>
          <w:szCs w:val="24"/>
        </w:rPr>
        <w:t>” rubble/fill</w:t>
      </w:r>
      <w:r w:rsidR="00D83287">
        <w:rPr>
          <w:rFonts w:ascii="Arial" w:hAnsi="Arial" w:cs="Arial"/>
          <w:sz w:val="24"/>
          <w:szCs w:val="24"/>
        </w:rPr>
        <w:t>. Truck traffic would be extensive and may not be consistent with recreation</w:t>
      </w:r>
      <w:r w:rsidR="00A673EF">
        <w:rPr>
          <w:rFonts w:ascii="Arial" w:hAnsi="Arial" w:cs="Arial"/>
          <w:sz w:val="24"/>
          <w:szCs w:val="24"/>
        </w:rPr>
        <w:t>. Due to wetlands located on site, wetland mitigation would be required if a rubble fill was permitted.</w:t>
      </w:r>
    </w:p>
    <w:p w14:paraId="7949635F" w14:textId="4D1F3712" w:rsidR="000C1BFD" w:rsidRDefault="000C1BFD" w:rsidP="009E123A">
      <w:pPr>
        <w:rPr>
          <w:rFonts w:ascii="Arial" w:hAnsi="Arial" w:cs="Arial"/>
          <w:sz w:val="24"/>
          <w:szCs w:val="24"/>
        </w:rPr>
      </w:pPr>
      <w:r w:rsidRPr="0073772E">
        <w:rPr>
          <w:rFonts w:ascii="Arial" w:hAnsi="Arial" w:cs="Arial"/>
          <w:b/>
          <w:bCs/>
          <w:sz w:val="24"/>
          <w:szCs w:val="24"/>
        </w:rPr>
        <w:t>Trustees of the Reservation</w:t>
      </w:r>
      <w:r w:rsidR="00A571F2" w:rsidRPr="00A571F2">
        <w:rPr>
          <w:rFonts w:ascii="Arial" w:hAnsi="Arial" w:cs="Arial"/>
          <w:sz w:val="24"/>
          <w:szCs w:val="24"/>
        </w:rPr>
        <w:t xml:space="preserve"> </w:t>
      </w:r>
      <w:r w:rsidR="00A571F2">
        <w:rPr>
          <w:rFonts w:ascii="Arial" w:hAnsi="Arial" w:cs="Arial"/>
          <w:sz w:val="24"/>
          <w:szCs w:val="24"/>
        </w:rPr>
        <w:t xml:space="preserve">(Map/Lot </w:t>
      </w:r>
      <w:r w:rsidR="00A571F2" w:rsidRPr="00A571F2">
        <w:rPr>
          <w:rFonts w:ascii="Arial" w:hAnsi="Arial" w:cs="Arial"/>
          <w:color w:val="333333"/>
          <w:sz w:val="24"/>
          <w:szCs w:val="24"/>
          <w:shd w:val="clear" w:color="auto" w:fill="FFFFFF"/>
        </w:rPr>
        <w:t>217-00-007</w:t>
      </w:r>
      <w:r w:rsidR="00A571F2">
        <w:rPr>
          <w:rFonts w:ascii="Arial" w:hAnsi="Arial" w:cs="Arial"/>
          <w:color w:val="333333"/>
          <w:sz w:val="24"/>
          <w:szCs w:val="24"/>
          <w:shd w:val="clear" w:color="auto" w:fill="FFFFFF"/>
        </w:rPr>
        <w:t xml:space="preserve">) – </w:t>
      </w:r>
      <w:r w:rsidR="00AA3C1E">
        <w:rPr>
          <w:rFonts w:ascii="Arial" w:hAnsi="Arial" w:cs="Arial"/>
          <w:color w:val="333333"/>
          <w:sz w:val="24"/>
          <w:szCs w:val="24"/>
          <w:shd w:val="clear" w:color="auto" w:fill="FFFFFF"/>
        </w:rPr>
        <w:t xml:space="preserve">73.53 acres </w:t>
      </w:r>
      <w:r w:rsidR="00AA3C1E">
        <w:rPr>
          <w:rFonts w:ascii="Arial" w:hAnsi="Arial" w:cs="Arial"/>
          <w:color w:val="333333"/>
          <w:sz w:val="24"/>
          <w:szCs w:val="24"/>
          <w:shd w:val="clear" w:color="auto" w:fill="FFFFFF"/>
        </w:rPr>
        <w:t xml:space="preserve">- </w:t>
      </w:r>
      <w:r w:rsidR="00A571F2">
        <w:rPr>
          <w:rFonts w:ascii="Arial" w:hAnsi="Arial" w:cs="Arial"/>
          <w:color w:val="333333"/>
          <w:sz w:val="24"/>
          <w:szCs w:val="24"/>
          <w:shd w:val="clear" w:color="auto" w:fill="FFFFFF"/>
        </w:rPr>
        <w:t>o</w:t>
      </w:r>
      <w:r w:rsidR="00D857DD">
        <w:rPr>
          <w:rFonts w:ascii="Arial" w:hAnsi="Arial" w:cs="Arial"/>
          <w:color w:val="333333"/>
          <w:sz w:val="24"/>
          <w:szCs w:val="24"/>
          <w:shd w:val="clear" w:color="auto" w:fill="FFFFFF"/>
        </w:rPr>
        <w:t>wn</w:t>
      </w:r>
      <w:r w:rsidR="00A571F2">
        <w:rPr>
          <w:rFonts w:ascii="Arial" w:hAnsi="Arial" w:cs="Arial"/>
          <w:color w:val="333333"/>
          <w:sz w:val="24"/>
          <w:szCs w:val="24"/>
          <w:shd w:val="clear" w:color="auto" w:fill="FFFFFF"/>
        </w:rPr>
        <w:t>er Trustees of the Reservation</w:t>
      </w:r>
      <w:r w:rsidR="007C0C10">
        <w:rPr>
          <w:rFonts w:ascii="Arial" w:hAnsi="Arial" w:cs="Arial"/>
          <w:color w:val="333333"/>
          <w:sz w:val="24"/>
          <w:szCs w:val="24"/>
          <w:shd w:val="clear" w:color="auto" w:fill="FFFFFF"/>
        </w:rPr>
        <w:t xml:space="preserve"> –last purchased </w:t>
      </w:r>
      <w:r w:rsidR="005C2B09">
        <w:rPr>
          <w:rFonts w:ascii="Arial" w:hAnsi="Arial" w:cs="Arial"/>
          <w:color w:val="333333"/>
          <w:sz w:val="24"/>
          <w:szCs w:val="24"/>
          <w:shd w:val="clear" w:color="auto" w:fill="FFFFFF"/>
        </w:rPr>
        <w:t>8/1/2002 for $300,000. Current land valuation $1,</w:t>
      </w:r>
      <w:r w:rsidR="0097705F">
        <w:rPr>
          <w:rFonts w:ascii="Arial" w:hAnsi="Arial" w:cs="Arial"/>
          <w:color w:val="333333"/>
          <w:sz w:val="24"/>
          <w:szCs w:val="24"/>
          <w:shd w:val="clear" w:color="auto" w:fill="FFFFFF"/>
        </w:rPr>
        <w:t>930,500.</w:t>
      </w:r>
      <w:r w:rsidR="00841568">
        <w:rPr>
          <w:rFonts w:ascii="Arial" w:hAnsi="Arial" w:cs="Arial"/>
          <w:color w:val="333333"/>
          <w:sz w:val="24"/>
          <w:szCs w:val="24"/>
          <w:shd w:val="clear" w:color="auto" w:fill="FFFFFF"/>
        </w:rPr>
        <w:t xml:space="preserve"> Sue Ellen Panitch will contact Trus</w:t>
      </w:r>
      <w:r w:rsidR="004153A8">
        <w:rPr>
          <w:rFonts w:ascii="Arial" w:hAnsi="Arial" w:cs="Arial"/>
          <w:color w:val="333333"/>
          <w:sz w:val="24"/>
          <w:szCs w:val="24"/>
          <w:shd w:val="clear" w:color="auto" w:fill="FFFFFF"/>
        </w:rPr>
        <w:t>tees for more information.</w:t>
      </w:r>
    </w:p>
    <w:p w14:paraId="5980920F" w14:textId="5EF89176" w:rsidR="009E123A" w:rsidRDefault="009E123A" w:rsidP="009E123A">
      <w:pPr>
        <w:rPr>
          <w:rFonts w:ascii="Arial" w:hAnsi="Arial" w:cs="Arial"/>
          <w:sz w:val="24"/>
          <w:szCs w:val="24"/>
        </w:rPr>
      </w:pPr>
      <w:r w:rsidRPr="0073772E">
        <w:rPr>
          <w:rFonts w:ascii="Arial" w:hAnsi="Arial" w:cs="Arial"/>
          <w:b/>
          <w:bCs/>
          <w:sz w:val="24"/>
          <w:szCs w:val="24"/>
        </w:rPr>
        <w:t xml:space="preserve">Wycoff </w:t>
      </w:r>
      <w:r w:rsidR="006A308D">
        <w:rPr>
          <w:rFonts w:ascii="Arial" w:hAnsi="Arial" w:cs="Arial"/>
          <w:b/>
          <w:bCs/>
          <w:sz w:val="24"/>
          <w:szCs w:val="24"/>
        </w:rPr>
        <w:t>Golf Course</w:t>
      </w:r>
      <w:r w:rsidR="00FC3DEF">
        <w:rPr>
          <w:rFonts w:ascii="Arial" w:hAnsi="Arial" w:cs="Arial"/>
          <w:b/>
          <w:bCs/>
          <w:sz w:val="24"/>
          <w:szCs w:val="24"/>
        </w:rPr>
        <w:t xml:space="preserve"> </w:t>
      </w:r>
      <w:r w:rsidRPr="0073772E">
        <w:rPr>
          <w:rFonts w:ascii="Arial" w:hAnsi="Arial" w:cs="Arial"/>
          <w:b/>
          <w:bCs/>
          <w:sz w:val="24"/>
          <w:szCs w:val="24"/>
        </w:rPr>
        <w:t>Property</w:t>
      </w:r>
      <w:r>
        <w:rPr>
          <w:rFonts w:ascii="Arial" w:hAnsi="Arial" w:cs="Arial"/>
          <w:sz w:val="24"/>
          <w:szCs w:val="24"/>
        </w:rPr>
        <w:t xml:space="preserve"> </w:t>
      </w:r>
      <w:r w:rsidR="00FC3DEF" w:rsidRPr="009F33BE">
        <w:rPr>
          <w:rFonts w:ascii="Arial" w:hAnsi="Arial" w:cs="Arial"/>
          <w:color w:val="333333"/>
          <w:sz w:val="24"/>
          <w:szCs w:val="24"/>
          <w:shd w:val="clear" w:color="auto" w:fill="FFFFFF"/>
        </w:rPr>
        <w:t>(Map/Lot</w:t>
      </w:r>
      <w:r w:rsidR="00FC3DEF" w:rsidRPr="009F33BE">
        <w:rPr>
          <w:rFonts w:ascii="Arial" w:hAnsi="Arial" w:cs="Arial"/>
          <w:color w:val="333333"/>
          <w:sz w:val="24"/>
          <w:szCs w:val="24"/>
          <w:shd w:val="clear" w:color="auto" w:fill="FFFFFF"/>
        </w:rPr>
        <w:t>139-00-003</w:t>
      </w:r>
      <w:r w:rsidR="009F33BE" w:rsidRPr="009F33BE">
        <w:rPr>
          <w:rFonts w:ascii="Arial" w:hAnsi="Arial" w:cs="Arial"/>
          <w:color w:val="333333"/>
          <w:sz w:val="24"/>
          <w:szCs w:val="24"/>
          <w:shd w:val="clear" w:color="auto" w:fill="FFFFFF"/>
        </w:rPr>
        <w:t xml:space="preserve">) </w:t>
      </w:r>
      <w:r w:rsidRPr="009F33BE">
        <w:rPr>
          <w:rFonts w:ascii="Arial" w:hAnsi="Arial" w:cs="Arial"/>
          <w:sz w:val="24"/>
          <w:szCs w:val="24"/>
        </w:rPr>
        <w:t xml:space="preserve">– </w:t>
      </w:r>
      <w:r w:rsidR="00AA3C1E">
        <w:rPr>
          <w:rFonts w:ascii="Arial" w:hAnsi="Arial" w:cs="Arial"/>
          <w:sz w:val="24"/>
          <w:szCs w:val="24"/>
        </w:rPr>
        <w:t>81.91 acres</w:t>
      </w:r>
      <w:r w:rsidR="00817958">
        <w:rPr>
          <w:rFonts w:ascii="Arial" w:hAnsi="Arial" w:cs="Arial"/>
          <w:sz w:val="24"/>
          <w:szCs w:val="24"/>
        </w:rPr>
        <w:t xml:space="preserve"> - </w:t>
      </w:r>
      <w:r w:rsidR="00FC3DEF" w:rsidRPr="009F33BE">
        <w:rPr>
          <w:rFonts w:ascii="Arial" w:hAnsi="Arial" w:cs="Arial"/>
          <w:sz w:val="24"/>
          <w:szCs w:val="24"/>
        </w:rPr>
        <w:t xml:space="preserve">owner - </w:t>
      </w:r>
      <w:r w:rsidR="00FC3DEF" w:rsidRPr="009F33BE">
        <w:rPr>
          <w:rFonts w:ascii="Arial" w:hAnsi="Arial" w:cs="Arial"/>
          <w:color w:val="333333"/>
          <w:sz w:val="24"/>
          <w:szCs w:val="24"/>
          <w:shd w:val="clear" w:color="auto" w:fill="FFFFFF"/>
        </w:rPr>
        <w:t>ARMENT &amp; VANZANDT REALTY, INC</w:t>
      </w:r>
      <w:r w:rsidR="00AA3C1E">
        <w:rPr>
          <w:rFonts w:ascii="Arial" w:hAnsi="Arial" w:cs="Arial"/>
          <w:color w:val="333333"/>
          <w:sz w:val="24"/>
          <w:szCs w:val="24"/>
          <w:shd w:val="clear" w:color="auto" w:fill="FFFFFF"/>
        </w:rPr>
        <w:t>.</w:t>
      </w:r>
      <w:r w:rsidR="00817958">
        <w:rPr>
          <w:rFonts w:ascii="Arial" w:hAnsi="Arial" w:cs="Arial"/>
          <w:color w:val="333333"/>
          <w:sz w:val="24"/>
          <w:szCs w:val="24"/>
          <w:shd w:val="clear" w:color="auto" w:fill="FFFFFF"/>
        </w:rPr>
        <w:t xml:space="preserve"> Last purchased 12/13/2019 for </w:t>
      </w:r>
      <w:r w:rsidR="005C3FDC">
        <w:rPr>
          <w:rFonts w:ascii="Arial" w:hAnsi="Arial" w:cs="Arial"/>
          <w:color w:val="333333"/>
          <w:sz w:val="24"/>
          <w:szCs w:val="24"/>
          <w:shd w:val="clear" w:color="auto" w:fill="FFFFFF"/>
        </w:rPr>
        <w:t xml:space="preserve">$650,000. </w:t>
      </w:r>
      <w:r w:rsidR="00B75587">
        <w:rPr>
          <w:rFonts w:ascii="Arial" w:hAnsi="Arial" w:cs="Arial"/>
          <w:color w:val="333333"/>
          <w:sz w:val="24"/>
          <w:szCs w:val="24"/>
          <w:shd w:val="clear" w:color="auto" w:fill="FFFFFF"/>
        </w:rPr>
        <w:t>Current v</w:t>
      </w:r>
      <w:r w:rsidR="005C3FDC">
        <w:rPr>
          <w:rFonts w:ascii="Arial" w:hAnsi="Arial" w:cs="Arial"/>
          <w:color w:val="333333"/>
          <w:sz w:val="24"/>
          <w:szCs w:val="24"/>
          <w:shd w:val="clear" w:color="auto" w:fill="FFFFFF"/>
        </w:rPr>
        <w:t xml:space="preserve">aluation </w:t>
      </w:r>
      <w:r w:rsidR="00B75587">
        <w:rPr>
          <w:rFonts w:ascii="Arial" w:hAnsi="Arial" w:cs="Arial"/>
          <w:color w:val="333333"/>
          <w:sz w:val="24"/>
          <w:szCs w:val="24"/>
          <w:shd w:val="clear" w:color="auto" w:fill="FFFFFF"/>
        </w:rPr>
        <w:t>$1,</w:t>
      </w:r>
      <w:r w:rsidR="00374A9C">
        <w:rPr>
          <w:rFonts w:ascii="Arial" w:hAnsi="Arial" w:cs="Arial"/>
          <w:color w:val="333333"/>
          <w:sz w:val="24"/>
          <w:szCs w:val="24"/>
          <w:shd w:val="clear" w:color="auto" w:fill="FFFFFF"/>
        </w:rPr>
        <w:t>8</w:t>
      </w:r>
      <w:r w:rsidR="00082554">
        <w:rPr>
          <w:rFonts w:ascii="Arial" w:hAnsi="Arial" w:cs="Arial"/>
          <w:color w:val="333333"/>
          <w:sz w:val="24"/>
          <w:szCs w:val="24"/>
          <w:shd w:val="clear" w:color="auto" w:fill="FFFFFF"/>
        </w:rPr>
        <w:t>2</w:t>
      </w:r>
      <w:r w:rsidR="00374A9C">
        <w:rPr>
          <w:rFonts w:ascii="Arial" w:hAnsi="Arial" w:cs="Arial"/>
          <w:color w:val="333333"/>
          <w:sz w:val="24"/>
          <w:szCs w:val="24"/>
          <w:shd w:val="clear" w:color="auto" w:fill="FFFFFF"/>
        </w:rPr>
        <w:t>5</w:t>
      </w:r>
      <w:r w:rsidR="00082554">
        <w:rPr>
          <w:rFonts w:ascii="Arial" w:hAnsi="Arial" w:cs="Arial"/>
          <w:color w:val="333333"/>
          <w:sz w:val="24"/>
          <w:szCs w:val="24"/>
          <w:shd w:val="clear" w:color="auto" w:fill="FFFFFF"/>
        </w:rPr>
        <w:t>,9</w:t>
      </w:r>
      <w:r w:rsidR="00374A9C">
        <w:rPr>
          <w:rFonts w:ascii="Arial" w:hAnsi="Arial" w:cs="Arial"/>
          <w:color w:val="333333"/>
          <w:sz w:val="24"/>
          <w:szCs w:val="24"/>
          <w:shd w:val="clear" w:color="auto" w:fill="FFFFFF"/>
        </w:rPr>
        <w:t>00</w:t>
      </w:r>
      <w:r w:rsidR="00082554">
        <w:rPr>
          <w:rFonts w:ascii="Arial" w:hAnsi="Arial" w:cs="Arial"/>
          <w:color w:val="333333"/>
          <w:sz w:val="24"/>
          <w:szCs w:val="24"/>
          <w:shd w:val="clear" w:color="auto" w:fill="FFFFFF"/>
        </w:rPr>
        <w:t>.</w:t>
      </w:r>
      <w:r w:rsidR="00374A9C">
        <w:rPr>
          <w:rFonts w:ascii="Arial" w:hAnsi="Arial" w:cs="Arial"/>
          <w:color w:val="333333"/>
          <w:sz w:val="24"/>
          <w:szCs w:val="24"/>
          <w:shd w:val="clear" w:color="auto" w:fill="FFFFFF"/>
        </w:rPr>
        <w:t xml:space="preserve"> </w:t>
      </w:r>
      <w:r w:rsidR="00AA3C1E">
        <w:rPr>
          <w:rFonts w:ascii="Arial" w:hAnsi="Arial" w:cs="Arial"/>
          <w:color w:val="333333"/>
          <w:sz w:val="24"/>
          <w:szCs w:val="24"/>
          <w:shd w:val="clear" w:color="auto" w:fill="FFFFFF"/>
        </w:rPr>
        <w:t xml:space="preserve"> </w:t>
      </w:r>
      <w:r w:rsidR="00FC3DEF">
        <w:rPr>
          <w:rFonts w:ascii="Source Sans Pro" w:hAnsi="Source Sans Pro"/>
          <w:color w:val="333333"/>
          <w:sz w:val="21"/>
          <w:szCs w:val="21"/>
          <w:shd w:val="clear" w:color="auto" w:fill="FFFFFF"/>
        </w:rPr>
        <w:t xml:space="preserve"> </w:t>
      </w:r>
      <w:r>
        <w:rPr>
          <w:rFonts w:ascii="Arial" w:hAnsi="Arial" w:cs="Arial"/>
          <w:sz w:val="24"/>
          <w:szCs w:val="24"/>
        </w:rPr>
        <w:t xml:space="preserve">Kip </w:t>
      </w:r>
      <w:r w:rsidR="001F6637">
        <w:rPr>
          <w:rFonts w:ascii="Arial" w:hAnsi="Arial" w:cs="Arial"/>
          <w:sz w:val="24"/>
          <w:szCs w:val="24"/>
        </w:rPr>
        <w:t xml:space="preserve">Foley </w:t>
      </w:r>
      <w:r>
        <w:rPr>
          <w:rFonts w:ascii="Arial" w:hAnsi="Arial" w:cs="Arial"/>
          <w:sz w:val="24"/>
          <w:szCs w:val="24"/>
        </w:rPr>
        <w:t xml:space="preserve">will </w:t>
      </w:r>
      <w:proofErr w:type="spellStart"/>
      <w:r w:rsidR="001F6637">
        <w:rPr>
          <w:rFonts w:ascii="Arial" w:hAnsi="Arial" w:cs="Arial"/>
          <w:sz w:val="24"/>
          <w:szCs w:val="24"/>
        </w:rPr>
        <w:t>reseearch</w:t>
      </w:r>
      <w:proofErr w:type="spellEnd"/>
      <w:r>
        <w:rPr>
          <w:rFonts w:ascii="Arial" w:hAnsi="Arial" w:cs="Arial"/>
          <w:sz w:val="24"/>
          <w:szCs w:val="24"/>
        </w:rPr>
        <w:t xml:space="preserve"> in more detail</w:t>
      </w:r>
      <w:r w:rsidR="00082554">
        <w:rPr>
          <w:rFonts w:ascii="Arial" w:hAnsi="Arial" w:cs="Arial"/>
          <w:sz w:val="24"/>
          <w:szCs w:val="24"/>
        </w:rPr>
        <w:t xml:space="preserve"> and attempt to talk to new owners</w:t>
      </w:r>
      <w:r>
        <w:rPr>
          <w:rFonts w:ascii="Arial" w:hAnsi="Arial" w:cs="Arial"/>
          <w:sz w:val="24"/>
          <w:szCs w:val="24"/>
        </w:rPr>
        <w:t xml:space="preserve">. The golf course itself is very close to the Whiting Reservoir property and close to the spillway work being done at the reservoir. </w:t>
      </w:r>
    </w:p>
    <w:p w14:paraId="4D2EDDBE" w14:textId="77777777" w:rsidR="009E123A" w:rsidRDefault="009E123A" w:rsidP="009E123A">
      <w:pPr>
        <w:rPr>
          <w:rFonts w:ascii="Arial" w:hAnsi="Arial" w:cs="Arial"/>
          <w:sz w:val="24"/>
          <w:szCs w:val="24"/>
        </w:rPr>
      </w:pPr>
      <w:r w:rsidRPr="0073772E">
        <w:rPr>
          <w:rFonts w:ascii="Arial" w:hAnsi="Arial" w:cs="Arial"/>
          <w:b/>
          <w:bCs/>
          <w:sz w:val="24"/>
          <w:szCs w:val="24"/>
        </w:rPr>
        <w:t>For next meeting</w:t>
      </w:r>
      <w:r>
        <w:rPr>
          <w:rFonts w:ascii="Arial" w:hAnsi="Arial" w:cs="Arial"/>
          <w:sz w:val="24"/>
          <w:szCs w:val="24"/>
        </w:rPr>
        <w:t xml:space="preserve">: Invite Jennifer Howard from DCR to discuss DCR’s interest in purchasing the Boys and Girls Club, quarry properties and possible additional protections for Whiting Reservoir through a CR. </w:t>
      </w:r>
      <w:proofErr w:type="spellStart"/>
      <w:r>
        <w:rPr>
          <w:rFonts w:ascii="Arial" w:hAnsi="Arial" w:cs="Arial"/>
          <w:sz w:val="24"/>
          <w:szCs w:val="24"/>
        </w:rPr>
        <w:t>Aslo</w:t>
      </w:r>
      <w:proofErr w:type="spellEnd"/>
      <w:r>
        <w:rPr>
          <w:rFonts w:ascii="Arial" w:hAnsi="Arial" w:cs="Arial"/>
          <w:sz w:val="24"/>
          <w:szCs w:val="24"/>
        </w:rPr>
        <w:t xml:space="preserve"> invite Yoni Glogower – Director of Conservation and Sustainability to discuss existing protections in and around the reservoir. the next meeting</w:t>
      </w:r>
    </w:p>
    <w:p w14:paraId="341A1EE3" w14:textId="61A78169" w:rsidR="009E123A" w:rsidRPr="009E123A" w:rsidRDefault="00345B93" w:rsidP="009E123A">
      <w:pPr>
        <w:rPr>
          <w:rFonts w:ascii="Arial" w:hAnsi="Arial" w:cs="Arial"/>
          <w:b/>
          <w:bCs/>
          <w:sz w:val="24"/>
          <w:szCs w:val="24"/>
        </w:rPr>
      </w:pPr>
      <w:r>
        <w:rPr>
          <w:rFonts w:ascii="Arial" w:hAnsi="Arial" w:cs="Arial"/>
          <w:b/>
          <w:bCs/>
          <w:sz w:val="24"/>
          <w:szCs w:val="24"/>
        </w:rPr>
        <w:t xml:space="preserve">Proposed </w:t>
      </w:r>
      <w:r w:rsidR="009E123A" w:rsidRPr="009E123A">
        <w:rPr>
          <w:rFonts w:ascii="Arial" w:hAnsi="Arial" w:cs="Arial"/>
          <w:b/>
          <w:bCs/>
          <w:sz w:val="24"/>
          <w:szCs w:val="24"/>
        </w:rPr>
        <w:t>Agenda for February 2, 2021 at 5:00</w:t>
      </w:r>
    </w:p>
    <w:p w14:paraId="691FAB47" w14:textId="77777777" w:rsidR="009E123A" w:rsidRDefault="009E123A" w:rsidP="009E123A">
      <w:pPr>
        <w:rPr>
          <w:rFonts w:ascii="Arial" w:hAnsi="Arial" w:cs="Arial"/>
          <w:sz w:val="24"/>
          <w:szCs w:val="24"/>
        </w:rPr>
      </w:pPr>
      <w:r>
        <w:rPr>
          <w:rFonts w:ascii="Arial" w:hAnsi="Arial" w:cs="Arial"/>
          <w:sz w:val="24"/>
          <w:szCs w:val="24"/>
        </w:rPr>
        <w:t>Crystal Barnes – report on relationship between Water Department and decision</w:t>
      </w:r>
    </w:p>
    <w:p w14:paraId="7EFAA133" w14:textId="0BAE19BE" w:rsidR="009E123A" w:rsidRDefault="009E123A" w:rsidP="009E123A">
      <w:pPr>
        <w:rPr>
          <w:rFonts w:ascii="Arial" w:hAnsi="Arial" w:cs="Arial"/>
          <w:sz w:val="24"/>
          <w:szCs w:val="24"/>
        </w:rPr>
      </w:pPr>
      <w:r>
        <w:rPr>
          <w:rFonts w:ascii="Arial" w:hAnsi="Arial" w:cs="Arial"/>
          <w:sz w:val="24"/>
          <w:szCs w:val="24"/>
        </w:rPr>
        <w:t xml:space="preserve">Jennifer Howard </w:t>
      </w:r>
      <w:r w:rsidR="00AE2AC1">
        <w:rPr>
          <w:rFonts w:ascii="Arial" w:hAnsi="Arial" w:cs="Arial"/>
          <w:sz w:val="24"/>
          <w:szCs w:val="24"/>
        </w:rPr>
        <w:t>–</w:t>
      </w:r>
      <w:r>
        <w:rPr>
          <w:rFonts w:ascii="Arial" w:hAnsi="Arial" w:cs="Arial"/>
          <w:sz w:val="24"/>
          <w:szCs w:val="24"/>
        </w:rPr>
        <w:t xml:space="preserve"> DCR</w:t>
      </w:r>
      <w:r w:rsidR="00AE2AC1">
        <w:rPr>
          <w:rFonts w:ascii="Arial" w:hAnsi="Arial" w:cs="Arial"/>
          <w:sz w:val="24"/>
          <w:szCs w:val="24"/>
        </w:rPr>
        <w:t xml:space="preserve"> </w:t>
      </w:r>
      <w:r w:rsidR="00171960">
        <w:rPr>
          <w:rFonts w:ascii="Arial" w:hAnsi="Arial" w:cs="Arial"/>
          <w:sz w:val="24"/>
          <w:szCs w:val="24"/>
        </w:rPr>
        <w:t>–</w:t>
      </w:r>
      <w:r w:rsidR="00AE2AC1">
        <w:rPr>
          <w:rFonts w:ascii="Arial" w:hAnsi="Arial" w:cs="Arial"/>
          <w:sz w:val="24"/>
          <w:szCs w:val="24"/>
        </w:rPr>
        <w:t xml:space="preserve"> </w:t>
      </w:r>
      <w:r w:rsidR="00171960">
        <w:rPr>
          <w:rFonts w:ascii="Arial" w:hAnsi="Arial" w:cs="Arial"/>
          <w:sz w:val="24"/>
          <w:szCs w:val="24"/>
        </w:rPr>
        <w:t>DCR’s interest in properties surrounding the Whiting Reservoir</w:t>
      </w:r>
      <w:r w:rsidR="00CC41FE">
        <w:rPr>
          <w:rFonts w:ascii="Arial" w:hAnsi="Arial" w:cs="Arial"/>
          <w:sz w:val="24"/>
          <w:szCs w:val="24"/>
        </w:rPr>
        <w:t xml:space="preserve">/Mt. Tom area and potential for </w:t>
      </w:r>
      <w:r w:rsidR="00234F7E">
        <w:rPr>
          <w:rFonts w:ascii="Arial" w:hAnsi="Arial" w:cs="Arial"/>
          <w:sz w:val="24"/>
          <w:szCs w:val="24"/>
        </w:rPr>
        <w:t xml:space="preserve">purchase/sale of development rights on </w:t>
      </w:r>
      <w:r w:rsidR="00E66E17">
        <w:rPr>
          <w:rFonts w:ascii="Arial" w:hAnsi="Arial" w:cs="Arial"/>
          <w:sz w:val="24"/>
          <w:szCs w:val="24"/>
        </w:rPr>
        <w:t xml:space="preserve">the </w:t>
      </w:r>
      <w:r w:rsidR="00234F7E">
        <w:rPr>
          <w:rFonts w:ascii="Arial" w:hAnsi="Arial" w:cs="Arial"/>
          <w:sz w:val="24"/>
          <w:szCs w:val="24"/>
        </w:rPr>
        <w:t>Whiting Reservoir</w:t>
      </w:r>
      <w:r w:rsidR="00E66E17">
        <w:rPr>
          <w:rFonts w:ascii="Arial" w:hAnsi="Arial" w:cs="Arial"/>
          <w:sz w:val="24"/>
          <w:szCs w:val="24"/>
        </w:rPr>
        <w:t xml:space="preserve"> property</w:t>
      </w:r>
    </w:p>
    <w:p w14:paraId="70071CA2" w14:textId="6CF7DC2F" w:rsidR="009E123A" w:rsidRDefault="009E123A" w:rsidP="009E123A">
      <w:pPr>
        <w:rPr>
          <w:rFonts w:ascii="Arial" w:hAnsi="Arial" w:cs="Arial"/>
          <w:sz w:val="24"/>
          <w:szCs w:val="24"/>
        </w:rPr>
      </w:pPr>
      <w:r>
        <w:rPr>
          <w:rFonts w:ascii="Arial" w:hAnsi="Arial" w:cs="Arial"/>
          <w:sz w:val="24"/>
          <w:szCs w:val="24"/>
        </w:rPr>
        <w:t xml:space="preserve">Yoni Glogower </w:t>
      </w:r>
      <w:r w:rsidR="00F03554">
        <w:rPr>
          <w:rFonts w:ascii="Arial" w:hAnsi="Arial" w:cs="Arial"/>
          <w:sz w:val="24"/>
          <w:szCs w:val="24"/>
        </w:rPr>
        <w:t>–</w:t>
      </w:r>
      <w:r>
        <w:rPr>
          <w:rFonts w:ascii="Arial" w:hAnsi="Arial" w:cs="Arial"/>
          <w:sz w:val="24"/>
          <w:szCs w:val="24"/>
        </w:rPr>
        <w:t xml:space="preserve"> </w:t>
      </w:r>
      <w:r w:rsidR="00F03554">
        <w:rPr>
          <w:rFonts w:ascii="Arial" w:hAnsi="Arial" w:cs="Arial"/>
          <w:sz w:val="24"/>
          <w:szCs w:val="24"/>
        </w:rPr>
        <w:t>MA Wetlands Protection Act and Holyoke</w:t>
      </w:r>
      <w:r w:rsidR="00AE2AC1">
        <w:rPr>
          <w:rFonts w:ascii="Arial" w:hAnsi="Arial" w:cs="Arial"/>
          <w:sz w:val="24"/>
          <w:szCs w:val="24"/>
        </w:rPr>
        <w:t>’s vision for protection around the reservoir</w:t>
      </w:r>
    </w:p>
    <w:p w14:paraId="58679669" w14:textId="6434275C" w:rsidR="00831B82" w:rsidRDefault="00A84AE0" w:rsidP="009E123A">
      <w:pPr>
        <w:rPr>
          <w:rFonts w:ascii="Arial" w:hAnsi="Arial" w:cs="Arial"/>
          <w:sz w:val="24"/>
          <w:szCs w:val="24"/>
        </w:rPr>
      </w:pPr>
      <w:r>
        <w:rPr>
          <w:rFonts w:ascii="Arial" w:hAnsi="Arial" w:cs="Arial"/>
          <w:sz w:val="24"/>
          <w:szCs w:val="24"/>
        </w:rPr>
        <w:t>Discuss</w:t>
      </w:r>
      <w:r w:rsidR="00831B82">
        <w:rPr>
          <w:rFonts w:ascii="Arial" w:hAnsi="Arial" w:cs="Arial"/>
          <w:sz w:val="24"/>
          <w:szCs w:val="24"/>
        </w:rPr>
        <w:t>:</w:t>
      </w:r>
    </w:p>
    <w:p w14:paraId="05077CEB" w14:textId="77777777" w:rsidR="00BC0C09" w:rsidRDefault="007F22E3" w:rsidP="002D6B46">
      <w:pPr>
        <w:pStyle w:val="ListParagraph"/>
        <w:numPr>
          <w:ilvl w:val="0"/>
          <w:numId w:val="1"/>
        </w:numPr>
        <w:rPr>
          <w:rFonts w:ascii="Arial" w:hAnsi="Arial" w:cs="Arial"/>
          <w:sz w:val="24"/>
          <w:szCs w:val="24"/>
        </w:rPr>
      </w:pPr>
      <w:r>
        <w:rPr>
          <w:rFonts w:ascii="Arial" w:hAnsi="Arial" w:cs="Arial"/>
          <w:sz w:val="24"/>
          <w:szCs w:val="24"/>
        </w:rPr>
        <w:t xml:space="preserve">What </w:t>
      </w:r>
      <w:r w:rsidR="008D6460">
        <w:rPr>
          <w:rFonts w:ascii="Arial" w:hAnsi="Arial" w:cs="Arial"/>
          <w:sz w:val="24"/>
          <w:szCs w:val="24"/>
        </w:rPr>
        <w:t xml:space="preserve">information do we want to provide </w:t>
      </w:r>
      <w:r w:rsidR="007F696A">
        <w:rPr>
          <w:rFonts w:ascii="Arial" w:hAnsi="Arial" w:cs="Arial"/>
          <w:sz w:val="24"/>
          <w:szCs w:val="24"/>
        </w:rPr>
        <w:t>to abutters</w:t>
      </w:r>
      <w:r w:rsidR="00BC0C09">
        <w:rPr>
          <w:rFonts w:ascii="Arial" w:hAnsi="Arial" w:cs="Arial"/>
          <w:sz w:val="24"/>
          <w:szCs w:val="24"/>
        </w:rPr>
        <w:t>?</w:t>
      </w:r>
    </w:p>
    <w:p w14:paraId="0F2EE6A0" w14:textId="77777777" w:rsidR="00BC0C09" w:rsidRDefault="00BC0C09" w:rsidP="002D6B46">
      <w:pPr>
        <w:pStyle w:val="ListParagraph"/>
        <w:numPr>
          <w:ilvl w:val="0"/>
          <w:numId w:val="1"/>
        </w:numPr>
        <w:rPr>
          <w:rFonts w:ascii="Arial" w:hAnsi="Arial" w:cs="Arial"/>
          <w:sz w:val="24"/>
          <w:szCs w:val="24"/>
        </w:rPr>
      </w:pPr>
      <w:r>
        <w:rPr>
          <w:rFonts w:ascii="Arial" w:hAnsi="Arial" w:cs="Arial"/>
          <w:sz w:val="24"/>
          <w:szCs w:val="24"/>
        </w:rPr>
        <w:t>W</w:t>
      </w:r>
      <w:r w:rsidR="007F696A">
        <w:rPr>
          <w:rFonts w:ascii="Arial" w:hAnsi="Arial" w:cs="Arial"/>
          <w:sz w:val="24"/>
          <w:szCs w:val="24"/>
        </w:rPr>
        <w:t>hat information would we lik</w:t>
      </w:r>
      <w:r>
        <w:rPr>
          <w:rFonts w:ascii="Arial" w:hAnsi="Arial" w:cs="Arial"/>
          <w:sz w:val="24"/>
          <w:szCs w:val="24"/>
        </w:rPr>
        <w:t>e</w:t>
      </w:r>
      <w:r w:rsidR="00C50F0F">
        <w:rPr>
          <w:rFonts w:ascii="Arial" w:hAnsi="Arial" w:cs="Arial"/>
          <w:sz w:val="24"/>
          <w:szCs w:val="24"/>
        </w:rPr>
        <w:t xml:space="preserve"> from abutters? </w:t>
      </w:r>
    </w:p>
    <w:p w14:paraId="77CC3FFB" w14:textId="2A4E4060" w:rsidR="005B354F" w:rsidRDefault="00C50F0F" w:rsidP="002D6B46">
      <w:pPr>
        <w:pStyle w:val="ListParagraph"/>
        <w:numPr>
          <w:ilvl w:val="0"/>
          <w:numId w:val="1"/>
        </w:numPr>
        <w:rPr>
          <w:rFonts w:ascii="Arial" w:hAnsi="Arial" w:cs="Arial"/>
          <w:sz w:val="24"/>
          <w:szCs w:val="24"/>
        </w:rPr>
      </w:pPr>
      <w:r>
        <w:rPr>
          <w:rFonts w:ascii="Arial" w:hAnsi="Arial" w:cs="Arial"/>
          <w:sz w:val="24"/>
          <w:szCs w:val="24"/>
        </w:rPr>
        <w:t>When should we meet with abutters</w:t>
      </w:r>
      <w:r w:rsidR="007F696A">
        <w:rPr>
          <w:rFonts w:ascii="Arial" w:hAnsi="Arial" w:cs="Arial"/>
          <w:sz w:val="24"/>
          <w:szCs w:val="24"/>
        </w:rPr>
        <w:t>?</w:t>
      </w:r>
    </w:p>
    <w:p w14:paraId="5BE25D79" w14:textId="013083D9" w:rsidR="009E123A" w:rsidRDefault="00160ADD" w:rsidP="002D6B46">
      <w:pPr>
        <w:pStyle w:val="ListParagraph"/>
        <w:numPr>
          <w:ilvl w:val="0"/>
          <w:numId w:val="1"/>
        </w:numPr>
        <w:rPr>
          <w:rFonts w:ascii="Arial" w:hAnsi="Arial" w:cs="Arial"/>
          <w:sz w:val="24"/>
          <w:szCs w:val="24"/>
        </w:rPr>
      </w:pPr>
      <w:r>
        <w:rPr>
          <w:rFonts w:ascii="Arial" w:hAnsi="Arial" w:cs="Arial"/>
          <w:sz w:val="24"/>
          <w:szCs w:val="24"/>
        </w:rPr>
        <w:t xml:space="preserve">What information do we want to provide to </w:t>
      </w:r>
      <w:r>
        <w:rPr>
          <w:rFonts w:ascii="Arial" w:hAnsi="Arial" w:cs="Arial"/>
          <w:sz w:val="24"/>
          <w:szCs w:val="24"/>
        </w:rPr>
        <w:t xml:space="preserve">the </w:t>
      </w:r>
      <w:proofErr w:type="gramStart"/>
      <w:r>
        <w:rPr>
          <w:rFonts w:ascii="Arial" w:hAnsi="Arial" w:cs="Arial"/>
          <w:sz w:val="24"/>
          <w:szCs w:val="24"/>
        </w:rPr>
        <w:t>general public</w:t>
      </w:r>
      <w:proofErr w:type="gramEnd"/>
      <w:r w:rsidR="0042040D">
        <w:rPr>
          <w:rFonts w:ascii="Arial" w:hAnsi="Arial" w:cs="Arial"/>
          <w:sz w:val="24"/>
          <w:szCs w:val="24"/>
        </w:rPr>
        <w:t>?</w:t>
      </w:r>
    </w:p>
    <w:p w14:paraId="341C52E6" w14:textId="3D3EBC20" w:rsidR="00274EC1" w:rsidRDefault="00274EC1" w:rsidP="002D6B46">
      <w:pPr>
        <w:pStyle w:val="ListParagraph"/>
        <w:numPr>
          <w:ilvl w:val="0"/>
          <w:numId w:val="1"/>
        </w:numPr>
        <w:rPr>
          <w:rFonts w:ascii="Arial" w:hAnsi="Arial" w:cs="Arial"/>
          <w:sz w:val="24"/>
          <w:szCs w:val="24"/>
        </w:rPr>
      </w:pPr>
      <w:r>
        <w:rPr>
          <w:rFonts w:ascii="Arial" w:hAnsi="Arial" w:cs="Arial"/>
          <w:sz w:val="24"/>
          <w:szCs w:val="24"/>
        </w:rPr>
        <w:t xml:space="preserve">What information would we like from </w:t>
      </w:r>
      <w:r>
        <w:rPr>
          <w:rFonts w:ascii="Arial" w:hAnsi="Arial" w:cs="Arial"/>
          <w:sz w:val="24"/>
          <w:szCs w:val="24"/>
        </w:rPr>
        <w:t xml:space="preserve">the </w:t>
      </w:r>
      <w:proofErr w:type="gramStart"/>
      <w:r>
        <w:rPr>
          <w:rFonts w:ascii="Arial" w:hAnsi="Arial" w:cs="Arial"/>
          <w:sz w:val="24"/>
          <w:szCs w:val="24"/>
        </w:rPr>
        <w:t>general public</w:t>
      </w:r>
      <w:proofErr w:type="gramEnd"/>
      <w:r w:rsidR="0042040D">
        <w:rPr>
          <w:rFonts w:ascii="Arial" w:hAnsi="Arial" w:cs="Arial"/>
          <w:sz w:val="24"/>
          <w:szCs w:val="24"/>
        </w:rPr>
        <w:t>?</w:t>
      </w:r>
    </w:p>
    <w:p w14:paraId="37CFF83A" w14:textId="7FAA11BD" w:rsidR="009E123A" w:rsidRPr="003C4159" w:rsidRDefault="009E123A" w:rsidP="004B01DF">
      <w:pPr>
        <w:pStyle w:val="ListParagraph"/>
        <w:numPr>
          <w:ilvl w:val="0"/>
          <w:numId w:val="1"/>
        </w:numPr>
        <w:rPr>
          <w:rFonts w:ascii="Arial" w:hAnsi="Arial" w:cs="Arial"/>
          <w:sz w:val="24"/>
          <w:szCs w:val="24"/>
        </w:rPr>
      </w:pPr>
      <w:r w:rsidRPr="003C4159">
        <w:rPr>
          <w:rFonts w:ascii="Arial" w:hAnsi="Arial" w:cs="Arial"/>
          <w:sz w:val="24"/>
          <w:szCs w:val="24"/>
        </w:rPr>
        <w:t xml:space="preserve">When </w:t>
      </w:r>
      <w:r w:rsidR="0042040D" w:rsidRPr="003C4159">
        <w:rPr>
          <w:rFonts w:ascii="Arial" w:hAnsi="Arial" w:cs="Arial"/>
          <w:sz w:val="24"/>
          <w:szCs w:val="24"/>
        </w:rPr>
        <w:t>should we meet with</w:t>
      </w:r>
      <w:r w:rsidR="00345B93" w:rsidRPr="003C4159">
        <w:rPr>
          <w:rFonts w:ascii="Arial" w:hAnsi="Arial" w:cs="Arial"/>
          <w:sz w:val="24"/>
          <w:szCs w:val="24"/>
        </w:rPr>
        <w:t xml:space="preserve"> the </w:t>
      </w:r>
      <w:proofErr w:type="gramStart"/>
      <w:r w:rsidR="00345B93" w:rsidRPr="003C4159">
        <w:rPr>
          <w:rFonts w:ascii="Arial" w:hAnsi="Arial" w:cs="Arial"/>
          <w:sz w:val="24"/>
          <w:szCs w:val="24"/>
        </w:rPr>
        <w:t>general</w:t>
      </w:r>
      <w:r w:rsidRPr="003C4159">
        <w:rPr>
          <w:rFonts w:ascii="Arial" w:hAnsi="Arial" w:cs="Arial"/>
          <w:sz w:val="24"/>
          <w:szCs w:val="24"/>
        </w:rPr>
        <w:t xml:space="preserve"> public</w:t>
      </w:r>
      <w:proofErr w:type="gramEnd"/>
      <w:r w:rsidR="00345B93" w:rsidRPr="003C4159">
        <w:rPr>
          <w:rFonts w:ascii="Arial" w:hAnsi="Arial" w:cs="Arial"/>
          <w:sz w:val="24"/>
          <w:szCs w:val="24"/>
        </w:rPr>
        <w:t>?</w:t>
      </w:r>
    </w:p>
    <w:sectPr w:rsidR="009E123A" w:rsidRPr="003C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A378D"/>
    <w:multiLevelType w:val="hybridMultilevel"/>
    <w:tmpl w:val="AB0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57"/>
    <w:rsid w:val="00026E94"/>
    <w:rsid w:val="00035E4C"/>
    <w:rsid w:val="000401AB"/>
    <w:rsid w:val="00082554"/>
    <w:rsid w:val="000C1BFD"/>
    <w:rsid w:val="000E35A1"/>
    <w:rsid w:val="001016D7"/>
    <w:rsid w:val="0011048C"/>
    <w:rsid w:val="00160ADD"/>
    <w:rsid w:val="00171960"/>
    <w:rsid w:val="0019136B"/>
    <w:rsid w:val="001E7AD0"/>
    <w:rsid w:val="001F5B9E"/>
    <w:rsid w:val="001F6637"/>
    <w:rsid w:val="00234F7E"/>
    <w:rsid w:val="00235C2B"/>
    <w:rsid w:val="00266F4B"/>
    <w:rsid w:val="00274EC1"/>
    <w:rsid w:val="0027558E"/>
    <w:rsid w:val="002923CB"/>
    <w:rsid w:val="002C14A6"/>
    <w:rsid w:val="002F2672"/>
    <w:rsid w:val="00345B93"/>
    <w:rsid w:val="003501D6"/>
    <w:rsid w:val="00364C76"/>
    <w:rsid w:val="003734D9"/>
    <w:rsid w:val="003746DD"/>
    <w:rsid w:val="00374A9C"/>
    <w:rsid w:val="003813CD"/>
    <w:rsid w:val="003C4159"/>
    <w:rsid w:val="003C7633"/>
    <w:rsid w:val="004153A8"/>
    <w:rsid w:val="004165A2"/>
    <w:rsid w:val="0042040D"/>
    <w:rsid w:val="00446A9D"/>
    <w:rsid w:val="00481D91"/>
    <w:rsid w:val="004A4523"/>
    <w:rsid w:val="004D24F6"/>
    <w:rsid w:val="004F112B"/>
    <w:rsid w:val="00503BC7"/>
    <w:rsid w:val="005563BB"/>
    <w:rsid w:val="00585D28"/>
    <w:rsid w:val="005B354F"/>
    <w:rsid w:val="005C2B09"/>
    <w:rsid w:val="005C3FDC"/>
    <w:rsid w:val="005F4FA0"/>
    <w:rsid w:val="00600CC9"/>
    <w:rsid w:val="00611E59"/>
    <w:rsid w:val="00623E44"/>
    <w:rsid w:val="00626D43"/>
    <w:rsid w:val="00655F25"/>
    <w:rsid w:val="0065648C"/>
    <w:rsid w:val="00680A47"/>
    <w:rsid w:val="006921CD"/>
    <w:rsid w:val="00696802"/>
    <w:rsid w:val="006A308D"/>
    <w:rsid w:val="006C48CA"/>
    <w:rsid w:val="0070069B"/>
    <w:rsid w:val="00716A9A"/>
    <w:rsid w:val="00720798"/>
    <w:rsid w:val="007338A8"/>
    <w:rsid w:val="0073772E"/>
    <w:rsid w:val="007662A1"/>
    <w:rsid w:val="00783A9F"/>
    <w:rsid w:val="007A56B2"/>
    <w:rsid w:val="007C0C10"/>
    <w:rsid w:val="007F22E3"/>
    <w:rsid w:val="007F696A"/>
    <w:rsid w:val="00817958"/>
    <w:rsid w:val="00820059"/>
    <w:rsid w:val="00831B82"/>
    <w:rsid w:val="00841568"/>
    <w:rsid w:val="00843424"/>
    <w:rsid w:val="00874E94"/>
    <w:rsid w:val="008849C9"/>
    <w:rsid w:val="00891073"/>
    <w:rsid w:val="008A084F"/>
    <w:rsid w:val="008D6460"/>
    <w:rsid w:val="00905467"/>
    <w:rsid w:val="0097705F"/>
    <w:rsid w:val="009855DC"/>
    <w:rsid w:val="009A0DAC"/>
    <w:rsid w:val="009E123A"/>
    <w:rsid w:val="009E508F"/>
    <w:rsid w:val="009F33BE"/>
    <w:rsid w:val="00A043C1"/>
    <w:rsid w:val="00A571F2"/>
    <w:rsid w:val="00A60892"/>
    <w:rsid w:val="00A621A0"/>
    <w:rsid w:val="00A673EF"/>
    <w:rsid w:val="00A84AE0"/>
    <w:rsid w:val="00AA3C1E"/>
    <w:rsid w:val="00AC41F8"/>
    <w:rsid w:val="00AE2AC1"/>
    <w:rsid w:val="00B00D93"/>
    <w:rsid w:val="00B35511"/>
    <w:rsid w:val="00B60163"/>
    <w:rsid w:val="00B75587"/>
    <w:rsid w:val="00B85151"/>
    <w:rsid w:val="00B94A7B"/>
    <w:rsid w:val="00BC0C09"/>
    <w:rsid w:val="00BC63D1"/>
    <w:rsid w:val="00BC64FA"/>
    <w:rsid w:val="00BF0FFF"/>
    <w:rsid w:val="00BF2470"/>
    <w:rsid w:val="00C41B44"/>
    <w:rsid w:val="00C50F0F"/>
    <w:rsid w:val="00C722FC"/>
    <w:rsid w:val="00C75E6C"/>
    <w:rsid w:val="00C82101"/>
    <w:rsid w:val="00CB22A9"/>
    <w:rsid w:val="00CC208E"/>
    <w:rsid w:val="00CC41FE"/>
    <w:rsid w:val="00CF49A5"/>
    <w:rsid w:val="00D53CAE"/>
    <w:rsid w:val="00D83287"/>
    <w:rsid w:val="00D857DD"/>
    <w:rsid w:val="00E52A57"/>
    <w:rsid w:val="00E66E17"/>
    <w:rsid w:val="00F005FD"/>
    <w:rsid w:val="00F03554"/>
    <w:rsid w:val="00F0639F"/>
    <w:rsid w:val="00F2506E"/>
    <w:rsid w:val="00F33F29"/>
    <w:rsid w:val="00FA533C"/>
    <w:rsid w:val="00FC3DEF"/>
    <w:rsid w:val="00FC6138"/>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89D4"/>
  <w15:chartTrackingRefBased/>
  <w15:docId w15:val="{B4E8A0AD-B6CB-4CE3-9538-45DA4578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2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23A"/>
    <w:rPr>
      <w:b/>
      <w:bCs/>
    </w:rPr>
  </w:style>
  <w:style w:type="character" w:styleId="Emphasis">
    <w:name w:val="Emphasis"/>
    <w:basedOn w:val="DefaultParagraphFont"/>
    <w:uiPriority w:val="20"/>
    <w:qFormat/>
    <w:rsid w:val="009E123A"/>
    <w:rPr>
      <w:i/>
      <w:iCs/>
    </w:rPr>
  </w:style>
  <w:style w:type="paragraph" w:styleId="ListParagraph">
    <w:name w:val="List Paragraph"/>
    <w:basedOn w:val="Normal"/>
    <w:uiPriority w:val="34"/>
    <w:qFormat/>
    <w:rsid w:val="005B354F"/>
    <w:pPr>
      <w:ind w:left="720"/>
      <w:contextualSpacing/>
    </w:pPr>
  </w:style>
  <w:style w:type="character" w:styleId="Hyperlink">
    <w:name w:val="Hyperlink"/>
    <w:basedOn w:val="DefaultParagraphFont"/>
    <w:uiPriority w:val="99"/>
    <w:unhideWhenUsed/>
    <w:rsid w:val="00B85151"/>
    <w:rPr>
      <w:color w:val="0563C1" w:themeColor="hyperlink"/>
      <w:u w:val="single"/>
    </w:rPr>
  </w:style>
  <w:style w:type="character" w:styleId="UnresolvedMention">
    <w:name w:val="Unresolved Mention"/>
    <w:basedOn w:val="DefaultParagraphFont"/>
    <w:uiPriority w:val="99"/>
    <w:semiHidden/>
    <w:unhideWhenUsed/>
    <w:rsid w:val="00B8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lyokema.mapgeo.io/datasets/properties?abuttersDistance=300&amp;latlng=42.224091%2C-72.6404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 Jeff</dc:creator>
  <cp:keywords/>
  <dc:description/>
  <cp:lastModifiedBy>Horan, Jeff</cp:lastModifiedBy>
  <cp:revision>125</cp:revision>
  <dcterms:created xsi:type="dcterms:W3CDTF">2021-01-20T03:06:00Z</dcterms:created>
  <dcterms:modified xsi:type="dcterms:W3CDTF">2021-01-22T23:39:00Z</dcterms:modified>
</cp:coreProperties>
</file>