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4B62" w14:textId="5717F004" w:rsidR="00782015" w:rsidRPr="00FA190E" w:rsidRDefault="00782015" w:rsidP="00FA190E">
      <w:pPr>
        <w:jc w:val="center"/>
        <w:rPr>
          <w:rFonts w:ascii="Arial" w:hAnsi="Arial" w:cs="Arial"/>
          <w:b/>
          <w:bCs/>
          <w:sz w:val="24"/>
          <w:szCs w:val="24"/>
        </w:rPr>
      </w:pPr>
      <w:r w:rsidRPr="00FA190E">
        <w:rPr>
          <w:rFonts w:ascii="Arial" w:hAnsi="Arial" w:cs="Arial"/>
          <w:b/>
          <w:bCs/>
          <w:sz w:val="24"/>
          <w:szCs w:val="24"/>
        </w:rPr>
        <w:t>HOLYOKE HISTORICAL COMMISSION MEETING</w:t>
      </w:r>
    </w:p>
    <w:p w14:paraId="2481BD0E" w14:textId="23328328" w:rsidR="00782015" w:rsidRPr="00FA190E" w:rsidRDefault="00754140" w:rsidP="00FA190E">
      <w:pPr>
        <w:jc w:val="center"/>
        <w:rPr>
          <w:rFonts w:ascii="Arial" w:hAnsi="Arial" w:cs="Arial"/>
          <w:b/>
          <w:bCs/>
          <w:sz w:val="24"/>
          <w:szCs w:val="24"/>
        </w:rPr>
      </w:pPr>
      <w:r w:rsidRPr="00FA190E">
        <w:rPr>
          <w:rFonts w:ascii="Arial" w:hAnsi="Arial" w:cs="Arial"/>
          <w:b/>
          <w:bCs/>
          <w:sz w:val="24"/>
          <w:szCs w:val="24"/>
        </w:rPr>
        <w:t>Monday</w:t>
      </w:r>
      <w:r w:rsidR="00202C3A" w:rsidRPr="00FA190E">
        <w:rPr>
          <w:rFonts w:ascii="Arial" w:hAnsi="Arial" w:cs="Arial"/>
          <w:b/>
          <w:bCs/>
          <w:sz w:val="24"/>
          <w:szCs w:val="24"/>
        </w:rPr>
        <w:t xml:space="preserve">, </w:t>
      </w:r>
      <w:r w:rsidR="00FA190E" w:rsidRPr="00FA190E">
        <w:rPr>
          <w:rFonts w:ascii="Arial" w:hAnsi="Arial" w:cs="Arial"/>
          <w:b/>
          <w:bCs/>
          <w:sz w:val="24"/>
          <w:szCs w:val="24"/>
        </w:rPr>
        <w:t>March</w:t>
      </w:r>
      <w:r w:rsidR="00D00008" w:rsidRPr="00FA190E">
        <w:rPr>
          <w:rFonts w:ascii="Arial" w:hAnsi="Arial" w:cs="Arial"/>
          <w:b/>
          <w:bCs/>
          <w:sz w:val="24"/>
          <w:szCs w:val="24"/>
        </w:rPr>
        <w:t xml:space="preserve"> 13</w:t>
      </w:r>
      <w:r w:rsidR="00433A6B" w:rsidRPr="00FA190E">
        <w:rPr>
          <w:rFonts w:ascii="Arial" w:hAnsi="Arial" w:cs="Arial"/>
          <w:b/>
          <w:bCs/>
          <w:sz w:val="24"/>
          <w:szCs w:val="24"/>
        </w:rPr>
        <w:t xml:space="preserve">, </w:t>
      </w:r>
      <w:proofErr w:type="gramStart"/>
      <w:r w:rsidR="00433A6B" w:rsidRPr="00FA190E">
        <w:rPr>
          <w:rFonts w:ascii="Arial" w:hAnsi="Arial" w:cs="Arial"/>
          <w:b/>
          <w:bCs/>
          <w:sz w:val="24"/>
          <w:szCs w:val="24"/>
        </w:rPr>
        <w:t>2023</w:t>
      </w:r>
      <w:proofErr w:type="gramEnd"/>
      <w:r w:rsidR="00782015" w:rsidRPr="00FA190E">
        <w:rPr>
          <w:rFonts w:ascii="Arial" w:hAnsi="Arial" w:cs="Arial"/>
          <w:b/>
          <w:bCs/>
          <w:sz w:val="24"/>
          <w:szCs w:val="24"/>
        </w:rPr>
        <w:t xml:space="preserve"> at 5:30 p.m.</w:t>
      </w:r>
    </w:p>
    <w:p w14:paraId="62F264A3" w14:textId="395A101B" w:rsidR="00203D1A" w:rsidRPr="00FA190E" w:rsidRDefault="00203D1A" w:rsidP="00FA190E">
      <w:pPr>
        <w:jc w:val="center"/>
        <w:rPr>
          <w:rFonts w:ascii="Arial" w:hAnsi="Arial" w:cs="Arial"/>
          <w:b/>
          <w:bCs/>
          <w:sz w:val="24"/>
          <w:szCs w:val="24"/>
        </w:rPr>
      </w:pPr>
      <w:r w:rsidRPr="00FA190E">
        <w:rPr>
          <w:rFonts w:ascii="Arial" w:hAnsi="Arial" w:cs="Arial"/>
          <w:b/>
          <w:bCs/>
          <w:sz w:val="24"/>
          <w:szCs w:val="24"/>
        </w:rPr>
        <w:t>City Hall Annex Room 403</w:t>
      </w:r>
    </w:p>
    <w:p w14:paraId="756BC34A" w14:textId="4138717C" w:rsidR="00203D1A" w:rsidRPr="00FA190E" w:rsidRDefault="00203D1A" w:rsidP="00FA190E">
      <w:pPr>
        <w:jc w:val="center"/>
        <w:rPr>
          <w:rFonts w:ascii="Arial" w:hAnsi="Arial" w:cs="Arial"/>
          <w:b/>
          <w:bCs/>
          <w:sz w:val="24"/>
          <w:szCs w:val="24"/>
        </w:rPr>
      </w:pPr>
      <w:r w:rsidRPr="00FA190E">
        <w:rPr>
          <w:rFonts w:ascii="Arial" w:hAnsi="Arial" w:cs="Arial"/>
          <w:b/>
          <w:bCs/>
          <w:sz w:val="24"/>
          <w:szCs w:val="24"/>
        </w:rPr>
        <w:t>or</w:t>
      </w:r>
    </w:p>
    <w:p w14:paraId="062DBB66" w14:textId="77777777" w:rsidR="00203D1A" w:rsidRPr="00FA190E" w:rsidRDefault="00203D1A" w:rsidP="00FA190E">
      <w:pPr>
        <w:jc w:val="center"/>
        <w:rPr>
          <w:rFonts w:ascii="Arial" w:hAnsi="Arial" w:cs="Arial"/>
          <w:b/>
          <w:bCs/>
          <w:sz w:val="24"/>
          <w:szCs w:val="24"/>
        </w:rPr>
      </w:pPr>
      <w:r w:rsidRPr="00FA190E">
        <w:rPr>
          <w:rFonts w:ascii="Arial" w:hAnsi="Arial" w:cs="Arial"/>
          <w:b/>
          <w:bCs/>
          <w:sz w:val="24"/>
          <w:szCs w:val="24"/>
        </w:rPr>
        <w:t>Join Zoom Meeting</w:t>
      </w:r>
    </w:p>
    <w:p w14:paraId="1145EBD7" w14:textId="77777777" w:rsidR="002B0AEF" w:rsidRPr="002B0AEF" w:rsidRDefault="002B0AEF" w:rsidP="002B0AEF">
      <w:pPr>
        <w:jc w:val="center"/>
        <w:rPr>
          <w:rFonts w:ascii="Arial" w:hAnsi="Arial" w:cs="Arial"/>
          <w:b/>
          <w:bCs/>
          <w:sz w:val="24"/>
          <w:szCs w:val="24"/>
        </w:rPr>
      </w:pPr>
      <w:r w:rsidRPr="002B0AEF">
        <w:rPr>
          <w:rFonts w:ascii="Arial" w:hAnsi="Arial" w:cs="Arial"/>
          <w:b/>
          <w:bCs/>
          <w:sz w:val="24"/>
          <w:szCs w:val="24"/>
        </w:rPr>
        <w:t>https://us02web.zoom.us/j/84893489185</w:t>
      </w:r>
    </w:p>
    <w:p w14:paraId="3BA5295B" w14:textId="77777777" w:rsidR="00203D1A" w:rsidRPr="00FA190E" w:rsidRDefault="00203D1A" w:rsidP="00FA190E">
      <w:pPr>
        <w:jc w:val="center"/>
        <w:rPr>
          <w:rFonts w:ascii="Arial" w:hAnsi="Arial" w:cs="Arial"/>
          <w:b/>
          <w:bCs/>
          <w:sz w:val="24"/>
          <w:szCs w:val="24"/>
        </w:rPr>
      </w:pPr>
    </w:p>
    <w:p w14:paraId="0B3A550C" w14:textId="77777777" w:rsidR="002B0AEF" w:rsidRPr="002B0AEF" w:rsidRDefault="00203D1A" w:rsidP="002B0AEF">
      <w:pPr>
        <w:jc w:val="center"/>
        <w:rPr>
          <w:rFonts w:ascii="Arial" w:hAnsi="Arial" w:cs="Arial"/>
          <w:b/>
          <w:bCs/>
          <w:sz w:val="24"/>
          <w:szCs w:val="24"/>
        </w:rPr>
      </w:pPr>
      <w:r w:rsidRPr="00FA190E">
        <w:rPr>
          <w:rFonts w:ascii="Arial" w:hAnsi="Arial" w:cs="Arial"/>
          <w:b/>
          <w:bCs/>
          <w:sz w:val="24"/>
          <w:szCs w:val="24"/>
        </w:rPr>
        <w:t xml:space="preserve">Meeting ID: </w:t>
      </w:r>
      <w:r w:rsidR="002B0AEF">
        <w:rPr>
          <w:rFonts w:ascii="Arial" w:hAnsi="Arial" w:cs="Arial"/>
          <w:b/>
          <w:bCs/>
          <w:sz w:val="24"/>
          <w:szCs w:val="24"/>
        </w:rPr>
        <w:t>848 9348 9185</w:t>
      </w:r>
      <w:r w:rsidRPr="00FA190E">
        <w:rPr>
          <w:rFonts w:ascii="Arial" w:hAnsi="Arial" w:cs="Arial"/>
          <w:b/>
          <w:bCs/>
          <w:sz w:val="24"/>
          <w:szCs w:val="24"/>
        </w:rPr>
        <w:tab/>
      </w:r>
      <w:r w:rsidRPr="00FA190E">
        <w:rPr>
          <w:rFonts w:ascii="Arial" w:hAnsi="Arial" w:cs="Arial"/>
          <w:b/>
          <w:bCs/>
          <w:sz w:val="24"/>
          <w:szCs w:val="24"/>
        </w:rPr>
        <w:tab/>
        <w:t xml:space="preserve">    </w:t>
      </w:r>
      <w:r w:rsidR="002B0AEF" w:rsidRPr="002B0AEF">
        <w:rPr>
          <w:rFonts w:ascii="Arial" w:hAnsi="Arial" w:cs="Arial"/>
          <w:b/>
          <w:bCs/>
          <w:sz w:val="24"/>
          <w:szCs w:val="24"/>
        </w:rPr>
        <w:t xml:space="preserve">        +1 929 205 6099 US (New York)</w:t>
      </w:r>
    </w:p>
    <w:p w14:paraId="69CBC7E9" w14:textId="77777777" w:rsidR="00782015" w:rsidRPr="00FA190E" w:rsidRDefault="00782015" w:rsidP="00FA190E">
      <w:pPr>
        <w:rPr>
          <w:rFonts w:ascii="Arial" w:hAnsi="Arial" w:cs="Arial"/>
          <w:b/>
          <w:bCs/>
          <w:sz w:val="24"/>
          <w:szCs w:val="24"/>
        </w:rPr>
      </w:pPr>
    </w:p>
    <w:p w14:paraId="49C133AC" w14:textId="77777777" w:rsidR="00782015" w:rsidRPr="00FA190E" w:rsidRDefault="00782015" w:rsidP="00FA190E">
      <w:pPr>
        <w:ind w:left="1170" w:right="1440"/>
        <w:jc w:val="center"/>
        <w:rPr>
          <w:rFonts w:ascii="Arial" w:hAnsi="Arial" w:cs="Arial"/>
          <w:b/>
          <w:bCs/>
          <w:sz w:val="24"/>
          <w:szCs w:val="24"/>
          <w:u w:val="single"/>
        </w:rPr>
      </w:pPr>
      <w:r w:rsidRPr="00FA190E">
        <w:rPr>
          <w:rFonts w:ascii="Arial" w:hAnsi="Arial" w:cs="Arial"/>
          <w:b/>
          <w:bCs/>
          <w:sz w:val="24"/>
          <w:szCs w:val="24"/>
          <w:u w:val="single"/>
        </w:rPr>
        <w:t>AGENDA</w:t>
      </w:r>
    </w:p>
    <w:p w14:paraId="4F360A6C" w14:textId="08CD8ADC" w:rsidR="00782015" w:rsidRPr="00FA190E" w:rsidRDefault="00782015" w:rsidP="00FA190E">
      <w:pPr>
        <w:ind w:right="1440"/>
        <w:rPr>
          <w:rFonts w:ascii="Arial" w:hAnsi="Arial" w:cs="Arial"/>
          <w:b/>
          <w:bCs/>
          <w:sz w:val="24"/>
          <w:szCs w:val="24"/>
          <w:highlight w:val="yellow"/>
        </w:rPr>
      </w:pPr>
      <w:r w:rsidRPr="00FA190E">
        <w:rPr>
          <w:rFonts w:ascii="Arial" w:hAnsi="Arial" w:cs="Arial"/>
          <w:b/>
          <w:bCs/>
          <w:sz w:val="24"/>
          <w:szCs w:val="24"/>
        </w:rPr>
        <w:t xml:space="preserve"> </w:t>
      </w:r>
      <w:bookmarkStart w:id="0" w:name="_Hlk78959670"/>
      <w:bookmarkEnd w:id="0"/>
    </w:p>
    <w:p w14:paraId="673ABAF5" w14:textId="605B4A71" w:rsidR="00782015" w:rsidRDefault="00782015" w:rsidP="002B0AEF">
      <w:pPr>
        <w:numPr>
          <w:ilvl w:val="0"/>
          <w:numId w:val="1"/>
        </w:numPr>
        <w:spacing w:before="60" w:after="60"/>
        <w:ind w:right="1440"/>
        <w:jc w:val="both"/>
        <w:rPr>
          <w:rFonts w:ascii="Arial" w:hAnsi="Arial" w:cs="Arial"/>
          <w:sz w:val="24"/>
          <w:szCs w:val="24"/>
        </w:rPr>
      </w:pPr>
      <w:r w:rsidRPr="00FA190E">
        <w:rPr>
          <w:rFonts w:ascii="Arial" w:hAnsi="Arial" w:cs="Arial"/>
          <w:sz w:val="24"/>
          <w:szCs w:val="24"/>
        </w:rPr>
        <w:t xml:space="preserve">Call to </w:t>
      </w:r>
      <w:proofErr w:type="gramStart"/>
      <w:r w:rsidRPr="00FA190E">
        <w:rPr>
          <w:rFonts w:ascii="Arial" w:hAnsi="Arial" w:cs="Arial"/>
          <w:sz w:val="24"/>
          <w:szCs w:val="24"/>
        </w:rPr>
        <w:t>order</w:t>
      </w:r>
      <w:proofErr w:type="gramEnd"/>
    </w:p>
    <w:p w14:paraId="01EBCD43" w14:textId="2638E4E5" w:rsidR="00FA190E" w:rsidRDefault="00FA190E" w:rsidP="002B0AEF">
      <w:pPr>
        <w:numPr>
          <w:ilvl w:val="0"/>
          <w:numId w:val="1"/>
        </w:numPr>
        <w:spacing w:before="60" w:after="60"/>
        <w:ind w:right="1440"/>
        <w:jc w:val="both"/>
        <w:rPr>
          <w:rFonts w:ascii="Arial" w:hAnsi="Arial" w:cs="Arial"/>
          <w:sz w:val="24"/>
          <w:szCs w:val="24"/>
        </w:rPr>
      </w:pPr>
      <w:r w:rsidRPr="00FA190E">
        <w:rPr>
          <w:rFonts w:ascii="Arial" w:hAnsi="Arial" w:cs="Arial"/>
          <w:sz w:val="24"/>
          <w:szCs w:val="24"/>
        </w:rPr>
        <w:t>Public Comment</w:t>
      </w:r>
    </w:p>
    <w:p w14:paraId="6A7E5AC5" w14:textId="4C90D2F5" w:rsidR="00D00008" w:rsidRDefault="00D00008" w:rsidP="002B0AEF">
      <w:pPr>
        <w:numPr>
          <w:ilvl w:val="0"/>
          <w:numId w:val="1"/>
        </w:numPr>
        <w:spacing w:before="60" w:after="60"/>
        <w:ind w:right="1440"/>
        <w:jc w:val="both"/>
        <w:rPr>
          <w:rFonts w:ascii="Arial" w:hAnsi="Arial" w:cs="Arial"/>
          <w:sz w:val="24"/>
          <w:szCs w:val="24"/>
        </w:rPr>
      </w:pPr>
      <w:r w:rsidRPr="00FA190E">
        <w:rPr>
          <w:rFonts w:ascii="Arial" w:hAnsi="Arial" w:cs="Arial"/>
          <w:sz w:val="24"/>
          <w:szCs w:val="24"/>
        </w:rPr>
        <w:t xml:space="preserve">Review of Meeting Minutes for: July 11, 2022, January 9, </w:t>
      </w:r>
      <w:r w:rsidR="002B0AEF" w:rsidRPr="00FA190E">
        <w:rPr>
          <w:rFonts w:ascii="Arial" w:hAnsi="Arial" w:cs="Arial"/>
          <w:sz w:val="24"/>
          <w:szCs w:val="24"/>
        </w:rPr>
        <w:t>2023,</w:t>
      </w:r>
      <w:r w:rsidR="00FA190E" w:rsidRPr="00FA190E">
        <w:rPr>
          <w:rFonts w:ascii="Arial" w:hAnsi="Arial" w:cs="Arial"/>
          <w:sz w:val="24"/>
          <w:szCs w:val="24"/>
        </w:rPr>
        <w:t xml:space="preserve"> and February 13, 2023</w:t>
      </w:r>
    </w:p>
    <w:p w14:paraId="0C6D29D6" w14:textId="35556AE0" w:rsidR="00D00008" w:rsidRDefault="00FA190E" w:rsidP="002B0AEF">
      <w:pPr>
        <w:numPr>
          <w:ilvl w:val="0"/>
          <w:numId w:val="1"/>
        </w:numPr>
        <w:spacing w:before="60" w:after="60"/>
        <w:ind w:right="1440"/>
        <w:jc w:val="both"/>
        <w:rPr>
          <w:rFonts w:ascii="Arial" w:hAnsi="Arial" w:cs="Arial"/>
          <w:sz w:val="24"/>
          <w:szCs w:val="24"/>
        </w:rPr>
      </w:pPr>
      <w:r w:rsidRPr="00FA190E">
        <w:rPr>
          <w:rFonts w:ascii="Arial" w:hAnsi="Arial" w:cs="Arial"/>
          <w:sz w:val="24"/>
          <w:szCs w:val="24"/>
        </w:rPr>
        <w:t>Essex Street, Nomination Form</w:t>
      </w:r>
    </w:p>
    <w:p w14:paraId="52EAAA4B" w14:textId="64290885" w:rsidR="00D00008" w:rsidRDefault="00FA190E" w:rsidP="002B0AEF">
      <w:pPr>
        <w:numPr>
          <w:ilvl w:val="0"/>
          <w:numId w:val="1"/>
        </w:numPr>
        <w:spacing w:before="60" w:after="60"/>
        <w:ind w:right="1440"/>
        <w:jc w:val="both"/>
        <w:rPr>
          <w:rFonts w:ascii="Arial" w:hAnsi="Arial" w:cs="Arial"/>
          <w:sz w:val="24"/>
          <w:szCs w:val="24"/>
        </w:rPr>
      </w:pPr>
      <w:r w:rsidRPr="00FA190E">
        <w:rPr>
          <w:rFonts w:ascii="Arial" w:hAnsi="Arial" w:cs="Arial"/>
          <w:sz w:val="24"/>
          <w:szCs w:val="24"/>
        </w:rPr>
        <w:t>Update and Review of HHC and LHC Website</w:t>
      </w:r>
    </w:p>
    <w:p w14:paraId="0F93D7E4" w14:textId="3FDB25E1" w:rsidR="00D00008" w:rsidRDefault="00FA190E" w:rsidP="002B0AEF">
      <w:pPr>
        <w:numPr>
          <w:ilvl w:val="0"/>
          <w:numId w:val="1"/>
        </w:numPr>
        <w:spacing w:before="60" w:after="60"/>
        <w:ind w:right="1440"/>
        <w:jc w:val="both"/>
        <w:rPr>
          <w:rFonts w:ascii="Arial" w:hAnsi="Arial" w:cs="Arial"/>
          <w:sz w:val="24"/>
          <w:szCs w:val="24"/>
        </w:rPr>
      </w:pPr>
      <w:r w:rsidRPr="00FA190E">
        <w:rPr>
          <w:rFonts w:ascii="Arial" w:hAnsi="Arial" w:cs="Arial"/>
          <w:sz w:val="24"/>
          <w:szCs w:val="24"/>
        </w:rPr>
        <w:t>St. Patrick’s Day Parade</w:t>
      </w:r>
    </w:p>
    <w:p w14:paraId="35CDF4BC" w14:textId="4B2D578E" w:rsidR="00D00008" w:rsidRPr="00FA190E" w:rsidRDefault="00FA190E" w:rsidP="002B0AEF">
      <w:pPr>
        <w:numPr>
          <w:ilvl w:val="0"/>
          <w:numId w:val="1"/>
        </w:numPr>
        <w:spacing w:before="60" w:after="60"/>
        <w:ind w:right="1440"/>
        <w:jc w:val="both"/>
        <w:rPr>
          <w:rFonts w:ascii="Arial" w:hAnsi="Arial" w:cs="Arial"/>
          <w:sz w:val="24"/>
          <w:szCs w:val="24"/>
        </w:rPr>
      </w:pPr>
      <w:r w:rsidRPr="00FA190E">
        <w:rPr>
          <w:rFonts w:ascii="Arial" w:hAnsi="Arial" w:cs="Arial"/>
          <w:sz w:val="24"/>
          <w:szCs w:val="24"/>
        </w:rPr>
        <w:t>OPED:</w:t>
      </w:r>
    </w:p>
    <w:p w14:paraId="2584AEA4" w14:textId="13458C87" w:rsidR="00FA190E" w:rsidRPr="00FA190E" w:rsidRDefault="00FA190E" w:rsidP="002B0AEF">
      <w:pPr>
        <w:numPr>
          <w:ilvl w:val="1"/>
          <w:numId w:val="1"/>
        </w:numPr>
        <w:spacing w:before="60" w:after="60"/>
        <w:ind w:right="1440"/>
        <w:jc w:val="both"/>
        <w:rPr>
          <w:rFonts w:ascii="Arial" w:hAnsi="Arial" w:cs="Arial"/>
          <w:sz w:val="24"/>
          <w:szCs w:val="24"/>
        </w:rPr>
      </w:pPr>
      <w:r w:rsidRPr="00FA190E">
        <w:rPr>
          <w:rFonts w:ascii="Arial" w:hAnsi="Arial" w:cs="Arial"/>
          <w:sz w:val="24"/>
          <w:szCs w:val="24"/>
        </w:rPr>
        <w:t>ARPA Application/HHC Budget</w:t>
      </w:r>
    </w:p>
    <w:p w14:paraId="6E2CCABE" w14:textId="6A5137D4" w:rsidR="00FA190E" w:rsidRDefault="00FA190E" w:rsidP="002B0AEF">
      <w:pPr>
        <w:numPr>
          <w:ilvl w:val="1"/>
          <w:numId w:val="1"/>
        </w:numPr>
        <w:spacing w:before="60" w:after="60"/>
        <w:ind w:right="1440"/>
        <w:jc w:val="both"/>
        <w:rPr>
          <w:rFonts w:ascii="Arial" w:hAnsi="Arial" w:cs="Arial"/>
          <w:sz w:val="24"/>
          <w:szCs w:val="24"/>
        </w:rPr>
      </w:pPr>
      <w:r w:rsidRPr="00FA190E">
        <w:rPr>
          <w:rFonts w:ascii="Arial" w:hAnsi="Arial" w:cs="Arial"/>
          <w:sz w:val="24"/>
          <w:szCs w:val="24"/>
        </w:rPr>
        <w:t>Support Staff</w:t>
      </w:r>
    </w:p>
    <w:p w14:paraId="39329EE6" w14:textId="138C48D8" w:rsidR="00D00008" w:rsidRDefault="00FA190E" w:rsidP="002B0AEF">
      <w:pPr>
        <w:numPr>
          <w:ilvl w:val="0"/>
          <w:numId w:val="1"/>
        </w:numPr>
        <w:spacing w:before="60" w:after="60"/>
        <w:ind w:right="1440"/>
        <w:jc w:val="both"/>
        <w:rPr>
          <w:rFonts w:ascii="Arial" w:hAnsi="Arial" w:cs="Arial"/>
          <w:sz w:val="24"/>
          <w:szCs w:val="24"/>
        </w:rPr>
      </w:pPr>
      <w:r w:rsidRPr="00FA190E">
        <w:rPr>
          <w:rFonts w:ascii="Arial" w:hAnsi="Arial" w:cs="Arial"/>
          <w:sz w:val="24"/>
          <w:szCs w:val="24"/>
        </w:rPr>
        <w:t>Plaque Program</w:t>
      </w:r>
    </w:p>
    <w:p w14:paraId="6B5E981D" w14:textId="4E909D02" w:rsidR="00FA190E" w:rsidRDefault="00FA190E" w:rsidP="002B0AEF">
      <w:pPr>
        <w:pStyle w:val="ListParagraph"/>
        <w:numPr>
          <w:ilvl w:val="0"/>
          <w:numId w:val="1"/>
        </w:numPr>
        <w:shd w:val="clear" w:color="auto" w:fill="FFFFFF"/>
        <w:spacing w:before="60" w:after="60"/>
        <w:rPr>
          <w:rFonts w:ascii="Arial" w:hAnsi="Arial" w:cs="Arial"/>
          <w:color w:val="222222"/>
          <w:sz w:val="24"/>
          <w:szCs w:val="24"/>
        </w:rPr>
      </w:pPr>
      <w:r w:rsidRPr="00FA190E">
        <w:rPr>
          <w:rFonts w:ascii="Arial" w:hAnsi="Arial" w:cs="Arial"/>
          <w:color w:val="222222"/>
          <w:sz w:val="24"/>
          <w:szCs w:val="24"/>
        </w:rPr>
        <w:t xml:space="preserve">Commissioner </w:t>
      </w:r>
      <w:proofErr w:type="spellStart"/>
      <w:r w:rsidRPr="00FA190E">
        <w:rPr>
          <w:rFonts w:ascii="Arial" w:hAnsi="Arial" w:cs="Arial"/>
          <w:color w:val="222222"/>
          <w:sz w:val="24"/>
          <w:szCs w:val="24"/>
        </w:rPr>
        <w:t>Mausel’s</w:t>
      </w:r>
      <w:proofErr w:type="spellEnd"/>
      <w:r w:rsidRPr="00FA190E">
        <w:rPr>
          <w:rFonts w:ascii="Arial" w:hAnsi="Arial" w:cs="Arial"/>
          <w:color w:val="222222"/>
          <w:sz w:val="24"/>
          <w:szCs w:val="24"/>
        </w:rPr>
        <w:t xml:space="preserve"> Project, HHC Binders &amp; Training</w:t>
      </w:r>
    </w:p>
    <w:p w14:paraId="454B8ADF" w14:textId="7755529D" w:rsidR="00FA190E" w:rsidRDefault="00FA190E" w:rsidP="002B0AEF">
      <w:pPr>
        <w:numPr>
          <w:ilvl w:val="0"/>
          <w:numId w:val="1"/>
        </w:numPr>
        <w:spacing w:before="60" w:after="60"/>
        <w:ind w:right="1440"/>
        <w:jc w:val="both"/>
        <w:rPr>
          <w:rFonts w:ascii="Arial" w:hAnsi="Arial" w:cs="Arial"/>
          <w:sz w:val="24"/>
          <w:szCs w:val="24"/>
        </w:rPr>
      </w:pPr>
      <w:r w:rsidRPr="00FA190E">
        <w:rPr>
          <w:rFonts w:ascii="Arial" w:hAnsi="Arial" w:cs="Arial"/>
          <w:sz w:val="24"/>
          <w:szCs w:val="24"/>
        </w:rPr>
        <w:t xml:space="preserve">Potential Meeting with new Building Commissioner, Kevin </w:t>
      </w:r>
      <w:proofErr w:type="spellStart"/>
      <w:r w:rsidRPr="00FA190E">
        <w:rPr>
          <w:rFonts w:ascii="Arial" w:hAnsi="Arial" w:cs="Arial"/>
          <w:sz w:val="24"/>
          <w:szCs w:val="24"/>
        </w:rPr>
        <w:t>Lagimonier</w:t>
      </w:r>
      <w:proofErr w:type="spellEnd"/>
    </w:p>
    <w:p w14:paraId="7937E7DE" w14:textId="7CC52118" w:rsidR="00D00008" w:rsidRDefault="00D00008" w:rsidP="002B0AEF">
      <w:pPr>
        <w:numPr>
          <w:ilvl w:val="0"/>
          <w:numId w:val="1"/>
        </w:numPr>
        <w:spacing w:before="60" w:after="60"/>
        <w:ind w:right="1440"/>
        <w:jc w:val="both"/>
        <w:rPr>
          <w:rFonts w:ascii="Arial" w:hAnsi="Arial" w:cs="Arial"/>
          <w:sz w:val="24"/>
          <w:szCs w:val="24"/>
        </w:rPr>
      </w:pPr>
      <w:r w:rsidRPr="00FA190E">
        <w:rPr>
          <w:rFonts w:ascii="Arial" w:hAnsi="Arial" w:cs="Arial"/>
          <w:sz w:val="24"/>
          <w:szCs w:val="24"/>
        </w:rPr>
        <w:t xml:space="preserve">Report from Commissioners attending other board and committee </w:t>
      </w:r>
      <w:proofErr w:type="gramStart"/>
      <w:r w:rsidRPr="00FA190E">
        <w:rPr>
          <w:rFonts w:ascii="Arial" w:hAnsi="Arial" w:cs="Arial"/>
          <w:sz w:val="24"/>
          <w:szCs w:val="24"/>
        </w:rPr>
        <w:t>meetings</w:t>
      </w:r>
      <w:proofErr w:type="gramEnd"/>
    </w:p>
    <w:p w14:paraId="22BB0943" w14:textId="0402A678" w:rsidR="00D00008" w:rsidRDefault="00D00008" w:rsidP="002B0AEF">
      <w:pPr>
        <w:numPr>
          <w:ilvl w:val="0"/>
          <w:numId w:val="1"/>
        </w:numPr>
        <w:spacing w:before="60" w:after="60"/>
        <w:ind w:right="1440"/>
        <w:jc w:val="both"/>
        <w:rPr>
          <w:rFonts w:ascii="Arial" w:hAnsi="Arial" w:cs="Arial"/>
          <w:sz w:val="24"/>
          <w:szCs w:val="24"/>
        </w:rPr>
      </w:pPr>
      <w:r w:rsidRPr="00FA190E">
        <w:rPr>
          <w:rFonts w:ascii="Arial" w:hAnsi="Arial" w:cs="Arial"/>
          <w:sz w:val="24"/>
          <w:szCs w:val="24"/>
        </w:rPr>
        <w:t>Announcements</w:t>
      </w:r>
    </w:p>
    <w:p w14:paraId="6AC46DD5" w14:textId="7A4CB0A0" w:rsidR="00710BE7" w:rsidRDefault="00710BE7" w:rsidP="002B0AEF">
      <w:pPr>
        <w:numPr>
          <w:ilvl w:val="0"/>
          <w:numId w:val="1"/>
        </w:numPr>
        <w:spacing w:before="60" w:after="60"/>
        <w:ind w:right="1440"/>
        <w:jc w:val="both"/>
        <w:rPr>
          <w:rFonts w:ascii="Arial" w:hAnsi="Arial" w:cs="Arial"/>
          <w:sz w:val="24"/>
          <w:szCs w:val="24"/>
        </w:rPr>
      </w:pPr>
      <w:r w:rsidRPr="00FA190E">
        <w:rPr>
          <w:rFonts w:ascii="Arial" w:hAnsi="Arial" w:cs="Arial"/>
          <w:sz w:val="24"/>
          <w:szCs w:val="24"/>
        </w:rPr>
        <w:t>New Business</w:t>
      </w:r>
      <w:r w:rsidR="00FA190E" w:rsidRPr="00FA190E">
        <w:rPr>
          <w:rFonts w:ascii="Arial" w:hAnsi="Arial" w:cs="Arial"/>
          <w:sz w:val="24"/>
          <w:szCs w:val="24"/>
        </w:rPr>
        <w:t>/</w:t>
      </w:r>
      <w:r w:rsidRPr="00FA190E">
        <w:rPr>
          <w:rFonts w:ascii="Arial" w:hAnsi="Arial" w:cs="Arial"/>
          <w:sz w:val="24"/>
          <w:szCs w:val="24"/>
        </w:rPr>
        <w:t>Old Business</w:t>
      </w:r>
    </w:p>
    <w:p w14:paraId="580034C6" w14:textId="2FFC8951" w:rsidR="00782015" w:rsidRPr="00FA190E" w:rsidRDefault="00710BE7" w:rsidP="002B0AEF">
      <w:pPr>
        <w:numPr>
          <w:ilvl w:val="0"/>
          <w:numId w:val="1"/>
        </w:numPr>
        <w:spacing w:before="60" w:after="60"/>
        <w:ind w:right="1440"/>
        <w:jc w:val="both"/>
        <w:rPr>
          <w:rFonts w:ascii="Arial" w:hAnsi="Arial" w:cs="Arial"/>
          <w:sz w:val="24"/>
          <w:szCs w:val="24"/>
        </w:rPr>
      </w:pPr>
      <w:r w:rsidRPr="00FA190E">
        <w:rPr>
          <w:rFonts w:ascii="Arial" w:hAnsi="Arial" w:cs="Arial"/>
          <w:sz w:val="24"/>
          <w:szCs w:val="24"/>
        </w:rPr>
        <w:t>Adjournment</w:t>
      </w:r>
    </w:p>
    <w:p w14:paraId="062CB468" w14:textId="7C11B44C" w:rsidR="00D00008" w:rsidRPr="00FA190E" w:rsidRDefault="00D00008" w:rsidP="00FA190E">
      <w:pPr>
        <w:ind w:right="1440"/>
        <w:jc w:val="both"/>
        <w:rPr>
          <w:rFonts w:ascii="Arial" w:hAnsi="Arial" w:cs="Arial"/>
          <w:sz w:val="24"/>
          <w:szCs w:val="24"/>
        </w:rPr>
      </w:pPr>
    </w:p>
    <w:p w14:paraId="4E3EC27E" w14:textId="77777777" w:rsidR="00D00008" w:rsidRPr="00FA190E" w:rsidRDefault="00D00008" w:rsidP="00FA190E">
      <w:pPr>
        <w:ind w:right="1440"/>
        <w:jc w:val="both"/>
        <w:rPr>
          <w:rFonts w:ascii="Arial" w:hAnsi="Arial" w:cs="Arial"/>
          <w:sz w:val="24"/>
          <w:szCs w:val="24"/>
        </w:rPr>
      </w:pPr>
    </w:p>
    <w:p w14:paraId="1AF571DD" w14:textId="77777777" w:rsidR="00782015" w:rsidRPr="00FA190E" w:rsidRDefault="00782015" w:rsidP="00FA190E">
      <w:pPr>
        <w:widowControl w:val="0"/>
        <w:ind w:left="6480" w:right="810"/>
        <w:rPr>
          <w:rFonts w:ascii="Tahoma" w:hAnsi="Tahoma" w:cs="Tahoma"/>
          <w:sz w:val="24"/>
          <w:szCs w:val="24"/>
        </w:rPr>
      </w:pPr>
      <w:r w:rsidRPr="00FA190E">
        <w:rPr>
          <w:rFonts w:ascii="Tahoma" w:hAnsi="Tahoma" w:cs="Tahoma"/>
          <w:sz w:val="24"/>
          <w:szCs w:val="24"/>
        </w:rPr>
        <w:t>_________________________</w:t>
      </w:r>
    </w:p>
    <w:p w14:paraId="551DEE45" w14:textId="77777777" w:rsidR="00782015" w:rsidRPr="00FA190E" w:rsidRDefault="00782015" w:rsidP="00FA190E">
      <w:pPr>
        <w:widowControl w:val="0"/>
        <w:ind w:left="6480" w:right="810"/>
        <w:rPr>
          <w:rFonts w:ascii="Tahoma" w:hAnsi="Tahoma" w:cs="Tahoma"/>
          <w:sz w:val="24"/>
          <w:szCs w:val="24"/>
        </w:rPr>
      </w:pPr>
      <w:r w:rsidRPr="00FA190E">
        <w:rPr>
          <w:rFonts w:ascii="Tahoma" w:hAnsi="Tahoma" w:cs="Tahoma"/>
          <w:sz w:val="24"/>
          <w:szCs w:val="24"/>
        </w:rPr>
        <w:t>Aaron Vega, OPED Director</w:t>
      </w:r>
    </w:p>
    <w:p w14:paraId="784AB5BD" w14:textId="77777777" w:rsidR="00782015" w:rsidRPr="00FA190E" w:rsidRDefault="00782015" w:rsidP="00FA190E">
      <w:pPr>
        <w:widowControl w:val="0"/>
        <w:ind w:left="6480" w:right="810"/>
        <w:rPr>
          <w:rFonts w:ascii="Tahoma" w:hAnsi="Tahoma" w:cs="Tahoma"/>
          <w:sz w:val="24"/>
          <w:szCs w:val="24"/>
        </w:rPr>
      </w:pPr>
    </w:p>
    <w:p w14:paraId="652B0A58" w14:textId="77777777" w:rsidR="00782015" w:rsidRPr="00FA190E" w:rsidRDefault="00782015" w:rsidP="00FA190E">
      <w:pPr>
        <w:widowControl w:val="0"/>
        <w:ind w:left="6480" w:right="810"/>
        <w:jc w:val="both"/>
        <w:rPr>
          <w:rFonts w:ascii="Tahoma" w:hAnsi="Tahoma" w:cs="Tahoma"/>
          <w:sz w:val="24"/>
          <w:szCs w:val="24"/>
        </w:rPr>
      </w:pPr>
    </w:p>
    <w:p w14:paraId="3F38C762" w14:textId="77777777" w:rsidR="00782015" w:rsidRPr="00FA190E" w:rsidRDefault="00782015" w:rsidP="00FA190E">
      <w:pPr>
        <w:widowControl w:val="0"/>
        <w:ind w:right="810"/>
        <w:jc w:val="both"/>
        <w:rPr>
          <w:rFonts w:ascii="Tahoma" w:hAnsi="Tahoma" w:cs="Tahoma"/>
          <w:sz w:val="24"/>
          <w:szCs w:val="24"/>
        </w:rPr>
      </w:pPr>
      <w:r w:rsidRPr="00FA190E">
        <w:rPr>
          <w:rFonts w:ascii="Arial" w:hAnsi="Arial" w:cs="Arial"/>
          <w:sz w:val="24"/>
          <w:szCs w:val="24"/>
        </w:rPr>
        <w:t>The agenda items listed above are those business matters anticipated by the Commission Chairperson to be discussed at the meeting. Not all items listed may in fact be discussed and other items not listed may also be brought up for discussion to the extent permitted by law. Questions? Contact Office of Planning &amp; Development at 322-5655.</w:t>
      </w:r>
    </w:p>
    <w:p w14:paraId="64A4971D" w14:textId="77777777" w:rsidR="00782015" w:rsidRPr="00FA190E" w:rsidRDefault="00782015" w:rsidP="00FA190E">
      <w:pPr>
        <w:rPr>
          <w:sz w:val="24"/>
          <w:szCs w:val="24"/>
        </w:rPr>
      </w:pPr>
    </w:p>
    <w:sectPr w:rsidR="00782015" w:rsidRPr="00FA190E" w:rsidSect="00EA75F4">
      <w:headerReference w:type="even" r:id="rId7"/>
      <w:headerReference w:type="default" r:id="rId8"/>
      <w:footerReference w:type="even" r:id="rId9"/>
      <w:footerReference w:type="default" r:id="rId10"/>
      <w:headerReference w:type="first" r:id="rId11"/>
      <w:footerReference w:type="first" r:id="rId12"/>
      <w:pgSz w:w="12240" w:h="15840"/>
      <w:pgMar w:top="576" w:right="720" w:bottom="2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34AA" w14:textId="77777777" w:rsidR="00782015" w:rsidRDefault="00782015" w:rsidP="00782015">
      <w:r>
        <w:separator/>
      </w:r>
    </w:p>
  </w:endnote>
  <w:endnote w:type="continuationSeparator" w:id="0">
    <w:p w14:paraId="59FBFCA1" w14:textId="77777777" w:rsidR="00782015" w:rsidRDefault="00782015" w:rsidP="0078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4D85" w14:textId="77777777" w:rsidR="00EA75F4" w:rsidRDefault="00EA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3170" w14:textId="4CB9BDEC" w:rsidR="00782015" w:rsidRDefault="00782015" w:rsidP="00782015">
    <w:pPr>
      <w:pStyle w:val="Heading3"/>
      <w:ind w:hanging="90"/>
      <w:jc w:val="center"/>
      <w:rPr>
        <w:rFonts w:ascii="Arial" w:hAnsi="Arial"/>
        <w:sz w:val="20"/>
      </w:rPr>
    </w:pPr>
    <w:r>
      <w:rPr>
        <w:noProof/>
      </w:rPr>
      <mc:AlternateContent>
        <mc:Choice Requires="wps">
          <w:drawing>
            <wp:anchor distT="12700" distB="12700" distL="12700" distR="12700" simplePos="0" relativeHeight="251662336" behindDoc="1" locked="0" layoutInCell="0" allowOverlap="1" wp14:anchorId="58D067C3" wp14:editId="4E298505">
              <wp:simplePos x="0" y="0"/>
              <wp:positionH relativeFrom="column">
                <wp:posOffset>-177165</wp:posOffset>
              </wp:positionH>
              <wp:positionV relativeFrom="paragraph">
                <wp:posOffset>-114300</wp:posOffset>
              </wp:positionV>
              <wp:extent cx="7317105" cy="635"/>
              <wp:effectExtent l="0" t="0" r="0" b="0"/>
              <wp:wrapNone/>
              <wp:docPr id="5" name="Line 5"/>
              <wp:cNvGraphicFramePr/>
              <a:graphic xmlns:a="http://schemas.openxmlformats.org/drawingml/2006/main">
                <a:graphicData uri="http://schemas.microsoft.com/office/word/2010/wordprocessingShape">
                  <wps:wsp>
                    <wps:cNvCnPr/>
                    <wps:spPr>
                      <a:xfrm>
                        <a:off x="0" y="0"/>
                        <a:ext cx="7316640" cy="0"/>
                      </a:xfrm>
                      <a:prstGeom prst="line">
                        <a:avLst/>
                      </a:prstGeom>
                      <a:noFill/>
                      <a:ln w="25400">
                        <a:solidFill>
                          <a:srgbClr val="000000"/>
                        </a:solidFill>
                        <a:round/>
                      </a:ln>
                      <a:effectLst/>
                    </wps:spPr>
                    <wps:bodyPr/>
                  </wps:wsp>
                </a:graphicData>
              </a:graphic>
            </wp:anchor>
          </w:drawing>
        </mc:Choice>
        <mc:Fallback>
          <w:pict>
            <v:line w14:anchorId="5532F426" id="Line 5" o:spid="_x0000_s1026" style="position:absolute;z-index:-251654144;visibility:visible;mso-wrap-style:square;mso-wrap-distance-left:1pt;mso-wrap-distance-top:1pt;mso-wrap-distance-right:1pt;mso-wrap-distance-bottom:1pt;mso-position-horizontal:absolute;mso-position-horizontal-relative:text;mso-position-vertical:absolute;mso-position-vertical-relative:text" from="-13.95pt,-9pt" to="56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" o:allowincell="f" strokeweight="2pt"/>
          </w:pict>
        </mc:Fallback>
      </mc:AlternateContent>
    </w:r>
    <w:r>
      <w:rPr>
        <w:rFonts w:ascii="Arial" w:hAnsi="Arial"/>
        <w:sz w:val="20"/>
      </w:rPr>
      <w:t>CITY HALL ANNEX – 20 KOREAN VETERANS PLAZA - SUITE 406 – HOLYOKE, MASSACHUSETTS 01040-5000</w:t>
    </w:r>
  </w:p>
  <w:p w14:paraId="2CEB7DC4" w14:textId="77777777" w:rsidR="00782015" w:rsidRDefault="00782015" w:rsidP="00782015">
    <w:pPr>
      <w:jc w:val="center"/>
      <w:rPr>
        <w:rFonts w:ascii="Arial" w:hAnsi="Arial"/>
        <w:sz w:val="24"/>
      </w:rPr>
    </w:pPr>
    <w:r>
      <w:rPr>
        <w:rFonts w:ascii="Arial" w:hAnsi="Arial"/>
      </w:rPr>
      <w:t xml:space="preserve">PHONE: (413) 322-5655 </w:t>
    </w:r>
    <w:proofErr w:type="gramStart"/>
    <w:r>
      <w:rPr>
        <w:rFonts w:ascii="Symbol" w:eastAsia="Symbol" w:hAnsi="Symbol" w:cs="Symbol"/>
      </w:rPr>
      <w:t></w:t>
    </w:r>
    <w:r>
      <w:rPr>
        <w:rFonts w:ascii="Arial" w:hAnsi="Arial"/>
      </w:rPr>
      <w:t xml:space="preserve">  E-MAIL</w:t>
    </w:r>
    <w:proofErr w:type="gramEnd"/>
    <w:r>
      <w:rPr>
        <w:rFonts w:ascii="Arial" w:hAnsi="Arial"/>
      </w:rPr>
      <w:t xml:space="preserve">: </w:t>
    </w:r>
    <w:hyperlink r:id="rId1">
      <w:r>
        <w:rPr>
          <w:rStyle w:val="Hyperlink"/>
          <w:rFonts w:ascii="Arial" w:hAnsi="Arial"/>
        </w:rPr>
        <w:t>oped@holyoke.org</w:t>
      </w:r>
    </w:hyperlink>
    <w:r>
      <w:rPr>
        <w:rFonts w:ascii="Arial" w:hAnsi="Arial"/>
      </w:rPr>
      <w:t xml:space="preserve"> </w:t>
    </w:r>
    <w:r>
      <w:rPr>
        <w:rFonts w:ascii="Arial" w:hAnsi="Arial"/>
        <w:sz w:val="24"/>
      </w:rPr>
      <w:t xml:space="preserve"> </w:t>
    </w:r>
  </w:p>
  <w:p w14:paraId="67316E78" w14:textId="6ACC477B" w:rsidR="00782015" w:rsidRPr="00EA75F4" w:rsidRDefault="00782015" w:rsidP="00EA75F4">
    <w:pPr>
      <w:pStyle w:val="Heading4"/>
      <w:ind w:left="0" w:firstLine="0"/>
      <w:jc w:val="center"/>
      <w:rPr>
        <w:b/>
      </w:rPr>
    </w:pPr>
    <w:r>
      <w:rPr>
        <w:b/>
      </w:rPr>
      <w:t>Birthplace of Volleyball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387A" w14:textId="77777777" w:rsidR="00EA75F4" w:rsidRDefault="00EA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25F1" w14:textId="77777777" w:rsidR="00782015" w:rsidRDefault="00782015" w:rsidP="00782015">
      <w:r>
        <w:separator/>
      </w:r>
    </w:p>
  </w:footnote>
  <w:footnote w:type="continuationSeparator" w:id="0">
    <w:p w14:paraId="429CA189" w14:textId="77777777" w:rsidR="00782015" w:rsidRDefault="00782015" w:rsidP="00782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45DF" w14:textId="77777777" w:rsidR="00EA75F4" w:rsidRDefault="00EA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A55D" w14:textId="77777777" w:rsidR="00782015" w:rsidRPr="00782015" w:rsidRDefault="00782015" w:rsidP="00782015">
    <w:pPr>
      <w:keepNext/>
      <w:outlineLvl w:val="0"/>
      <w:rPr>
        <w:b/>
        <w:sz w:val="24"/>
      </w:rPr>
    </w:pPr>
    <w:r w:rsidRPr="00782015">
      <w:rPr>
        <w:noProof/>
        <w:sz w:val="28"/>
      </w:rPr>
      <w:drawing>
        <wp:anchor distT="0" distB="0" distL="0" distR="0" simplePos="0" relativeHeight="251660288" behindDoc="1" locked="0" layoutInCell="0" allowOverlap="1" wp14:anchorId="12167313" wp14:editId="02496823">
          <wp:simplePos x="0" y="0"/>
          <wp:positionH relativeFrom="column">
            <wp:posOffset>-62865</wp:posOffset>
          </wp:positionH>
          <wp:positionV relativeFrom="paragraph">
            <wp:posOffset>-111760</wp:posOffset>
          </wp:positionV>
          <wp:extent cx="1079500" cy="1079500"/>
          <wp:effectExtent l="0" t="0" r="0" b="0"/>
          <wp:wrapNone/>
          <wp:docPr id="1" name="Picture 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alendar&#10;&#10;Description automatically generated"/>
                  <pic:cNvPicPr>
                    <a:picLocks noChangeAspect="1" noChangeArrowheads="1"/>
                  </pic:cNvPicPr>
                </pic:nvPicPr>
                <pic:blipFill>
                  <a:blip r:embed="rId1"/>
                  <a:stretch>
                    <a:fillRect/>
                  </a:stretch>
                </pic:blipFill>
                <pic:spPr bwMode="auto">
                  <a:xfrm>
                    <a:off x="0" y="0"/>
                    <a:ext cx="1079500" cy="1079500"/>
                  </a:xfrm>
                  <a:prstGeom prst="rect">
                    <a:avLst/>
                  </a:prstGeom>
                </pic:spPr>
              </pic:pic>
            </a:graphicData>
          </a:graphic>
        </wp:anchor>
      </w:drawing>
    </w:r>
    <w:r w:rsidRPr="00782015">
      <w:rPr>
        <w:b/>
        <w:sz w:val="24"/>
      </w:rPr>
      <w:tab/>
    </w:r>
    <w:r w:rsidRPr="00782015">
      <w:rPr>
        <w:b/>
        <w:sz w:val="24"/>
      </w:rPr>
      <w:tab/>
      <w:t xml:space="preserve">  </w:t>
    </w:r>
  </w:p>
  <w:p w14:paraId="51C3E28F" w14:textId="447427A3" w:rsidR="00782015" w:rsidRPr="00782015" w:rsidRDefault="00782015" w:rsidP="00782015">
    <w:pPr>
      <w:keepNext/>
      <w:tabs>
        <w:tab w:val="left" w:pos="1890"/>
      </w:tabs>
      <w:ind w:left="1440"/>
      <w:outlineLvl w:val="0"/>
      <w:rPr>
        <w:b/>
        <w:sz w:val="24"/>
      </w:rPr>
    </w:pPr>
    <w:r w:rsidRPr="00782015">
      <w:rPr>
        <w:b/>
        <w:sz w:val="24"/>
      </w:rPr>
      <w:t xml:space="preserve">  </w:t>
    </w:r>
    <w:r>
      <w:rPr>
        <w:b/>
        <w:sz w:val="24"/>
      </w:rPr>
      <w:t xml:space="preserve">     </w:t>
    </w:r>
    <w:r w:rsidRPr="00782015">
      <w:rPr>
        <w:b/>
        <w:sz w:val="24"/>
      </w:rPr>
      <w:t xml:space="preserve">Mayor Joshua Garcia </w:t>
    </w:r>
    <w:r w:rsidRPr="00782015">
      <w:rPr>
        <w:b/>
        <w:sz w:val="24"/>
      </w:rPr>
      <w:tab/>
    </w:r>
    <w:r w:rsidRPr="00782015">
      <w:rPr>
        <w:b/>
        <w:sz w:val="24"/>
      </w:rPr>
      <w:tab/>
      <w:t xml:space="preserve">                </w:t>
    </w:r>
    <w:r w:rsidRPr="00782015">
      <w:rPr>
        <w:b/>
        <w:sz w:val="24"/>
        <w:szCs w:val="24"/>
      </w:rPr>
      <w:t xml:space="preserve">Office of Planning and Economic Development </w:t>
    </w:r>
    <w:r w:rsidRPr="00782015">
      <w:rPr>
        <w:b/>
        <w:sz w:val="24"/>
      </w:rPr>
      <w:t xml:space="preserve">         </w:t>
    </w:r>
  </w:p>
  <w:p w14:paraId="62D778DD" w14:textId="77777777" w:rsidR="00782015" w:rsidRPr="00782015" w:rsidRDefault="00782015" w:rsidP="00782015">
    <w:pPr>
      <w:rPr>
        <w:b/>
      </w:rPr>
    </w:pPr>
    <w:r w:rsidRPr="00782015">
      <w:rPr>
        <w:b/>
        <w:noProof/>
      </w:rPr>
      <mc:AlternateContent>
        <mc:Choice Requires="wps">
          <w:drawing>
            <wp:anchor distT="12700" distB="12700" distL="12700" distR="12700" simplePos="0" relativeHeight="251659264" behindDoc="1" locked="0" layoutInCell="0" allowOverlap="1" wp14:anchorId="552CBE16" wp14:editId="308534C0">
              <wp:simplePos x="0" y="0"/>
              <wp:positionH relativeFrom="column">
                <wp:posOffset>1108710</wp:posOffset>
              </wp:positionH>
              <wp:positionV relativeFrom="paragraph">
                <wp:posOffset>60960</wp:posOffset>
              </wp:positionV>
              <wp:extent cx="6071235" cy="635"/>
              <wp:effectExtent l="0" t="0" r="0" b="0"/>
              <wp:wrapNone/>
              <wp:docPr id="2" name="Line 3"/>
              <wp:cNvGraphicFramePr/>
              <a:graphic xmlns:a="http://schemas.openxmlformats.org/drawingml/2006/main">
                <a:graphicData uri="http://schemas.microsoft.com/office/word/2010/wordprocessingShape">
                  <wps:wsp>
                    <wps:cNvCnPr/>
                    <wps:spPr>
                      <a:xfrm>
                        <a:off x="0" y="0"/>
                        <a:ext cx="6070680" cy="0"/>
                      </a:xfrm>
                      <a:prstGeom prst="line">
                        <a:avLst/>
                      </a:prstGeom>
                      <a:noFill/>
                      <a:ln w="25400">
                        <a:solidFill>
                          <a:srgbClr val="000000"/>
                        </a:solidFill>
                        <a:round/>
                      </a:ln>
                      <a:effectLst/>
                    </wps:spPr>
                    <wps:bodyPr/>
                  </wps:wsp>
                </a:graphicData>
              </a:graphic>
            </wp:anchor>
          </w:drawing>
        </mc:Choice>
        <mc:Fallback>
          <w:pict>
            <v:line w14:anchorId="2BE9D0C2" id="Line 3" o:spid="_x0000_s1026" style="position:absolute;z-index:-251657216;visibility:visible;mso-wrap-style:square;mso-wrap-distance-left:1pt;mso-wrap-distance-top:1pt;mso-wrap-distance-right:1pt;mso-wrap-distance-bottom:1pt;mso-position-horizontal:absolute;mso-position-horizontal-relative:text;mso-position-vertical:absolute;mso-position-vertical-relative:text" from="87.3pt,4.8pt" to="565.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" o:allowincell="f" strokeweight="2pt"/>
          </w:pict>
        </mc:Fallback>
      </mc:AlternateContent>
    </w:r>
  </w:p>
  <w:p w14:paraId="7F44AC38" w14:textId="36462464" w:rsidR="00782015" w:rsidRPr="00782015" w:rsidRDefault="00782015" w:rsidP="00782015">
    <w:pPr>
      <w:keepNext/>
      <w:tabs>
        <w:tab w:val="left" w:pos="2520"/>
        <w:tab w:val="left" w:pos="7560"/>
      </w:tabs>
      <w:outlineLvl w:val="1"/>
      <w:rPr>
        <w:b/>
        <w:sz w:val="24"/>
      </w:rPr>
    </w:pPr>
    <w:r>
      <w:rPr>
        <w:b/>
        <w:sz w:val="24"/>
      </w:rPr>
      <w:tab/>
    </w:r>
    <w:r w:rsidRPr="00782015">
      <w:rPr>
        <w:b/>
        <w:sz w:val="24"/>
      </w:rPr>
      <w:t>City of Holyoke                                                                  Historical Commission</w:t>
    </w:r>
  </w:p>
  <w:p w14:paraId="088FDCCE" w14:textId="77777777" w:rsidR="00782015" w:rsidRPr="00782015" w:rsidRDefault="00782015" w:rsidP="00782015">
    <w:pPr>
      <w:keepNext/>
      <w:tabs>
        <w:tab w:val="left" w:pos="2520"/>
        <w:tab w:val="left" w:pos="7560"/>
      </w:tabs>
      <w:ind w:left="1440" w:firstLine="720"/>
      <w:outlineLvl w:val="1"/>
      <w:rPr>
        <w:b/>
        <w:sz w:val="24"/>
      </w:rPr>
    </w:pPr>
    <w:r w:rsidRPr="00782015">
      <w:rPr>
        <w:b/>
        <w:sz w:val="24"/>
      </w:rPr>
      <w:t xml:space="preserve">                                                                                                      </w:t>
    </w:r>
  </w:p>
  <w:p w14:paraId="2FA5E751" w14:textId="77777777" w:rsidR="00782015" w:rsidRDefault="00782015" w:rsidP="00782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88AE" w14:textId="77777777" w:rsidR="00EA75F4" w:rsidRDefault="00EA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17801"/>
    <w:multiLevelType w:val="multilevel"/>
    <w:tmpl w:val="18BA0F1E"/>
    <w:lvl w:ilvl="0">
      <w:start w:val="1"/>
      <w:numFmt w:val="decimal"/>
      <w:lvlText w:val="%1)"/>
      <w:lvlJc w:val="left"/>
      <w:pPr>
        <w:tabs>
          <w:tab w:val="num" w:pos="-720"/>
        </w:tabs>
        <w:ind w:left="1440" w:hanging="360"/>
      </w:pPr>
    </w:lvl>
    <w:lvl w:ilvl="1">
      <w:start w:val="1"/>
      <w:numFmt w:val="lowerLetter"/>
      <w:lvlText w:val="%2."/>
      <w:lvlJc w:val="left"/>
      <w:pPr>
        <w:tabs>
          <w:tab w:val="num" w:pos="-720"/>
        </w:tabs>
        <w:ind w:left="2250" w:hanging="360"/>
      </w:pPr>
    </w:lvl>
    <w:lvl w:ilvl="2">
      <w:start w:val="1"/>
      <w:numFmt w:val="lowerRoman"/>
      <w:lvlText w:val="%3."/>
      <w:lvlJc w:val="right"/>
      <w:pPr>
        <w:tabs>
          <w:tab w:val="num" w:pos="-720"/>
        </w:tabs>
        <w:ind w:left="2970" w:hanging="180"/>
      </w:pPr>
    </w:lvl>
    <w:lvl w:ilvl="3">
      <w:start w:val="1"/>
      <w:numFmt w:val="decimal"/>
      <w:lvlText w:val="%4."/>
      <w:lvlJc w:val="left"/>
      <w:pPr>
        <w:tabs>
          <w:tab w:val="num" w:pos="-720"/>
        </w:tabs>
        <w:ind w:left="3690" w:hanging="360"/>
      </w:pPr>
    </w:lvl>
    <w:lvl w:ilvl="4">
      <w:start w:val="1"/>
      <w:numFmt w:val="lowerLetter"/>
      <w:lvlText w:val="%5."/>
      <w:lvlJc w:val="left"/>
      <w:pPr>
        <w:tabs>
          <w:tab w:val="num" w:pos="-3600"/>
        </w:tabs>
        <w:ind w:left="1530" w:hanging="360"/>
      </w:pPr>
    </w:lvl>
    <w:lvl w:ilvl="5">
      <w:start w:val="1"/>
      <w:numFmt w:val="lowerRoman"/>
      <w:lvlText w:val="%6."/>
      <w:lvlJc w:val="right"/>
      <w:pPr>
        <w:tabs>
          <w:tab w:val="num" w:pos="-720"/>
        </w:tabs>
        <w:ind w:left="5130" w:hanging="180"/>
      </w:pPr>
    </w:lvl>
    <w:lvl w:ilvl="6">
      <w:start w:val="1"/>
      <w:numFmt w:val="decimal"/>
      <w:lvlText w:val="%7."/>
      <w:lvlJc w:val="left"/>
      <w:pPr>
        <w:tabs>
          <w:tab w:val="num" w:pos="-720"/>
        </w:tabs>
        <w:ind w:left="5850" w:hanging="360"/>
      </w:pPr>
    </w:lvl>
    <w:lvl w:ilvl="7">
      <w:start w:val="1"/>
      <w:numFmt w:val="lowerLetter"/>
      <w:lvlText w:val="%8."/>
      <w:lvlJc w:val="left"/>
      <w:pPr>
        <w:tabs>
          <w:tab w:val="num" w:pos="-720"/>
        </w:tabs>
        <w:ind w:left="6570" w:hanging="360"/>
      </w:pPr>
    </w:lvl>
    <w:lvl w:ilvl="8">
      <w:start w:val="1"/>
      <w:numFmt w:val="lowerRoman"/>
      <w:lvlText w:val="%9."/>
      <w:lvlJc w:val="right"/>
      <w:pPr>
        <w:tabs>
          <w:tab w:val="num" w:pos="-720"/>
        </w:tabs>
        <w:ind w:left="7290" w:hanging="180"/>
      </w:pPr>
    </w:lvl>
  </w:abstractNum>
  <w:abstractNum w:abstractNumId="1" w15:restartNumberingAfterBreak="0">
    <w:nsid w:val="77E14457"/>
    <w:multiLevelType w:val="multilevel"/>
    <w:tmpl w:val="18BA0F1E"/>
    <w:lvl w:ilvl="0">
      <w:start w:val="1"/>
      <w:numFmt w:val="decimal"/>
      <w:lvlText w:val="%1)"/>
      <w:lvlJc w:val="left"/>
      <w:pPr>
        <w:tabs>
          <w:tab w:val="num" w:pos="-720"/>
        </w:tabs>
        <w:ind w:left="1440" w:hanging="360"/>
      </w:pPr>
    </w:lvl>
    <w:lvl w:ilvl="1">
      <w:start w:val="1"/>
      <w:numFmt w:val="lowerLetter"/>
      <w:lvlText w:val="%2."/>
      <w:lvlJc w:val="left"/>
      <w:pPr>
        <w:tabs>
          <w:tab w:val="num" w:pos="-720"/>
        </w:tabs>
        <w:ind w:left="2250" w:hanging="360"/>
      </w:pPr>
    </w:lvl>
    <w:lvl w:ilvl="2">
      <w:start w:val="1"/>
      <w:numFmt w:val="lowerRoman"/>
      <w:lvlText w:val="%3."/>
      <w:lvlJc w:val="right"/>
      <w:pPr>
        <w:tabs>
          <w:tab w:val="num" w:pos="-720"/>
        </w:tabs>
        <w:ind w:left="2970" w:hanging="180"/>
      </w:pPr>
    </w:lvl>
    <w:lvl w:ilvl="3">
      <w:start w:val="1"/>
      <w:numFmt w:val="decimal"/>
      <w:lvlText w:val="%4."/>
      <w:lvlJc w:val="left"/>
      <w:pPr>
        <w:tabs>
          <w:tab w:val="num" w:pos="-720"/>
        </w:tabs>
        <w:ind w:left="3690" w:hanging="360"/>
      </w:pPr>
    </w:lvl>
    <w:lvl w:ilvl="4">
      <w:start w:val="1"/>
      <w:numFmt w:val="lowerLetter"/>
      <w:lvlText w:val="%5."/>
      <w:lvlJc w:val="left"/>
      <w:pPr>
        <w:tabs>
          <w:tab w:val="num" w:pos="-3600"/>
        </w:tabs>
        <w:ind w:left="1530" w:hanging="360"/>
      </w:pPr>
    </w:lvl>
    <w:lvl w:ilvl="5">
      <w:start w:val="1"/>
      <w:numFmt w:val="lowerRoman"/>
      <w:lvlText w:val="%6."/>
      <w:lvlJc w:val="right"/>
      <w:pPr>
        <w:tabs>
          <w:tab w:val="num" w:pos="-720"/>
        </w:tabs>
        <w:ind w:left="5130" w:hanging="180"/>
      </w:pPr>
    </w:lvl>
    <w:lvl w:ilvl="6">
      <w:start w:val="1"/>
      <w:numFmt w:val="decimal"/>
      <w:lvlText w:val="%7."/>
      <w:lvlJc w:val="left"/>
      <w:pPr>
        <w:tabs>
          <w:tab w:val="num" w:pos="-720"/>
        </w:tabs>
        <w:ind w:left="5850" w:hanging="360"/>
      </w:pPr>
    </w:lvl>
    <w:lvl w:ilvl="7">
      <w:start w:val="1"/>
      <w:numFmt w:val="lowerLetter"/>
      <w:lvlText w:val="%8."/>
      <w:lvlJc w:val="left"/>
      <w:pPr>
        <w:tabs>
          <w:tab w:val="num" w:pos="-720"/>
        </w:tabs>
        <w:ind w:left="6570" w:hanging="360"/>
      </w:pPr>
    </w:lvl>
    <w:lvl w:ilvl="8">
      <w:start w:val="1"/>
      <w:numFmt w:val="lowerRoman"/>
      <w:lvlText w:val="%9."/>
      <w:lvlJc w:val="right"/>
      <w:pPr>
        <w:tabs>
          <w:tab w:val="num" w:pos="-720"/>
        </w:tabs>
        <w:ind w:left="7290" w:hanging="180"/>
      </w:pPr>
    </w:lvl>
  </w:abstractNum>
  <w:num w:numId="1" w16cid:durableId="317152666">
    <w:abstractNumId w:val="0"/>
  </w:num>
  <w:num w:numId="2" w16cid:durableId="2096129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A1"/>
    <w:rsid w:val="000E67A1"/>
    <w:rsid w:val="00150AC4"/>
    <w:rsid w:val="00202C3A"/>
    <w:rsid w:val="00203D1A"/>
    <w:rsid w:val="002B0AEF"/>
    <w:rsid w:val="00301189"/>
    <w:rsid w:val="00337047"/>
    <w:rsid w:val="003D6D1E"/>
    <w:rsid w:val="00433A6B"/>
    <w:rsid w:val="0048474C"/>
    <w:rsid w:val="0052550E"/>
    <w:rsid w:val="00710BE7"/>
    <w:rsid w:val="00754140"/>
    <w:rsid w:val="00782015"/>
    <w:rsid w:val="007938C8"/>
    <w:rsid w:val="008D4A3E"/>
    <w:rsid w:val="00AB5B5A"/>
    <w:rsid w:val="00AE0E10"/>
    <w:rsid w:val="00B579B7"/>
    <w:rsid w:val="00B8346A"/>
    <w:rsid w:val="00BF4D6E"/>
    <w:rsid w:val="00D00008"/>
    <w:rsid w:val="00E072FF"/>
    <w:rsid w:val="00E579A9"/>
    <w:rsid w:val="00EA75F4"/>
    <w:rsid w:val="00FA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1B685"/>
  <w15:chartTrackingRefBased/>
  <w15:docId w15:val="{EC2B47A0-CBCF-4205-8038-87FB603D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015"/>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82015"/>
    <w:pPr>
      <w:keepNext/>
      <w:ind w:left="90" w:firstLine="90"/>
      <w:outlineLvl w:val="2"/>
    </w:pPr>
    <w:rPr>
      <w:sz w:val="24"/>
    </w:rPr>
  </w:style>
  <w:style w:type="paragraph" w:styleId="Heading4">
    <w:name w:val="heading 4"/>
    <w:basedOn w:val="Normal"/>
    <w:next w:val="Normal"/>
    <w:link w:val="Heading4Char"/>
    <w:qFormat/>
    <w:rsid w:val="00782015"/>
    <w:pPr>
      <w:keepNext/>
      <w:ind w:left="360" w:firstLine="1800"/>
      <w:outlineLvl w:val="3"/>
    </w:pPr>
    <w:rPr>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015"/>
    <w:pPr>
      <w:tabs>
        <w:tab w:val="center" w:pos="4680"/>
        <w:tab w:val="right" w:pos="9360"/>
      </w:tabs>
    </w:pPr>
  </w:style>
  <w:style w:type="character" w:customStyle="1" w:styleId="HeaderChar">
    <w:name w:val="Header Char"/>
    <w:basedOn w:val="DefaultParagraphFont"/>
    <w:link w:val="Header"/>
    <w:uiPriority w:val="99"/>
    <w:rsid w:val="00782015"/>
  </w:style>
  <w:style w:type="paragraph" w:styleId="Footer">
    <w:name w:val="footer"/>
    <w:basedOn w:val="Normal"/>
    <w:link w:val="FooterChar"/>
    <w:uiPriority w:val="99"/>
    <w:unhideWhenUsed/>
    <w:rsid w:val="00782015"/>
    <w:pPr>
      <w:tabs>
        <w:tab w:val="center" w:pos="4680"/>
        <w:tab w:val="right" w:pos="9360"/>
      </w:tabs>
    </w:pPr>
  </w:style>
  <w:style w:type="character" w:customStyle="1" w:styleId="FooterChar">
    <w:name w:val="Footer Char"/>
    <w:basedOn w:val="DefaultParagraphFont"/>
    <w:link w:val="Footer"/>
    <w:uiPriority w:val="99"/>
    <w:rsid w:val="00782015"/>
  </w:style>
  <w:style w:type="character" w:customStyle="1" w:styleId="Heading3Char">
    <w:name w:val="Heading 3 Char"/>
    <w:basedOn w:val="DefaultParagraphFont"/>
    <w:link w:val="Heading3"/>
    <w:rsid w:val="0078201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82015"/>
    <w:rPr>
      <w:rFonts w:ascii="Times New Roman" w:eastAsia="Times New Roman" w:hAnsi="Times New Roman" w:cs="Times New Roman"/>
      <w:i/>
      <w:sz w:val="24"/>
      <w:szCs w:val="20"/>
    </w:rPr>
  </w:style>
  <w:style w:type="character" w:styleId="Hyperlink">
    <w:name w:val="Hyperlink"/>
    <w:rsid w:val="00782015"/>
    <w:rPr>
      <w:color w:val="0000FF"/>
      <w:u w:val="single"/>
    </w:rPr>
  </w:style>
  <w:style w:type="paragraph" w:styleId="ListParagraph">
    <w:name w:val="List Paragraph"/>
    <w:basedOn w:val="Normal"/>
    <w:uiPriority w:val="34"/>
    <w:qFormat/>
    <w:rsid w:val="00FA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3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ped@holyok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Brazeau</dc:creator>
  <cp:keywords/>
  <dc:description/>
  <cp:lastModifiedBy>Jennifer Keitt</cp:lastModifiedBy>
  <cp:revision>3</cp:revision>
  <cp:lastPrinted>2023-03-09T15:58:00Z</cp:lastPrinted>
  <dcterms:created xsi:type="dcterms:W3CDTF">2023-03-09T15:22:00Z</dcterms:created>
  <dcterms:modified xsi:type="dcterms:W3CDTF">2023-03-09T16:19:00Z</dcterms:modified>
</cp:coreProperties>
</file>