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38D4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70ED763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3388" w:right="3199"/>
        <w:jc w:val="center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HOLYOKE HOUSING AUTHORITY REGULAR BOARD MEETING</w:t>
      </w:r>
    </w:p>
    <w:p w14:paraId="7F69B78B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kern w:val="0"/>
          <w:sz w:val="21"/>
          <w:szCs w:val="21"/>
        </w:rPr>
      </w:pPr>
    </w:p>
    <w:p w14:paraId="15B353BF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382" w:right="3199"/>
        <w:jc w:val="center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Via Zoom</w:t>
      </w:r>
    </w:p>
    <w:p w14:paraId="1BA090CB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63" w:lineRule="exact"/>
        <w:ind w:left="2502" w:right="2316"/>
        <w:jc w:val="center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Register in advance for this meeting (click below)</w:t>
      </w:r>
    </w:p>
    <w:p w14:paraId="79DF7D61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69" w:firstLine="1145"/>
        <w:rPr>
          <w:rFonts w:ascii="Consolas" w:hAnsi="Consolas" w:cs="Consolas"/>
          <w:color w:val="0000FF"/>
          <w:kern w:val="0"/>
          <w:sz w:val="21"/>
          <w:szCs w:val="21"/>
        </w:rPr>
      </w:pPr>
      <w:r w:rsidRPr="005D4614">
        <w:rPr>
          <w:rFonts w:ascii="Consolas" w:hAnsi="Consolas" w:cs="Consolas"/>
          <w:color w:val="0000FF"/>
          <w:kern w:val="0"/>
          <w:sz w:val="21"/>
          <w:szCs w:val="21"/>
          <w:u w:val="single"/>
        </w:rPr>
        <w:t>https://us02web.zoom.us/meeting/register/tZwpdu-</w:t>
      </w:r>
      <w:r w:rsidRPr="005D4614">
        <w:rPr>
          <w:rFonts w:ascii="Consolas" w:hAnsi="Consolas" w:cs="Consolas"/>
          <w:color w:val="0000FF"/>
          <w:kern w:val="0"/>
          <w:sz w:val="21"/>
          <w:szCs w:val="21"/>
        </w:rPr>
        <w:t xml:space="preserve"> </w:t>
      </w:r>
      <w:r w:rsidRPr="005D4614">
        <w:rPr>
          <w:rFonts w:ascii="Consolas" w:hAnsi="Consolas" w:cs="Consolas"/>
          <w:color w:val="0000FF"/>
          <w:kern w:val="0"/>
          <w:sz w:val="21"/>
          <w:szCs w:val="21"/>
          <w:u w:val="single"/>
        </w:rPr>
        <w:t>spzssGNymhCptmcblZSfoWyHlv0JS</w:t>
      </w:r>
    </w:p>
    <w:p w14:paraId="0DD9F6F1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50"/>
        <w:rPr>
          <w:rFonts w:ascii="Calibri" w:hAnsi="Calibri" w:cs="Calibri"/>
          <w:b/>
          <w:bCs/>
          <w:smallCaps/>
          <w:color w:val="FF0000"/>
          <w:kern w:val="0"/>
        </w:rPr>
      </w:pPr>
      <w:r w:rsidRPr="005D4614">
        <w:rPr>
          <w:rFonts w:ascii="Calibri" w:hAnsi="Calibri" w:cs="Calibri"/>
          <w:b/>
          <w:bCs/>
          <w:smallCaps/>
          <w:color w:val="FF0000"/>
          <w:kern w:val="0"/>
        </w:rPr>
        <w:t>After registering,</w:t>
      </w:r>
      <w:r w:rsidRPr="005D4614">
        <w:rPr>
          <w:rFonts w:ascii="Calibri" w:hAnsi="Calibri" w:cs="Calibri"/>
          <w:b/>
          <w:bCs/>
          <w:smallCaps/>
          <w:color w:val="FF0000"/>
          <w:spacing w:val="-4"/>
          <w:kern w:val="0"/>
        </w:rPr>
        <w:t xml:space="preserve"> </w:t>
      </w:r>
      <w:r w:rsidRPr="005D4614">
        <w:rPr>
          <w:rFonts w:ascii="Calibri" w:hAnsi="Calibri" w:cs="Calibri"/>
          <w:b/>
          <w:bCs/>
          <w:smallCaps/>
          <w:color w:val="FF0000"/>
          <w:kern w:val="0"/>
        </w:rPr>
        <w:t>you will receive a confirmation email containing information about joining meeting</w:t>
      </w:r>
    </w:p>
    <w:p w14:paraId="7DE32309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DC405E9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15" w:after="0" w:line="268" w:lineRule="exact"/>
        <w:ind w:left="2483" w:right="2316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 xml:space="preserve">Thursday August 3, 2023, at </w:t>
      </w:r>
      <w:r w:rsidRPr="005D4614">
        <w:rPr>
          <w:rFonts w:ascii="Calibri" w:hAnsi="Calibri" w:cs="Calibri"/>
          <w:b/>
          <w:bCs/>
          <w:color w:val="000000"/>
          <w:kern w:val="0"/>
          <w:shd w:val="clear" w:color="auto" w:fill="FFFF00"/>
        </w:rPr>
        <w:t>6:00 pm</w:t>
      </w:r>
    </w:p>
    <w:p w14:paraId="34237604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2500" w:right="2316"/>
        <w:jc w:val="center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475 Maple Street, HOLYOKE, MA 01040</w:t>
      </w:r>
    </w:p>
    <w:p w14:paraId="4F733E09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31FBD28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0"/>
        <w:rPr>
          <w:rFonts w:ascii="Calibri" w:hAnsi="Calibri" w:cs="Calibri"/>
          <w:b/>
          <w:bCs/>
          <w:spacing w:val="-2"/>
          <w:kern w:val="0"/>
        </w:rPr>
      </w:pPr>
      <w:r w:rsidRPr="005D4614">
        <w:rPr>
          <w:rFonts w:ascii="Calibri" w:hAnsi="Calibri" w:cs="Calibri"/>
          <w:b/>
          <w:bCs/>
          <w:spacing w:val="-2"/>
          <w:kern w:val="0"/>
        </w:rPr>
        <w:t>AGENDA:</w:t>
      </w:r>
    </w:p>
    <w:p w14:paraId="43A871DC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b/>
          <w:bCs/>
          <w:kern w:val="0"/>
          <w:sz w:val="30"/>
          <w:szCs w:val="30"/>
        </w:rPr>
      </w:pPr>
    </w:p>
    <w:p w14:paraId="3024E5F5" w14:textId="77777777" w:rsidR="005D4614" w:rsidRPr="005D4614" w:rsidRDefault="005D4614" w:rsidP="005D4614">
      <w:pPr>
        <w:numPr>
          <w:ilvl w:val="0"/>
          <w:numId w:val="2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3" w:hanging="356"/>
        <w:rPr>
          <w:rFonts w:ascii="Calibri" w:hAnsi="Calibri" w:cs="Calibri"/>
          <w:color w:val="000000"/>
          <w:kern w:val="0"/>
        </w:rPr>
      </w:pPr>
      <w:r w:rsidRPr="005D4614">
        <w:rPr>
          <w:rFonts w:ascii="Calibri" w:hAnsi="Calibri" w:cs="Calibri"/>
          <w:kern w:val="0"/>
        </w:rPr>
        <w:t>To approve minutes: July 13, 2023</w:t>
      </w:r>
    </w:p>
    <w:p w14:paraId="1296A419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kern w:val="0"/>
          <w:sz w:val="26"/>
          <w:szCs w:val="26"/>
        </w:rPr>
      </w:pPr>
    </w:p>
    <w:p w14:paraId="3822207C" w14:textId="77777777" w:rsidR="005D4614" w:rsidRPr="005D4614" w:rsidRDefault="005D4614" w:rsidP="005D4614">
      <w:pPr>
        <w:numPr>
          <w:ilvl w:val="0"/>
          <w:numId w:val="2"/>
        </w:numPr>
        <w:tabs>
          <w:tab w:val="left" w:pos="9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4" w:hanging="457"/>
        <w:rPr>
          <w:rFonts w:ascii="Calibri" w:hAnsi="Calibri" w:cs="Calibri"/>
          <w:b/>
          <w:bCs/>
          <w:color w:val="000000"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EXECUTIVE DIRECTOR REPORT</w:t>
      </w:r>
    </w:p>
    <w:p w14:paraId="104500E1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kern w:val="0"/>
          <w:sz w:val="21"/>
          <w:szCs w:val="21"/>
        </w:rPr>
      </w:pPr>
    </w:p>
    <w:p w14:paraId="423F6452" w14:textId="77777777" w:rsidR="005D4614" w:rsidRPr="005D4614" w:rsidRDefault="005D4614" w:rsidP="005D4614">
      <w:pPr>
        <w:numPr>
          <w:ilvl w:val="0"/>
          <w:numId w:val="2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1" w:after="0" w:line="268" w:lineRule="exact"/>
        <w:ind w:left="813" w:hanging="356"/>
        <w:rPr>
          <w:rFonts w:ascii="Calibri" w:hAnsi="Calibri" w:cs="Calibri"/>
          <w:b/>
          <w:bCs/>
          <w:color w:val="000000"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New Business</w:t>
      </w:r>
    </w:p>
    <w:p w14:paraId="14F87A8E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815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Anticipated Topics for Discussion</w:t>
      </w:r>
    </w:p>
    <w:p w14:paraId="1B82481E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0157904" w14:textId="77777777" w:rsidR="005D4614" w:rsidRPr="005D4614" w:rsidRDefault="005D4614" w:rsidP="005D4614">
      <w:pPr>
        <w:numPr>
          <w:ilvl w:val="0"/>
          <w:numId w:val="1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13" w:hanging="356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Congregate House – Roof Replacement FISH # 137094</w:t>
      </w:r>
    </w:p>
    <w:p w14:paraId="02D091A8" w14:textId="77777777" w:rsidR="005D4614" w:rsidRPr="005D4614" w:rsidRDefault="005D4614" w:rsidP="005D4614">
      <w:pPr>
        <w:numPr>
          <w:ilvl w:val="1"/>
          <w:numId w:val="1"/>
        </w:num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approve change order No. 1 in the amount of 7,624.08 increasing in total contract amount from $103,000.00</w:t>
      </w:r>
      <w:r w:rsidRPr="005D4614">
        <w:rPr>
          <w:rFonts w:ascii="Calibri" w:hAnsi="Calibri" w:cs="Calibri"/>
          <w:spacing w:val="-1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to $110,624.08.</w:t>
      </w:r>
    </w:p>
    <w:p w14:paraId="16708F9C" w14:textId="77777777" w:rsidR="005D4614" w:rsidRPr="005D4614" w:rsidRDefault="005D4614" w:rsidP="005D4614">
      <w:pPr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560" w:hanging="356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approve Certificate of Substantial Completion</w:t>
      </w:r>
    </w:p>
    <w:p w14:paraId="77420247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kern w:val="0"/>
        </w:rPr>
      </w:pPr>
    </w:p>
    <w:p w14:paraId="3A5E4DE3" w14:textId="77777777" w:rsidR="005D4614" w:rsidRPr="005D4614" w:rsidRDefault="005D4614" w:rsidP="005D4614">
      <w:pPr>
        <w:numPr>
          <w:ilvl w:val="0"/>
          <w:numId w:val="1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813" w:hanging="356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Churchill Holmes l &amp; ll - Exterior Improvements:</w:t>
      </w:r>
    </w:p>
    <w:p w14:paraId="4EDECD1D" w14:textId="77777777" w:rsidR="005D4614" w:rsidRPr="005D4614" w:rsidRDefault="005D4614" w:rsidP="005D4614">
      <w:pPr>
        <w:numPr>
          <w:ilvl w:val="1"/>
          <w:numId w:val="1"/>
        </w:numPr>
        <w:tabs>
          <w:tab w:val="left" w:pos="1525"/>
          <w:tab w:val="left" w:pos="1577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1577" w:right="274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award contract for Exterior Improvements at</w:t>
      </w:r>
      <w:r w:rsidRPr="005D4614">
        <w:rPr>
          <w:rFonts w:ascii="Calibri" w:hAnsi="Calibri" w:cs="Calibri"/>
          <w:spacing w:val="-1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Churchill Holmes l</w:t>
      </w:r>
      <w:r w:rsidRPr="005D4614">
        <w:rPr>
          <w:rFonts w:ascii="Calibri" w:hAnsi="Calibri" w:cs="Calibri"/>
          <w:spacing w:val="-2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&amp; ll,</w:t>
      </w:r>
      <w:r w:rsidRPr="005D4614">
        <w:rPr>
          <w:rFonts w:ascii="Calibri" w:hAnsi="Calibri" w:cs="Calibri"/>
          <w:spacing w:val="-1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to the lowest responsive, responsible bidder, Aegean</w:t>
      </w:r>
      <w:r w:rsidRPr="005D4614">
        <w:rPr>
          <w:rFonts w:ascii="Calibri" w:hAnsi="Calibri" w:cs="Calibri"/>
          <w:spacing w:val="-2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Builder LLC, in</w:t>
      </w:r>
      <w:r w:rsidRPr="005D4614">
        <w:rPr>
          <w:rFonts w:ascii="Calibri" w:hAnsi="Calibri" w:cs="Calibri"/>
          <w:spacing w:val="-2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the amount</w:t>
      </w:r>
      <w:r w:rsidRPr="005D4614">
        <w:rPr>
          <w:rFonts w:ascii="Calibri" w:hAnsi="Calibri" w:cs="Calibri"/>
          <w:spacing w:val="-1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of</w:t>
      </w:r>
      <w:r w:rsidRPr="005D4614">
        <w:rPr>
          <w:rFonts w:ascii="Calibri" w:hAnsi="Calibri" w:cs="Calibri"/>
          <w:spacing w:val="-2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$857,000.</w:t>
      </w:r>
    </w:p>
    <w:p w14:paraId="546FAE98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5B89EDFC" w14:textId="77777777" w:rsidR="005D4614" w:rsidRPr="005D4614" w:rsidRDefault="005D4614" w:rsidP="005D4614">
      <w:pPr>
        <w:numPr>
          <w:ilvl w:val="0"/>
          <w:numId w:val="1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846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Towing and storage services of Unauthorized Vehicles on Holyoke Housing Authority (HHA)Properties.</w:t>
      </w:r>
    </w:p>
    <w:p w14:paraId="557BC48C" w14:textId="77777777" w:rsidR="005D4614" w:rsidRPr="005D4614" w:rsidRDefault="005D4614" w:rsidP="005D4614">
      <w:pPr>
        <w:numPr>
          <w:ilvl w:val="1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794" w:right="366" w:firstLine="424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approve the solicitation of a five-year contract for towing and storage services of unauthorized</w:t>
      </w:r>
      <w:r w:rsidRPr="005D4614">
        <w:rPr>
          <w:rFonts w:ascii="Calibri" w:hAnsi="Calibri" w:cs="Calibri"/>
          <w:spacing w:val="80"/>
          <w:kern w:val="0"/>
        </w:rPr>
        <w:t xml:space="preserve"> </w:t>
      </w:r>
      <w:r w:rsidRPr="005D4614">
        <w:rPr>
          <w:rFonts w:ascii="Calibri" w:hAnsi="Calibri" w:cs="Calibri"/>
          <w:kern w:val="0"/>
        </w:rPr>
        <w:t>vehicles on HHA properties.</w:t>
      </w:r>
    </w:p>
    <w:p w14:paraId="08300D33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kern w:val="0"/>
        </w:rPr>
      </w:pPr>
    </w:p>
    <w:p w14:paraId="367704F1" w14:textId="77777777" w:rsidR="005D4614" w:rsidRPr="005D4614" w:rsidRDefault="005D4614" w:rsidP="005D4614">
      <w:pPr>
        <w:numPr>
          <w:ilvl w:val="0"/>
          <w:numId w:val="1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left="813" w:hanging="356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ACOP Admissions and continued Occupancy Changes (ACOP)</w:t>
      </w:r>
    </w:p>
    <w:p w14:paraId="0F0559DC" w14:textId="77777777" w:rsidR="005D4614" w:rsidRPr="005D4614" w:rsidRDefault="005D4614" w:rsidP="005D4614">
      <w:pPr>
        <w:numPr>
          <w:ilvl w:val="1"/>
          <w:numId w:val="1"/>
        </w:numPr>
        <w:tabs>
          <w:tab w:val="left" w:pos="1525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525" w:hanging="306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approve changes to ensure compliance with HUD regulations.</w:t>
      </w:r>
    </w:p>
    <w:p w14:paraId="5B550B43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689DE7F9" w14:textId="77777777" w:rsidR="005D4614" w:rsidRPr="005D4614" w:rsidRDefault="005D4614" w:rsidP="005D4614">
      <w:pPr>
        <w:numPr>
          <w:ilvl w:val="0"/>
          <w:numId w:val="1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3" w:hanging="356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Engage 2023-Emphasys National Conference</w:t>
      </w:r>
    </w:p>
    <w:p w14:paraId="0CD9251C" w14:textId="77777777" w:rsidR="005D4614" w:rsidRDefault="005D4614" w:rsidP="005D4614">
      <w:pPr>
        <w:numPr>
          <w:ilvl w:val="1"/>
          <w:numId w:val="1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left="1577" w:right="11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To approve traveling of up to 3 staff members to the Emphasis National Conference in Orlando Florida.</w:t>
      </w:r>
    </w:p>
    <w:p w14:paraId="6C8D7AE8" w14:textId="77777777" w:rsidR="005D4614" w:rsidRDefault="005D4614" w:rsidP="005D4614">
      <w:p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111"/>
        <w:rPr>
          <w:rFonts w:ascii="Calibri" w:hAnsi="Calibri" w:cs="Calibri"/>
          <w:kern w:val="0"/>
        </w:rPr>
      </w:pPr>
    </w:p>
    <w:p w14:paraId="41D8DCEC" w14:textId="77777777" w:rsidR="005D4614" w:rsidRDefault="005D4614" w:rsidP="005D4614">
      <w:p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111"/>
        <w:rPr>
          <w:rFonts w:ascii="Calibri" w:hAnsi="Calibri" w:cs="Calibri"/>
          <w:kern w:val="0"/>
        </w:rPr>
      </w:pPr>
    </w:p>
    <w:p w14:paraId="144DFDEA" w14:textId="77777777" w:rsidR="005D4614" w:rsidRDefault="005D4614" w:rsidP="005D4614">
      <w:p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111"/>
        <w:rPr>
          <w:rFonts w:ascii="Calibri" w:hAnsi="Calibri" w:cs="Calibri"/>
          <w:kern w:val="0"/>
        </w:rPr>
      </w:pPr>
    </w:p>
    <w:p w14:paraId="5D5C3FC6" w14:textId="77777777" w:rsidR="005D4614" w:rsidRDefault="005D4614" w:rsidP="005D4614">
      <w:p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111"/>
        <w:rPr>
          <w:rFonts w:ascii="Calibri" w:hAnsi="Calibri" w:cs="Calibri"/>
          <w:kern w:val="0"/>
        </w:rPr>
      </w:pPr>
    </w:p>
    <w:p w14:paraId="21ECAE59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0FE957A3" w14:textId="77777777" w:rsidR="005D4614" w:rsidRPr="005D4614" w:rsidRDefault="005D4614" w:rsidP="005D4614">
      <w:pPr>
        <w:numPr>
          <w:ilvl w:val="0"/>
          <w:numId w:val="2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41" w:hanging="291"/>
        <w:outlineLvl w:val="0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CURRENT ISSUES REPORTS (open for discussion)</w:t>
      </w:r>
    </w:p>
    <w:p w14:paraId="05D3D0C0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29FC02A2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184" w:after="0" w:line="268" w:lineRule="exact"/>
        <w:ind w:left="1539" w:hanging="721"/>
        <w:rPr>
          <w:rFonts w:ascii="Calibri" w:hAnsi="Calibri" w:cs="Calibri"/>
          <w:spacing w:val="-2"/>
          <w:kern w:val="0"/>
        </w:rPr>
      </w:pPr>
      <w:r w:rsidRPr="005D4614">
        <w:rPr>
          <w:rFonts w:ascii="Calibri" w:hAnsi="Calibri" w:cs="Calibri"/>
          <w:spacing w:val="-2"/>
          <w:kern w:val="0"/>
        </w:rPr>
        <w:t>Maintenance/Admissions</w:t>
      </w:r>
    </w:p>
    <w:p w14:paraId="43FDD31F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Modernization Report</w:t>
      </w:r>
    </w:p>
    <w:p w14:paraId="7B993708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Development Report</w:t>
      </w:r>
    </w:p>
    <w:p w14:paraId="3FE127E4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Finance Department Report</w:t>
      </w:r>
    </w:p>
    <w:p w14:paraId="3BC42494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1" w:after="0" w:line="268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Resident Services Report</w:t>
      </w:r>
    </w:p>
    <w:p w14:paraId="6EBC17EE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Leased Housing</w:t>
      </w:r>
    </w:p>
    <w:p w14:paraId="40EF0151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56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MIS Department</w:t>
      </w:r>
    </w:p>
    <w:p w14:paraId="2C126402" w14:textId="77777777" w:rsidR="005D4614" w:rsidRP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Senior Property Manager Report</w:t>
      </w:r>
    </w:p>
    <w:p w14:paraId="58936390" w14:textId="77777777" w:rsidR="005D4614" w:rsidRDefault="005D4614" w:rsidP="005D4614">
      <w:pPr>
        <w:numPr>
          <w:ilvl w:val="1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39" w:hanging="721"/>
        <w:rPr>
          <w:rFonts w:ascii="Calibri" w:hAnsi="Calibri" w:cs="Calibri"/>
          <w:kern w:val="0"/>
        </w:rPr>
      </w:pPr>
      <w:r w:rsidRPr="005D4614">
        <w:rPr>
          <w:rFonts w:ascii="Calibri" w:hAnsi="Calibri" w:cs="Calibri"/>
          <w:kern w:val="0"/>
        </w:rPr>
        <w:t>Legal Update</w:t>
      </w:r>
    </w:p>
    <w:p w14:paraId="642D570E" w14:textId="77777777" w:rsidR="005D4614" w:rsidRDefault="005D4614" w:rsidP="005D4614">
      <w:p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39"/>
        <w:rPr>
          <w:rFonts w:ascii="Calibri" w:hAnsi="Calibri" w:cs="Calibri"/>
          <w:kern w:val="0"/>
        </w:rPr>
      </w:pPr>
    </w:p>
    <w:p w14:paraId="32D43DF5" w14:textId="77777777" w:rsidR="005D4614" w:rsidRPr="005D4614" w:rsidRDefault="005D4614" w:rsidP="005D4614">
      <w:p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39"/>
        <w:rPr>
          <w:rFonts w:ascii="Calibri" w:hAnsi="Calibri" w:cs="Calibri"/>
          <w:kern w:val="0"/>
        </w:rPr>
      </w:pPr>
    </w:p>
    <w:p w14:paraId="295F660D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BDAD94A" w14:textId="77777777" w:rsidR="005D4614" w:rsidRPr="005D4614" w:rsidRDefault="005D4614" w:rsidP="005D4614">
      <w:pPr>
        <w:numPr>
          <w:ilvl w:val="2"/>
          <w:numId w:val="2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6"/>
        <w:outlineLvl w:val="0"/>
        <w:rPr>
          <w:rFonts w:ascii="Calibri" w:hAnsi="Calibri" w:cs="Calibri"/>
          <w:b/>
          <w:bCs/>
          <w:kern w:val="0"/>
        </w:rPr>
      </w:pPr>
      <w:r w:rsidRPr="005D4614">
        <w:rPr>
          <w:rFonts w:ascii="Calibri" w:hAnsi="Calibri" w:cs="Calibri"/>
          <w:b/>
          <w:bCs/>
          <w:kern w:val="0"/>
        </w:rPr>
        <w:t>EXECUTIVE SUMMARY</w:t>
      </w:r>
    </w:p>
    <w:p w14:paraId="25CEBA2F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kern w:val="0"/>
          <w:sz w:val="21"/>
          <w:szCs w:val="21"/>
        </w:rPr>
      </w:pPr>
    </w:p>
    <w:p w14:paraId="06C96FCD" w14:textId="77777777" w:rsidR="005D4614" w:rsidRDefault="005D4614" w:rsidP="005D4614">
      <w:pPr>
        <w:numPr>
          <w:ilvl w:val="2"/>
          <w:numId w:val="2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6"/>
        <w:rPr>
          <w:rFonts w:ascii="Calibri" w:hAnsi="Calibri" w:cs="Calibri"/>
          <w:b/>
          <w:bCs/>
          <w:spacing w:val="-2"/>
          <w:kern w:val="0"/>
        </w:rPr>
      </w:pPr>
      <w:r w:rsidRPr="005D4614">
        <w:rPr>
          <w:rFonts w:ascii="Calibri" w:hAnsi="Calibri" w:cs="Calibri"/>
          <w:b/>
          <w:bCs/>
          <w:spacing w:val="-2"/>
          <w:kern w:val="0"/>
        </w:rPr>
        <w:t>ADJOURN</w:t>
      </w:r>
    </w:p>
    <w:p w14:paraId="13DA7460" w14:textId="77777777" w:rsidR="005D4614" w:rsidRDefault="005D4614" w:rsidP="005D4614">
      <w:pPr>
        <w:pStyle w:val="ListParagraph"/>
        <w:rPr>
          <w:rFonts w:ascii="Calibri" w:hAnsi="Calibri" w:cs="Calibri"/>
          <w:b/>
          <w:bCs/>
          <w:spacing w:val="-2"/>
          <w:kern w:val="0"/>
        </w:rPr>
      </w:pPr>
    </w:p>
    <w:p w14:paraId="615BA51F" w14:textId="77777777" w:rsidR="005D4614" w:rsidRPr="005D4614" w:rsidRDefault="005D4614" w:rsidP="005D4614">
      <w:p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6"/>
        <w:rPr>
          <w:rFonts w:ascii="Calibri" w:hAnsi="Calibri" w:cs="Calibri"/>
          <w:b/>
          <w:bCs/>
          <w:spacing w:val="-2"/>
          <w:kern w:val="0"/>
        </w:rPr>
      </w:pPr>
    </w:p>
    <w:p w14:paraId="78D2ACF6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454260FD" w14:textId="77777777" w:rsidR="005D4614" w:rsidRPr="005D4614" w:rsidRDefault="005D4614" w:rsidP="005D461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158"/>
        <w:rPr>
          <w:rFonts w:ascii="Calibri" w:hAnsi="Calibri" w:cs="Calibri"/>
          <w:i/>
          <w:iCs/>
          <w:kern w:val="0"/>
        </w:rPr>
      </w:pPr>
      <w:r w:rsidRPr="005D4614">
        <w:rPr>
          <w:rFonts w:ascii="Calibri" w:hAnsi="Calibri" w:cs="Calibri"/>
          <w:i/>
          <w:iCs/>
          <w:kern w:val="0"/>
        </w:rPr>
        <w:t>The listing of</w:t>
      </w:r>
      <w:r w:rsidRPr="005D4614">
        <w:rPr>
          <w:rFonts w:ascii="Calibri" w:hAnsi="Calibri" w:cs="Calibri"/>
          <w:i/>
          <w:iCs/>
          <w:spacing w:val="-22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matters is those anticipated by the Chair which may be discussed at</w:t>
      </w:r>
      <w:r w:rsidRPr="005D4614">
        <w:rPr>
          <w:rFonts w:ascii="Calibri" w:hAnsi="Calibri" w:cs="Calibri"/>
          <w:i/>
          <w:iCs/>
          <w:spacing w:val="-4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the meeting. Not all items</w:t>
      </w:r>
      <w:r w:rsidRPr="005D4614">
        <w:rPr>
          <w:rFonts w:ascii="Calibri" w:hAnsi="Calibri" w:cs="Calibri"/>
          <w:i/>
          <w:iCs/>
          <w:spacing w:val="-1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listed</w:t>
      </w:r>
      <w:r w:rsidRPr="005D4614">
        <w:rPr>
          <w:rFonts w:ascii="Calibri" w:hAnsi="Calibri" w:cs="Calibri"/>
          <w:i/>
          <w:iCs/>
          <w:spacing w:val="-3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may in fact</w:t>
      </w:r>
      <w:r w:rsidRPr="005D4614">
        <w:rPr>
          <w:rFonts w:ascii="Calibri" w:hAnsi="Calibri" w:cs="Calibri"/>
          <w:i/>
          <w:iCs/>
          <w:spacing w:val="-1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be</w:t>
      </w:r>
      <w:r w:rsidRPr="005D4614">
        <w:rPr>
          <w:rFonts w:ascii="Calibri" w:hAnsi="Calibri" w:cs="Calibri"/>
          <w:i/>
          <w:iCs/>
          <w:spacing w:val="-1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discussed and other items</w:t>
      </w:r>
      <w:r w:rsidRPr="005D4614">
        <w:rPr>
          <w:rFonts w:ascii="Calibri" w:hAnsi="Calibri" w:cs="Calibri"/>
          <w:i/>
          <w:iCs/>
          <w:spacing w:val="-4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not listed</w:t>
      </w:r>
      <w:r w:rsidRPr="005D4614">
        <w:rPr>
          <w:rFonts w:ascii="Calibri" w:hAnsi="Calibri" w:cs="Calibri"/>
          <w:i/>
          <w:iCs/>
          <w:spacing w:val="-3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may also be</w:t>
      </w:r>
      <w:r w:rsidRPr="005D4614">
        <w:rPr>
          <w:rFonts w:ascii="Calibri" w:hAnsi="Calibri" w:cs="Calibri"/>
          <w:i/>
          <w:iCs/>
          <w:spacing w:val="-1"/>
          <w:kern w:val="0"/>
        </w:rPr>
        <w:t xml:space="preserve"> </w:t>
      </w:r>
      <w:r w:rsidRPr="005D4614">
        <w:rPr>
          <w:rFonts w:ascii="Calibri" w:hAnsi="Calibri" w:cs="Calibri"/>
          <w:i/>
          <w:iCs/>
          <w:kern w:val="0"/>
        </w:rPr>
        <w:t>brought up for discussion to the extent permitted by law.</w:t>
      </w:r>
    </w:p>
    <w:p w14:paraId="34E8E11B" w14:textId="77777777" w:rsidR="005D4614" w:rsidRPr="005D4614" w:rsidRDefault="005D4614" w:rsidP="005D4614">
      <w:p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right="111"/>
        <w:rPr>
          <w:rFonts w:ascii="Calibri" w:hAnsi="Calibri" w:cs="Calibri"/>
          <w:kern w:val="0"/>
        </w:rPr>
      </w:pPr>
    </w:p>
    <w:p w14:paraId="2BA01D3D" w14:textId="77777777" w:rsidR="00306242" w:rsidRDefault="00306242"/>
    <w:sectPr w:rsidR="00306242" w:rsidSect="005D4614">
      <w:pgSz w:w="12240" w:h="15840"/>
      <w:pgMar w:top="1420" w:right="15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815" w:hanging="358"/>
      </w:pPr>
      <w:rPr>
        <w:spacing w:val="0"/>
        <w:w w:val="99"/>
      </w:rPr>
    </w:lvl>
    <w:lvl w:ilvl="1">
      <w:numFmt w:val="bullet"/>
      <w:lvlText w:val="•"/>
      <w:lvlJc w:val="left"/>
      <w:pPr>
        <w:ind w:left="1672" w:hanging="358"/>
      </w:pPr>
    </w:lvl>
    <w:lvl w:ilvl="2">
      <w:numFmt w:val="bullet"/>
      <w:lvlText w:val="•"/>
      <w:lvlJc w:val="left"/>
      <w:pPr>
        <w:ind w:left="2524" w:hanging="358"/>
      </w:pPr>
    </w:lvl>
    <w:lvl w:ilvl="3">
      <w:numFmt w:val="bullet"/>
      <w:lvlText w:val="•"/>
      <w:lvlJc w:val="left"/>
      <w:pPr>
        <w:ind w:left="3376" w:hanging="358"/>
      </w:pPr>
    </w:lvl>
    <w:lvl w:ilvl="4">
      <w:numFmt w:val="bullet"/>
      <w:lvlText w:val="•"/>
      <w:lvlJc w:val="left"/>
      <w:pPr>
        <w:ind w:left="4228" w:hanging="358"/>
      </w:pPr>
    </w:lvl>
    <w:lvl w:ilvl="5">
      <w:numFmt w:val="bullet"/>
      <w:lvlText w:val="•"/>
      <w:lvlJc w:val="left"/>
      <w:pPr>
        <w:ind w:left="5080" w:hanging="358"/>
      </w:pPr>
    </w:lvl>
    <w:lvl w:ilvl="6">
      <w:numFmt w:val="bullet"/>
      <w:lvlText w:val="•"/>
      <w:lvlJc w:val="left"/>
      <w:pPr>
        <w:ind w:left="5932" w:hanging="358"/>
      </w:pPr>
    </w:lvl>
    <w:lvl w:ilvl="7">
      <w:numFmt w:val="bullet"/>
      <w:lvlText w:val="•"/>
      <w:lvlJc w:val="left"/>
      <w:pPr>
        <w:ind w:left="6784" w:hanging="358"/>
      </w:pPr>
    </w:lvl>
    <w:lvl w:ilvl="8">
      <w:numFmt w:val="bullet"/>
      <w:lvlText w:val="•"/>
      <w:lvlJc w:val="left"/>
      <w:pPr>
        <w:ind w:left="7636" w:hanging="358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15" w:hanging="358"/>
      </w:pPr>
      <w:rPr>
        <w:rFonts w:ascii="Calibri" w:hAnsi="Calibri" w:cs="Calibri"/>
        <w:b/>
        <w:bCs/>
        <w:i w:val="0"/>
        <w:iCs w:val="0"/>
        <w:spacing w:val="0"/>
        <w:w w:val="99"/>
        <w:sz w:val="22"/>
        <w:szCs w:val="22"/>
      </w:rPr>
    </w:lvl>
    <w:lvl w:ilvl="1">
      <w:numFmt w:val="bullet"/>
      <w:lvlText w:val=""/>
      <w:lvlJc w:val="left"/>
      <w:pPr>
        <w:ind w:left="1562" w:hanging="358"/>
      </w:pPr>
      <w:rPr>
        <w:rFonts w:ascii="Symbol" w:hAnsi="Symbol" w:cs="Symbol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1520" w:hanging="358"/>
      </w:pPr>
    </w:lvl>
    <w:lvl w:ilvl="3">
      <w:numFmt w:val="bullet"/>
      <w:lvlText w:val="•"/>
      <w:lvlJc w:val="left"/>
      <w:pPr>
        <w:ind w:left="1560" w:hanging="358"/>
      </w:pPr>
    </w:lvl>
    <w:lvl w:ilvl="4">
      <w:numFmt w:val="bullet"/>
      <w:lvlText w:val="•"/>
      <w:lvlJc w:val="left"/>
      <w:pPr>
        <w:ind w:left="1580" w:hanging="358"/>
      </w:pPr>
    </w:lvl>
    <w:lvl w:ilvl="5">
      <w:numFmt w:val="bullet"/>
      <w:lvlText w:val="•"/>
      <w:lvlJc w:val="left"/>
      <w:pPr>
        <w:ind w:left="2873" w:hanging="358"/>
      </w:pPr>
    </w:lvl>
    <w:lvl w:ilvl="6">
      <w:numFmt w:val="bullet"/>
      <w:lvlText w:val="•"/>
      <w:lvlJc w:val="left"/>
      <w:pPr>
        <w:ind w:left="4166" w:hanging="358"/>
      </w:pPr>
    </w:lvl>
    <w:lvl w:ilvl="7">
      <w:numFmt w:val="bullet"/>
      <w:lvlText w:val="•"/>
      <w:lvlJc w:val="left"/>
      <w:pPr>
        <w:ind w:left="5460" w:hanging="358"/>
      </w:pPr>
    </w:lvl>
    <w:lvl w:ilvl="8">
      <w:numFmt w:val="bullet"/>
      <w:lvlText w:val="•"/>
      <w:lvlJc w:val="left"/>
      <w:pPr>
        <w:ind w:left="6753" w:hanging="358"/>
      </w:pPr>
    </w:lvl>
  </w:abstractNum>
  <w:num w:numId="1" w16cid:durableId="24212667">
    <w:abstractNumId w:val="1"/>
  </w:num>
  <w:num w:numId="2" w16cid:durableId="7709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4"/>
    <w:rsid w:val="00306242"/>
    <w:rsid w:val="003B1AC4"/>
    <w:rsid w:val="005D4614"/>
    <w:rsid w:val="007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096"/>
  <w15:chartTrackingRefBased/>
  <w15:docId w15:val="{74E091AD-0FBC-4478-9D7E-8FE5A6D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Rodriguez</dc:creator>
  <cp:keywords/>
  <dc:description/>
  <cp:lastModifiedBy>Alondra Rodriguez</cp:lastModifiedBy>
  <cp:revision>1</cp:revision>
  <dcterms:created xsi:type="dcterms:W3CDTF">2023-07-31T19:00:00Z</dcterms:created>
  <dcterms:modified xsi:type="dcterms:W3CDTF">2023-07-31T19:02:00Z</dcterms:modified>
</cp:coreProperties>
</file>