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FBAF" w14:textId="54F9CE90" w:rsidR="00EB7491" w:rsidRDefault="00EB7491" w:rsidP="00EB7491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Hookup Packet Checklist</w:t>
      </w:r>
    </w:p>
    <w:p w14:paraId="6D96B601" w14:textId="77777777" w:rsidR="00EB7491" w:rsidRDefault="00EB7491" w:rsidP="00EB7491">
      <w:pPr>
        <w:jc w:val="center"/>
        <w:rPr>
          <w:sz w:val="28"/>
          <w:szCs w:val="28"/>
        </w:rPr>
      </w:pPr>
    </w:p>
    <w:p w14:paraId="7BB086E3" w14:textId="0850B85D" w:rsidR="00EB7491" w:rsidRDefault="00EB7491" w:rsidP="00EB7491">
      <w:pPr>
        <w:rPr>
          <w:sz w:val="28"/>
          <w:szCs w:val="28"/>
        </w:rPr>
      </w:pPr>
      <w:r>
        <w:rPr>
          <w:sz w:val="28"/>
          <w:szCs w:val="28"/>
        </w:rPr>
        <w:t>Application</w:t>
      </w:r>
    </w:p>
    <w:p w14:paraId="508D3B3C" w14:textId="59573C73" w:rsidR="00EB7491" w:rsidRDefault="00EB7491" w:rsidP="00EB7491">
      <w:pPr>
        <w:rPr>
          <w:sz w:val="28"/>
          <w:szCs w:val="28"/>
        </w:rPr>
      </w:pPr>
      <w:r>
        <w:rPr>
          <w:sz w:val="28"/>
          <w:szCs w:val="28"/>
        </w:rPr>
        <w:t>Water Rates and Billing Procedures</w:t>
      </w:r>
    </w:p>
    <w:p w14:paraId="413BAB0E" w14:textId="2082927C" w:rsidR="00EB7491" w:rsidRDefault="00EB7491" w:rsidP="00EB7491">
      <w:pPr>
        <w:rPr>
          <w:sz w:val="28"/>
          <w:szCs w:val="28"/>
        </w:rPr>
      </w:pPr>
      <w:r>
        <w:rPr>
          <w:sz w:val="28"/>
          <w:szCs w:val="28"/>
        </w:rPr>
        <w:t>Guide for special benefit assessment (EDU) – Districts 2,3,4,5, and 7</w:t>
      </w:r>
    </w:p>
    <w:p w14:paraId="0935156C" w14:textId="4C638217" w:rsidR="00EB7491" w:rsidRDefault="00EB7491" w:rsidP="00EB7491">
      <w:pPr>
        <w:rPr>
          <w:sz w:val="28"/>
          <w:szCs w:val="28"/>
        </w:rPr>
      </w:pPr>
      <w:r>
        <w:rPr>
          <w:sz w:val="28"/>
          <w:szCs w:val="28"/>
        </w:rPr>
        <w:t>Specification of typical service lateral</w:t>
      </w:r>
    </w:p>
    <w:p w14:paraId="77CCAA33" w14:textId="7906C1E9" w:rsidR="00EB7491" w:rsidRDefault="00EB7491" w:rsidP="00EB7491">
      <w:pPr>
        <w:rPr>
          <w:sz w:val="28"/>
          <w:szCs w:val="28"/>
        </w:rPr>
      </w:pPr>
      <w:r>
        <w:rPr>
          <w:sz w:val="28"/>
          <w:szCs w:val="28"/>
        </w:rPr>
        <w:t>Copy of Water Law</w:t>
      </w:r>
    </w:p>
    <w:p w14:paraId="1BC54E71" w14:textId="77777777" w:rsidR="00EB7491" w:rsidRDefault="00EB7491" w:rsidP="00EB7491">
      <w:pPr>
        <w:rPr>
          <w:sz w:val="28"/>
          <w:szCs w:val="28"/>
        </w:rPr>
      </w:pPr>
    </w:p>
    <w:p w14:paraId="0700B2BE" w14:textId="203E1EC3" w:rsidR="00EB7491" w:rsidRDefault="005F6F0E" w:rsidP="00EB7491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Procedure</w:t>
      </w:r>
    </w:p>
    <w:p w14:paraId="436F2644" w14:textId="4C88DDBE" w:rsidR="005F6F0E" w:rsidRDefault="005F6F0E" w:rsidP="005F6F0E">
      <w:pPr>
        <w:rPr>
          <w:sz w:val="28"/>
          <w:szCs w:val="28"/>
        </w:rPr>
      </w:pPr>
      <w:r>
        <w:rPr>
          <w:sz w:val="28"/>
          <w:szCs w:val="28"/>
        </w:rPr>
        <w:t>Call Water Operator to schedule a hookup. 315-782-6380 Ext. 4 or Town Clerk at 315-782-6380 Ext. 1</w:t>
      </w:r>
    </w:p>
    <w:p w14:paraId="215FDA6F" w14:textId="7E4AC956" w:rsidR="005F6F0E" w:rsidRDefault="005F6F0E" w:rsidP="005F6F0E">
      <w:pPr>
        <w:rPr>
          <w:sz w:val="28"/>
          <w:szCs w:val="28"/>
        </w:rPr>
      </w:pPr>
      <w:r>
        <w:rPr>
          <w:sz w:val="28"/>
          <w:szCs w:val="28"/>
        </w:rPr>
        <w:t>Return completed application to the Town Clerk</w:t>
      </w:r>
    </w:p>
    <w:p w14:paraId="22094717" w14:textId="06A2FD45" w:rsidR="005F6F0E" w:rsidRDefault="005F6F0E" w:rsidP="005F6F0E">
      <w:pPr>
        <w:rPr>
          <w:sz w:val="28"/>
          <w:szCs w:val="28"/>
        </w:rPr>
      </w:pPr>
      <w:r>
        <w:rPr>
          <w:sz w:val="28"/>
          <w:szCs w:val="28"/>
        </w:rPr>
        <w:t>Submit current abstract (6 months or less)</w:t>
      </w:r>
    </w:p>
    <w:p w14:paraId="2B4252BB" w14:textId="3CA75959" w:rsidR="005F6F0E" w:rsidRDefault="005F6F0E" w:rsidP="005F6F0E">
      <w:pPr>
        <w:rPr>
          <w:sz w:val="28"/>
          <w:szCs w:val="28"/>
        </w:rPr>
      </w:pPr>
      <w:r>
        <w:rPr>
          <w:sz w:val="28"/>
          <w:szCs w:val="28"/>
        </w:rPr>
        <w:t>Submit copy of current paid taxes</w:t>
      </w:r>
    </w:p>
    <w:p w14:paraId="689D287E" w14:textId="0DD06B72" w:rsidR="005F6F0E" w:rsidRDefault="005F6F0E" w:rsidP="005F6F0E">
      <w:pPr>
        <w:rPr>
          <w:sz w:val="28"/>
          <w:szCs w:val="28"/>
        </w:rPr>
      </w:pPr>
      <w:r>
        <w:rPr>
          <w:sz w:val="28"/>
          <w:szCs w:val="28"/>
        </w:rPr>
        <w:t>Submit copy of survey map</w:t>
      </w:r>
    </w:p>
    <w:p w14:paraId="52361881" w14:textId="7415751E" w:rsidR="005F6F0E" w:rsidRDefault="005F6F0E" w:rsidP="005F6F0E">
      <w:pPr>
        <w:rPr>
          <w:sz w:val="28"/>
          <w:szCs w:val="28"/>
        </w:rPr>
      </w:pPr>
      <w:r>
        <w:rPr>
          <w:sz w:val="28"/>
          <w:szCs w:val="28"/>
        </w:rPr>
        <w:t>Submit copy of approved map by Planning Board (New subdivisions only)</w:t>
      </w:r>
    </w:p>
    <w:p w14:paraId="4D5ADB67" w14:textId="2984AA1B" w:rsidR="005F6F0E" w:rsidRDefault="005F6F0E" w:rsidP="005F6F0E">
      <w:pPr>
        <w:rPr>
          <w:sz w:val="28"/>
          <w:szCs w:val="28"/>
        </w:rPr>
      </w:pPr>
      <w:r>
        <w:rPr>
          <w:sz w:val="28"/>
          <w:szCs w:val="28"/>
        </w:rPr>
        <w:t>Pay hookup fee of $1200</w:t>
      </w:r>
    </w:p>
    <w:p w14:paraId="4F186956" w14:textId="77777777" w:rsidR="005F6F0E" w:rsidRDefault="005F6F0E" w:rsidP="005F6F0E">
      <w:pPr>
        <w:rPr>
          <w:sz w:val="28"/>
          <w:szCs w:val="28"/>
        </w:rPr>
      </w:pPr>
    </w:p>
    <w:p w14:paraId="3B32BC4B" w14:textId="612C98E7" w:rsidR="005F6F0E" w:rsidRPr="00EB7491" w:rsidRDefault="005F6F0E" w:rsidP="005F6F0E">
      <w:pPr>
        <w:rPr>
          <w:sz w:val="28"/>
          <w:szCs w:val="28"/>
        </w:rPr>
      </w:pPr>
      <w:r>
        <w:rPr>
          <w:sz w:val="28"/>
          <w:szCs w:val="28"/>
        </w:rPr>
        <w:t>An additional fee for outside users is also required at time of hookup equivalent to average usage of water for one year.</w:t>
      </w:r>
    </w:p>
    <w:sectPr w:rsidR="005F6F0E" w:rsidRPr="00EB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91"/>
    <w:rsid w:val="005F6F0E"/>
    <w:rsid w:val="00E8325A"/>
    <w:rsid w:val="00E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72DA"/>
  <w15:chartTrackingRefBased/>
  <w15:docId w15:val="{2D926969-BE33-4458-B4D8-4BF1B5C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1</cp:revision>
  <dcterms:created xsi:type="dcterms:W3CDTF">2024-12-03T16:35:00Z</dcterms:created>
  <dcterms:modified xsi:type="dcterms:W3CDTF">2024-12-03T16:49:00Z</dcterms:modified>
</cp:coreProperties>
</file>