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845D" w14:textId="77777777" w:rsidR="00A71F6D" w:rsidRDefault="004C1C0E">
      <w:pPr>
        <w:tabs>
          <w:tab w:val="right" w:pos="9726"/>
        </w:tabs>
        <w:ind w:left="-15" w:right="-15" w:firstLine="0"/>
        <w:jc w:val="left"/>
      </w:pPr>
      <w:r w:rsidRPr="00752078">
        <w:rPr>
          <w:rFonts w:ascii="Lucida Sans" w:hAnsi="Lucida Sans"/>
          <w:noProof/>
          <w:sz w:val="22"/>
        </w:rPr>
        <w:drawing>
          <wp:anchor distT="0" distB="0" distL="114300" distR="114300" simplePos="0" relativeHeight="251659264" behindDoc="0" locked="0" layoutInCell="1" allowOverlap="0" wp14:anchorId="69A6DA56" wp14:editId="4113099B">
            <wp:simplePos x="0" y="0"/>
            <wp:positionH relativeFrom="page">
              <wp:posOffset>4748530</wp:posOffset>
            </wp:positionH>
            <wp:positionV relativeFrom="page">
              <wp:posOffset>464820</wp:posOffset>
            </wp:positionV>
            <wp:extent cx="2232025" cy="713105"/>
            <wp:effectExtent l="0" t="0" r="0" b="0"/>
            <wp:wrapTopAndBottom/>
            <wp:docPr id="3257" name="Picture 3257"/>
            <wp:cNvGraphicFramePr/>
            <a:graphic xmlns:a="http://schemas.openxmlformats.org/drawingml/2006/main">
              <a:graphicData uri="http://schemas.openxmlformats.org/drawingml/2006/picture">
                <pic:pic xmlns:pic="http://schemas.openxmlformats.org/drawingml/2006/picture">
                  <pic:nvPicPr>
                    <pic:cNvPr id="3257" name="Picture 3257"/>
                    <pic:cNvPicPr/>
                  </pic:nvPicPr>
                  <pic:blipFill>
                    <a:blip r:embed="rId8"/>
                    <a:stretch>
                      <a:fillRect/>
                    </a:stretch>
                  </pic:blipFill>
                  <pic:spPr>
                    <a:xfrm>
                      <a:off x="0" y="0"/>
                      <a:ext cx="2232025" cy="713105"/>
                    </a:xfrm>
                    <a:prstGeom prst="rect">
                      <a:avLst/>
                    </a:prstGeom>
                  </pic:spPr>
                </pic:pic>
              </a:graphicData>
            </a:graphic>
          </wp:anchor>
        </w:drawing>
      </w:r>
      <w:r w:rsidR="000937DC">
        <w:rPr>
          <w:sz w:val="22"/>
        </w:rPr>
        <w:t xml:space="preserve">CITY OF </w:t>
      </w:r>
      <w:r w:rsidR="00554DFD">
        <w:rPr>
          <w:sz w:val="22"/>
        </w:rPr>
        <w:t>MONTCLAIR</w:t>
      </w:r>
      <w:r w:rsidR="00554DFD">
        <w:rPr>
          <w:sz w:val="22"/>
        </w:rPr>
        <w:tab/>
      </w:r>
      <w:r>
        <w:rPr>
          <w:sz w:val="22"/>
        </w:rPr>
        <w:t xml:space="preserve">    </w:t>
      </w:r>
      <w:r w:rsidR="00554DFD">
        <w:rPr>
          <w:sz w:val="22"/>
        </w:rPr>
        <w:t>BUILD THE GOLD LINE TO MONTCLAIR</w:t>
      </w:r>
    </w:p>
    <w:p w14:paraId="438BBDC6" w14:textId="77777777" w:rsidR="0067788B" w:rsidRDefault="0067788B" w:rsidP="000937DC">
      <w:pPr>
        <w:spacing w:line="240" w:lineRule="auto"/>
        <w:ind w:left="432" w:right="360" w:hanging="14"/>
        <w:contextualSpacing/>
        <w:rPr>
          <w:rFonts w:ascii="Lucida Sans" w:hAnsi="Lucida Sans"/>
          <w:sz w:val="22"/>
        </w:rPr>
      </w:pPr>
    </w:p>
    <w:p w14:paraId="62FC3489" w14:textId="4DA515BE" w:rsidR="008707ED" w:rsidRPr="00752078" w:rsidRDefault="004C1C0E" w:rsidP="008707ED">
      <w:pPr>
        <w:spacing w:after="261" w:line="240" w:lineRule="auto"/>
        <w:ind w:left="288" w:firstLine="0"/>
        <w:jc w:val="left"/>
        <w:rPr>
          <w:rFonts w:ascii="Lucida Sans" w:hAnsi="Lucida Sans"/>
          <w:sz w:val="22"/>
        </w:rPr>
      </w:pPr>
      <w:r>
        <w:rPr>
          <w:rFonts w:ascii="Lucida Sans" w:hAnsi="Lucida Sans"/>
          <w:sz w:val="22"/>
        </w:rPr>
        <w:t xml:space="preserve"> </w:t>
      </w:r>
      <w:r w:rsidR="00554DFD" w:rsidRPr="00752078">
        <w:rPr>
          <w:rFonts w:ascii="Lucida Sans" w:hAnsi="Lucida Sans"/>
          <w:noProof/>
          <w:sz w:val="22"/>
        </w:rPr>
        <w:drawing>
          <wp:anchor distT="0" distB="0" distL="114300" distR="114300" simplePos="0" relativeHeight="251658240" behindDoc="0" locked="0" layoutInCell="1" allowOverlap="0" wp14:anchorId="12645C86" wp14:editId="2F3E32A9">
            <wp:simplePos x="0" y="0"/>
            <wp:positionH relativeFrom="page">
              <wp:posOffset>773123</wp:posOffset>
            </wp:positionH>
            <wp:positionV relativeFrom="page">
              <wp:posOffset>384048</wp:posOffset>
            </wp:positionV>
            <wp:extent cx="1280914" cy="832104"/>
            <wp:effectExtent l="0" t="0" r="0" b="0"/>
            <wp:wrapTopAndBottom/>
            <wp:docPr id="3256" name="Picture 3256"/>
            <wp:cNvGraphicFramePr/>
            <a:graphic xmlns:a="http://schemas.openxmlformats.org/drawingml/2006/main">
              <a:graphicData uri="http://schemas.openxmlformats.org/drawingml/2006/picture">
                <pic:pic xmlns:pic="http://schemas.openxmlformats.org/drawingml/2006/picture">
                  <pic:nvPicPr>
                    <pic:cNvPr id="3256" name="Picture 3256"/>
                    <pic:cNvPicPr/>
                  </pic:nvPicPr>
                  <pic:blipFill>
                    <a:blip r:embed="rId9"/>
                    <a:stretch>
                      <a:fillRect/>
                    </a:stretch>
                  </pic:blipFill>
                  <pic:spPr>
                    <a:xfrm>
                      <a:off x="0" y="0"/>
                      <a:ext cx="1280914" cy="832104"/>
                    </a:xfrm>
                    <a:prstGeom prst="rect">
                      <a:avLst/>
                    </a:prstGeom>
                  </pic:spPr>
                </pic:pic>
              </a:graphicData>
            </a:graphic>
          </wp:anchor>
        </w:drawing>
      </w:r>
      <w:r>
        <w:rPr>
          <w:rFonts w:ascii="Lucida Sans" w:hAnsi="Lucida Sans"/>
          <w:sz w:val="22"/>
        </w:rPr>
        <w:t xml:space="preserve"> </w:t>
      </w:r>
      <w:r w:rsidR="00852520">
        <w:rPr>
          <w:rFonts w:ascii="Lucida Sans" w:hAnsi="Lucida Sans"/>
          <w:sz w:val="22"/>
        </w:rPr>
        <w:t>March 30</w:t>
      </w:r>
      <w:r w:rsidR="00D104E3">
        <w:rPr>
          <w:rFonts w:ascii="Lucida Sans" w:hAnsi="Lucida Sans"/>
          <w:sz w:val="22"/>
        </w:rPr>
        <w:t>, 202</w:t>
      </w:r>
      <w:r w:rsidR="00852520">
        <w:rPr>
          <w:rFonts w:ascii="Lucida Sans" w:hAnsi="Lucida Sans"/>
          <w:sz w:val="22"/>
        </w:rPr>
        <w:t>6</w:t>
      </w:r>
    </w:p>
    <w:p w14:paraId="00786349" w14:textId="77777777" w:rsidR="008707ED" w:rsidRPr="00752078" w:rsidRDefault="008707ED" w:rsidP="008707ED">
      <w:pPr>
        <w:spacing w:line="240" w:lineRule="auto"/>
        <w:ind w:left="432" w:hanging="14"/>
        <w:contextualSpacing/>
        <w:rPr>
          <w:rFonts w:ascii="Lucida Sans" w:hAnsi="Lucida Sans"/>
          <w:sz w:val="22"/>
        </w:rPr>
        <w:sectPr w:rsidR="008707ED" w:rsidRPr="00752078" w:rsidSect="008707ED">
          <w:type w:val="continuous"/>
          <w:pgSz w:w="12240" w:h="15840" w:code="1"/>
          <w:pgMar w:top="1958" w:right="1469" w:bottom="475" w:left="1051" w:header="720" w:footer="720" w:gutter="0"/>
          <w:paperSrc w:first="4"/>
          <w:cols w:space="720"/>
        </w:sectPr>
      </w:pPr>
    </w:p>
    <w:p w14:paraId="25859022" w14:textId="1FBFDCD6" w:rsidR="008707ED" w:rsidRPr="00752078" w:rsidRDefault="008707ED" w:rsidP="008707ED">
      <w:pPr>
        <w:spacing w:after="261" w:line="240" w:lineRule="auto"/>
        <w:ind w:left="288" w:firstLine="0"/>
        <w:jc w:val="left"/>
        <w:rPr>
          <w:rFonts w:ascii="Lucida Sans" w:hAnsi="Lucida Sans"/>
          <w:sz w:val="22"/>
        </w:rPr>
      </w:pPr>
      <w:r w:rsidRPr="00752078">
        <w:rPr>
          <w:rFonts w:ascii="Lucida Sans" w:hAnsi="Lucida Sans"/>
          <w:sz w:val="22"/>
        </w:rPr>
        <w:t xml:space="preserve">Re: Construction Activities within the Public </w:t>
      </w:r>
      <w:r w:rsidR="00852520">
        <w:rPr>
          <w:rFonts w:ascii="Lucida Sans" w:hAnsi="Lucida Sans"/>
          <w:sz w:val="22"/>
        </w:rPr>
        <w:t>Right-of-Way</w:t>
      </w:r>
      <w:r w:rsidRPr="00752078">
        <w:rPr>
          <w:rFonts w:ascii="Lucida Sans" w:hAnsi="Lucida Sans"/>
          <w:sz w:val="22"/>
        </w:rPr>
        <w:t xml:space="preserve"> Street/Lane Closures</w:t>
      </w:r>
    </w:p>
    <w:p w14:paraId="0FF72D11" w14:textId="77777777" w:rsidR="008707ED" w:rsidRPr="00752078" w:rsidRDefault="008707ED" w:rsidP="008707ED">
      <w:pPr>
        <w:spacing w:after="41" w:line="240" w:lineRule="auto"/>
        <w:ind w:left="288" w:right="360" w:hanging="14"/>
        <w:rPr>
          <w:rFonts w:ascii="Lucida Sans" w:hAnsi="Lucida Sans"/>
          <w:sz w:val="22"/>
        </w:rPr>
      </w:pPr>
      <w:r w:rsidRPr="00752078">
        <w:rPr>
          <w:rFonts w:ascii="Lucida Sans" w:hAnsi="Lucida Sans"/>
          <w:sz w:val="22"/>
        </w:rPr>
        <w:t>To Whom It May Concern:</w:t>
      </w:r>
    </w:p>
    <w:p w14:paraId="18889372" w14:textId="77777777" w:rsidR="008707ED" w:rsidRPr="00752078" w:rsidRDefault="008707ED" w:rsidP="008707ED">
      <w:pPr>
        <w:spacing w:after="104" w:line="240" w:lineRule="auto"/>
        <w:ind w:left="288" w:right="360" w:hanging="14"/>
        <w:rPr>
          <w:rFonts w:ascii="Lucida Sans" w:hAnsi="Lucida Sans"/>
          <w:sz w:val="22"/>
        </w:rPr>
      </w:pPr>
    </w:p>
    <w:p w14:paraId="4A8D4954" w14:textId="1493A21E" w:rsidR="008707ED" w:rsidRPr="00752078" w:rsidRDefault="008707ED" w:rsidP="008707ED">
      <w:pPr>
        <w:spacing w:after="104"/>
        <w:ind w:left="283" w:right="360"/>
        <w:rPr>
          <w:rFonts w:ascii="Lucida Sans" w:hAnsi="Lucida Sans"/>
          <w:sz w:val="22"/>
        </w:rPr>
      </w:pPr>
      <w:r w:rsidRPr="00752078">
        <w:rPr>
          <w:rFonts w:ascii="Lucida Sans" w:hAnsi="Lucida Sans"/>
          <w:sz w:val="22"/>
        </w:rPr>
        <w:t xml:space="preserve">During the holiday </w:t>
      </w:r>
      <w:r w:rsidR="00852520">
        <w:rPr>
          <w:rFonts w:ascii="Lucida Sans" w:hAnsi="Lucida Sans"/>
          <w:sz w:val="22"/>
        </w:rPr>
        <w:t>season at the end of each year, traffic on many streets near Montclair Place (formerly Montclair Plaza) will increase significantly</w:t>
      </w:r>
      <w:r w:rsidRPr="00752078">
        <w:rPr>
          <w:rFonts w:ascii="Lucida Sans" w:hAnsi="Lucida Sans"/>
          <w:sz w:val="22"/>
        </w:rPr>
        <w:t>. To accommodate this traffic, it will be necessary to restrict all development</w:t>
      </w:r>
      <w:r w:rsidR="00852520">
        <w:rPr>
          <w:rFonts w:ascii="Lucida Sans" w:hAnsi="Lucida Sans"/>
          <w:sz w:val="22"/>
        </w:rPr>
        <w:t>, utility, and maintenance work</w:t>
      </w:r>
      <w:r w:rsidRPr="00752078">
        <w:rPr>
          <w:rFonts w:ascii="Lucida Sans" w:hAnsi="Lucida Sans"/>
          <w:sz w:val="22"/>
        </w:rPr>
        <w:t xml:space="preserve"> within certain stre</w:t>
      </w:r>
      <w:r w:rsidR="00D104E3">
        <w:rPr>
          <w:rFonts w:ascii="Lucida Sans" w:hAnsi="Lucida Sans"/>
          <w:sz w:val="22"/>
        </w:rPr>
        <w:t xml:space="preserve">ets. Effective November </w:t>
      </w:r>
      <w:r w:rsidR="00852520">
        <w:rPr>
          <w:rFonts w:ascii="Lucida Sans" w:hAnsi="Lucida Sans"/>
          <w:sz w:val="22"/>
        </w:rPr>
        <w:t>21</w:t>
      </w:r>
      <w:r w:rsidR="00D104E3">
        <w:rPr>
          <w:rFonts w:ascii="Lucida Sans" w:hAnsi="Lucida Sans"/>
          <w:sz w:val="22"/>
        </w:rPr>
        <w:t>, 202</w:t>
      </w:r>
      <w:r w:rsidR="00852520">
        <w:rPr>
          <w:rFonts w:ascii="Lucida Sans" w:hAnsi="Lucida Sans"/>
          <w:sz w:val="22"/>
        </w:rPr>
        <w:t>6</w:t>
      </w:r>
      <w:r w:rsidRPr="00752078">
        <w:rPr>
          <w:rFonts w:ascii="Lucida Sans" w:hAnsi="Lucida Sans"/>
          <w:sz w:val="22"/>
        </w:rPr>
        <w:t>, and co</w:t>
      </w:r>
      <w:r w:rsidR="00D104E3">
        <w:rPr>
          <w:rFonts w:ascii="Lucida Sans" w:hAnsi="Lucida Sans"/>
          <w:sz w:val="22"/>
        </w:rPr>
        <w:t xml:space="preserve">ntinuing through January </w:t>
      </w:r>
      <w:r w:rsidR="00852520">
        <w:rPr>
          <w:rFonts w:ascii="Lucida Sans" w:hAnsi="Lucida Sans"/>
          <w:sz w:val="22"/>
        </w:rPr>
        <w:t>3</w:t>
      </w:r>
      <w:r w:rsidR="00D104E3">
        <w:rPr>
          <w:rFonts w:ascii="Lucida Sans" w:hAnsi="Lucida Sans"/>
          <w:sz w:val="22"/>
        </w:rPr>
        <w:t>, 202</w:t>
      </w:r>
      <w:r w:rsidR="00852520">
        <w:rPr>
          <w:rFonts w:ascii="Lucida Sans" w:hAnsi="Lucida Sans"/>
          <w:sz w:val="22"/>
        </w:rPr>
        <w:t>7</w:t>
      </w:r>
      <w:r w:rsidRPr="00752078">
        <w:rPr>
          <w:rFonts w:ascii="Lucida Sans" w:hAnsi="Lucida Sans"/>
          <w:sz w:val="22"/>
        </w:rPr>
        <w:t>, work within the following public streets (including medians, parkways, and sidewalks) will be restricted:</w:t>
      </w:r>
    </w:p>
    <w:p w14:paraId="2942F398" w14:textId="77777777" w:rsidR="008707ED" w:rsidRPr="00752078" w:rsidRDefault="008707ED" w:rsidP="008707ED">
      <w:pPr>
        <w:numPr>
          <w:ilvl w:val="0"/>
          <w:numId w:val="1"/>
        </w:numPr>
        <w:ind w:hanging="367"/>
        <w:jc w:val="left"/>
        <w:rPr>
          <w:rFonts w:ascii="Lucida Sans" w:hAnsi="Lucida Sans"/>
          <w:sz w:val="22"/>
        </w:rPr>
      </w:pPr>
      <w:r w:rsidRPr="00752078">
        <w:rPr>
          <w:rFonts w:ascii="Lucida Sans" w:hAnsi="Lucida Sans"/>
          <w:sz w:val="22"/>
        </w:rPr>
        <w:t>Central Avenue - Phillips Boulevard to northerly City limits (Pacific Electric Trail)</w:t>
      </w:r>
    </w:p>
    <w:p w14:paraId="0887E8BC" w14:textId="77777777" w:rsidR="008707ED" w:rsidRPr="00752078" w:rsidRDefault="008707ED" w:rsidP="008707ED">
      <w:pPr>
        <w:numPr>
          <w:ilvl w:val="0"/>
          <w:numId w:val="1"/>
        </w:numPr>
        <w:ind w:hanging="367"/>
        <w:jc w:val="left"/>
        <w:rPr>
          <w:rFonts w:ascii="Lucida Sans" w:hAnsi="Lucida Sans"/>
          <w:sz w:val="22"/>
        </w:rPr>
      </w:pPr>
      <w:r w:rsidRPr="00752078">
        <w:rPr>
          <w:rFonts w:ascii="Lucida Sans" w:hAnsi="Lucida Sans"/>
          <w:sz w:val="22"/>
        </w:rPr>
        <w:t>Fremont Avenue - Moreno Street to Arrow Highway</w:t>
      </w:r>
    </w:p>
    <w:p w14:paraId="60F837F5" w14:textId="77777777" w:rsidR="008707ED" w:rsidRPr="00752078" w:rsidRDefault="008707ED" w:rsidP="008707ED">
      <w:pPr>
        <w:numPr>
          <w:ilvl w:val="0"/>
          <w:numId w:val="1"/>
        </w:numPr>
        <w:ind w:hanging="367"/>
        <w:jc w:val="left"/>
        <w:rPr>
          <w:rFonts w:ascii="Lucida Sans" w:hAnsi="Lucida Sans"/>
          <w:sz w:val="22"/>
        </w:rPr>
      </w:pPr>
      <w:r w:rsidRPr="00752078">
        <w:rPr>
          <w:rFonts w:ascii="Lucida Sans" w:hAnsi="Lucida Sans"/>
          <w:sz w:val="22"/>
        </w:rPr>
        <w:t xml:space="preserve">Monte Vista Avenue - Arrow Highway to Mission </w:t>
      </w:r>
      <w:r w:rsidR="005B5527" w:rsidRPr="00752078">
        <w:rPr>
          <w:rFonts w:ascii="Lucida Sans" w:hAnsi="Lucida Sans"/>
          <w:sz w:val="22"/>
        </w:rPr>
        <w:t>Boulevard</w:t>
      </w:r>
    </w:p>
    <w:p w14:paraId="2D878CAB" w14:textId="77777777" w:rsidR="008707ED" w:rsidRPr="00752078" w:rsidRDefault="008707ED" w:rsidP="008707ED">
      <w:pPr>
        <w:numPr>
          <w:ilvl w:val="0"/>
          <w:numId w:val="1"/>
        </w:numPr>
        <w:ind w:hanging="367"/>
        <w:jc w:val="left"/>
        <w:rPr>
          <w:rFonts w:ascii="Lucida Sans" w:hAnsi="Lucida Sans"/>
          <w:sz w:val="22"/>
        </w:rPr>
      </w:pPr>
      <w:r w:rsidRPr="00752078">
        <w:rPr>
          <w:rFonts w:ascii="Lucida Sans" w:hAnsi="Lucida Sans"/>
          <w:sz w:val="22"/>
        </w:rPr>
        <w:t xml:space="preserve">Arrow Highway </w:t>
      </w:r>
      <w:r w:rsidR="00BF2F7C" w:rsidRPr="00752078">
        <w:rPr>
          <w:rFonts w:ascii="Lucida Sans" w:hAnsi="Lucida Sans"/>
          <w:sz w:val="22"/>
        </w:rPr>
        <w:t>-</w:t>
      </w:r>
      <w:r w:rsidRPr="00752078">
        <w:rPr>
          <w:rFonts w:ascii="Lucida Sans" w:hAnsi="Lucida Sans"/>
          <w:sz w:val="22"/>
        </w:rPr>
        <w:t xml:space="preserve"> Camulos Avenue to Benson Avenue</w:t>
      </w:r>
    </w:p>
    <w:p w14:paraId="442C4DB8" w14:textId="77777777" w:rsidR="008707ED" w:rsidRPr="00752078" w:rsidRDefault="008707ED" w:rsidP="008707ED">
      <w:pPr>
        <w:numPr>
          <w:ilvl w:val="0"/>
          <w:numId w:val="1"/>
        </w:numPr>
        <w:ind w:hanging="367"/>
        <w:jc w:val="left"/>
        <w:rPr>
          <w:rFonts w:ascii="Lucida Sans" w:hAnsi="Lucida Sans"/>
          <w:sz w:val="22"/>
        </w:rPr>
      </w:pPr>
      <w:r w:rsidRPr="00752078">
        <w:rPr>
          <w:rFonts w:ascii="Lucida Sans" w:hAnsi="Lucida Sans"/>
          <w:sz w:val="22"/>
        </w:rPr>
        <w:t>Moreno Street - Monte Vista Avenue to Benson Avenue</w:t>
      </w:r>
    </w:p>
    <w:p w14:paraId="72AE5E43" w14:textId="77777777" w:rsidR="008707ED" w:rsidRPr="00752078" w:rsidRDefault="008707ED" w:rsidP="008707ED">
      <w:pPr>
        <w:numPr>
          <w:ilvl w:val="0"/>
          <w:numId w:val="1"/>
        </w:numPr>
        <w:ind w:hanging="367"/>
        <w:jc w:val="left"/>
        <w:rPr>
          <w:rFonts w:ascii="Lucida Sans" w:hAnsi="Lucida Sans"/>
          <w:sz w:val="22"/>
        </w:rPr>
      </w:pPr>
      <w:r w:rsidRPr="00752078">
        <w:rPr>
          <w:rFonts w:ascii="Lucida Sans" w:hAnsi="Lucida Sans"/>
          <w:sz w:val="22"/>
        </w:rPr>
        <w:t>Palo Verde Street - Monte Vista Avenue to Central Avenue</w:t>
      </w:r>
    </w:p>
    <w:p w14:paraId="2663290D" w14:textId="77777777" w:rsidR="008707ED" w:rsidRPr="00752078" w:rsidRDefault="008707ED" w:rsidP="008707ED">
      <w:pPr>
        <w:numPr>
          <w:ilvl w:val="0"/>
          <w:numId w:val="1"/>
        </w:numPr>
        <w:ind w:hanging="367"/>
        <w:jc w:val="left"/>
        <w:rPr>
          <w:rFonts w:ascii="Lucida Sans" w:hAnsi="Lucida Sans"/>
          <w:sz w:val="22"/>
        </w:rPr>
      </w:pPr>
      <w:r w:rsidRPr="00752078">
        <w:rPr>
          <w:rFonts w:ascii="Lucida Sans" w:hAnsi="Lucida Sans"/>
          <w:sz w:val="22"/>
        </w:rPr>
        <w:t xml:space="preserve">Holt Boulevard </w:t>
      </w:r>
      <w:r w:rsidR="00BF2F7C" w:rsidRPr="00752078">
        <w:rPr>
          <w:rFonts w:ascii="Lucida Sans" w:hAnsi="Lucida Sans"/>
          <w:sz w:val="22"/>
        </w:rPr>
        <w:t>-</w:t>
      </w:r>
      <w:r w:rsidRPr="00752078">
        <w:rPr>
          <w:rFonts w:ascii="Lucida Sans" w:hAnsi="Lucida Sans"/>
          <w:sz w:val="22"/>
        </w:rPr>
        <w:t xml:space="preserve"> Mills Avenue to Benson Avenue</w:t>
      </w:r>
    </w:p>
    <w:p w14:paraId="452AA32D" w14:textId="77777777" w:rsidR="008707ED" w:rsidRPr="00752078" w:rsidRDefault="008707ED" w:rsidP="008707ED">
      <w:pPr>
        <w:numPr>
          <w:ilvl w:val="0"/>
          <w:numId w:val="1"/>
        </w:numPr>
        <w:spacing w:after="206"/>
        <w:ind w:hanging="367"/>
        <w:jc w:val="left"/>
        <w:rPr>
          <w:rFonts w:ascii="Lucida Sans" w:hAnsi="Lucida Sans"/>
          <w:sz w:val="22"/>
        </w:rPr>
      </w:pPr>
      <w:r w:rsidRPr="00752078">
        <w:rPr>
          <w:rFonts w:ascii="Lucida Sans" w:hAnsi="Lucida Sans"/>
          <w:sz w:val="22"/>
        </w:rPr>
        <w:t>Benson</w:t>
      </w:r>
      <w:r w:rsidR="005B5527">
        <w:rPr>
          <w:rFonts w:ascii="Lucida Sans" w:hAnsi="Lucida Sans"/>
          <w:sz w:val="22"/>
        </w:rPr>
        <w:t xml:space="preserve"> </w:t>
      </w:r>
      <w:r w:rsidRPr="00752078">
        <w:rPr>
          <w:rFonts w:ascii="Lucida Sans" w:hAnsi="Lucida Sans"/>
          <w:sz w:val="22"/>
        </w:rPr>
        <w:t>-</w:t>
      </w:r>
      <w:r w:rsidR="005B5527">
        <w:rPr>
          <w:rFonts w:ascii="Lucida Sans" w:hAnsi="Lucida Sans"/>
          <w:sz w:val="22"/>
        </w:rPr>
        <w:t xml:space="preserve"> </w:t>
      </w:r>
      <w:r w:rsidRPr="00752078">
        <w:rPr>
          <w:rFonts w:ascii="Lucida Sans" w:hAnsi="Lucida Sans"/>
          <w:sz w:val="22"/>
        </w:rPr>
        <w:t>Moreno Street to Palo Verde Street</w:t>
      </w:r>
    </w:p>
    <w:p w14:paraId="0FC2CBD1" w14:textId="4C477B0C" w:rsidR="008707ED" w:rsidRPr="00752078" w:rsidRDefault="008707ED" w:rsidP="008707ED">
      <w:pPr>
        <w:spacing w:after="58"/>
        <w:ind w:left="283" w:right="360"/>
        <w:rPr>
          <w:rFonts w:ascii="Lucida Sans" w:hAnsi="Lucida Sans"/>
          <w:sz w:val="22"/>
        </w:rPr>
      </w:pPr>
      <w:r w:rsidRPr="00752078">
        <w:rPr>
          <w:rFonts w:ascii="Lucida Sans" w:hAnsi="Lucida Sans"/>
          <w:sz w:val="22"/>
        </w:rPr>
        <w:t>Any work within these streets is strongly discouraged. Construction permits previously issued by the City will not be valid during this period. If, in the opinion of the Public Works Director/City Engineer, the public's health or safety is at risk and emergency work is necessary, work will be permitted</w:t>
      </w:r>
      <w:r w:rsidR="003C7CE5">
        <w:rPr>
          <w:rFonts w:ascii="Lucida Sans" w:hAnsi="Lucida Sans"/>
          <w:sz w:val="22"/>
        </w:rPr>
        <w:t>, subject to the condition that it</w:t>
      </w:r>
      <w:r w:rsidRPr="00752078">
        <w:rPr>
          <w:rFonts w:ascii="Lucida Sans" w:hAnsi="Lucida Sans"/>
          <w:sz w:val="22"/>
        </w:rPr>
        <w:t xml:space="preserve"> be continuous (24-hour workdays) until complete. If other non-emergency work must be </w:t>
      </w:r>
      <w:proofErr w:type="gramStart"/>
      <w:r w:rsidRPr="00752078">
        <w:rPr>
          <w:rFonts w:ascii="Lucida Sans" w:hAnsi="Lucida Sans"/>
          <w:sz w:val="22"/>
        </w:rPr>
        <w:t>performed</w:t>
      </w:r>
      <w:proofErr w:type="gramEnd"/>
      <w:r w:rsidRPr="00752078">
        <w:rPr>
          <w:rFonts w:ascii="Lucida Sans" w:hAnsi="Lucida Sans"/>
          <w:sz w:val="22"/>
        </w:rPr>
        <w:t xml:space="preserve">, </w:t>
      </w:r>
      <w:r w:rsidR="003C7CE5">
        <w:rPr>
          <w:rFonts w:ascii="Lucida Sans" w:hAnsi="Lucida Sans"/>
          <w:sz w:val="22"/>
        </w:rPr>
        <w:t>it may be done between 10:00 pm and 6:00 am, with prior approval from</w:t>
      </w:r>
      <w:r w:rsidRPr="00752078">
        <w:rPr>
          <w:rFonts w:ascii="Lucida Sans" w:hAnsi="Lucida Sans"/>
          <w:sz w:val="22"/>
        </w:rPr>
        <w:t xml:space="preserve"> the Public Works Director/City Engineer. These conditions must be imposed </w:t>
      </w:r>
      <w:r w:rsidR="00683D4B">
        <w:rPr>
          <w:rFonts w:ascii="Lucida Sans" w:hAnsi="Lucida Sans"/>
          <w:sz w:val="22"/>
        </w:rPr>
        <w:t>to enable</w:t>
      </w:r>
      <w:r w:rsidRPr="00752078">
        <w:rPr>
          <w:rFonts w:ascii="Lucida Sans" w:hAnsi="Lucida Sans"/>
          <w:sz w:val="22"/>
        </w:rPr>
        <w:t xml:space="preserve"> the City to cope with traffi</w:t>
      </w:r>
      <w:r>
        <w:rPr>
          <w:rFonts w:ascii="Lucida Sans" w:hAnsi="Lucida Sans"/>
          <w:sz w:val="22"/>
        </w:rPr>
        <w:t xml:space="preserve">c to and from Montclair Place. </w:t>
      </w:r>
      <w:r w:rsidRPr="00752078">
        <w:rPr>
          <w:rFonts w:ascii="Lucida Sans" w:hAnsi="Lucida Sans"/>
          <w:sz w:val="22"/>
        </w:rPr>
        <w:t xml:space="preserve">The conditions are as flexible as we can make them. If you have any questions or require clarification, please feel </w:t>
      </w:r>
      <w:r>
        <w:rPr>
          <w:rFonts w:ascii="Lucida Sans" w:hAnsi="Lucida Sans"/>
          <w:sz w:val="22"/>
        </w:rPr>
        <w:t>free to call me at 909-625-9441.</w:t>
      </w:r>
    </w:p>
    <w:p w14:paraId="3F11DBEE" w14:textId="77777777" w:rsidR="008707ED" w:rsidRPr="00752078" w:rsidRDefault="008707ED" w:rsidP="008707ED">
      <w:pPr>
        <w:ind w:left="291" w:hanging="3"/>
        <w:jc w:val="left"/>
        <w:rPr>
          <w:rFonts w:ascii="Lucida Sans" w:hAnsi="Lucida Sans"/>
          <w:sz w:val="22"/>
        </w:rPr>
      </w:pPr>
    </w:p>
    <w:p w14:paraId="2B2F0C7C" w14:textId="77777777" w:rsidR="008707ED" w:rsidRPr="00752078" w:rsidRDefault="008707ED" w:rsidP="008707ED">
      <w:pPr>
        <w:ind w:left="0" w:firstLine="0"/>
        <w:jc w:val="left"/>
        <w:rPr>
          <w:rFonts w:ascii="Lucida Sans" w:hAnsi="Lucida Sans"/>
          <w:sz w:val="22"/>
        </w:rPr>
      </w:pPr>
      <w:r w:rsidRPr="00752078">
        <w:rPr>
          <w:rFonts w:ascii="Lucida Sans" w:hAnsi="Lucida Sans"/>
          <w:sz w:val="22"/>
        </w:rPr>
        <w:t xml:space="preserve">     </w:t>
      </w:r>
      <w:r w:rsidR="00454483">
        <w:rPr>
          <w:rFonts w:ascii="Lucida Sans" w:hAnsi="Lucida Sans"/>
          <w:noProof/>
          <w:sz w:val="22"/>
        </w:rPr>
        <w:drawing>
          <wp:inline distT="0" distB="0" distL="0" distR="0" wp14:anchorId="0ABEE808" wp14:editId="58D82325">
            <wp:extent cx="1181100" cy="2120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tronic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1227138" cy="220366"/>
                    </a:xfrm>
                    <a:prstGeom prst="rect">
                      <a:avLst/>
                    </a:prstGeom>
                  </pic:spPr>
                </pic:pic>
              </a:graphicData>
            </a:graphic>
          </wp:inline>
        </w:drawing>
      </w:r>
    </w:p>
    <w:p w14:paraId="46FEAE6A" w14:textId="77777777" w:rsidR="008707ED" w:rsidRDefault="008707ED" w:rsidP="008707ED">
      <w:pPr>
        <w:ind w:left="0" w:firstLine="273"/>
        <w:jc w:val="left"/>
        <w:rPr>
          <w:rFonts w:ascii="Lucida Sans" w:hAnsi="Lucida Sans"/>
          <w:sz w:val="22"/>
        </w:rPr>
      </w:pPr>
      <w:r>
        <w:rPr>
          <w:rFonts w:ascii="Lucida Sans" w:hAnsi="Lucida Sans"/>
          <w:sz w:val="22"/>
        </w:rPr>
        <w:t xml:space="preserve">Monica Heredia, </w:t>
      </w:r>
      <w:r w:rsidRPr="00752078">
        <w:rPr>
          <w:rFonts w:ascii="Lucida Sans" w:hAnsi="Lucida Sans"/>
          <w:sz w:val="22"/>
        </w:rPr>
        <w:t>PE</w:t>
      </w:r>
    </w:p>
    <w:p w14:paraId="3375E948" w14:textId="77777777" w:rsidR="008707ED" w:rsidRDefault="008707ED" w:rsidP="008707ED">
      <w:pPr>
        <w:spacing w:line="369" w:lineRule="auto"/>
        <w:ind w:left="306" w:right="360" w:hanging="3"/>
        <w:jc w:val="left"/>
        <w:rPr>
          <w:rFonts w:ascii="Lucida Sans" w:hAnsi="Lucida Sans"/>
          <w:sz w:val="22"/>
        </w:rPr>
      </w:pPr>
      <w:r w:rsidRPr="00752078">
        <w:rPr>
          <w:rFonts w:ascii="Lucida Sans" w:hAnsi="Lucida Sans"/>
          <w:sz w:val="22"/>
        </w:rPr>
        <w:t>Pub</w:t>
      </w:r>
      <w:r>
        <w:rPr>
          <w:rFonts w:ascii="Lucida Sans" w:hAnsi="Lucida Sans"/>
          <w:sz w:val="22"/>
        </w:rPr>
        <w:t>lic Works Director/City Engineer</w:t>
      </w:r>
    </w:p>
    <w:p w14:paraId="6F4CDAAA" w14:textId="77777777" w:rsidR="003C7CE5" w:rsidRDefault="003C7CE5" w:rsidP="008707ED">
      <w:pPr>
        <w:spacing w:line="369" w:lineRule="auto"/>
        <w:ind w:left="306" w:right="360" w:hanging="3"/>
        <w:jc w:val="left"/>
        <w:rPr>
          <w:rFonts w:ascii="Lucida Sans" w:hAnsi="Lucida Sans"/>
          <w:sz w:val="22"/>
        </w:rPr>
      </w:pPr>
    </w:p>
    <w:p w14:paraId="3F7A7CFC" w14:textId="0A67B224" w:rsidR="008707ED" w:rsidRDefault="008707ED" w:rsidP="00683D4B">
      <w:pPr>
        <w:ind w:left="0" w:firstLine="273"/>
        <w:jc w:val="left"/>
        <w:rPr>
          <w:rFonts w:ascii="Lucida Sans" w:hAnsi="Lucida Sans"/>
          <w:sz w:val="22"/>
        </w:rPr>
      </w:pPr>
      <w:r>
        <w:rPr>
          <w:rFonts w:ascii="Lucida Sans" w:hAnsi="Lucida Sans"/>
          <w:sz w:val="22"/>
        </w:rPr>
        <w:t>c</w:t>
      </w:r>
      <w:proofErr w:type="gramStart"/>
      <w:r w:rsidRPr="00752078">
        <w:rPr>
          <w:rFonts w:ascii="Lucida Sans" w:hAnsi="Lucida Sans"/>
          <w:sz w:val="22"/>
        </w:rPr>
        <w:t xml:space="preserve">: </w:t>
      </w:r>
      <w:r>
        <w:rPr>
          <w:rFonts w:ascii="Lucida Sans" w:hAnsi="Lucida Sans"/>
          <w:sz w:val="22"/>
        </w:rPr>
        <w:tab/>
        <w:t>James</w:t>
      </w:r>
      <w:proofErr w:type="gramEnd"/>
      <w:r>
        <w:rPr>
          <w:rFonts w:ascii="Lucida Sans" w:hAnsi="Lucida Sans"/>
          <w:sz w:val="22"/>
        </w:rPr>
        <w:t xml:space="preserve"> Diaz, </w:t>
      </w:r>
      <w:r w:rsidR="003C7CE5">
        <w:rPr>
          <w:rFonts w:ascii="Lucida Sans" w:hAnsi="Lucida Sans"/>
          <w:sz w:val="22"/>
        </w:rPr>
        <w:t xml:space="preserve">Senior </w:t>
      </w:r>
      <w:r w:rsidRPr="00752078">
        <w:rPr>
          <w:rFonts w:ascii="Lucida Sans" w:hAnsi="Lucida Sans"/>
          <w:sz w:val="22"/>
        </w:rPr>
        <w:t xml:space="preserve">Public Works Inspector </w:t>
      </w:r>
    </w:p>
    <w:p w14:paraId="28479131" w14:textId="2AD5463C" w:rsidR="003C7CE5" w:rsidRDefault="003C7CE5" w:rsidP="00683D4B">
      <w:pPr>
        <w:ind w:left="0" w:firstLine="720"/>
        <w:jc w:val="left"/>
        <w:rPr>
          <w:rFonts w:ascii="Lucida Sans" w:hAnsi="Lucida Sans"/>
          <w:sz w:val="22"/>
        </w:rPr>
      </w:pPr>
      <w:r>
        <w:rPr>
          <w:rFonts w:ascii="Lucida Sans" w:hAnsi="Lucida Sans"/>
          <w:sz w:val="22"/>
        </w:rPr>
        <w:t xml:space="preserve">Aaron </w:t>
      </w:r>
      <w:r w:rsidR="00683D4B">
        <w:rPr>
          <w:rFonts w:ascii="Lucida Sans" w:hAnsi="Lucida Sans"/>
          <w:sz w:val="22"/>
        </w:rPr>
        <w:t>Pearson, Public Works Inspector</w:t>
      </w:r>
    </w:p>
    <w:p w14:paraId="45BB2CB6" w14:textId="77777777" w:rsidR="008707ED" w:rsidRDefault="008707ED" w:rsidP="004C1C0E">
      <w:pPr>
        <w:pStyle w:val="ListParagraph"/>
        <w:rPr>
          <w:sz w:val="22"/>
        </w:rPr>
      </w:pPr>
    </w:p>
    <w:p w14:paraId="38AF0DB8" w14:textId="77777777" w:rsidR="008707ED" w:rsidRDefault="008707ED" w:rsidP="004C1C0E">
      <w:pPr>
        <w:pStyle w:val="ListParagraph"/>
        <w:rPr>
          <w:sz w:val="22"/>
        </w:rPr>
      </w:pPr>
    </w:p>
    <w:p w14:paraId="2EAE3040" w14:textId="77777777" w:rsidR="004C1C0E" w:rsidRDefault="004C1C0E" w:rsidP="004C1C0E">
      <w:pPr>
        <w:ind w:left="10" w:right="360"/>
      </w:pPr>
      <w:r>
        <w:t>CITY OF MONTCLAIR</w:t>
      </w:r>
    </w:p>
    <w:p w14:paraId="6B7DCA02" w14:textId="77777777" w:rsidR="004C1C0E" w:rsidRDefault="004C1C0E" w:rsidP="004C1C0E">
      <w:pPr>
        <w:ind w:left="0" w:firstLine="0"/>
        <w:jc w:val="left"/>
      </w:pPr>
      <w:r>
        <w:rPr>
          <w:sz w:val="18"/>
        </w:rPr>
        <w:t>5111 Benito street, PO, Box 2308, Montclair, CA 91763 (909) 626-8571 FAX (909) 621-1 584</w:t>
      </w:r>
    </w:p>
    <w:p w14:paraId="53BBA8DC" w14:textId="77777777" w:rsidR="004C1C0E" w:rsidRDefault="004C1C0E" w:rsidP="004C1C0E">
      <w:pPr>
        <w:spacing w:after="28"/>
        <w:ind w:left="-43" w:firstLine="0"/>
        <w:jc w:val="left"/>
      </w:pPr>
      <w:r>
        <w:rPr>
          <w:noProof/>
          <w:sz w:val="22"/>
        </w:rPr>
        <mc:AlternateContent>
          <mc:Choice Requires="wpg">
            <w:drawing>
              <wp:inline distT="0" distB="0" distL="0" distR="0" wp14:anchorId="56D66448" wp14:editId="79D20D92">
                <wp:extent cx="6354246" cy="146685"/>
                <wp:effectExtent l="0" t="0" r="27940" b="0"/>
                <wp:docPr id="3" name="Group 3"/>
                <wp:cNvGraphicFramePr/>
                <a:graphic xmlns:a="http://schemas.openxmlformats.org/drawingml/2006/main">
                  <a:graphicData uri="http://schemas.microsoft.com/office/word/2010/wordprocessingGroup">
                    <wpg:wgp>
                      <wpg:cNvGrpSpPr/>
                      <wpg:grpSpPr>
                        <a:xfrm>
                          <a:off x="0" y="0"/>
                          <a:ext cx="6354246" cy="146685"/>
                          <a:chOff x="0" y="0"/>
                          <a:chExt cx="6354246" cy="13715"/>
                        </a:xfrm>
                      </wpg:grpSpPr>
                      <wps:wsp>
                        <wps:cNvPr id="4" name="Shape 5771"/>
                        <wps:cNvSpPr/>
                        <wps:spPr>
                          <a:xfrm>
                            <a:off x="0" y="0"/>
                            <a:ext cx="6354246" cy="13715"/>
                          </a:xfrm>
                          <a:custGeom>
                            <a:avLst/>
                            <a:gdLst/>
                            <a:ahLst/>
                            <a:cxnLst/>
                            <a:rect l="0" t="0" r="0" b="0"/>
                            <a:pathLst>
                              <a:path w="6354246" h="13715">
                                <a:moveTo>
                                  <a:pt x="0" y="6858"/>
                                </a:moveTo>
                                <a:lnTo>
                                  <a:pt x="6354246"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6E80CD5" id="Group 3" o:spid="_x0000_s1026" style="width:500.35pt;height:11.55pt;mso-position-horizontal-relative:char;mso-position-vertical-relative:line" coordsize="6354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">
                <v:shape id="Shape 5771" o:spid="_x0000_s1027" style="position:absolute;width:63542;height:137;visibility:visible;mso-wrap-style:square;v-text-anchor:top" coordsize="6354246,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" path="m,6858r6354246,e" filled="f" strokeweight=".38097mm">
                  <v:stroke miterlimit="1" joinstyle="miter"/>
                  <v:path arrowok="t" textboxrect="0,0,6354246,13715"/>
                </v:shape>
                <w10:anchorlock/>
              </v:group>
            </w:pict>
          </mc:Fallback>
        </mc:AlternateContent>
      </w:r>
    </w:p>
    <w:p w14:paraId="6149DCC2" w14:textId="77777777" w:rsidR="004C1C0E" w:rsidRDefault="004C1C0E" w:rsidP="008707ED">
      <w:pPr>
        <w:ind w:left="7" w:firstLine="0"/>
        <w:jc w:val="left"/>
      </w:pPr>
      <w:r>
        <w:rPr>
          <w:sz w:val="16"/>
        </w:rPr>
        <w:t xml:space="preserve">Mayor Javier John </w:t>
      </w:r>
      <w:proofErr w:type="spellStart"/>
      <w:r>
        <w:rPr>
          <w:sz w:val="16"/>
        </w:rPr>
        <w:t>Dutrey•Mayor</w:t>
      </w:r>
      <w:proofErr w:type="spellEnd"/>
      <w:r>
        <w:rPr>
          <w:sz w:val="16"/>
        </w:rPr>
        <w:t xml:space="preserve"> Pro Temp </w:t>
      </w:r>
      <w:r w:rsidR="00D104E3">
        <w:rPr>
          <w:sz w:val="16"/>
        </w:rPr>
        <w:t xml:space="preserve">Corysa Martinez </w:t>
      </w:r>
      <w:r>
        <w:rPr>
          <w:sz w:val="16"/>
        </w:rPr>
        <w:t>•Council Members: Bill R</w:t>
      </w:r>
      <w:r w:rsidR="00D104E3">
        <w:rPr>
          <w:sz w:val="16"/>
        </w:rPr>
        <w:t xml:space="preserve">uh, Benjamin Lopez, Xavier </w:t>
      </w:r>
      <w:proofErr w:type="spellStart"/>
      <w:r w:rsidR="00D104E3">
        <w:rPr>
          <w:sz w:val="16"/>
        </w:rPr>
        <w:t>Mendez</w:t>
      </w:r>
      <w:r w:rsidR="008707ED">
        <w:rPr>
          <w:sz w:val="16"/>
        </w:rPr>
        <w:t>•City</w:t>
      </w:r>
      <w:proofErr w:type="spellEnd"/>
      <w:r w:rsidR="008707ED">
        <w:rPr>
          <w:sz w:val="16"/>
        </w:rPr>
        <w:t xml:space="preserve"> Manager Edward C. Starr</w:t>
      </w:r>
    </w:p>
    <w:sectPr w:rsidR="004C1C0E" w:rsidSect="00384D04">
      <w:headerReference w:type="default" r:id="rId11"/>
      <w:type w:val="continuous"/>
      <w:pgSz w:w="12240" w:h="15840"/>
      <w:pgMar w:top="1963" w:right="1073" w:bottom="475" w:left="1181" w:header="720" w:footer="720" w:gutter="0"/>
      <w:pgNumType w:start="3"/>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FB49F" w14:textId="77777777" w:rsidR="0094169C" w:rsidRDefault="0094169C" w:rsidP="004C1C0E">
      <w:pPr>
        <w:spacing w:line="240" w:lineRule="auto"/>
      </w:pPr>
      <w:r>
        <w:separator/>
      </w:r>
    </w:p>
  </w:endnote>
  <w:endnote w:type="continuationSeparator" w:id="0">
    <w:p w14:paraId="015F86AB" w14:textId="77777777" w:rsidR="0094169C" w:rsidRDefault="0094169C" w:rsidP="004C1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5FEE" w14:textId="77777777" w:rsidR="0094169C" w:rsidRDefault="0094169C" w:rsidP="004C1C0E">
      <w:pPr>
        <w:spacing w:line="240" w:lineRule="auto"/>
      </w:pPr>
      <w:r>
        <w:separator/>
      </w:r>
    </w:p>
  </w:footnote>
  <w:footnote w:type="continuationSeparator" w:id="0">
    <w:p w14:paraId="3EBFDD47" w14:textId="77777777" w:rsidR="0094169C" w:rsidRDefault="0094169C" w:rsidP="004C1C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13AE" w14:textId="77777777" w:rsidR="004C1C0E" w:rsidRPr="008707ED" w:rsidRDefault="004C1C0E" w:rsidP="008707E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69A6DA56" id="_x0000_i1025" style="width:3.75pt;height:4.5pt" coordsize="" o:spt="100" o:bullet="t" adj="0,,0" path="" stroked="f">
        <v:stroke joinstyle="miter"/>
        <v:imagedata r:id="rId1" o:title="image5"/>
        <v:formulas/>
        <v:path o:connecttype="segments"/>
      </v:shape>
    </w:pict>
  </w:numPicBullet>
  <w:abstractNum w:abstractNumId="0" w15:restartNumberingAfterBreak="0">
    <w:nsid w:val="053E547C"/>
    <w:multiLevelType w:val="singleLevel"/>
    <w:tmpl w:val="B616EFD4"/>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1" w15:restartNumberingAfterBreak="0">
    <w:nsid w:val="19737B5A"/>
    <w:multiLevelType w:val="singleLevel"/>
    <w:tmpl w:val="2B7CB424"/>
    <w:lvl w:ilvl="0">
      <w:start w:val="3"/>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abstractNum>
  <w:abstractNum w:abstractNumId="2" w15:restartNumberingAfterBreak="0">
    <w:nsid w:val="6D9F2BD9"/>
    <w:multiLevelType w:val="hybridMultilevel"/>
    <w:tmpl w:val="B64AD71C"/>
    <w:lvl w:ilvl="0" w:tplc="D7FEB272">
      <w:start w:val="1"/>
      <w:numFmt w:val="bullet"/>
      <w:lvlText w:val="•"/>
      <w:lvlPicBulletId w:val="0"/>
      <w:lvlJc w:val="left"/>
      <w:pPr>
        <w:ind w:left="1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CCA0524">
      <w:start w:val="1"/>
      <w:numFmt w:val="bullet"/>
      <w:lvlText w:val="o"/>
      <w:lvlJc w:val="left"/>
      <w:pPr>
        <w:ind w:left="2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6657BE">
      <w:start w:val="1"/>
      <w:numFmt w:val="bullet"/>
      <w:lvlText w:val="▪"/>
      <w:lvlJc w:val="left"/>
      <w:pPr>
        <w:ind w:left="2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336301A">
      <w:start w:val="1"/>
      <w:numFmt w:val="bullet"/>
      <w:lvlText w:val="•"/>
      <w:lvlJc w:val="left"/>
      <w:pPr>
        <w:ind w:left="3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DA0669E">
      <w:start w:val="1"/>
      <w:numFmt w:val="bullet"/>
      <w:lvlText w:val="o"/>
      <w:lvlJc w:val="left"/>
      <w:pPr>
        <w:ind w:left="4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5A1E76">
      <w:start w:val="1"/>
      <w:numFmt w:val="bullet"/>
      <w:lvlText w:val="▪"/>
      <w:lvlJc w:val="left"/>
      <w:pPr>
        <w:ind w:left="4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320CC94">
      <w:start w:val="1"/>
      <w:numFmt w:val="bullet"/>
      <w:lvlText w:val="•"/>
      <w:lvlJc w:val="left"/>
      <w:pPr>
        <w:ind w:left="5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EE2EAA4">
      <w:start w:val="1"/>
      <w:numFmt w:val="bullet"/>
      <w:lvlText w:val="o"/>
      <w:lvlJc w:val="left"/>
      <w:pPr>
        <w:ind w:left="6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AECF7E">
      <w:start w:val="1"/>
      <w:numFmt w:val="bullet"/>
      <w:lvlText w:val="▪"/>
      <w:lvlJc w:val="left"/>
      <w:pPr>
        <w:ind w:left="7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449129761">
    <w:abstractNumId w:val="2"/>
  </w:num>
  <w:num w:numId="2" w16cid:durableId="2078555109">
    <w:abstractNumId w:val="0"/>
  </w:num>
  <w:num w:numId="3" w16cid:durableId="1757314600">
    <w:abstractNumId w:val="1"/>
  </w:num>
  <w:num w:numId="4" w16cid:durableId="1276130299">
    <w:abstractNumId w:val="1"/>
    <w:lvlOverride w:ilvl="0">
      <w:lvl w:ilvl="0">
        <w:start w:val="3"/>
        <w:numFmt w:val="decimal"/>
        <w:lvlText w:val="%1. "/>
        <w:legacy w:legacy="1" w:legacySpace="0" w:legacyIndent="360"/>
        <w:lvlJc w:val="left"/>
        <w:pPr>
          <w:ind w:left="360" w:hanging="360"/>
        </w:pPr>
        <w:rPr>
          <w:rFonts w:ascii="Times New Roman" w:hAnsi="Times New Roman" w:cs="Times New Roman" w:hint="default"/>
          <w:b w:val="0"/>
          <w:bCs w:val="0"/>
          <w:i w:val="0"/>
          <w:iCs w:val="0"/>
          <w:sz w:val="24"/>
          <w:szCs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6D"/>
    <w:rsid w:val="000937DC"/>
    <w:rsid w:val="000B2C6C"/>
    <w:rsid w:val="00384D04"/>
    <w:rsid w:val="0039348A"/>
    <w:rsid w:val="003C7CE5"/>
    <w:rsid w:val="00405393"/>
    <w:rsid w:val="00440A98"/>
    <w:rsid w:val="00454483"/>
    <w:rsid w:val="004C1C0E"/>
    <w:rsid w:val="0051671B"/>
    <w:rsid w:val="00554DFD"/>
    <w:rsid w:val="005B5527"/>
    <w:rsid w:val="00631D61"/>
    <w:rsid w:val="006570F5"/>
    <w:rsid w:val="0067788B"/>
    <w:rsid w:val="00683D4B"/>
    <w:rsid w:val="006941A2"/>
    <w:rsid w:val="00704B68"/>
    <w:rsid w:val="00742315"/>
    <w:rsid w:val="00752078"/>
    <w:rsid w:val="00852520"/>
    <w:rsid w:val="008707ED"/>
    <w:rsid w:val="00893A44"/>
    <w:rsid w:val="0094169C"/>
    <w:rsid w:val="009B7767"/>
    <w:rsid w:val="009C5088"/>
    <w:rsid w:val="00A71F6D"/>
    <w:rsid w:val="00BF2F7C"/>
    <w:rsid w:val="00D104E3"/>
    <w:rsid w:val="00D42082"/>
    <w:rsid w:val="00D602C9"/>
    <w:rsid w:val="00DE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F098E"/>
  <w15:docId w15:val="{5D8814EF-6365-48A3-943F-4B4FFE26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28" w:hanging="10"/>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7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7DC"/>
    <w:rPr>
      <w:rFonts w:ascii="Segoe UI" w:eastAsia="Calibri" w:hAnsi="Segoe UI" w:cs="Segoe UI"/>
      <w:color w:val="000000"/>
      <w:sz w:val="18"/>
      <w:szCs w:val="18"/>
    </w:rPr>
  </w:style>
  <w:style w:type="paragraph" w:styleId="ListParagraph">
    <w:name w:val="List Paragraph"/>
    <w:basedOn w:val="Normal"/>
    <w:uiPriority w:val="34"/>
    <w:qFormat/>
    <w:rsid w:val="004C1C0E"/>
    <w:pPr>
      <w:autoSpaceDE w:val="0"/>
      <w:autoSpaceDN w:val="0"/>
      <w:spacing w:line="240" w:lineRule="auto"/>
      <w:ind w:left="720" w:firstLine="0"/>
      <w:jc w:val="left"/>
    </w:pPr>
    <w:rPr>
      <w:rFonts w:ascii="Times New Roman" w:eastAsia="Times New Roman" w:hAnsi="Times New Roman" w:cs="Times New Roman"/>
      <w:color w:val="auto"/>
      <w:sz w:val="20"/>
      <w:szCs w:val="20"/>
    </w:rPr>
  </w:style>
  <w:style w:type="paragraph" w:styleId="Header">
    <w:name w:val="header"/>
    <w:basedOn w:val="Normal"/>
    <w:link w:val="HeaderChar"/>
    <w:uiPriority w:val="99"/>
    <w:unhideWhenUsed/>
    <w:rsid w:val="004C1C0E"/>
    <w:pPr>
      <w:tabs>
        <w:tab w:val="center" w:pos="4680"/>
        <w:tab w:val="right" w:pos="9360"/>
      </w:tabs>
      <w:spacing w:line="240" w:lineRule="auto"/>
    </w:pPr>
  </w:style>
  <w:style w:type="character" w:customStyle="1" w:styleId="HeaderChar">
    <w:name w:val="Header Char"/>
    <w:basedOn w:val="DefaultParagraphFont"/>
    <w:link w:val="Header"/>
    <w:uiPriority w:val="99"/>
    <w:rsid w:val="004C1C0E"/>
    <w:rPr>
      <w:rFonts w:ascii="Calibri" w:eastAsia="Calibri" w:hAnsi="Calibri" w:cs="Calibri"/>
      <w:color w:val="000000"/>
      <w:sz w:val="26"/>
    </w:rPr>
  </w:style>
  <w:style w:type="paragraph" w:styleId="Footer">
    <w:name w:val="footer"/>
    <w:basedOn w:val="Normal"/>
    <w:link w:val="FooterChar"/>
    <w:uiPriority w:val="99"/>
    <w:unhideWhenUsed/>
    <w:rsid w:val="004C1C0E"/>
    <w:pPr>
      <w:tabs>
        <w:tab w:val="center" w:pos="4680"/>
        <w:tab w:val="right" w:pos="9360"/>
      </w:tabs>
      <w:spacing w:line="240" w:lineRule="auto"/>
    </w:pPr>
  </w:style>
  <w:style w:type="character" w:customStyle="1" w:styleId="FooterChar">
    <w:name w:val="Footer Char"/>
    <w:basedOn w:val="DefaultParagraphFont"/>
    <w:link w:val="Footer"/>
    <w:uiPriority w:val="99"/>
    <w:rsid w:val="004C1C0E"/>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9EC0-E055-40A0-8A2E-BD3AF10C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Cenica Smith</dc:creator>
  <cp:keywords/>
  <cp:lastModifiedBy>Monica Heredia</cp:lastModifiedBy>
  <cp:revision>2</cp:revision>
  <cp:lastPrinted>2023-06-22T23:36:00Z</cp:lastPrinted>
  <dcterms:created xsi:type="dcterms:W3CDTF">2026-03-31T00:47:00Z</dcterms:created>
  <dcterms:modified xsi:type="dcterms:W3CDTF">2026-03-31T00:47:00Z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3452e43b-5c80-4131-911e-4702a3f0a05f</vt:lpwstr>
  </property>
  <property fmtid="{D5CDD505-2E9C-101B-9397-08002B2CF9AE}" pid="3" name="MSIP_Label_defa4170-0d19-0005-0004-bc88714345d2_Enabled">
    <vt:lpwstr>true</vt:lpwstr>
  </property>
  <property fmtid="{D5CDD505-2E9C-101B-9397-08002B2CF9AE}" pid="4" name="MSIP_Label_defa4170-0d19-0005-0004-bc88714345d2_SetDate">
    <vt:lpwstr>2026-03-31T00:47:48Z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e98738ce-a89d-4821-a0a6-f8a64dd95e3f</vt:lpwstr>
  </property>
  <property fmtid="{D5CDD505-2E9C-101B-9397-08002B2CF9AE}" pid="8" name="MSIP_Label_defa4170-0d19-0005-0004-bc88714345d2_ActionId">
    <vt:lpwstr>57247ece-62ea-4784-afa2-b65e71a27513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