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9C0F" w14:textId="47620260" w:rsidR="00146682" w:rsidRDefault="00A60FFE" w:rsidP="419361AD">
      <w:pPr>
        <w:jc w:val="center"/>
        <w:rPr>
          <w:rFonts w:eastAsiaTheme="minorEastAsia"/>
        </w:rPr>
      </w:pPr>
      <w:r w:rsidRPr="419361AD">
        <w:rPr>
          <w:rFonts w:eastAsiaTheme="minorEastAsia"/>
        </w:rPr>
        <w:t>Answers to Frequently Asked Questions</w:t>
      </w:r>
    </w:p>
    <w:p w14:paraId="16020ACC" w14:textId="56905734" w:rsidR="00A60FFE" w:rsidRDefault="00A60FFE" w:rsidP="419361AD">
      <w:pPr>
        <w:jc w:val="center"/>
        <w:rPr>
          <w:rFonts w:eastAsiaTheme="minorEastAsia"/>
        </w:rPr>
      </w:pPr>
      <w:r w:rsidRPr="419361AD">
        <w:rPr>
          <w:rFonts w:eastAsiaTheme="minorEastAsia"/>
        </w:rPr>
        <w:t>About City of Petaluma Mobile Home Regulations</w:t>
      </w:r>
    </w:p>
    <w:p w14:paraId="7A6E5634" w14:textId="721130A4" w:rsidR="00A60FFE" w:rsidRDefault="00BB7FA4" w:rsidP="419361AD">
      <w:pPr>
        <w:jc w:val="center"/>
        <w:rPr>
          <w:rFonts w:eastAsiaTheme="minorEastAsia"/>
        </w:rPr>
      </w:pPr>
      <w:r>
        <w:rPr>
          <w:rFonts w:eastAsiaTheme="minorEastAsia"/>
        </w:rPr>
        <w:t>May 15, 2024</w:t>
      </w:r>
    </w:p>
    <w:p w14:paraId="497ABD0C" w14:textId="04B34EE7" w:rsidR="00A60FFE" w:rsidRDefault="00A60FFE" w:rsidP="419361AD">
      <w:pPr>
        <w:rPr>
          <w:rFonts w:eastAsiaTheme="minorEastAsia"/>
        </w:rPr>
      </w:pPr>
    </w:p>
    <w:p w14:paraId="6DE6A9B7" w14:textId="4E9781A3" w:rsidR="00A60FFE" w:rsidRDefault="00A60FFE" w:rsidP="419361AD">
      <w:pPr>
        <w:rPr>
          <w:rFonts w:eastAsiaTheme="minorEastAsia"/>
        </w:rPr>
      </w:pPr>
    </w:p>
    <w:p w14:paraId="5AC957A3" w14:textId="02FA6229" w:rsidR="00A8287F" w:rsidRDefault="00A60FFE" w:rsidP="419361AD">
      <w:pPr>
        <w:ind w:left="540" w:hanging="540"/>
        <w:rPr>
          <w:rFonts w:eastAsiaTheme="minorEastAsia"/>
          <w:b/>
          <w:bCs/>
        </w:rPr>
      </w:pPr>
      <w:r w:rsidRPr="419361AD">
        <w:rPr>
          <w:rFonts w:eastAsiaTheme="minorEastAsia"/>
          <w:b/>
          <w:bCs/>
        </w:rPr>
        <w:t>1.</w:t>
      </w:r>
      <w:r w:rsidR="00A8287F">
        <w:tab/>
      </w:r>
      <w:r w:rsidR="5D67A619" w:rsidRPr="419361AD">
        <w:rPr>
          <w:rFonts w:eastAsiaTheme="minorEastAsia"/>
          <w:b/>
          <w:bCs/>
        </w:rPr>
        <w:t xml:space="preserve">What </w:t>
      </w:r>
      <w:r w:rsidR="00631EE7">
        <w:rPr>
          <w:rFonts w:eastAsiaTheme="minorEastAsia"/>
          <w:b/>
          <w:bCs/>
        </w:rPr>
        <w:t xml:space="preserve">is the </w:t>
      </w:r>
      <w:r w:rsidR="00E0682C">
        <w:rPr>
          <w:rFonts w:eastAsiaTheme="minorEastAsia"/>
          <w:b/>
          <w:bCs/>
        </w:rPr>
        <w:t>purpose o</w:t>
      </w:r>
      <w:r w:rsidR="00B0281D">
        <w:rPr>
          <w:rFonts w:eastAsiaTheme="minorEastAsia"/>
          <w:b/>
          <w:bCs/>
        </w:rPr>
        <w:t>f</w:t>
      </w:r>
      <w:r w:rsidR="5D67A619" w:rsidRPr="419361AD">
        <w:rPr>
          <w:rFonts w:eastAsiaTheme="minorEastAsia"/>
          <w:b/>
          <w:bCs/>
        </w:rPr>
        <w:t xml:space="preserve"> Petaluma’s Mobilehome</w:t>
      </w:r>
      <w:r w:rsidR="00743008">
        <w:rPr>
          <w:rFonts w:eastAsiaTheme="minorEastAsia"/>
          <w:b/>
          <w:bCs/>
        </w:rPr>
        <w:t xml:space="preserve"> Rent Stabilization</w:t>
      </w:r>
      <w:r w:rsidR="5D67A619" w:rsidRPr="419361AD">
        <w:rPr>
          <w:rFonts w:eastAsiaTheme="minorEastAsia"/>
          <w:b/>
          <w:bCs/>
        </w:rPr>
        <w:t xml:space="preserve"> </w:t>
      </w:r>
      <w:r w:rsidR="00BE3CB2">
        <w:rPr>
          <w:rFonts w:eastAsiaTheme="minorEastAsia"/>
          <w:b/>
          <w:bCs/>
        </w:rPr>
        <w:t>r</w:t>
      </w:r>
      <w:r w:rsidR="00FB6E18">
        <w:rPr>
          <w:rFonts w:eastAsiaTheme="minorEastAsia"/>
          <w:b/>
          <w:bCs/>
        </w:rPr>
        <w:t>egulations</w:t>
      </w:r>
      <w:r w:rsidR="00B0281D">
        <w:rPr>
          <w:rFonts w:eastAsiaTheme="minorEastAsia"/>
          <w:b/>
          <w:bCs/>
        </w:rPr>
        <w:t>?</w:t>
      </w:r>
    </w:p>
    <w:p w14:paraId="50994D53" w14:textId="17DC17C2" w:rsidR="00A8287F" w:rsidRDefault="00A8287F" w:rsidP="419361AD">
      <w:pPr>
        <w:ind w:left="540" w:hanging="540"/>
        <w:rPr>
          <w:rFonts w:eastAsiaTheme="minorEastAsia"/>
          <w:b/>
          <w:bCs/>
        </w:rPr>
      </w:pPr>
    </w:p>
    <w:p w14:paraId="1EE6A14F" w14:textId="0108AC99" w:rsidR="00A8287F" w:rsidRDefault="5D67A619" w:rsidP="69EFFD97">
      <w:pPr>
        <w:rPr>
          <w:rFonts w:eastAsiaTheme="minorEastAsia"/>
        </w:rPr>
      </w:pPr>
      <w:r w:rsidRPr="69EFFD97">
        <w:rPr>
          <w:rFonts w:eastAsiaTheme="minorEastAsia"/>
        </w:rPr>
        <w:t xml:space="preserve">The City of Petaluma has </w:t>
      </w:r>
      <w:r w:rsidR="00833246">
        <w:rPr>
          <w:rFonts w:eastAsiaTheme="minorEastAsia"/>
        </w:rPr>
        <w:t>adopted</w:t>
      </w:r>
      <w:r w:rsidRPr="69EFFD97">
        <w:rPr>
          <w:rFonts w:eastAsiaTheme="minorEastAsia"/>
        </w:rPr>
        <w:t xml:space="preserve"> regulations that govern the management of </w:t>
      </w:r>
      <w:r w:rsidRPr="05293D9E">
        <w:rPr>
          <w:rFonts w:eastAsiaTheme="minorEastAsia"/>
        </w:rPr>
        <w:t>mobilehome</w:t>
      </w:r>
      <w:r w:rsidRPr="69EFFD97">
        <w:rPr>
          <w:rFonts w:eastAsiaTheme="minorEastAsia"/>
        </w:rPr>
        <w:t xml:space="preserve"> parks within city limits. The </w:t>
      </w:r>
      <w:r w:rsidR="005E3592">
        <w:rPr>
          <w:rFonts w:eastAsiaTheme="minorEastAsia"/>
        </w:rPr>
        <w:t>regulations</w:t>
      </w:r>
      <w:r w:rsidRPr="69EFFD97">
        <w:rPr>
          <w:rFonts w:eastAsiaTheme="minorEastAsia"/>
        </w:rPr>
        <w:t xml:space="preserve"> </w:t>
      </w:r>
      <w:r w:rsidR="00B06CC4">
        <w:rPr>
          <w:rFonts w:eastAsiaTheme="minorEastAsia"/>
        </w:rPr>
        <w:t xml:space="preserve">were </w:t>
      </w:r>
      <w:r w:rsidR="00575A70">
        <w:rPr>
          <w:rFonts w:eastAsiaTheme="minorEastAsia"/>
        </w:rPr>
        <w:t xml:space="preserve">enacted in 1993 and </w:t>
      </w:r>
      <w:r w:rsidR="005D1BCE" w:rsidRPr="69EFFD97">
        <w:rPr>
          <w:rFonts w:eastAsiaTheme="minorEastAsia"/>
        </w:rPr>
        <w:t xml:space="preserve">are codified in </w:t>
      </w:r>
      <w:hyperlink r:id="rId11" w:history="1">
        <w:r w:rsidR="005D1BCE" w:rsidRPr="00497A12">
          <w:rPr>
            <w:rStyle w:val="Hyperlink"/>
            <w:rFonts w:eastAsiaTheme="minorEastAsia"/>
          </w:rPr>
          <w:t>Petaluma Municipal Code Chapter 6.50</w:t>
        </w:r>
      </w:hyperlink>
      <w:r w:rsidR="005D1BCE" w:rsidRPr="69EFFD97">
        <w:rPr>
          <w:rStyle w:val="FootnoteReference"/>
          <w:rFonts w:eastAsiaTheme="minorEastAsia"/>
        </w:rPr>
        <w:footnoteReference w:id="2"/>
      </w:r>
      <w:r w:rsidRPr="69EFFD97">
        <w:rPr>
          <w:rFonts w:eastAsiaTheme="minorEastAsia"/>
        </w:rPr>
        <w:t xml:space="preserve">. </w:t>
      </w:r>
      <w:r w:rsidR="00B06CC4">
        <w:rPr>
          <w:rFonts w:eastAsiaTheme="minorEastAsia"/>
        </w:rPr>
        <w:t xml:space="preserve"> </w:t>
      </w:r>
      <w:r w:rsidR="00A371CC">
        <w:rPr>
          <w:rFonts w:eastAsiaTheme="minorEastAsia"/>
        </w:rPr>
        <w:t xml:space="preserve">The City’s </w:t>
      </w:r>
      <w:r w:rsidR="00A371CC" w:rsidRPr="05293D9E">
        <w:rPr>
          <w:rFonts w:eastAsiaTheme="minorEastAsia"/>
        </w:rPr>
        <w:t>mobilehome</w:t>
      </w:r>
      <w:r w:rsidR="00A371CC">
        <w:rPr>
          <w:rFonts w:eastAsiaTheme="minorEastAsia"/>
        </w:rPr>
        <w:t xml:space="preserve"> park regulations were enacted to </w:t>
      </w:r>
      <w:r w:rsidR="001C4E35">
        <w:rPr>
          <w:rFonts w:eastAsiaTheme="minorEastAsia"/>
        </w:rPr>
        <w:t>prevent unreasonable mo</w:t>
      </w:r>
      <w:r w:rsidR="00AE41A2">
        <w:rPr>
          <w:rFonts w:eastAsiaTheme="minorEastAsia"/>
        </w:rPr>
        <w:t>b</w:t>
      </w:r>
      <w:r w:rsidR="001C4E35">
        <w:rPr>
          <w:rFonts w:eastAsiaTheme="minorEastAsia"/>
        </w:rPr>
        <w:t xml:space="preserve">ile home space rent increases, </w:t>
      </w:r>
      <w:r w:rsidR="008B3526">
        <w:rPr>
          <w:rFonts w:eastAsiaTheme="minorEastAsia"/>
        </w:rPr>
        <w:t xml:space="preserve">assist in alleviating the unequal bargaining power between </w:t>
      </w:r>
      <w:r w:rsidR="006C376A">
        <w:rPr>
          <w:rFonts w:eastAsiaTheme="minorEastAsia"/>
        </w:rPr>
        <w:t xml:space="preserve">mobile home park owners and residents, and provide park owners </w:t>
      </w:r>
      <w:r w:rsidR="006B3D11">
        <w:rPr>
          <w:rFonts w:eastAsiaTheme="minorEastAsia"/>
        </w:rPr>
        <w:t xml:space="preserve">adequate annual space rent increases and </w:t>
      </w:r>
      <w:r w:rsidR="006C376A">
        <w:rPr>
          <w:rFonts w:eastAsiaTheme="minorEastAsia"/>
        </w:rPr>
        <w:t xml:space="preserve">a reasonable rate of </w:t>
      </w:r>
      <w:r w:rsidR="001D65D8">
        <w:rPr>
          <w:rFonts w:eastAsiaTheme="minorEastAsia"/>
        </w:rPr>
        <w:t>return</w:t>
      </w:r>
      <w:r w:rsidR="00156D6B">
        <w:rPr>
          <w:rFonts w:eastAsiaTheme="minorEastAsia"/>
        </w:rPr>
        <w:t>.</w:t>
      </w:r>
    </w:p>
    <w:p w14:paraId="32E543E4" w14:textId="6E3666B7" w:rsidR="00A8287F" w:rsidRDefault="00A8287F" w:rsidP="419361AD">
      <w:pPr>
        <w:rPr>
          <w:rFonts w:eastAsiaTheme="minorEastAsia"/>
        </w:rPr>
      </w:pPr>
    </w:p>
    <w:p w14:paraId="540B851E" w14:textId="0E6515E8" w:rsidR="00A8287F" w:rsidRDefault="5D67A619" w:rsidP="419361AD">
      <w:pPr>
        <w:rPr>
          <w:rFonts w:eastAsiaTheme="minorEastAsia"/>
        </w:rPr>
      </w:pPr>
      <w:r w:rsidRPr="419361AD">
        <w:rPr>
          <w:rFonts w:eastAsiaTheme="minorEastAsia"/>
        </w:rPr>
        <w:t>This summer, the City Council</w:t>
      </w:r>
      <w:r w:rsidR="009E4A0F">
        <w:rPr>
          <w:rFonts w:eastAsiaTheme="minorEastAsia"/>
        </w:rPr>
        <w:t xml:space="preserve"> achieved one of its top 10 goals and priorities </w:t>
      </w:r>
      <w:r w:rsidR="00743008">
        <w:rPr>
          <w:rFonts w:eastAsiaTheme="minorEastAsia"/>
        </w:rPr>
        <w:t xml:space="preserve">when </w:t>
      </w:r>
      <w:r w:rsidR="00B14042">
        <w:rPr>
          <w:rFonts w:eastAsiaTheme="minorEastAsia"/>
        </w:rPr>
        <w:t>it</w:t>
      </w:r>
      <w:r w:rsidRPr="419361AD">
        <w:rPr>
          <w:rFonts w:eastAsiaTheme="minorEastAsia"/>
        </w:rPr>
        <w:t xml:space="preserve"> </w:t>
      </w:r>
      <w:r w:rsidR="00024467">
        <w:rPr>
          <w:rFonts w:eastAsiaTheme="minorEastAsia"/>
        </w:rPr>
        <w:t xml:space="preserve">adopted amendments </w:t>
      </w:r>
      <w:r w:rsidR="00743008">
        <w:rPr>
          <w:rFonts w:eastAsiaTheme="minorEastAsia"/>
        </w:rPr>
        <w:t>strengthen</w:t>
      </w:r>
      <w:r w:rsidR="00024467">
        <w:rPr>
          <w:rFonts w:eastAsiaTheme="minorEastAsia"/>
        </w:rPr>
        <w:t>ing</w:t>
      </w:r>
      <w:r w:rsidR="00743008">
        <w:rPr>
          <w:rFonts w:eastAsiaTheme="minorEastAsia"/>
        </w:rPr>
        <w:t xml:space="preserve"> the City’s Mobilehome Rent Stabilization </w:t>
      </w:r>
      <w:r w:rsidR="00024467">
        <w:rPr>
          <w:rFonts w:eastAsiaTheme="minorEastAsia"/>
        </w:rPr>
        <w:t>regulations</w:t>
      </w:r>
      <w:r w:rsidRPr="419361AD">
        <w:rPr>
          <w:rFonts w:eastAsiaTheme="minorEastAsia"/>
        </w:rPr>
        <w:t xml:space="preserve">. More information about </w:t>
      </w:r>
      <w:r w:rsidR="00B14042">
        <w:rPr>
          <w:rFonts w:eastAsiaTheme="minorEastAsia"/>
        </w:rPr>
        <w:t>the amendments</w:t>
      </w:r>
      <w:r w:rsidRPr="419361AD">
        <w:rPr>
          <w:rFonts w:eastAsiaTheme="minorEastAsia"/>
        </w:rPr>
        <w:t xml:space="preserve"> can be found below. If you have any additional questions, please </w:t>
      </w:r>
      <w:r w:rsidR="00B14042">
        <w:rPr>
          <w:rFonts w:eastAsiaTheme="minorEastAsia"/>
        </w:rPr>
        <w:t>contact</w:t>
      </w:r>
      <w:r w:rsidRPr="419361AD">
        <w:rPr>
          <w:rFonts w:eastAsiaTheme="minorEastAsia"/>
        </w:rPr>
        <w:t xml:space="preserve"> our Housing team at </w:t>
      </w:r>
      <w:hyperlink r:id="rId12" w:history="1">
        <w:r w:rsidR="00E86D18" w:rsidRPr="000C1C3E">
          <w:rPr>
            <w:rStyle w:val="Hyperlink"/>
            <w:rFonts w:eastAsiaTheme="minorEastAsia"/>
          </w:rPr>
          <w:t>housing@cityofpetaluma.org.</w:t>
        </w:r>
      </w:hyperlink>
    </w:p>
    <w:p w14:paraId="246626BA" w14:textId="4B3DED3C" w:rsidR="00A8287F" w:rsidRDefault="00A8287F" w:rsidP="419361AD">
      <w:pPr>
        <w:rPr>
          <w:rFonts w:eastAsiaTheme="minorEastAsia"/>
        </w:rPr>
      </w:pPr>
    </w:p>
    <w:p w14:paraId="6EE2AEE3" w14:textId="788B183C" w:rsidR="00A8287F" w:rsidRDefault="68AF6CD9" w:rsidP="419361AD">
      <w:pPr>
        <w:rPr>
          <w:rFonts w:eastAsiaTheme="minorEastAsia"/>
          <w:b/>
          <w:bCs/>
        </w:rPr>
      </w:pPr>
      <w:r w:rsidRPr="419361AD">
        <w:rPr>
          <w:rFonts w:eastAsiaTheme="minorEastAsia"/>
          <w:b/>
          <w:bCs/>
        </w:rPr>
        <w:t xml:space="preserve">2. </w:t>
      </w:r>
      <w:r w:rsidR="00BE64C5">
        <w:rPr>
          <w:rFonts w:eastAsiaTheme="minorEastAsia"/>
          <w:b/>
          <w:bCs/>
        </w:rPr>
        <w:t xml:space="preserve">How </w:t>
      </w:r>
      <w:r w:rsidR="00BE3CB2">
        <w:rPr>
          <w:rFonts w:eastAsiaTheme="minorEastAsia"/>
          <w:b/>
          <w:bCs/>
        </w:rPr>
        <w:t>were</w:t>
      </w:r>
      <w:r w:rsidR="00BE64C5">
        <w:rPr>
          <w:rFonts w:eastAsiaTheme="minorEastAsia"/>
          <w:b/>
          <w:bCs/>
        </w:rPr>
        <w:t xml:space="preserve"> the City’s Mobile Home </w:t>
      </w:r>
      <w:r w:rsidR="00BE3CB2">
        <w:rPr>
          <w:rFonts w:eastAsiaTheme="minorEastAsia"/>
          <w:b/>
          <w:bCs/>
        </w:rPr>
        <w:t>Rent Stabilization</w:t>
      </w:r>
      <w:r w:rsidR="00A734D5">
        <w:rPr>
          <w:rFonts w:eastAsiaTheme="minorEastAsia"/>
          <w:b/>
          <w:bCs/>
        </w:rPr>
        <w:t xml:space="preserve"> Regulations </w:t>
      </w:r>
      <w:r w:rsidR="00BE3CB2">
        <w:rPr>
          <w:rFonts w:eastAsiaTheme="minorEastAsia"/>
          <w:b/>
          <w:bCs/>
        </w:rPr>
        <w:t xml:space="preserve">amended </w:t>
      </w:r>
      <w:r w:rsidR="00A734D5">
        <w:rPr>
          <w:rFonts w:eastAsiaTheme="minorEastAsia"/>
          <w:b/>
          <w:bCs/>
        </w:rPr>
        <w:t>i</w:t>
      </w:r>
      <w:r w:rsidR="597A1154" w:rsidRPr="419361AD">
        <w:rPr>
          <w:rFonts w:eastAsiaTheme="minorEastAsia"/>
          <w:b/>
          <w:bCs/>
        </w:rPr>
        <w:t>n 2023</w:t>
      </w:r>
      <w:r w:rsidRPr="419361AD">
        <w:rPr>
          <w:rFonts w:eastAsiaTheme="minorEastAsia"/>
          <w:b/>
          <w:bCs/>
        </w:rPr>
        <w:t>?</w:t>
      </w:r>
    </w:p>
    <w:p w14:paraId="6F4FFFAD" w14:textId="585A5CA0" w:rsidR="00A8287F" w:rsidRDefault="00A8287F" w:rsidP="419361AD">
      <w:pPr>
        <w:rPr>
          <w:rFonts w:eastAsiaTheme="minorEastAsia"/>
        </w:rPr>
      </w:pPr>
    </w:p>
    <w:p w14:paraId="4F7FE6F8" w14:textId="5FFF186C" w:rsidR="005C5CF9" w:rsidRDefault="00777C8C" w:rsidP="6C3AA102">
      <w:pPr>
        <w:rPr>
          <w:rFonts w:eastAsiaTheme="minorEastAsia"/>
        </w:rPr>
      </w:pPr>
      <w:r w:rsidRPr="6C3AA102">
        <w:rPr>
          <w:rFonts w:eastAsiaTheme="minorEastAsia"/>
        </w:rPr>
        <w:t xml:space="preserve">After several stakeholder meetings and a </w:t>
      </w:r>
      <w:r w:rsidR="00DF3F0E" w:rsidRPr="6C3AA102">
        <w:rPr>
          <w:rFonts w:eastAsiaTheme="minorEastAsia"/>
        </w:rPr>
        <w:t>City Council workshop</w:t>
      </w:r>
      <w:r w:rsidRPr="6C3AA102">
        <w:rPr>
          <w:rFonts w:eastAsiaTheme="minorEastAsia"/>
        </w:rPr>
        <w:t>, o</w:t>
      </w:r>
      <w:r w:rsidR="002C5AEF" w:rsidRPr="6C3AA102">
        <w:rPr>
          <w:rFonts w:eastAsiaTheme="minorEastAsia"/>
        </w:rPr>
        <w:t>n</w:t>
      </w:r>
      <w:r w:rsidR="12EFBF4A" w:rsidRPr="6C3AA102">
        <w:rPr>
          <w:rFonts w:eastAsiaTheme="minorEastAsia"/>
        </w:rPr>
        <w:t xml:space="preserve"> </w:t>
      </w:r>
      <w:r w:rsidR="00346C05" w:rsidRPr="6C3AA102">
        <w:rPr>
          <w:rFonts w:eastAsiaTheme="minorEastAsia"/>
        </w:rPr>
        <w:t xml:space="preserve">June 19, 2023, the City </w:t>
      </w:r>
      <w:proofErr w:type="gramStart"/>
      <w:r w:rsidR="00346C05" w:rsidRPr="6C3AA102">
        <w:rPr>
          <w:rFonts w:eastAsiaTheme="minorEastAsia"/>
        </w:rPr>
        <w:t>Council</w:t>
      </w:r>
      <w:proofErr w:type="gramEnd"/>
      <w:r w:rsidR="00346C05" w:rsidRPr="6C3AA102">
        <w:rPr>
          <w:rFonts w:eastAsiaTheme="minorEastAsia"/>
        </w:rPr>
        <w:t xml:space="preserve"> adopted an </w:t>
      </w:r>
      <w:proofErr w:type="gramStart"/>
      <w:r w:rsidR="00346C05" w:rsidRPr="6C3AA102">
        <w:rPr>
          <w:rFonts w:eastAsiaTheme="minorEastAsia"/>
        </w:rPr>
        <w:t>urgency</w:t>
      </w:r>
      <w:proofErr w:type="gramEnd"/>
      <w:r w:rsidR="00346C05" w:rsidRPr="6C3AA102">
        <w:rPr>
          <w:rFonts w:eastAsiaTheme="minorEastAsia"/>
        </w:rPr>
        <w:t xml:space="preserve"> ordinance that </w:t>
      </w:r>
      <w:r w:rsidR="000F6C33" w:rsidRPr="6C3AA102">
        <w:rPr>
          <w:rFonts w:eastAsiaTheme="minorEastAsia"/>
        </w:rPr>
        <w:t xml:space="preserve">lowered the annual limit on </w:t>
      </w:r>
      <w:r w:rsidR="00BB1130" w:rsidRPr="6C3AA102">
        <w:rPr>
          <w:rFonts w:eastAsiaTheme="minorEastAsia"/>
        </w:rPr>
        <w:t xml:space="preserve">permitted </w:t>
      </w:r>
      <w:r w:rsidR="000F6C33" w:rsidRPr="6C3AA102">
        <w:rPr>
          <w:rFonts w:eastAsiaTheme="minorEastAsia"/>
        </w:rPr>
        <w:t xml:space="preserve">rent increases for spaces protected by the City’s regulations. </w:t>
      </w:r>
      <w:r w:rsidR="00C12ADD" w:rsidRPr="6C3AA102">
        <w:rPr>
          <w:rFonts w:eastAsiaTheme="minorEastAsia"/>
        </w:rPr>
        <w:t xml:space="preserve">The urgency ordinance limited annual </w:t>
      </w:r>
      <w:r w:rsidR="000F6C33" w:rsidRPr="6C3AA102">
        <w:rPr>
          <w:rFonts w:eastAsiaTheme="minorEastAsia"/>
        </w:rPr>
        <w:t>increase</w:t>
      </w:r>
      <w:r w:rsidR="00C12ADD" w:rsidRPr="6C3AA102">
        <w:rPr>
          <w:rFonts w:eastAsiaTheme="minorEastAsia"/>
        </w:rPr>
        <w:t>s</w:t>
      </w:r>
      <w:r w:rsidR="000F6C33" w:rsidRPr="6C3AA102">
        <w:rPr>
          <w:rFonts w:eastAsiaTheme="minorEastAsia"/>
        </w:rPr>
        <w:t xml:space="preserve"> for </w:t>
      </w:r>
      <w:r w:rsidR="00BB1130" w:rsidRPr="6C3AA102">
        <w:rPr>
          <w:rFonts w:eastAsiaTheme="minorEastAsia"/>
        </w:rPr>
        <w:t xml:space="preserve">protected </w:t>
      </w:r>
      <w:r w:rsidR="000F6C33" w:rsidRPr="6C3AA102">
        <w:rPr>
          <w:rFonts w:eastAsiaTheme="minorEastAsia"/>
        </w:rPr>
        <w:t xml:space="preserve">spaces </w:t>
      </w:r>
      <w:r w:rsidR="00AA5122" w:rsidRPr="6C3AA102">
        <w:rPr>
          <w:rFonts w:eastAsiaTheme="minorEastAsia"/>
        </w:rPr>
        <w:t xml:space="preserve">to </w:t>
      </w:r>
      <w:r w:rsidR="005C2671">
        <w:rPr>
          <w:rFonts w:eastAsiaTheme="minorEastAsia"/>
        </w:rPr>
        <w:t xml:space="preserve">the lesser of </w:t>
      </w:r>
      <w:r w:rsidR="000F6C33" w:rsidRPr="6C3AA102">
        <w:rPr>
          <w:rFonts w:eastAsiaTheme="minorEastAsia"/>
        </w:rPr>
        <w:t>4% or 70% of CPI (</w:t>
      </w:r>
      <w:hyperlink r:id="rId13">
        <w:r w:rsidR="000F6C33" w:rsidRPr="6C3AA102">
          <w:rPr>
            <w:rStyle w:val="Hyperlink"/>
            <w:rFonts w:eastAsiaTheme="minorEastAsia"/>
            <w:color w:val="auto"/>
          </w:rPr>
          <w:t>Consumer Price Index</w:t>
        </w:r>
      </w:hyperlink>
      <w:r w:rsidR="000F6C33" w:rsidRPr="6C3AA102">
        <w:rPr>
          <w:rFonts w:eastAsiaTheme="minorEastAsia"/>
        </w:rPr>
        <w:t>, a measure of inflation)</w:t>
      </w:r>
      <w:r w:rsidR="00AA5122" w:rsidRPr="6C3AA102">
        <w:rPr>
          <w:rFonts w:eastAsiaTheme="minorEastAsia"/>
        </w:rPr>
        <w:t xml:space="preserve">.  </w:t>
      </w:r>
      <w:r w:rsidR="008E0186" w:rsidRPr="6C3AA102">
        <w:rPr>
          <w:rFonts w:eastAsiaTheme="minorEastAsia"/>
        </w:rPr>
        <w:t xml:space="preserve">The lowered </w:t>
      </w:r>
      <w:r w:rsidR="008D19EC">
        <w:rPr>
          <w:rFonts w:eastAsiaTheme="minorEastAsia"/>
        </w:rPr>
        <w:t xml:space="preserve">annual </w:t>
      </w:r>
      <w:r w:rsidR="008E0186" w:rsidRPr="6C3AA102">
        <w:rPr>
          <w:rFonts w:eastAsiaTheme="minorEastAsia"/>
        </w:rPr>
        <w:t xml:space="preserve">rent </w:t>
      </w:r>
      <w:r w:rsidR="008D19EC">
        <w:rPr>
          <w:rFonts w:eastAsiaTheme="minorEastAsia"/>
        </w:rPr>
        <w:t xml:space="preserve">increase </w:t>
      </w:r>
      <w:r w:rsidR="008E0186" w:rsidRPr="6C3AA102">
        <w:rPr>
          <w:rFonts w:eastAsiaTheme="minorEastAsia"/>
        </w:rPr>
        <w:t xml:space="preserve">cap took effect immediately. </w:t>
      </w:r>
      <w:r w:rsidR="000F6C33" w:rsidRPr="6C3AA102">
        <w:rPr>
          <w:rFonts w:eastAsiaTheme="minorEastAsia"/>
        </w:rPr>
        <w:t xml:space="preserve"> The current</w:t>
      </w:r>
      <w:r w:rsidR="00BC5B04" w:rsidRPr="6C3AA102">
        <w:rPr>
          <w:rFonts w:eastAsiaTheme="minorEastAsia"/>
        </w:rPr>
        <w:t xml:space="preserve"> cap on</w:t>
      </w:r>
      <w:r w:rsidR="000F6C33" w:rsidRPr="6C3AA102">
        <w:rPr>
          <w:rFonts w:eastAsiaTheme="minorEastAsia"/>
        </w:rPr>
        <w:t xml:space="preserve"> </w:t>
      </w:r>
      <w:r w:rsidR="008D19EC">
        <w:rPr>
          <w:rFonts w:eastAsiaTheme="minorEastAsia"/>
        </w:rPr>
        <w:t xml:space="preserve">annual </w:t>
      </w:r>
      <w:r w:rsidR="000F6C33" w:rsidRPr="6C3AA102">
        <w:rPr>
          <w:rFonts w:eastAsiaTheme="minorEastAsia"/>
        </w:rPr>
        <w:t>rent increase</w:t>
      </w:r>
      <w:r w:rsidR="008D19EC">
        <w:rPr>
          <w:rFonts w:eastAsiaTheme="minorEastAsia"/>
        </w:rPr>
        <w:t>s</w:t>
      </w:r>
      <w:r w:rsidR="000F6C33" w:rsidRPr="6C3AA102">
        <w:rPr>
          <w:rFonts w:eastAsiaTheme="minorEastAsia"/>
        </w:rPr>
        <w:t xml:space="preserve"> </w:t>
      </w:r>
      <w:r w:rsidR="00BC5B04" w:rsidRPr="6C3AA102">
        <w:rPr>
          <w:rFonts w:eastAsiaTheme="minorEastAsia"/>
        </w:rPr>
        <w:t xml:space="preserve">for spaces protected by the City’s regulations </w:t>
      </w:r>
      <w:r w:rsidR="000F6C33" w:rsidRPr="6C3AA102">
        <w:rPr>
          <w:rFonts w:eastAsiaTheme="minorEastAsia"/>
        </w:rPr>
        <w:t xml:space="preserve">is </w:t>
      </w:r>
      <w:r w:rsidR="008D19EC">
        <w:rPr>
          <w:rFonts w:eastAsiaTheme="minorEastAsia"/>
        </w:rPr>
        <w:t>discussed</w:t>
      </w:r>
      <w:r w:rsidR="008D19EC" w:rsidRPr="6C3AA102">
        <w:rPr>
          <w:rFonts w:eastAsiaTheme="minorEastAsia"/>
        </w:rPr>
        <w:t xml:space="preserve"> </w:t>
      </w:r>
      <w:r w:rsidR="000F6C33" w:rsidRPr="6C3AA102">
        <w:rPr>
          <w:rFonts w:eastAsiaTheme="minorEastAsia"/>
        </w:rPr>
        <w:t xml:space="preserve">in </w:t>
      </w:r>
      <w:r w:rsidR="00341A48" w:rsidRPr="6C3AA102">
        <w:rPr>
          <w:rFonts w:eastAsiaTheme="minorEastAsia"/>
        </w:rPr>
        <w:t>#</w:t>
      </w:r>
      <w:r w:rsidR="000F6C33" w:rsidRPr="6C3AA102">
        <w:rPr>
          <w:rFonts w:eastAsiaTheme="minorEastAsia"/>
        </w:rPr>
        <w:t>3, below</w:t>
      </w:r>
      <w:r w:rsidR="00156D6B" w:rsidRPr="6C3AA102">
        <w:rPr>
          <w:rFonts w:eastAsiaTheme="minorEastAsia"/>
        </w:rPr>
        <w:t>.</w:t>
      </w:r>
      <w:r w:rsidR="00346C05" w:rsidRPr="6C3AA102">
        <w:rPr>
          <w:rFonts w:eastAsiaTheme="minorEastAsia"/>
        </w:rPr>
        <w:t xml:space="preserve"> </w:t>
      </w:r>
    </w:p>
    <w:p w14:paraId="5DD5EF2A" w14:textId="77777777" w:rsidR="005C5CF9" w:rsidRDefault="005C5CF9" w:rsidP="419361AD">
      <w:pPr>
        <w:rPr>
          <w:rFonts w:eastAsiaTheme="minorEastAsia"/>
        </w:rPr>
      </w:pPr>
    </w:p>
    <w:p w14:paraId="415EFC1A" w14:textId="086402A9" w:rsidR="00A8287F" w:rsidRDefault="005C5CF9" w:rsidP="419361AD">
      <w:pPr>
        <w:rPr>
          <w:rFonts w:eastAsiaTheme="minorEastAsia"/>
        </w:rPr>
      </w:pPr>
      <w:r>
        <w:rPr>
          <w:rFonts w:eastAsiaTheme="minorEastAsia"/>
        </w:rPr>
        <w:t xml:space="preserve">On </w:t>
      </w:r>
      <w:r w:rsidR="004E0513">
        <w:rPr>
          <w:rFonts w:eastAsiaTheme="minorEastAsia"/>
        </w:rPr>
        <w:t>July</w:t>
      </w:r>
      <w:r w:rsidR="002C5AEF">
        <w:rPr>
          <w:rFonts w:eastAsiaTheme="minorEastAsia"/>
        </w:rPr>
        <w:t xml:space="preserve"> 16</w:t>
      </w:r>
      <w:r w:rsidR="12EFBF4A" w:rsidRPr="419361AD">
        <w:rPr>
          <w:rFonts w:eastAsiaTheme="minorEastAsia"/>
        </w:rPr>
        <w:t>, 2023, t</w:t>
      </w:r>
      <w:r w:rsidR="68AF6CD9" w:rsidRPr="419361AD">
        <w:rPr>
          <w:rFonts w:eastAsiaTheme="minorEastAsia"/>
        </w:rPr>
        <w:t xml:space="preserve">he City Council </w:t>
      </w:r>
      <w:r w:rsidR="002C5AEF">
        <w:rPr>
          <w:rFonts w:eastAsiaTheme="minorEastAsia"/>
        </w:rPr>
        <w:t>adopted</w:t>
      </w:r>
      <w:r w:rsidR="005B1D00">
        <w:rPr>
          <w:rFonts w:eastAsiaTheme="minorEastAsia"/>
        </w:rPr>
        <w:t xml:space="preserve"> </w:t>
      </w:r>
      <w:r w:rsidR="00CD2CBE">
        <w:rPr>
          <w:rFonts w:eastAsiaTheme="minorEastAsia"/>
        </w:rPr>
        <w:t xml:space="preserve">additional </w:t>
      </w:r>
      <w:r w:rsidR="005B1D00">
        <w:rPr>
          <w:rFonts w:eastAsiaTheme="minorEastAsia"/>
        </w:rPr>
        <w:t>amendments to the City’s mobile home park rent stabilization regulations</w:t>
      </w:r>
      <w:r w:rsidR="00CD2CBE">
        <w:rPr>
          <w:rFonts w:eastAsiaTheme="minorEastAsia"/>
        </w:rPr>
        <w:t xml:space="preserve"> which </w:t>
      </w:r>
      <w:r w:rsidR="00411BEB">
        <w:rPr>
          <w:rFonts w:eastAsiaTheme="minorEastAsia"/>
        </w:rPr>
        <w:t>took effect on August 17, 2022</w:t>
      </w:r>
      <w:r w:rsidR="008E0186">
        <w:rPr>
          <w:rFonts w:eastAsiaTheme="minorEastAsia"/>
        </w:rPr>
        <w:t>.</w:t>
      </w:r>
      <w:r w:rsidR="00D23EBE">
        <w:rPr>
          <w:rFonts w:eastAsiaTheme="minorEastAsia"/>
        </w:rPr>
        <w:t xml:space="preserve">  The July amendment</w:t>
      </w:r>
      <w:r w:rsidR="00CD2CBE">
        <w:rPr>
          <w:rFonts w:eastAsiaTheme="minorEastAsia"/>
        </w:rPr>
        <w:t>s</w:t>
      </w:r>
      <w:r w:rsidR="00D23EBE">
        <w:rPr>
          <w:rFonts w:eastAsiaTheme="minorEastAsia"/>
        </w:rPr>
        <w:t xml:space="preserve"> replaced the urgency ordinance, continued in effect the lower annual rent </w:t>
      </w:r>
      <w:r w:rsidR="000A3D28">
        <w:rPr>
          <w:rFonts w:eastAsiaTheme="minorEastAsia"/>
        </w:rPr>
        <w:t xml:space="preserve">increase </w:t>
      </w:r>
      <w:r w:rsidR="00D23EBE">
        <w:rPr>
          <w:rFonts w:eastAsiaTheme="minorEastAsia"/>
        </w:rPr>
        <w:t xml:space="preserve">cap, </w:t>
      </w:r>
      <w:r w:rsidR="00411BEB">
        <w:rPr>
          <w:rFonts w:eastAsiaTheme="minorEastAsia"/>
        </w:rPr>
        <w:t xml:space="preserve">and </w:t>
      </w:r>
      <w:r w:rsidR="00245F4B">
        <w:rPr>
          <w:rFonts w:eastAsiaTheme="minorEastAsia"/>
        </w:rPr>
        <w:t>made</w:t>
      </w:r>
      <w:r w:rsidR="68AF6CD9" w:rsidRPr="419361AD">
        <w:rPr>
          <w:rFonts w:eastAsiaTheme="minorEastAsia"/>
        </w:rPr>
        <w:t xml:space="preserve"> the following</w:t>
      </w:r>
      <w:r w:rsidR="00853A76">
        <w:rPr>
          <w:rFonts w:eastAsiaTheme="minorEastAsia"/>
        </w:rPr>
        <w:t xml:space="preserve"> additional</w:t>
      </w:r>
      <w:r w:rsidR="00245F4B">
        <w:rPr>
          <w:rFonts w:eastAsiaTheme="minorEastAsia"/>
        </w:rPr>
        <w:t xml:space="preserve"> changes to the City’s regulations</w:t>
      </w:r>
      <w:r w:rsidR="68AF6CD9" w:rsidRPr="419361AD">
        <w:rPr>
          <w:rFonts w:eastAsiaTheme="minorEastAsia"/>
        </w:rPr>
        <w:t>:</w:t>
      </w:r>
    </w:p>
    <w:p w14:paraId="065D0CF3" w14:textId="77777777" w:rsidR="00245F4B" w:rsidRDefault="00245F4B" w:rsidP="419361AD">
      <w:pPr>
        <w:rPr>
          <w:rFonts w:eastAsiaTheme="minorEastAsia"/>
        </w:rPr>
      </w:pPr>
    </w:p>
    <w:p w14:paraId="77CA95B9" w14:textId="0E0E25E2" w:rsidR="00F05669" w:rsidRPr="00F05669" w:rsidRDefault="00F05669" w:rsidP="00F05669">
      <w:pPr>
        <w:pStyle w:val="ListParagraph"/>
        <w:numPr>
          <w:ilvl w:val="0"/>
          <w:numId w:val="11"/>
        </w:numPr>
        <w:rPr>
          <w:rFonts w:eastAsiaTheme="minorEastAsia"/>
          <w:i/>
          <w:iCs/>
        </w:rPr>
      </w:pPr>
      <w:proofErr w:type="gramStart"/>
      <w:r>
        <w:rPr>
          <w:rFonts w:eastAsiaTheme="minorEastAsia"/>
        </w:rPr>
        <w:t>Requiring park</w:t>
      </w:r>
      <w:proofErr w:type="gramEnd"/>
      <w:r>
        <w:rPr>
          <w:rFonts w:eastAsiaTheme="minorEastAsia"/>
        </w:rPr>
        <w:t xml:space="preserve"> owners, not tenants, to petition for rent increase arbitrations for noticed rent increases that exceed the maximum amount permitted by the City’s regulations.</w:t>
      </w:r>
      <w:r>
        <w:rPr>
          <w:rFonts w:eastAsiaTheme="minorEastAsia"/>
          <w:i/>
          <w:iCs/>
        </w:rPr>
        <w:t xml:space="preserve"> </w:t>
      </w:r>
    </w:p>
    <w:p w14:paraId="11059A3F" w14:textId="46D86C96" w:rsidR="00F46A8C" w:rsidRDefault="00F46A8C" w:rsidP="00411BEB">
      <w:pPr>
        <w:pStyle w:val="ListParagraph"/>
        <w:numPr>
          <w:ilvl w:val="0"/>
          <w:numId w:val="11"/>
        </w:numPr>
        <w:rPr>
          <w:rFonts w:eastAsiaTheme="minorEastAsia"/>
          <w:i/>
          <w:iCs/>
        </w:rPr>
      </w:pPr>
      <w:proofErr w:type="gramStart"/>
      <w:r>
        <w:rPr>
          <w:rFonts w:eastAsiaTheme="minorEastAsia"/>
        </w:rPr>
        <w:t>Requir</w:t>
      </w:r>
      <w:r w:rsidR="00E0199F">
        <w:rPr>
          <w:rFonts w:eastAsiaTheme="minorEastAsia"/>
        </w:rPr>
        <w:t>ing</w:t>
      </w:r>
      <w:r>
        <w:rPr>
          <w:rFonts w:eastAsiaTheme="minorEastAsia"/>
        </w:rPr>
        <w:t xml:space="preserve"> park</w:t>
      </w:r>
      <w:proofErr w:type="gramEnd"/>
      <w:r>
        <w:rPr>
          <w:rFonts w:eastAsiaTheme="minorEastAsia"/>
        </w:rPr>
        <w:t xml:space="preserve"> owner</w:t>
      </w:r>
      <w:r w:rsidR="00E0199F">
        <w:rPr>
          <w:rFonts w:eastAsiaTheme="minorEastAsia"/>
        </w:rPr>
        <w:t>s</w:t>
      </w:r>
      <w:r>
        <w:rPr>
          <w:rFonts w:eastAsiaTheme="minorEastAsia"/>
        </w:rPr>
        <w:t xml:space="preserve"> to post or make available at the park the </w:t>
      </w:r>
      <w:r w:rsidR="000C36EB">
        <w:rPr>
          <w:rFonts w:eastAsiaTheme="minorEastAsia"/>
        </w:rPr>
        <w:t xml:space="preserve">current, </w:t>
      </w:r>
      <w:r>
        <w:rPr>
          <w:rFonts w:eastAsiaTheme="minorEastAsia"/>
        </w:rPr>
        <w:t xml:space="preserve">annual </w:t>
      </w:r>
      <w:r w:rsidR="00E0199F">
        <w:rPr>
          <w:rFonts w:eastAsiaTheme="minorEastAsia"/>
        </w:rPr>
        <w:t xml:space="preserve">permitted space </w:t>
      </w:r>
      <w:r>
        <w:rPr>
          <w:rFonts w:eastAsiaTheme="minorEastAsia"/>
        </w:rPr>
        <w:t>rent increase</w:t>
      </w:r>
      <w:r w:rsidR="00EA5419">
        <w:rPr>
          <w:rFonts w:eastAsiaTheme="minorEastAsia"/>
        </w:rPr>
        <w:t xml:space="preserve"> for protected spaces</w:t>
      </w:r>
      <w:r w:rsidR="00B66339">
        <w:rPr>
          <w:rFonts w:eastAsiaTheme="minorEastAsia"/>
        </w:rPr>
        <w:t>.</w:t>
      </w:r>
      <w:r w:rsidR="00B66339">
        <w:rPr>
          <w:rFonts w:eastAsiaTheme="minorEastAsia"/>
          <w:i/>
          <w:iCs/>
        </w:rPr>
        <w:t xml:space="preserve"> </w:t>
      </w:r>
    </w:p>
    <w:p w14:paraId="3ED096B9" w14:textId="5B723B5F" w:rsidR="00621C9D" w:rsidRPr="004E0513" w:rsidRDefault="008C0066" w:rsidP="00411BEB">
      <w:pPr>
        <w:pStyle w:val="ListParagraph"/>
        <w:numPr>
          <w:ilvl w:val="0"/>
          <w:numId w:val="11"/>
        </w:numPr>
        <w:rPr>
          <w:rFonts w:eastAsiaTheme="minorEastAsia"/>
          <w:i/>
          <w:iCs/>
        </w:rPr>
      </w:pPr>
      <w:r>
        <w:rPr>
          <w:rFonts w:eastAsiaTheme="minorEastAsia"/>
        </w:rPr>
        <w:t>Prohibiting</w:t>
      </w:r>
      <w:r w:rsidR="00621C9D">
        <w:rPr>
          <w:rFonts w:eastAsiaTheme="minorEastAsia"/>
        </w:rPr>
        <w:t xml:space="preserve"> </w:t>
      </w:r>
      <w:proofErr w:type="gramStart"/>
      <w:r w:rsidR="00621C9D">
        <w:rPr>
          <w:rFonts w:eastAsiaTheme="minorEastAsia"/>
        </w:rPr>
        <w:t>arbitrations</w:t>
      </w:r>
      <w:proofErr w:type="gramEnd"/>
      <w:r w:rsidR="00621C9D">
        <w:rPr>
          <w:rFonts w:eastAsiaTheme="minorEastAsia"/>
        </w:rPr>
        <w:t xml:space="preserve"> in the month of December</w:t>
      </w:r>
      <w:r>
        <w:rPr>
          <w:rFonts w:eastAsiaTheme="minorEastAsia"/>
        </w:rPr>
        <w:t>,</w:t>
      </w:r>
      <w:r w:rsidR="00621C9D">
        <w:rPr>
          <w:rFonts w:eastAsiaTheme="minorEastAsia"/>
        </w:rPr>
        <w:t xml:space="preserve"> </w:t>
      </w:r>
      <w:r>
        <w:rPr>
          <w:rFonts w:eastAsiaTheme="minorEastAsia"/>
        </w:rPr>
        <w:t xml:space="preserve">unless an arbitrator finds good cause </w:t>
      </w:r>
      <w:r w:rsidR="008B367F">
        <w:rPr>
          <w:rFonts w:eastAsiaTheme="minorEastAsia"/>
        </w:rPr>
        <w:t xml:space="preserve">for a December arbitration.  </w:t>
      </w:r>
    </w:p>
    <w:p w14:paraId="7300B398" w14:textId="3D7C386F" w:rsidR="00BA7906" w:rsidRPr="004E0513" w:rsidRDefault="00BA7906" w:rsidP="00411BEB">
      <w:pPr>
        <w:pStyle w:val="ListParagraph"/>
        <w:numPr>
          <w:ilvl w:val="0"/>
          <w:numId w:val="11"/>
        </w:numPr>
        <w:rPr>
          <w:rFonts w:eastAsiaTheme="minorEastAsia"/>
          <w:i/>
          <w:iCs/>
        </w:rPr>
      </w:pPr>
      <w:r>
        <w:rPr>
          <w:rFonts w:eastAsiaTheme="minorEastAsia"/>
        </w:rPr>
        <w:lastRenderedPageBreak/>
        <w:t xml:space="preserve">Adding a meet and confer requirement </w:t>
      </w:r>
      <w:r w:rsidR="00621C9D">
        <w:rPr>
          <w:rFonts w:eastAsiaTheme="minorEastAsia"/>
        </w:rPr>
        <w:t xml:space="preserve">for the tenants and the park owners </w:t>
      </w:r>
      <w:r w:rsidR="006A020C">
        <w:rPr>
          <w:rFonts w:eastAsiaTheme="minorEastAsia"/>
        </w:rPr>
        <w:t xml:space="preserve">to share </w:t>
      </w:r>
      <w:r w:rsidR="00194A66">
        <w:rPr>
          <w:rFonts w:eastAsiaTheme="minorEastAsia"/>
        </w:rPr>
        <w:t xml:space="preserve">information </w:t>
      </w:r>
      <w:r w:rsidR="00621C9D">
        <w:rPr>
          <w:rFonts w:eastAsiaTheme="minorEastAsia"/>
        </w:rPr>
        <w:t xml:space="preserve">before </w:t>
      </w:r>
      <w:r w:rsidR="00194A66">
        <w:rPr>
          <w:rFonts w:eastAsiaTheme="minorEastAsia"/>
        </w:rPr>
        <w:t>a rent</w:t>
      </w:r>
      <w:r w:rsidR="00621C9D">
        <w:rPr>
          <w:rFonts w:eastAsiaTheme="minorEastAsia"/>
        </w:rPr>
        <w:t xml:space="preserve"> arbitration.</w:t>
      </w:r>
      <w:r w:rsidR="007378E5">
        <w:rPr>
          <w:rFonts w:eastAsiaTheme="minorEastAsia"/>
        </w:rPr>
        <w:t xml:space="preserve">  Park owners are required to share the information </w:t>
      </w:r>
      <w:r w:rsidR="00B87A98">
        <w:rPr>
          <w:rFonts w:eastAsiaTheme="minorEastAsia"/>
        </w:rPr>
        <w:t>they believe supports rent increases above the City’s cap.</w:t>
      </w:r>
    </w:p>
    <w:p w14:paraId="5E7EAF06" w14:textId="3A6DB7C6" w:rsidR="00292AC7" w:rsidRPr="004E0513" w:rsidRDefault="00245DA5" w:rsidP="00411BEB">
      <w:pPr>
        <w:pStyle w:val="ListParagraph"/>
        <w:numPr>
          <w:ilvl w:val="0"/>
          <w:numId w:val="11"/>
        </w:numPr>
        <w:rPr>
          <w:rFonts w:eastAsiaTheme="minorEastAsia"/>
          <w:i/>
          <w:iCs/>
        </w:rPr>
      </w:pPr>
      <w:r>
        <w:rPr>
          <w:rFonts w:eastAsiaTheme="minorEastAsia"/>
        </w:rPr>
        <w:t>Providing that</w:t>
      </w:r>
      <w:r w:rsidR="002112DD">
        <w:rPr>
          <w:rFonts w:eastAsiaTheme="minorEastAsia"/>
        </w:rPr>
        <w:t xml:space="preserve"> capital improvements </w:t>
      </w:r>
      <w:r w:rsidR="009B1932">
        <w:rPr>
          <w:rFonts w:eastAsiaTheme="minorEastAsia"/>
        </w:rPr>
        <w:t xml:space="preserve">and debt </w:t>
      </w:r>
      <w:r w:rsidR="002112DD">
        <w:rPr>
          <w:rFonts w:eastAsiaTheme="minorEastAsia"/>
        </w:rPr>
        <w:t xml:space="preserve">that an arbitrator </w:t>
      </w:r>
      <w:r>
        <w:rPr>
          <w:rFonts w:eastAsiaTheme="minorEastAsia"/>
        </w:rPr>
        <w:t xml:space="preserve">may </w:t>
      </w:r>
      <w:r w:rsidR="002112DD">
        <w:rPr>
          <w:rFonts w:eastAsiaTheme="minorEastAsia"/>
        </w:rPr>
        <w:t xml:space="preserve">consider </w:t>
      </w:r>
      <w:r>
        <w:rPr>
          <w:rFonts w:eastAsiaTheme="minorEastAsia"/>
        </w:rPr>
        <w:t>in support of</w:t>
      </w:r>
      <w:r w:rsidR="002112DD">
        <w:rPr>
          <w:rFonts w:eastAsiaTheme="minorEastAsia"/>
        </w:rPr>
        <w:t xml:space="preserve"> a rent increase above the maximum </w:t>
      </w:r>
      <w:r w:rsidR="00C80B94">
        <w:rPr>
          <w:rFonts w:eastAsiaTheme="minorEastAsia"/>
        </w:rPr>
        <w:t xml:space="preserve">permitted amount must </w:t>
      </w:r>
      <w:r w:rsidR="00E17D02">
        <w:t xml:space="preserve">directly and primarily benefit the </w:t>
      </w:r>
      <w:r w:rsidR="00C80B94">
        <w:t>park residents</w:t>
      </w:r>
      <w:r w:rsidR="00E17D02">
        <w:t>.</w:t>
      </w:r>
    </w:p>
    <w:p w14:paraId="76D8B13D" w14:textId="77777777" w:rsidR="006C2A4E" w:rsidRDefault="006C2A4E" w:rsidP="006C2A4E">
      <w:pPr>
        <w:ind w:left="360"/>
        <w:rPr>
          <w:rFonts w:eastAsiaTheme="minorEastAsia"/>
          <w:i/>
          <w:iCs/>
        </w:rPr>
      </w:pPr>
    </w:p>
    <w:p w14:paraId="4F84B3EC" w14:textId="79EDAD03" w:rsidR="006C2A4E" w:rsidRPr="006C2A4E" w:rsidRDefault="006C2A4E" w:rsidP="006C2A4E">
      <w:pPr>
        <w:ind w:left="360"/>
        <w:rPr>
          <w:rFonts w:eastAsiaTheme="minorEastAsia"/>
        </w:rPr>
      </w:pPr>
      <w:r>
        <w:rPr>
          <w:rFonts w:eastAsiaTheme="minorEastAsia"/>
        </w:rPr>
        <w:t xml:space="preserve">To see </w:t>
      </w:r>
      <w:r w:rsidR="00C80DFC">
        <w:rPr>
          <w:rFonts w:eastAsiaTheme="minorEastAsia"/>
        </w:rPr>
        <w:t>a more complete discussion</w:t>
      </w:r>
      <w:r>
        <w:rPr>
          <w:rFonts w:eastAsiaTheme="minorEastAsia"/>
        </w:rPr>
        <w:t xml:space="preserve"> of </w:t>
      </w:r>
      <w:r w:rsidR="00C80DFC">
        <w:rPr>
          <w:rFonts w:eastAsiaTheme="minorEastAsia"/>
        </w:rPr>
        <w:t>the amendments that took effect August 16, 2023</w:t>
      </w:r>
      <w:r w:rsidR="002A200C">
        <w:rPr>
          <w:rFonts w:eastAsiaTheme="minorEastAsia"/>
        </w:rPr>
        <w:t>,</w:t>
      </w:r>
      <w:r>
        <w:rPr>
          <w:rFonts w:eastAsiaTheme="minorEastAsia"/>
        </w:rPr>
        <w:t xml:space="preserve"> please </w:t>
      </w:r>
      <w:r w:rsidR="00327312">
        <w:rPr>
          <w:rFonts w:eastAsiaTheme="minorEastAsia"/>
        </w:rPr>
        <w:t xml:space="preserve">click </w:t>
      </w:r>
      <w:r w:rsidR="00C80DFC">
        <w:rPr>
          <w:rFonts w:eastAsiaTheme="minorEastAsia"/>
        </w:rPr>
        <w:t xml:space="preserve">this link to </w:t>
      </w:r>
      <w:r w:rsidR="001F0E8F">
        <w:rPr>
          <w:rFonts w:eastAsiaTheme="minorEastAsia"/>
        </w:rPr>
        <w:t xml:space="preserve">access </w:t>
      </w:r>
      <w:r w:rsidR="00C80DFC">
        <w:rPr>
          <w:rFonts w:eastAsiaTheme="minorEastAsia"/>
        </w:rPr>
        <w:t xml:space="preserve">the agenda materials that </w:t>
      </w:r>
      <w:r w:rsidR="00AC215D">
        <w:rPr>
          <w:rFonts w:eastAsiaTheme="minorEastAsia"/>
        </w:rPr>
        <w:t xml:space="preserve">the Council considered when </w:t>
      </w:r>
      <w:r w:rsidR="00C537A5">
        <w:rPr>
          <w:rFonts w:eastAsiaTheme="minorEastAsia"/>
        </w:rPr>
        <w:t>the amendments were introduced</w:t>
      </w:r>
      <w:r w:rsidR="004975E0">
        <w:rPr>
          <w:rFonts w:eastAsiaTheme="minorEastAsia"/>
        </w:rPr>
        <w:t xml:space="preserve"> </w:t>
      </w:r>
      <w:hyperlink r:id="rId14" w:history="1">
        <w:r w:rsidR="004975E0" w:rsidRPr="004975E0">
          <w:rPr>
            <w:color w:val="0000FF"/>
            <w:u w:val="single"/>
          </w:rPr>
          <w:t>Meeting (primegov.com)</w:t>
        </w:r>
      </w:hyperlink>
      <w:r w:rsidR="00327312">
        <w:rPr>
          <w:rFonts w:eastAsiaTheme="minorEastAsia"/>
        </w:rPr>
        <w:t xml:space="preserve">. </w:t>
      </w:r>
      <w:r w:rsidR="001F0E8F">
        <w:rPr>
          <w:rFonts w:eastAsiaTheme="minorEastAsia"/>
        </w:rPr>
        <w:t xml:space="preserve"> The </w:t>
      </w:r>
      <w:r w:rsidR="0039471E">
        <w:rPr>
          <w:rFonts w:eastAsiaTheme="minorEastAsia"/>
        </w:rPr>
        <w:t xml:space="preserve">Mobilehome Rent Stabilization regulations were Item 10 on the </w:t>
      </w:r>
      <w:proofErr w:type="spellStart"/>
      <w:r w:rsidR="0039471E">
        <w:rPr>
          <w:rFonts w:eastAsiaTheme="minorEastAsia"/>
        </w:rPr>
        <w:t>agend</w:t>
      </w:r>
      <w:proofErr w:type="spellEnd"/>
      <w:r w:rsidR="0039471E">
        <w:rPr>
          <w:rFonts w:eastAsiaTheme="minorEastAsia"/>
        </w:rPr>
        <w:t>.</w:t>
      </w:r>
    </w:p>
    <w:p w14:paraId="73C46177" w14:textId="085AF7AF" w:rsidR="00A60FFE" w:rsidRPr="004E0513" w:rsidRDefault="00A60FFE" w:rsidP="004E0513"/>
    <w:p w14:paraId="0BAB5BB0" w14:textId="70EBE90E" w:rsidR="2EBB63D6" w:rsidRDefault="2EBB63D6" w:rsidP="419361AD">
      <w:pPr>
        <w:ind w:left="540" w:hanging="540"/>
        <w:rPr>
          <w:rFonts w:eastAsiaTheme="minorEastAsia"/>
          <w:b/>
          <w:bCs/>
        </w:rPr>
      </w:pPr>
      <w:r w:rsidRPr="419361AD">
        <w:rPr>
          <w:rFonts w:eastAsiaTheme="minorEastAsia"/>
          <w:b/>
          <w:bCs/>
        </w:rPr>
        <w:t>3.</w:t>
      </w:r>
      <w:r>
        <w:tab/>
      </w:r>
      <w:r w:rsidRPr="419361AD">
        <w:rPr>
          <w:rFonts w:eastAsiaTheme="minorEastAsia"/>
          <w:b/>
          <w:bCs/>
        </w:rPr>
        <w:t xml:space="preserve">What is the current, maximum allowed annual rent increase for </w:t>
      </w:r>
      <w:proofErr w:type="gramStart"/>
      <w:r w:rsidRPr="419361AD">
        <w:rPr>
          <w:rFonts w:eastAsiaTheme="minorEastAsia"/>
          <w:b/>
          <w:bCs/>
        </w:rPr>
        <w:t>mobilehome</w:t>
      </w:r>
      <w:proofErr w:type="gramEnd"/>
      <w:r w:rsidRPr="419361AD">
        <w:rPr>
          <w:rFonts w:eastAsiaTheme="minorEastAsia"/>
          <w:b/>
          <w:bCs/>
        </w:rPr>
        <w:t xml:space="preserve"> spaces in Petaluma</w:t>
      </w:r>
      <w:r w:rsidR="00B87A98">
        <w:rPr>
          <w:rFonts w:eastAsiaTheme="minorEastAsia"/>
          <w:b/>
          <w:bCs/>
        </w:rPr>
        <w:t xml:space="preserve"> that are protected by the City’s regulations</w:t>
      </w:r>
      <w:r w:rsidRPr="419361AD">
        <w:rPr>
          <w:rFonts w:eastAsiaTheme="minorEastAsia"/>
          <w:b/>
          <w:bCs/>
        </w:rPr>
        <w:t>?</w:t>
      </w:r>
    </w:p>
    <w:p w14:paraId="47FD7320" w14:textId="77777777" w:rsidR="20583F93" w:rsidRDefault="20583F93" w:rsidP="419361AD">
      <w:pPr>
        <w:ind w:left="540" w:hanging="540"/>
        <w:rPr>
          <w:rStyle w:val="normaltextrun"/>
          <w:rFonts w:eastAsiaTheme="minorEastAsia"/>
          <w:color w:val="ED7D31" w:themeColor="accent2"/>
        </w:rPr>
      </w:pPr>
    </w:p>
    <w:p w14:paraId="007051A2" w14:textId="77F1CC21" w:rsidR="2EBB63D6" w:rsidRDefault="00813E50" w:rsidP="419361AD">
      <w:r w:rsidRPr="009D210E">
        <w:t xml:space="preserve">The </w:t>
      </w:r>
      <w:r w:rsidR="00CB3099" w:rsidRPr="009D210E">
        <w:t xml:space="preserve">current, maximum allowed rent increase for mobile home spaces protected by Petaluma’s regulations </w:t>
      </w:r>
      <w:r w:rsidR="00CB3099" w:rsidRPr="009D210E">
        <w:rPr>
          <w:b/>
          <w:bCs/>
        </w:rPr>
        <w:t xml:space="preserve">is </w:t>
      </w:r>
      <w:r w:rsidR="00721F9B">
        <w:rPr>
          <w:b/>
          <w:bCs/>
        </w:rPr>
        <w:t>2.0</w:t>
      </w:r>
      <w:r w:rsidR="000759F5">
        <w:rPr>
          <w:b/>
          <w:bCs/>
        </w:rPr>
        <w:t>0</w:t>
      </w:r>
      <w:r w:rsidR="002F0A23" w:rsidRPr="009D210E">
        <w:rPr>
          <w:b/>
          <w:bCs/>
        </w:rPr>
        <w:t>%</w:t>
      </w:r>
      <w:r w:rsidR="002F0A23">
        <w:t xml:space="preserve">.  </w:t>
      </w:r>
      <w:r w:rsidR="00FC1E72">
        <w:t>The</w:t>
      </w:r>
      <w:r w:rsidR="00191E99">
        <w:t xml:space="preserve"> maximum allowed rent increase is determined </w:t>
      </w:r>
      <w:r w:rsidR="001B0528">
        <w:t xml:space="preserve">each year by applying the formula in the City’s regulations to that year’s </w:t>
      </w:r>
      <w:r w:rsidR="009D1419">
        <w:t xml:space="preserve">change in the June Bay Area Consumer Price Index or CPI.  </w:t>
      </w:r>
      <w:r w:rsidR="2EBB63D6">
        <w:t xml:space="preserve">The 2023 change in the </w:t>
      </w:r>
      <w:r w:rsidR="006F2665">
        <w:t xml:space="preserve">June </w:t>
      </w:r>
      <w:hyperlink r:id="rId15">
        <w:r w:rsidR="2EBB63D6">
          <w:t>Bay Area CPI</w:t>
        </w:r>
      </w:hyperlink>
      <w:r w:rsidR="2EBB63D6">
        <w:t xml:space="preserve"> is 2.9%.</w:t>
      </w:r>
      <w:r w:rsidR="00590F81">
        <w:t xml:space="preserve"> </w:t>
      </w:r>
      <w:r w:rsidR="00626890">
        <w:t>T</w:t>
      </w:r>
      <w:r w:rsidR="00590F81">
        <w:t xml:space="preserve">he </w:t>
      </w:r>
      <w:r w:rsidR="000E3D36">
        <w:t>permitted</w:t>
      </w:r>
      <w:r w:rsidR="00B44AB0">
        <w:t xml:space="preserve"> annual rent increase </w:t>
      </w:r>
      <w:r w:rsidR="00626890">
        <w:t>for spaces protected by the City’s regulations</w:t>
      </w:r>
      <w:r w:rsidR="00B44AB0">
        <w:t xml:space="preserve"> is 4% of the </w:t>
      </w:r>
      <w:r w:rsidR="00F13426">
        <w:t>current</w:t>
      </w:r>
      <w:r w:rsidR="00B44AB0">
        <w:t xml:space="preserve"> rent or 70% of CPI, whichever </w:t>
      </w:r>
      <w:r w:rsidR="003C4A07">
        <w:t xml:space="preserve">is </w:t>
      </w:r>
      <w:r w:rsidR="00B44AB0">
        <w:t>lower</w:t>
      </w:r>
      <w:r w:rsidR="00626890">
        <w:t>.  70</w:t>
      </w:r>
      <w:r w:rsidR="00A47D41">
        <w:t>%</w:t>
      </w:r>
      <w:r w:rsidR="00626890">
        <w:t xml:space="preserve"> of 2.9% is </w:t>
      </w:r>
      <w:r w:rsidR="00721F9B">
        <w:t>2.0</w:t>
      </w:r>
      <w:r w:rsidR="000759F5">
        <w:t>0</w:t>
      </w:r>
      <w:r w:rsidR="00A04BB5">
        <w:t>%</w:t>
      </w:r>
      <w:r w:rsidR="002938EC">
        <w:t xml:space="preserve">.  As a result, </w:t>
      </w:r>
      <w:r w:rsidR="004E2973">
        <w:t xml:space="preserve">the </w:t>
      </w:r>
      <w:r w:rsidR="004E2E3B">
        <w:t xml:space="preserve">cap on </w:t>
      </w:r>
      <w:r w:rsidR="004E2973">
        <w:t xml:space="preserve">annual rent </w:t>
      </w:r>
      <w:r w:rsidR="004E2E3B">
        <w:t xml:space="preserve">increases </w:t>
      </w:r>
      <w:r w:rsidR="00FD0DDA">
        <w:t>for</w:t>
      </w:r>
      <w:r w:rsidR="009C0A02">
        <w:t xml:space="preserve"> spaces protected by the City’s regulations </w:t>
      </w:r>
      <w:r w:rsidR="002938EC">
        <w:t xml:space="preserve">is </w:t>
      </w:r>
      <w:r w:rsidR="00721F9B">
        <w:t>2.0</w:t>
      </w:r>
      <w:r w:rsidR="000759F5">
        <w:t>0</w:t>
      </w:r>
      <w:r w:rsidR="00757A50">
        <w:t>%</w:t>
      </w:r>
      <w:r w:rsidR="00411347">
        <w:t xml:space="preserve"> </w:t>
      </w:r>
      <w:r w:rsidR="2EBB63D6" w:rsidRPr="00411347">
        <w:t>for</w:t>
      </w:r>
      <w:r w:rsidR="5CBB2067" w:rsidRPr="00411347">
        <w:t xml:space="preserve"> </w:t>
      </w:r>
      <w:r w:rsidR="2EBB63D6" w:rsidRPr="00411347">
        <w:t xml:space="preserve">the period </w:t>
      </w:r>
      <w:r w:rsidR="00757A50">
        <w:t>from</w:t>
      </w:r>
      <w:r w:rsidR="2EBB63D6" w:rsidRPr="00411347">
        <w:t xml:space="preserve"> August 2023 through July 2024</w:t>
      </w:r>
      <w:r w:rsidR="2EBB63D6">
        <w:t>. This means space rent for mobile home</w:t>
      </w:r>
      <w:r w:rsidR="00411347">
        <w:t xml:space="preserve">s spaces </w:t>
      </w:r>
      <w:r w:rsidR="2EBB63D6">
        <w:t xml:space="preserve">covered by the City’s regulations can only increase by </w:t>
      </w:r>
      <w:r w:rsidR="00721F9B">
        <w:t>2.0</w:t>
      </w:r>
      <w:r w:rsidR="000759F5">
        <w:t>0</w:t>
      </w:r>
      <w:r w:rsidR="2EBB63D6">
        <w:t>% for this period, unless an arbitrator concludes that a higher increase is needed for a park owner to receive a reasonable rate of return</w:t>
      </w:r>
      <w:r w:rsidR="00FC3928">
        <w:t xml:space="preserve"> following arbitration proceedings in accordance with the City’s regulations</w:t>
      </w:r>
      <w:r w:rsidR="2EBB63D6">
        <w:t>. </w:t>
      </w:r>
    </w:p>
    <w:p w14:paraId="49346BBC" w14:textId="0B3F2A42" w:rsidR="20583F93" w:rsidRDefault="20583F93" w:rsidP="419361AD"/>
    <w:p w14:paraId="6A8EBBF1" w14:textId="33F64B4A" w:rsidR="2EBB63D6" w:rsidRDefault="2EBB63D6" w:rsidP="419361AD">
      <w:pPr>
        <w:ind w:left="540" w:hanging="540"/>
        <w:rPr>
          <w:rFonts w:eastAsiaTheme="minorEastAsia"/>
          <w:b/>
          <w:bCs/>
        </w:rPr>
      </w:pPr>
      <w:r w:rsidRPr="419361AD">
        <w:rPr>
          <w:rFonts w:eastAsiaTheme="minorEastAsia"/>
          <w:b/>
          <w:bCs/>
        </w:rPr>
        <w:t xml:space="preserve">4. </w:t>
      </w:r>
      <w:r>
        <w:tab/>
      </w:r>
      <w:r w:rsidRPr="419361AD">
        <w:rPr>
          <w:rFonts w:eastAsiaTheme="minorEastAsia"/>
          <w:b/>
          <w:bCs/>
        </w:rPr>
        <w:t>What mobilehome spaces are protected under Petaluma’s regulations?</w:t>
      </w:r>
    </w:p>
    <w:p w14:paraId="56307357" w14:textId="78698028" w:rsidR="419361AD" w:rsidRDefault="419361AD" w:rsidP="419361AD">
      <w:pPr>
        <w:ind w:left="540" w:hanging="540"/>
        <w:rPr>
          <w:rStyle w:val="normaltextrun"/>
          <w:rFonts w:eastAsiaTheme="minorEastAsia"/>
        </w:rPr>
      </w:pPr>
    </w:p>
    <w:p w14:paraId="21C4E90A" w14:textId="3CE0BFD8" w:rsidR="20583F93" w:rsidRDefault="001F13F4" w:rsidP="419361AD">
      <w:r>
        <w:t>Petaluma’s mobile home rent stabilization regulations</w:t>
      </w:r>
      <w:r w:rsidR="2EBB63D6">
        <w:t xml:space="preserve"> </w:t>
      </w:r>
      <w:r>
        <w:t>protect</w:t>
      </w:r>
      <w:r w:rsidR="6AD9949F">
        <w:t xml:space="preserve"> all mobilehome spaces</w:t>
      </w:r>
      <w:r w:rsidR="00A64CB3">
        <w:t xml:space="preserve"> in mobilehome parks in the City</w:t>
      </w:r>
      <w:r w:rsidR="00CF3794">
        <w:t>, and all</w:t>
      </w:r>
      <w:r w:rsidR="6AD9949F">
        <w:t xml:space="preserve"> </w:t>
      </w:r>
      <w:r w:rsidR="00BB0BD6">
        <w:t xml:space="preserve">recreational vehicles that have occupied a space </w:t>
      </w:r>
      <w:r w:rsidR="00F43225">
        <w:t xml:space="preserve">in a mobilehome park in the City </w:t>
      </w:r>
      <w:r w:rsidR="00BB0BD6">
        <w:t>for nine months or more</w:t>
      </w:r>
      <w:r w:rsidR="00392B79">
        <w:t xml:space="preserve">, </w:t>
      </w:r>
      <w:r w:rsidR="00F00CFE">
        <w:t xml:space="preserve">that are </w:t>
      </w:r>
      <w:r w:rsidR="0026403A">
        <w:t>subject to leases</w:t>
      </w:r>
      <w:r w:rsidR="49DA2E7B">
        <w:t xml:space="preserve"> </w:t>
      </w:r>
      <w:r w:rsidR="2EBB63D6">
        <w:t>entered</w:t>
      </w:r>
      <w:r w:rsidR="6E5124F9">
        <w:t xml:space="preserve"> </w:t>
      </w:r>
      <w:r w:rsidR="004E0513">
        <w:t>after</w:t>
      </w:r>
      <w:r w:rsidR="2EBB63D6">
        <w:t xml:space="preserve"> February 13, 2020</w:t>
      </w:r>
      <w:r w:rsidR="00820611">
        <w:t xml:space="preserve">, </w:t>
      </w:r>
      <w:r w:rsidR="00820611">
        <w:rPr>
          <w:i/>
          <w:iCs/>
        </w:rPr>
        <w:t>regardless of the term or length of the lease</w:t>
      </w:r>
      <w:r w:rsidR="697DF21A">
        <w:t xml:space="preserve">. </w:t>
      </w:r>
      <w:r w:rsidR="00A60B1D">
        <w:t>For leases entered before February 13, 2020, t</w:t>
      </w:r>
      <w:r w:rsidR="00293BCE">
        <w:t>he City’s regulations only protect</w:t>
      </w:r>
      <w:r w:rsidR="697DF21A">
        <w:t xml:space="preserve"> </w:t>
      </w:r>
      <w:r w:rsidR="00820611">
        <w:t xml:space="preserve">spaces subject </w:t>
      </w:r>
      <w:r w:rsidR="00D7274F">
        <w:t xml:space="preserve">leases </w:t>
      </w:r>
      <w:r w:rsidR="002056DA">
        <w:t xml:space="preserve">that have terms </w:t>
      </w:r>
      <w:r w:rsidR="00927710">
        <w:t xml:space="preserve">of </w:t>
      </w:r>
      <w:r w:rsidR="004E0513">
        <w:t>12 months</w:t>
      </w:r>
      <w:r w:rsidR="00927710">
        <w:t xml:space="preserve"> or less</w:t>
      </w:r>
      <w:r w:rsidR="2EBB63D6">
        <w:t>.</w:t>
      </w:r>
      <w:r w:rsidR="00A32245">
        <w:t xml:space="preserve"> </w:t>
      </w:r>
      <w:r w:rsidR="00606835">
        <w:t xml:space="preserve">As a result of the enactment of </w:t>
      </w:r>
      <w:hyperlink r:id="rId16" w:history="1">
        <w:r w:rsidR="00606835" w:rsidRPr="008D2FF4">
          <w:rPr>
            <w:rStyle w:val="Hyperlink"/>
          </w:rPr>
          <w:t>AB-2782</w:t>
        </w:r>
      </w:hyperlink>
      <w:r w:rsidR="00606835">
        <w:t>,</w:t>
      </w:r>
      <w:r w:rsidR="002D7A2E">
        <w:t xml:space="preserve"> effective January 1, 2025, </w:t>
      </w:r>
      <w:r w:rsidR="00B43D50">
        <w:t>Petaluma’s regulations will protect al</w:t>
      </w:r>
      <w:r w:rsidR="00C51A28">
        <w:t>l</w:t>
      </w:r>
      <w:r w:rsidR="00B43D50">
        <w:t xml:space="preserve"> mobile home spaces</w:t>
      </w:r>
      <w:r w:rsidR="00BC032B">
        <w:t xml:space="preserve"> in mobilehome parks in the City</w:t>
      </w:r>
      <w:r w:rsidR="00B43D50">
        <w:t xml:space="preserve">, regardless of the term of the lease. </w:t>
      </w:r>
      <w:r w:rsidR="001C78F1">
        <w:t xml:space="preserve"> </w:t>
      </w:r>
    </w:p>
    <w:p w14:paraId="185254BF" w14:textId="77777777" w:rsidR="004E0513" w:rsidRDefault="004E0513" w:rsidP="419361AD"/>
    <w:p w14:paraId="759C3BF2" w14:textId="6C2B3153" w:rsidR="004E0513" w:rsidRDefault="004E0513" w:rsidP="004E0513">
      <w:pPr>
        <w:ind w:left="540" w:hanging="540"/>
        <w:rPr>
          <w:rFonts w:eastAsiaTheme="minorEastAsia"/>
          <w:b/>
          <w:bCs/>
        </w:rPr>
      </w:pPr>
      <w:r>
        <w:rPr>
          <w:rFonts w:eastAsiaTheme="minorEastAsia"/>
          <w:b/>
          <w:bCs/>
        </w:rPr>
        <w:t>5</w:t>
      </w:r>
      <w:r w:rsidRPr="419361AD">
        <w:rPr>
          <w:rFonts w:eastAsiaTheme="minorEastAsia"/>
          <w:b/>
          <w:bCs/>
        </w:rPr>
        <w:t>.</w:t>
      </w:r>
      <w:r>
        <w:tab/>
      </w:r>
      <w:proofErr w:type="gramStart"/>
      <w:r w:rsidR="00A62BCA">
        <w:rPr>
          <w:rFonts w:eastAsiaTheme="minorEastAsia"/>
          <w:b/>
          <w:bCs/>
        </w:rPr>
        <w:t>C</w:t>
      </w:r>
      <w:r w:rsidRPr="419361AD">
        <w:rPr>
          <w:rFonts w:eastAsiaTheme="minorEastAsia"/>
          <w:b/>
          <w:bCs/>
        </w:rPr>
        <w:t>an park</w:t>
      </w:r>
      <w:proofErr w:type="gramEnd"/>
      <w:r w:rsidRPr="419361AD">
        <w:rPr>
          <w:rFonts w:eastAsiaTheme="minorEastAsia"/>
          <w:b/>
          <w:bCs/>
        </w:rPr>
        <w:t xml:space="preserve"> owner</w:t>
      </w:r>
      <w:r w:rsidR="00A62BCA">
        <w:rPr>
          <w:rFonts w:eastAsiaTheme="minorEastAsia"/>
          <w:b/>
          <w:bCs/>
        </w:rPr>
        <w:t>s</w:t>
      </w:r>
      <w:r w:rsidRPr="419361AD">
        <w:rPr>
          <w:rFonts w:eastAsiaTheme="minorEastAsia"/>
          <w:b/>
          <w:bCs/>
        </w:rPr>
        <w:t xml:space="preserve"> raise </w:t>
      </w:r>
      <w:proofErr w:type="gramStart"/>
      <w:r w:rsidRPr="419361AD">
        <w:rPr>
          <w:rFonts w:eastAsiaTheme="minorEastAsia"/>
          <w:b/>
          <w:bCs/>
        </w:rPr>
        <w:t>mobilehome</w:t>
      </w:r>
      <w:proofErr w:type="gramEnd"/>
      <w:r w:rsidRPr="419361AD">
        <w:rPr>
          <w:rFonts w:eastAsiaTheme="minorEastAsia"/>
          <w:b/>
          <w:bCs/>
        </w:rPr>
        <w:t xml:space="preserve"> space </w:t>
      </w:r>
      <w:r w:rsidR="00A62BCA">
        <w:rPr>
          <w:rFonts w:eastAsiaTheme="minorEastAsia"/>
          <w:b/>
          <w:bCs/>
        </w:rPr>
        <w:t xml:space="preserve">rents </w:t>
      </w:r>
      <w:r w:rsidRPr="419361AD">
        <w:rPr>
          <w:rFonts w:eastAsiaTheme="minorEastAsia"/>
          <w:b/>
          <w:bCs/>
        </w:rPr>
        <w:t xml:space="preserve">above the </w:t>
      </w:r>
      <w:r w:rsidR="007B1A04">
        <w:rPr>
          <w:rFonts w:eastAsiaTheme="minorEastAsia"/>
          <w:b/>
          <w:bCs/>
        </w:rPr>
        <w:t>City’s maximum allowed increase</w:t>
      </w:r>
      <w:r w:rsidRPr="419361AD">
        <w:rPr>
          <w:rFonts w:eastAsiaTheme="minorEastAsia"/>
          <w:b/>
          <w:bCs/>
        </w:rPr>
        <w:t xml:space="preserve">? </w:t>
      </w:r>
    </w:p>
    <w:p w14:paraId="05B4B8D1" w14:textId="77777777" w:rsidR="004E0513" w:rsidRDefault="004E0513" w:rsidP="004E0513">
      <w:pPr>
        <w:ind w:left="540" w:hanging="540"/>
        <w:rPr>
          <w:rFonts w:eastAsiaTheme="minorEastAsia"/>
        </w:rPr>
      </w:pPr>
    </w:p>
    <w:p w14:paraId="0122CDD2" w14:textId="4AB253FD" w:rsidR="004E0513" w:rsidRDefault="00F73141" w:rsidP="004E0513">
      <w:r>
        <w:t>Petaluma m</w:t>
      </w:r>
      <w:r w:rsidR="004E0513">
        <w:t>obilehome park owner</w:t>
      </w:r>
      <w:r w:rsidR="00351130">
        <w:t>s</w:t>
      </w:r>
      <w:r w:rsidR="004E0513">
        <w:t xml:space="preserve"> can only charge rent above the maximum </w:t>
      </w:r>
      <w:r w:rsidR="00351130">
        <w:t xml:space="preserve">allowed </w:t>
      </w:r>
      <w:r w:rsidR="00CA5B2F">
        <w:t xml:space="preserve">by </w:t>
      </w:r>
      <w:r w:rsidR="00076C2D">
        <w:t xml:space="preserve">first </w:t>
      </w:r>
      <w:r w:rsidR="00CA5B2F">
        <w:t>filing</w:t>
      </w:r>
      <w:r w:rsidR="004E0513">
        <w:t xml:space="preserve"> a petition for an arbitration in compliance with </w:t>
      </w:r>
      <w:hyperlink r:id="rId17" w:history="1">
        <w:r w:rsidR="004E0513" w:rsidRPr="008D2FF4">
          <w:rPr>
            <w:rStyle w:val="Hyperlink"/>
          </w:rPr>
          <w:t>Petaluma Municipal Code Chapter 6.50</w:t>
        </w:r>
      </w:hyperlink>
      <w:r w:rsidR="004E0513">
        <w:t xml:space="preserve">, and then </w:t>
      </w:r>
      <w:r w:rsidR="009708C1">
        <w:t>receiving</w:t>
      </w:r>
      <w:r w:rsidR="004E0513">
        <w:t xml:space="preserve"> an </w:t>
      </w:r>
      <w:r w:rsidR="009708C1">
        <w:t>arbitrator’s ruling</w:t>
      </w:r>
      <w:r w:rsidR="004E0513">
        <w:t xml:space="preserve"> that a </w:t>
      </w:r>
      <w:r w:rsidR="00A80087">
        <w:t xml:space="preserve">space </w:t>
      </w:r>
      <w:r w:rsidR="004E0513">
        <w:t xml:space="preserve">rent increase </w:t>
      </w:r>
      <w:r w:rsidR="00A80087">
        <w:t xml:space="preserve">above the maximum allowed </w:t>
      </w:r>
      <w:r w:rsidR="004E0513">
        <w:lastRenderedPageBreak/>
        <w:t xml:space="preserve">is necessary for </w:t>
      </w:r>
      <w:r w:rsidR="00A80087">
        <w:t>the pa</w:t>
      </w:r>
      <w:r w:rsidR="002402A0">
        <w:t xml:space="preserve">rk owner </w:t>
      </w:r>
      <w:r w:rsidR="004E0513">
        <w:t xml:space="preserve">to </w:t>
      </w:r>
      <w:r w:rsidR="002402A0">
        <w:t>receive</w:t>
      </w:r>
      <w:r w:rsidR="004E0513">
        <w:t xml:space="preserve"> a reasonable return. </w:t>
      </w:r>
      <w:r w:rsidR="002402A0">
        <w:t xml:space="preserve"> An arbi</w:t>
      </w:r>
      <w:r w:rsidR="00076C2D">
        <w:t>t</w:t>
      </w:r>
      <w:r w:rsidR="002402A0">
        <w:t>rator can only grant a</w:t>
      </w:r>
      <w:r w:rsidR="007955EA">
        <w:t xml:space="preserve"> rent increase above the maximum allowed to the extent that </w:t>
      </w:r>
      <w:r w:rsidR="006D28CC">
        <w:t xml:space="preserve">a park owner </w:t>
      </w:r>
      <w:r w:rsidR="00DF6FFF">
        <w:t>proves that it</w:t>
      </w:r>
      <w:r w:rsidR="0098083E">
        <w:t xml:space="preserve"> is necessary </w:t>
      </w:r>
      <w:r w:rsidR="00DF6FFF">
        <w:t>f</w:t>
      </w:r>
      <w:r w:rsidR="0098083E">
        <w:t xml:space="preserve">or the park owner to receive a reasonable return.  </w:t>
      </w:r>
      <w:r w:rsidR="006D28CC">
        <w:t>An approved rent increase above the maximum allowed takes effect 30 days after the arbi</w:t>
      </w:r>
      <w:r w:rsidR="00DF6FFF">
        <w:t>t</w:t>
      </w:r>
      <w:r w:rsidR="006D28CC">
        <w:t xml:space="preserve">rator’s ruling.  </w:t>
      </w:r>
    </w:p>
    <w:p w14:paraId="66341B44" w14:textId="77777777" w:rsidR="006B234D" w:rsidRDefault="006B234D" w:rsidP="004E0513"/>
    <w:p w14:paraId="1909100A" w14:textId="3CE8DEC2" w:rsidR="006B234D" w:rsidRDefault="006B234D" w:rsidP="00AC3810">
      <w:pPr>
        <w:rPr>
          <w:b/>
          <w:bCs/>
        </w:rPr>
      </w:pPr>
      <w:r>
        <w:rPr>
          <w:rFonts w:eastAsiaTheme="minorEastAsia"/>
          <w:b/>
          <w:bCs/>
        </w:rPr>
        <w:t>6</w:t>
      </w:r>
      <w:r w:rsidRPr="419361AD">
        <w:rPr>
          <w:rFonts w:eastAsiaTheme="minorEastAsia"/>
          <w:b/>
          <w:bCs/>
        </w:rPr>
        <w:t>.</w:t>
      </w:r>
      <w:r>
        <w:rPr>
          <w:rFonts w:eastAsiaTheme="minorEastAsia"/>
          <w:b/>
          <w:bCs/>
        </w:rPr>
        <w:t xml:space="preserve">      </w:t>
      </w:r>
      <w:r>
        <w:rPr>
          <w:b/>
          <w:bCs/>
        </w:rPr>
        <w:t>Can the park manager force residents to sign a long-term lease, causing them to lose rent control protections?</w:t>
      </w:r>
    </w:p>
    <w:p w14:paraId="18F522C2" w14:textId="77777777" w:rsidR="006B234D" w:rsidRDefault="006B234D" w:rsidP="006B234D">
      <w:pPr>
        <w:rPr>
          <w:b/>
          <w:bCs/>
        </w:rPr>
      </w:pPr>
    </w:p>
    <w:p w14:paraId="5711F8EB" w14:textId="77777777" w:rsidR="006B234D" w:rsidRDefault="006B234D" w:rsidP="006B234D">
      <w:r>
        <w:t>No, park managers cannot compel homeowners in the park, to sign long-term leases that might jeopardize their rent control protections. According to Civil Code §798.17, homeowners, have the right to reject proposed long-term leases within 30 days and instead opt for shorter-term agreements, such as a 12-month lease or month-to-month rental. (See, Civil Code §798.18)</w:t>
      </w:r>
    </w:p>
    <w:p w14:paraId="1C72CDB9" w14:textId="77777777" w:rsidR="006B234D" w:rsidRDefault="006B234D" w:rsidP="006B234D"/>
    <w:p w14:paraId="1351051D" w14:textId="24BD1D21" w:rsidR="004E0513" w:rsidRDefault="004E0513" w:rsidP="419361AD"/>
    <w:p w14:paraId="599A5939" w14:textId="2DDAE406" w:rsidR="004E0513" w:rsidRPr="006B234D" w:rsidRDefault="006B234D" w:rsidP="006B234D">
      <w:pPr>
        <w:ind w:left="540" w:hanging="540"/>
        <w:jc w:val="both"/>
      </w:pPr>
      <w:r>
        <w:rPr>
          <w:rFonts w:eastAsiaTheme="minorEastAsia"/>
          <w:b/>
          <w:bCs/>
        </w:rPr>
        <w:t>7</w:t>
      </w:r>
      <w:r w:rsidR="004E0513" w:rsidRPr="419361AD">
        <w:rPr>
          <w:rFonts w:eastAsiaTheme="minorEastAsia"/>
          <w:b/>
          <w:bCs/>
        </w:rPr>
        <w:t>.</w:t>
      </w:r>
      <w:r w:rsidR="004E0513">
        <w:tab/>
      </w:r>
      <w:r w:rsidR="004E0513" w:rsidRPr="419361AD">
        <w:rPr>
          <w:rFonts w:eastAsiaTheme="minorEastAsia"/>
          <w:b/>
          <w:bCs/>
        </w:rPr>
        <w:t xml:space="preserve">What rights do Petaluma </w:t>
      </w:r>
      <w:proofErr w:type="gramStart"/>
      <w:r w:rsidR="004E0513" w:rsidRPr="419361AD">
        <w:rPr>
          <w:rFonts w:eastAsiaTheme="minorEastAsia"/>
          <w:b/>
          <w:bCs/>
        </w:rPr>
        <w:t>mobilehome</w:t>
      </w:r>
      <w:proofErr w:type="gramEnd"/>
      <w:r w:rsidR="004E0513" w:rsidRPr="419361AD">
        <w:rPr>
          <w:rFonts w:eastAsiaTheme="minorEastAsia"/>
          <w:b/>
          <w:bCs/>
        </w:rPr>
        <w:t xml:space="preserve"> park owners have under the City’s </w:t>
      </w:r>
      <w:r w:rsidR="004E0513">
        <w:rPr>
          <w:rFonts w:eastAsiaTheme="minorEastAsia"/>
          <w:b/>
          <w:bCs/>
        </w:rPr>
        <w:t>Mobilehome Rent Stabilization Ordinance</w:t>
      </w:r>
      <w:r w:rsidR="004E0513" w:rsidRPr="419361AD">
        <w:rPr>
          <w:rFonts w:eastAsiaTheme="minorEastAsia"/>
          <w:b/>
          <w:bCs/>
        </w:rPr>
        <w:t>?</w:t>
      </w:r>
    </w:p>
    <w:p w14:paraId="115DCAB5" w14:textId="77777777" w:rsidR="004E0513" w:rsidRDefault="004E0513" w:rsidP="004E0513">
      <w:pPr>
        <w:ind w:left="540" w:hanging="540"/>
        <w:rPr>
          <w:rFonts w:eastAsiaTheme="minorEastAsia"/>
        </w:rPr>
      </w:pPr>
    </w:p>
    <w:p w14:paraId="08E0C593" w14:textId="3CDC1A9D" w:rsidR="004E0513" w:rsidRPr="00205D60" w:rsidRDefault="004E0513" w:rsidP="00974DC9">
      <w:pPr>
        <w:rPr>
          <w:rFonts w:eastAsiaTheme="minorEastAsia"/>
          <w:color w:val="ED7D31" w:themeColor="accent2"/>
        </w:rPr>
      </w:pPr>
      <w:r w:rsidRPr="419361AD">
        <w:rPr>
          <w:rFonts w:eastAsiaTheme="minorEastAsia"/>
        </w:rPr>
        <w:t>Park owners have the right to a</w:t>
      </w:r>
      <w:r w:rsidR="000C757C">
        <w:rPr>
          <w:rFonts w:eastAsiaTheme="minorEastAsia"/>
        </w:rPr>
        <w:t>nnual space rent increases</w:t>
      </w:r>
      <w:r w:rsidR="00330515">
        <w:rPr>
          <w:rFonts w:eastAsiaTheme="minorEastAsia"/>
        </w:rPr>
        <w:t xml:space="preserve"> up</w:t>
      </w:r>
      <w:r w:rsidR="0096443E">
        <w:rPr>
          <w:rFonts w:eastAsiaTheme="minorEastAsia"/>
        </w:rPr>
        <w:t xml:space="preserve"> to</w:t>
      </w:r>
      <w:r w:rsidR="00330515">
        <w:rPr>
          <w:rFonts w:eastAsiaTheme="minorEastAsia"/>
        </w:rPr>
        <w:t xml:space="preserve"> </w:t>
      </w:r>
      <w:r w:rsidR="004E1E52">
        <w:rPr>
          <w:rFonts w:eastAsiaTheme="minorEastAsia"/>
        </w:rPr>
        <w:t xml:space="preserve">the maximum allowed amount </w:t>
      </w:r>
      <w:r w:rsidR="00330515">
        <w:rPr>
          <w:rFonts w:eastAsiaTheme="minorEastAsia"/>
        </w:rPr>
        <w:t>and to receive a</w:t>
      </w:r>
      <w:r w:rsidRPr="419361AD">
        <w:rPr>
          <w:rFonts w:eastAsiaTheme="minorEastAsia"/>
        </w:rPr>
        <w:t xml:space="preserve"> reasonable rate of</w:t>
      </w:r>
      <w:r w:rsidR="00330515">
        <w:rPr>
          <w:rFonts w:eastAsiaTheme="minorEastAsia"/>
        </w:rPr>
        <w:t xml:space="preserve"> </w:t>
      </w:r>
      <w:r w:rsidRPr="419361AD">
        <w:rPr>
          <w:rFonts w:eastAsiaTheme="minorEastAsia"/>
        </w:rPr>
        <w:t xml:space="preserve">return. </w:t>
      </w:r>
      <w:r w:rsidR="00974DC9">
        <w:rPr>
          <w:rFonts w:eastAsiaTheme="minorEastAsia"/>
        </w:rPr>
        <w:t>P</w:t>
      </w:r>
      <w:r w:rsidRPr="419361AD">
        <w:rPr>
          <w:rFonts w:eastAsiaTheme="minorEastAsia"/>
        </w:rPr>
        <w:t xml:space="preserve">ark owners </w:t>
      </w:r>
      <w:r w:rsidR="00974DC9">
        <w:rPr>
          <w:rFonts w:eastAsiaTheme="minorEastAsia"/>
        </w:rPr>
        <w:t xml:space="preserve">who </w:t>
      </w:r>
      <w:r w:rsidRPr="419361AD">
        <w:rPr>
          <w:rFonts w:eastAsiaTheme="minorEastAsia"/>
        </w:rPr>
        <w:t xml:space="preserve">believe that the </w:t>
      </w:r>
      <w:r w:rsidR="00974DC9">
        <w:rPr>
          <w:rFonts w:eastAsiaTheme="minorEastAsia"/>
        </w:rPr>
        <w:t>maximum</w:t>
      </w:r>
      <w:r w:rsidRPr="419361AD">
        <w:rPr>
          <w:rFonts w:eastAsiaTheme="minorEastAsia"/>
        </w:rPr>
        <w:t xml:space="preserve"> annual rent increase </w:t>
      </w:r>
      <w:r w:rsidR="00974DC9">
        <w:rPr>
          <w:rFonts w:eastAsiaTheme="minorEastAsia"/>
        </w:rPr>
        <w:t>allowed under the City’s regulations</w:t>
      </w:r>
      <w:r w:rsidRPr="419361AD">
        <w:rPr>
          <w:rFonts w:eastAsiaTheme="minorEastAsia"/>
        </w:rPr>
        <w:t xml:space="preserve"> is not enough to make a reasonable rate of return </w:t>
      </w:r>
      <w:r w:rsidR="00974DC9">
        <w:rPr>
          <w:rFonts w:eastAsiaTheme="minorEastAsia"/>
        </w:rPr>
        <w:t>may</w:t>
      </w:r>
      <w:r w:rsidRPr="419361AD">
        <w:rPr>
          <w:rFonts w:eastAsiaTheme="minorEastAsia"/>
        </w:rPr>
        <w:t xml:space="preserve"> petition an arbitrator and present evidence </w:t>
      </w:r>
      <w:r w:rsidR="002B762C">
        <w:rPr>
          <w:rFonts w:eastAsiaTheme="minorEastAsia"/>
        </w:rPr>
        <w:t>supporting</w:t>
      </w:r>
      <w:r w:rsidRPr="419361AD">
        <w:rPr>
          <w:rFonts w:eastAsiaTheme="minorEastAsia"/>
        </w:rPr>
        <w:t xml:space="preserve"> why an increase above the </w:t>
      </w:r>
      <w:r w:rsidR="002B762C">
        <w:rPr>
          <w:rFonts w:eastAsiaTheme="minorEastAsia"/>
        </w:rPr>
        <w:t>maximum allowed</w:t>
      </w:r>
      <w:r w:rsidRPr="419361AD">
        <w:rPr>
          <w:rFonts w:eastAsiaTheme="minorEastAsia"/>
        </w:rPr>
        <w:t xml:space="preserve"> is </w:t>
      </w:r>
      <w:proofErr w:type="gramStart"/>
      <w:r w:rsidRPr="419361AD">
        <w:rPr>
          <w:rFonts w:eastAsiaTheme="minorEastAsia"/>
        </w:rPr>
        <w:t>necessary</w:t>
      </w:r>
      <w:r w:rsidR="001C3E85">
        <w:rPr>
          <w:rFonts w:eastAsiaTheme="minorEastAsia"/>
        </w:rPr>
        <w:t>, and</w:t>
      </w:r>
      <w:proofErr w:type="gramEnd"/>
      <w:r w:rsidR="001C3E85">
        <w:rPr>
          <w:rFonts w:eastAsiaTheme="minorEastAsia"/>
        </w:rPr>
        <w:t xml:space="preserve"> charge a higher rent increase if approved by an arbitrator</w:t>
      </w:r>
      <w:r w:rsidRPr="419361AD">
        <w:rPr>
          <w:rFonts w:eastAsiaTheme="minorEastAsia"/>
        </w:rPr>
        <w:t xml:space="preserve">. </w:t>
      </w:r>
      <w:r w:rsidR="00A92919">
        <w:rPr>
          <w:rFonts w:eastAsiaTheme="minorEastAsia"/>
        </w:rPr>
        <w:t xml:space="preserve"> </w:t>
      </w:r>
      <w:r w:rsidR="00FA5CAB">
        <w:rPr>
          <w:rFonts w:eastAsiaTheme="minorEastAsia"/>
        </w:rPr>
        <w:t>When park owners petition</w:t>
      </w:r>
      <w:r w:rsidR="00A92919">
        <w:rPr>
          <w:rFonts w:eastAsiaTheme="minorEastAsia"/>
        </w:rPr>
        <w:t xml:space="preserve"> for a rent increase above the maximum allowed, </w:t>
      </w:r>
      <w:r w:rsidR="00FA5CAB">
        <w:rPr>
          <w:rFonts w:eastAsiaTheme="minorEastAsia"/>
        </w:rPr>
        <w:t>they</w:t>
      </w:r>
      <w:r w:rsidR="00A92919">
        <w:rPr>
          <w:rFonts w:eastAsiaTheme="minorEastAsia"/>
        </w:rPr>
        <w:t xml:space="preserve"> </w:t>
      </w:r>
      <w:r w:rsidR="00254E2A">
        <w:rPr>
          <w:rFonts w:eastAsiaTheme="minorEastAsia"/>
        </w:rPr>
        <w:t xml:space="preserve">have the same right </w:t>
      </w:r>
      <w:r w:rsidR="0013412C">
        <w:rPr>
          <w:rFonts w:eastAsiaTheme="minorEastAsia"/>
        </w:rPr>
        <w:t xml:space="preserve">as mobile home park residents </w:t>
      </w:r>
      <w:r w:rsidR="00254E2A">
        <w:rPr>
          <w:rFonts w:eastAsiaTheme="minorEastAsia"/>
        </w:rPr>
        <w:t>to a fair arbitration before a neutral arbitrator</w:t>
      </w:r>
      <w:r w:rsidR="008E6E94">
        <w:rPr>
          <w:rFonts w:eastAsiaTheme="minorEastAsia"/>
        </w:rPr>
        <w:t>.</w:t>
      </w:r>
    </w:p>
    <w:p w14:paraId="152929E9" w14:textId="77777777" w:rsidR="00A766A9" w:rsidRDefault="00A766A9" w:rsidP="004E0513">
      <w:pPr>
        <w:rPr>
          <w:rFonts w:eastAsiaTheme="minorEastAsia"/>
        </w:rPr>
      </w:pPr>
    </w:p>
    <w:p w14:paraId="6495CC14" w14:textId="2EA98D6A" w:rsidR="00577E54" w:rsidRPr="006B234D" w:rsidRDefault="006B234D" w:rsidP="006B234D">
      <w:pPr>
        <w:ind w:left="540" w:hanging="540"/>
      </w:pPr>
      <w:r>
        <w:rPr>
          <w:rFonts w:eastAsiaTheme="minorEastAsia"/>
          <w:b/>
          <w:bCs/>
        </w:rPr>
        <w:t>8</w:t>
      </w:r>
      <w:r w:rsidR="552758CA" w:rsidRPr="419361AD">
        <w:rPr>
          <w:rFonts w:eastAsiaTheme="minorEastAsia"/>
          <w:b/>
          <w:bCs/>
        </w:rPr>
        <w:t>.</w:t>
      </w:r>
      <w:r w:rsidR="5C318A3A">
        <w:tab/>
      </w:r>
      <w:r w:rsidR="00577E54" w:rsidRPr="419361AD">
        <w:rPr>
          <w:rFonts w:eastAsiaTheme="minorEastAsia"/>
          <w:b/>
          <w:bCs/>
        </w:rPr>
        <w:t xml:space="preserve">What obligations do Petaluma mobilehome park owners have under the City’s </w:t>
      </w:r>
      <w:r w:rsidR="00605D37">
        <w:rPr>
          <w:rFonts w:eastAsiaTheme="minorEastAsia"/>
          <w:b/>
          <w:bCs/>
        </w:rPr>
        <w:t xml:space="preserve">Mobilehome Rent Stabilization </w:t>
      </w:r>
      <w:r w:rsidR="008E6E94">
        <w:rPr>
          <w:rFonts w:eastAsiaTheme="minorEastAsia"/>
          <w:b/>
          <w:bCs/>
        </w:rPr>
        <w:t>regulations</w:t>
      </w:r>
      <w:r w:rsidR="00577E54" w:rsidRPr="419361AD">
        <w:rPr>
          <w:rFonts w:eastAsiaTheme="minorEastAsia"/>
          <w:b/>
          <w:bCs/>
        </w:rPr>
        <w:t>?</w:t>
      </w:r>
    </w:p>
    <w:p w14:paraId="0F302C48" w14:textId="0A588FB2" w:rsidR="00A60FFE" w:rsidRPr="0096443E" w:rsidRDefault="00A60FFE" w:rsidP="419361AD">
      <w:pPr>
        <w:ind w:left="540" w:hanging="540"/>
        <w:rPr>
          <w:rFonts w:eastAsiaTheme="minorEastAsia"/>
        </w:rPr>
      </w:pPr>
    </w:p>
    <w:p w14:paraId="2262BEEA" w14:textId="517CE104" w:rsidR="009B3E76" w:rsidRPr="0096443E" w:rsidRDefault="009B3E76" w:rsidP="419361AD">
      <w:pPr>
        <w:pStyle w:val="ListParagraph"/>
        <w:numPr>
          <w:ilvl w:val="0"/>
          <w:numId w:val="13"/>
        </w:numPr>
        <w:rPr>
          <w:rFonts w:eastAsiaTheme="minorEastAsia"/>
        </w:rPr>
      </w:pPr>
      <w:r w:rsidRPr="0096443E">
        <w:rPr>
          <w:rFonts w:eastAsiaTheme="minorEastAsia"/>
        </w:rPr>
        <w:t>Owners must offer new tenants the option of renting spaces protected under the City’s regulations.</w:t>
      </w:r>
    </w:p>
    <w:p w14:paraId="4268A25A" w14:textId="65C9BC14" w:rsidR="009B3E76" w:rsidRPr="0096443E" w:rsidRDefault="00B66721" w:rsidP="419361AD">
      <w:pPr>
        <w:pStyle w:val="ListParagraph"/>
        <w:numPr>
          <w:ilvl w:val="0"/>
          <w:numId w:val="13"/>
        </w:numPr>
        <w:rPr>
          <w:rFonts w:eastAsiaTheme="minorEastAsia"/>
        </w:rPr>
      </w:pPr>
      <w:r w:rsidRPr="0096443E">
        <w:rPr>
          <w:rFonts w:eastAsiaTheme="minorEastAsia"/>
        </w:rPr>
        <w:t>Owners mu</w:t>
      </w:r>
      <w:r w:rsidR="00B3679E" w:rsidRPr="0096443E">
        <w:rPr>
          <w:rFonts w:eastAsiaTheme="minorEastAsia"/>
        </w:rPr>
        <w:t>s</w:t>
      </w:r>
      <w:r w:rsidRPr="0096443E">
        <w:rPr>
          <w:rFonts w:eastAsiaTheme="minorEastAsia"/>
        </w:rPr>
        <w:t xml:space="preserve">t provide new tenants </w:t>
      </w:r>
      <w:r w:rsidR="00454CA1" w:rsidRPr="0096443E">
        <w:rPr>
          <w:rFonts w:eastAsiaTheme="minorEastAsia"/>
        </w:rPr>
        <w:t xml:space="preserve">a copy of the City’s mobile home rent stabilization regulations and </w:t>
      </w:r>
      <w:r w:rsidRPr="0096443E">
        <w:rPr>
          <w:rFonts w:eastAsiaTheme="minorEastAsia"/>
        </w:rPr>
        <w:t xml:space="preserve">the </w:t>
      </w:r>
      <w:r w:rsidR="003123F6" w:rsidRPr="0096443E">
        <w:rPr>
          <w:rFonts w:eastAsiaTheme="minorEastAsia"/>
        </w:rPr>
        <w:t>other i</w:t>
      </w:r>
      <w:r w:rsidRPr="0096443E">
        <w:rPr>
          <w:rFonts w:eastAsiaTheme="minorEastAsia"/>
        </w:rPr>
        <w:t xml:space="preserve">nformation </w:t>
      </w:r>
      <w:r w:rsidR="003123F6" w:rsidRPr="0096443E">
        <w:rPr>
          <w:rFonts w:eastAsiaTheme="minorEastAsia"/>
        </w:rPr>
        <w:t xml:space="preserve">owners are required to provide </w:t>
      </w:r>
      <w:r w:rsidR="00817EEA" w:rsidRPr="0096443E">
        <w:rPr>
          <w:rFonts w:eastAsiaTheme="minorEastAsia"/>
        </w:rPr>
        <w:t xml:space="preserve">prospective and new tenants in accordance with </w:t>
      </w:r>
      <w:r w:rsidR="00640E0A" w:rsidRPr="0096443E">
        <w:rPr>
          <w:rFonts w:eastAsiaTheme="minorEastAsia"/>
        </w:rPr>
        <w:t xml:space="preserve">Sections </w:t>
      </w:r>
      <w:hyperlink r:id="rId18" w:history="1">
        <w:r w:rsidR="00640E0A" w:rsidRPr="005C07D0">
          <w:rPr>
            <w:rStyle w:val="Hyperlink"/>
            <w:rFonts w:eastAsiaTheme="minorEastAsia"/>
          </w:rPr>
          <w:t xml:space="preserve">6.50.050 </w:t>
        </w:r>
      </w:hyperlink>
      <w:r w:rsidR="00640E0A" w:rsidRPr="0096443E">
        <w:rPr>
          <w:rFonts w:eastAsiaTheme="minorEastAsia"/>
        </w:rPr>
        <w:t xml:space="preserve">and </w:t>
      </w:r>
      <w:hyperlink r:id="rId19" w:history="1">
        <w:r w:rsidR="00640E0A" w:rsidRPr="004E6A4E">
          <w:rPr>
            <w:rStyle w:val="Hyperlink"/>
            <w:rFonts w:eastAsiaTheme="minorEastAsia"/>
          </w:rPr>
          <w:t>6.50.070</w:t>
        </w:r>
      </w:hyperlink>
      <w:r w:rsidR="00640E0A" w:rsidRPr="0096443E">
        <w:rPr>
          <w:rFonts w:eastAsiaTheme="minorEastAsia"/>
        </w:rPr>
        <w:t xml:space="preserve"> of the City’s regulations.</w:t>
      </w:r>
    </w:p>
    <w:p w14:paraId="67AC4B3C" w14:textId="302F9E76" w:rsidR="009C1184" w:rsidRDefault="2E8F66FF" w:rsidP="419361AD">
      <w:pPr>
        <w:pStyle w:val="ListParagraph"/>
        <w:numPr>
          <w:ilvl w:val="0"/>
          <w:numId w:val="13"/>
        </w:numPr>
        <w:rPr>
          <w:rFonts w:eastAsiaTheme="minorEastAsia"/>
          <w:color w:val="ED7D31" w:themeColor="accent2"/>
        </w:rPr>
      </w:pPr>
      <w:r w:rsidRPr="419361AD">
        <w:rPr>
          <w:rFonts w:eastAsiaTheme="minorEastAsia"/>
        </w:rPr>
        <w:t xml:space="preserve">Owners must provide </w:t>
      </w:r>
      <w:r w:rsidR="009C1184" w:rsidRPr="419361AD">
        <w:rPr>
          <w:rFonts w:eastAsiaTheme="minorEastAsia"/>
        </w:rPr>
        <w:t xml:space="preserve">90 </w:t>
      </w:r>
      <w:r w:rsidR="4CC7928D" w:rsidRPr="419361AD">
        <w:rPr>
          <w:rFonts w:eastAsiaTheme="minorEastAsia"/>
        </w:rPr>
        <w:t>days' notice</w:t>
      </w:r>
      <w:r w:rsidR="009C1184" w:rsidRPr="419361AD">
        <w:rPr>
          <w:rFonts w:eastAsiaTheme="minorEastAsia"/>
        </w:rPr>
        <w:t xml:space="preserve"> to tenants</w:t>
      </w:r>
      <w:r w:rsidR="4E3658E5" w:rsidRPr="419361AD">
        <w:rPr>
          <w:rFonts w:eastAsiaTheme="minorEastAsia"/>
        </w:rPr>
        <w:t xml:space="preserve"> </w:t>
      </w:r>
      <w:r w:rsidR="000A2F65">
        <w:rPr>
          <w:rFonts w:eastAsiaTheme="minorEastAsia"/>
        </w:rPr>
        <w:t>of</w:t>
      </w:r>
      <w:r w:rsidR="4E3658E5" w:rsidRPr="419361AD">
        <w:rPr>
          <w:rFonts w:eastAsiaTheme="minorEastAsia"/>
        </w:rPr>
        <w:t xml:space="preserve"> any </w:t>
      </w:r>
      <w:r w:rsidR="000A2F65">
        <w:rPr>
          <w:rFonts w:eastAsiaTheme="minorEastAsia"/>
        </w:rPr>
        <w:t xml:space="preserve">rent </w:t>
      </w:r>
      <w:r w:rsidR="4E3658E5" w:rsidRPr="419361AD">
        <w:rPr>
          <w:rFonts w:eastAsiaTheme="minorEastAsia"/>
        </w:rPr>
        <w:t>increase</w:t>
      </w:r>
      <w:r w:rsidR="004E0513">
        <w:rPr>
          <w:rFonts w:eastAsiaTheme="minorEastAsia"/>
        </w:rPr>
        <w:t>.</w:t>
      </w:r>
    </w:p>
    <w:p w14:paraId="028D68CC" w14:textId="3D6EF148" w:rsidR="00A60FFE" w:rsidRPr="00E64336" w:rsidRDefault="00762673" w:rsidP="419361AD">
      <w:pPr>
        <w:pStyle w:val="ListParagraph"/>
        <w:numPr>
          <w:ilvl w:val="0"/>
          <w:numId w:val="13"/>
        </w:numPr>
        <w:rPr>
          <w:rFonts w:eastAsiaTheme="minorEastAsia"/>
          <w:color w:val="ED7D31" w:themeColor="accent2"/>
        </w:rPr>
      </w:pPr>
      <w:r>
        <w:rPr>
          <w:rFonts w:eastAsiaTheme="minorEastAsia"/>
        </w:rPr>
        <w:t>O</w:t>
      </w:r>
      <w:r w:rsidR="002D4CCE" w:rsidRPr="419361AD">
        <w:rPr>
          <w:rFonts w:eastAsiaTheme="minorEastAsia"/>
        </w:rPr>
        <w:t>wner</w:t>
      </w:r>
      <w:r w:rsidR="001B1B71">
        <w:rPr>
          <w:rFonts w:eastAsiaTheme="minorEastAsia"/>
        </w:rPr>
        <w:t>s</w:t>
      </w:r>
      <w:r w:rsidR="002D4CCE" w:rsidRPr="419361AD">
        <w:rPr>
          <w:rFonts w:eastAsiaTheme="minorEastAsia"/>
        </w:rPr>
        <w:t xml:space="preserve"> </w:t>
      </w:r>
      <w:r w:rsidR="001B1B71">
        <w:rPr>
          <w:rFonts w:eastAsiaTheme="minorEastAsia"/>
        </w:rPr>
        <w:t xml:space="preserve">who </w:t>
      </w:r>
      <w:r w:rsidR="002D4CCE" w:rsidRPr="419361AD">
        <w:rPr>
          <w:rFonts w:eastAsiaTheme="minorEastAsia"/>
        </w:rPr>
        <w:t xml:space="preserve">petition </w:t>
      </w:r>
      <w:r w:rsidR="0041234E">
        <w:rPr>
          <w:rFonts w:eastAsiaTheme="minorEastAsia"/>
        </w:rPr>
        <w:t>for a</w:t>
      </w:r>
      <w:r w:rsidR="002D4CCE" w:rsidRPr="419361AD">
        <w:rPr>
          <w:rFonts w:eastAsiaTheme="minorEastAsia"/>
        </w:rPr>
        <w:t xml:space="preserve"> </w:t>
      </w:r>
      <w:r w:rsidR="009C7A6E" w:rsidRPr="419361AD">
        <w:rPr>
          <w:rFonts w:eastAsiaTheme="minorEastAsia"/>
        </w:rPr>
        <w:t>rent</w:t>
      </w:r>
      <w:r w:rsidR="0041234E">
        <w:rPr>
          <w:rFonts w:eastAsiaTheme="minorEastAsia"/>
        </w:rPr>
        <w:t xml:space="preserve"> increase</w:t>
      </w:r>
      <w:r w:rsidR="009C7A6E" w:rsidRPr="419361AD">
        <w:rPr>
          <w:rFonts w:eastAsiaTheme="minorEastAsia"/>
        </w:rPr>
        <w:t xml:space="preserve"> above the maximum allow</w:t>
      </w:r>
      <w:r w:rsidR="0041234E">
        <w:rPr>
          <w:rFonts w:eastAsiaTheme="minorEastAsia"/>
        </w:rPr>
        <w:t xml:space="preserve">ed </w:t>
      </w:r>
      <w:r w:rsidR="70213360" w:rsidRPr="419361AD">
        <w:rPr>
          <w:rFonts w:eastAsiaTheme="minorEastAsia"/>
        </w:rPr>
        <w:t>must</w:t>
      </w:r>
      <w:r w:rsidR="008C1394" w:rsidRPr="419361AD">
        <w:rPr>
          <w:rFonts w:eastAsiaTheme="minorEastAsia"/>
        </w:rPr>
        <w:t xml:space="preserve"> </w:t>
      </w:r>
      <w:r w:rsidR="00770347" w:rsidRPr="419361AD">
        <w:rPr>
          <w:rFonts w:eastAsiaTheme="minorEastAsia"/>
        </w:rPr>
        <w:t xml:space="preserve">provide </w:t>
      </w:r>
      <w:r w:rsidR="00FE7CF9" w:rsidRPr="419361AD">
        <w:rPr>
          <w:rFonts w:eastAsiaTheme="minorEastAsia"/>
        </w:rPr>
        <w:t>information to</w:t>
      </w:r>
      <w:r w:rsidR="009C7A6E" w:rsidRPr="419361AD">
        <w:rPr>
          <w:rFonts w:eastAsiaTheme="minorEastAsia"/>
        </w:rPr>
        <w:t xml:space="preserve"> the </w:t>
      </w:r>
      <w:r w:rsidR="0041234E">
        <w:rPr>
          <w:rFonts w:eastAsiaTheme="minorEastAsia"/>
        </w:rPr>
        <w:t xml:space="preserve">affected </w:t>
      </w:r>
      <w:r w:rsidR="009C7A6E" w:rsidRPr="419361AD">
        <w:rPr>
          <w:rFonts w:eastAsiaTheme="minorEastAsia"/>
        </w:rPr>
        <w:t xml:space="preserve">tenants </w:t>
      </w:r>
      <w:r w:rsidR="00DA6EC8" w:rsidRPr="419361AD">
        <w:rPr>
          <w:rFonts w:eastAsiaTheme="minorEastAsia"/>
        </w:rPr>
        <w:t xml:space="preserve">about </w:t>
      </w:r>
      <w:r w:rsidR="008565E5" w:rsidRPr="419361AD">
        <w:rPr>
          <w:rFonts w:eastAsiaTheme="minorEastAsia"/>
        </w:rPr>
        <w:t>the proposed rent</w:t>
      </w:r>
      <w:r w:rsidR="00DA6EC8" w:rsidRPr="419361AD">
        <w:rPr>
          <w:rFonts w:eastAsiaTheme="minorEastAsia"/>
        </w:rPr>
        <w:t xml:space="preserve"> </w:t>
      </w:r>
      <w:r w:rsidR="008565E5" w:rsidRPr="419361AD">
        <w:rPr>
          <w:rFonts w:eastAsiaTheme="minorEastAsia"/>
        </w:rPr>
        <w:t xml:space="preserve">and </w:t>
      </w:r>
      <w:r>
        <w:rPr>
          <w:rFonts w:eastAsiaTheme="minorEastAsia"/>
        </w:rPr>
        <w:t xml:space="preserve">the </w:t>
      </w:r>
      <w:r w:rsidR="418EA4A9" w:rsidRPr="419361AD">
        <w:rPr>
          <w:rFonts w:eastAsiaTheme="minorEastAsia"/>
        </w:rPr>
        <w:t xml:space="preserve">names and addresses of </w:t>
      </w:r>
      <w:r w:rsidR="008565E5" w:rsidRPr="419361AD">
        <w:rPr>
          <w:rFonts w:eastAsiaTheme="minorEastAsia"/>
        </w:rPr>
        <w:t>tenants</w:t>
      </w:r>
      <w:r w:rsidR="373ED1AA" w:rsidRPr="419361AD">
        <w:rPr>
          <w:rFonts w:eastAsiaTheme="minorEastAsia"/>
        </w:rPr>
        <w:t xml:space="preserve"> who received </w:t>
      </w:r>
      <w:r>
        <w:rPr>
          <w:rFonts w:eastAsiaTheme="minorEastAsia"/>
        </w:rPr>
        <w:t>notice of a</w:t>
      </w:r>
      <w:r w:rsidR="373ED1AA" w:rsidRPr="419361AD">
        <w:rPr>
          <w:rFonts w:eastAsiaTheme="minorEastAsia"/>
        </w:rPr>
        <w:t xml:space="preserve"> rent increase above the maximum allowed</w:t>
      </w:r>
      <w:r w:rsidR="00770024" w:rsidRPr="419361AD">
        <w:rPr>
          <w:rFonts w:eastAsiaTheme="minorEastAsia"/>
        </w:rPr>
        <w:t>.</w:t>
      </w:r>
    </w:p>
    <w:p w14:paraId="36ABDF5B" w14:textId="1CB851F4" w:rsidR="00E64336" w:rsidRDefault="00E64336" w:rsidP="419361AD">
      <w:pPr>
        <w:pStyle w:val="ListParagraph"/>
        <w:numPr>
          <w:ilvl w:val="0"/>
          <w:numId w:val="13"/>
        </w:numPr>
        <w:rPr>
          <w:rFonts w:eastAsiaTheme="minorEastAsia"/>
          <w:color w:val="ED7D31" w:themeColor="accent2"/>
        </w:rPr>
      </w:pPr>
      <w:r>
        <w:rPr>
          <w:rFonts w:eastAsiaTheme="minorEastAsia"/>
        </w:rPr>
        <w:t xml:space="preserve">Owners must meet and confer with affected tenants and provide </w:t>
      </w:r>
      <w:r w:rsidR="00BB027C">
        <w:rPr>
          <w:rFonts w:eastAsiaTheme="minorEastAsia"/>
        </w:rPr>
        <w:t xml:space="preserve">the </w:t>
      </w:r>
      <w:r>
        <w:rPr>
          <w:rFonts w:eastAsiaTheme="minorEastAsia"/>
        </w:rPr>
        <w:t xml:space="preserve">information they believe </w:t>
      </w:r>
      <w:r w:rsidR="005C5521">
        <w:rPr>
          <w:rFonts w:eastAsiaTheme="minorEastAsia"/>
        </w:rPr>
        <w:t xml:space="preserve">establishes that </w:t>
      </w:r>
      <w:r>
        <w:rPr>
          <w:rFonts w:eastAsiaTheme="minorEastAsia"/>
        </w:rPr>
        <w:t xml:space="preserve">they are entitled to a rent increase </w:t>
      </w:r>
      <w:proofErr w:type="gramStart"/>
      <w:r>
        <w:rPr>
          <w:rFonts w:eastAsiaTheme="minorEastAsia"/>
        </w:rPr>
        <w:t>in excess of</w:t>
      </w:r>
      <w:proofErr w:type="gramEnd"/>
      <w:r>
        <w:rPr>
          <w:rFonts w:eastAsiaTheme="minorEastAsia"/>
        </w:rPr>
        <w:t xml:space="preserve"> the maximum </w:t>
      </w:r>
      <w:r w:rsidR="005C5521">
        <w:rPr>
          <w:rFonts w:eastAsiaTheme="minorEastAsia"/>
        </w:rPr>
        <w:t>allowed</w:t>
      </w:r>
      <w:r>
        <w:rPr>
          <w:rFonts w:eastAsiaTheme="minorEastAsia"/>
        </w:rPr>
        <w:t xml:space="preserve"> amount prior to </w:t>
      </w:r>
      <w:r w:rsidR="00BB027C">
        <w:rPr>
          <w:rFonts w:eastAsiaTheme="minorEastAsia"/>
        </w:rPr>
        <w:t>a rent arbitration hearing</w:t>
      </w:r>
      <w:r w:rsidR="005C5521">
        <w:rPr>
          <w:rFonts w:eastAsiaTheme="minorEastAsia"/>
        </w:rPr>
        <w:t xml:space="preserve"> taking place</w:t>
      </w:r>
      <w:r w:rsidR="00BB027C">
        <w:rPr>
          <w:rFonts w:eastAsiaTheme="minorEastAsia"/>
        </w:rPr>
        <w:t xml:space="preserve">.  </w:t>
      </w:r>
    </w:p>
    <w:p w14:paraId="5F517D79" w14:textId="26E790F8" w:rsidR="0001411B" w:rsidRDefault="5A738F62" w:rsidP="419361AD">
      <w:pPr>
        <w:pStyle w:val="ListParagraph"/>
        <w:numPr>
          <w:ilvl w:val="0"/>
          <w:numId w:val="13"/>
        </w:numPr>
        <w:rPr>
          <w:rFonts w:eastAsiaTheme="minorEastAsia"/>
          <w:color w:val="ED7D31" w:themeColor="accent2"/>
        </w:rPr>
      </w:pPr>
      <w:r w:rsidRPr="419361AD">
        <w:rPr>
          <w:rFonts w:eastAsiaTheme="minorEastAsia"/>
        </w:rPr>
        <w:t>Owners must</w:t>
      </w:r>
      <w:r w:rsidR="00194C13" w:rsidRPr="419361AD">
        <w:rPr>
          <w:rFonts w:eastAsiaTheme="minorEastAsia"/>
        </w:rPr>
        <w:t xml:space="preserve"> post or make available </w:t>
      </w:r>
      <w:r w:rsidR="00762673">
        <w:rPr>
          <w:rFonts w:eastAsiaTheme="minorEastAsia"/>
        </w:rPr>
        <w:t xml:space="preserve">to their tenants </w:t>
      </w:r>
      <w:r w:rsidR="00194C13" w:rsidRPr="419361AD">
        <w:rPr>
          <w:rFonts w:eastAsiaTheme="minorEastAsia"/>
        </w:rPr>
        <w:t xml:space="preserve">the </w:t>
      </w:r>
      <w:r w:rsidR="00762673">
        <w:rPr>
          <w:rFonts w:eastAsiaTheme="minorEastAsia"/>
        </w:rPr>
        <w:t xml:space="preserve">current, </w:t>
      </w:r>
      <w:r w:rsidR="00194C13" w:rsidRPr="419361AD">
        <w:rPr>
          <w:rFonts w:eastAsiaTheme="minorEastAsia"/>
        </w:rPr>
        <w:t>annual rent cap</w:t>
      </w:r>
      <w:r w:rsidR="00770024" w:rsidRPr="419361AD">
        <w:rPr>
          <w:rFonts w:eastAsiaTheme="minorEastAsia"/>
        </w:rPr>
        <w:t>.</w:t>
      </w:r>
    </w:p>
    <w:p w14:paraId="044E2A86" w14:textId="125007A4" w:rsidR="00770024" w:rsidRDefault="07F3B12D" w:rsidP="419361AD">
      <w:pPr>
        <w:pStyle w:val="ListParagraph"/>
        <w:numPr>
          <w:ilvl w:val="0"/>
          <w:numId w:val="13"/>
        </w:numPr>
        <w:rPr>
          <w:rFonts w:eastAsiaTheme="minorEastAsia"/>
          <w:color w:val="ED7D31" w:themeColor="accent2"/>
        </w:rPr>
      </w:pPr>
      <w:r w:rsidRPr="419361AD">
        <w:rPr>
          <w:rFonts w:eastAsiaTheme="minorEastAsia"/>
        </w:rPr>
        <w:lastRenderedPageBreak/>
        <w:t>Owners must</w:t>
      </w:r>
      <w:r w:rsidR="0006200B" w:rsidRPr="419361AD">
        <w:rPr>
          <w:rFonts w:eastAsiaTheme="minorEastAsia"/>
        </w:rPr>
        <w:t xml:space="preserve"> not retaliate against tenants for exercising their rights under </w:t>
      </w:r>
      <w:r w:rsidR="00E9060F">
        <w:rPr>
          <w:rFonts w:eastAsiaTheme="minorEastAsia"/>
        </w:rPr>
        <w:t>Petaluma’s Mobilehome Rent Stabilization regulations</w:t>
      </w:r>
      <w:r w:rsidR="0006200B" w:rsidRPr="419361AD">
        <w:rPr>
          <w:rFonts w:eastAsiaTheme="minorEastAsia"/>
        </w:rPr>
        <w:t xml:space="preserve">. </w:t>
      </w:r>
    </w:p>
    <w:p w14:paraId="73763014" w14:textId="0B540915" w:rsidR="00870012" w:rsidRDefault="32627565" w:rsidP="419361AD">
      <w:pPr>
        <w:pStyle w:val="ListParagraph"/>
        <w:numPr>
          <w:ilvl w:val="0"/>
          <w:numId w:val="13"/>
        </w:numPr>
        <w:rPr>
          <w:rFonts w:eastAsiaTheme="minorEastAsia"/>
          <w:color w:val="ED7D31" w:themeColor="accent2"/>
        </w:rPr>
      </w:pPr>
      <w:r w:rsidRPr="419361AD">
        <w:rPr>
          <w:rFonts w:eastAsiaTheme="minorEastAsia"/>
        </w:rPr>
        <w:t xml:space="preserve">Owners must </w:t>
      </w:r>
      <w:r w:rsidR="00870012" w:rsidRPr="419361AD">
        <w:rPr>
          <w:rFonts w:eastAsiaTheme="minorEastAsia"/>
        </w:rPr>
        <w:t xml:space="preserve">not solicit agreements with tenants that waive their rights under </w:t>
      </w:r>
      <w:r w:rsidR="004E6A4E">
        <w:rPr>
          <w:rFonts w:eastAsiaTheme="minorEastAsia"/>
        </w:rPr>
        <w:t>Petaluma’s</w:t>
      </w:r>
      <w:r w:rsidR="00E9060F">
        <w:rPr>
          <w:rFonts w:eastAsiaTheme="minorEastAsia"/>
        </w:rPr>
        <w:t xml:space="preserve"> Mobilehome Rent Stabilization regulations</w:t>
      </w:r>
      <w:r w:rsidR="00C22D56">
        <w:rPr>
          <w:rFonts w:eastAsiaTheme="minorEastAsia"/>
        </w:rPr>
        <w:t>.</w:t>
      </w:r>
      <w:r w:rsidR="00870012" w:rsidRPr="419361AD">
        <w:rPr>
          <w:rFonts w:eastAsiaTheme="minorEastAsia"/>
        </w:rPr>
        <w:t xml:space="preserve"> </w:t>
      </w:r>
    </w:p>
    <w:p w14:paraId="2B916086" w14:textId="48A79560" w:rsidR="00C12771" w:rsidRPr="0001411B" w:rsidRDefault="6A9C6C04" w:rsidP="419361AD">
      <w:pPr>
        <w:pStyle w:val="ListParagraph"/>
        <w:numPr>
          <w:ilvl w:val="0"/>
          <w:numId w:val="13"/>
        </w:numPr>
        <w:rPr>
          <w:rFonts w:eastAsiaTheme="minorEastAsia"/>
          <w:color w:val="ED7D31" w:themeColor="accent2"/>
        </w:rPr>
      </w:pPr>
      <w:r w:rsidRPr="419361AD">
        <w:rPr>
          <w:rFonts w:eastAsiaTheme="minorEastAsia"/>
        </w:rPr>
        <w:t>Owners must</w:t>
      </w:r>
      <w:r w:rsidR="00C12771" w:rsidRPr="419361AD">
        <w:rPr>
          <w:rFonts w:eastAsiaTheme="minorEastAsia"/>
        </w:rPr>
        <w:t xml:space="preserve"> file annual reports so the City can </w:t>
      </w:r>
      <w:r w:rsidR="00243FE9" w:rsidRPr="419361AD">
        <w:rPr>
          <w:rFonts w:eastAsiaTheme="minorEastAsia"/>
        </w:rPr>
        <w:t xml:space="preserve">monitor compliance with the City’s </w:t>
      </w:r>
      <w:r w:rsidR="00C22D56">
        <w:rPr>
          <w:rFonts w:eastAsiaTheme="minorEastAsia"/>
        </w:rPr>
        <w:t>Mobil</w:t>
      </w:r>
      <w:r w:rsidR="00890EB7">
        <w:rPr>
          <w:rFonts w:eastAsiaTheme="minorEastAsia"/>
        </w:rPr>
        <w:t xml:space="preserve">ehome </w:t>
      </w:r>
      <w:r w:rsidR="00243FE9" w:rsidRPr="419361AD">
        <w:rPr>
          <w:rFonts w:eastAsiaTheme="minorEastAsia"/>
        </w:rPr>
        <w:t xml:space="preserve">Rent Stabilization </w:t>
      </w:r>
      <w:r w:rsidR="00890EB7">
        <w:rPr>
          <w:rFonts w:eastAsiaTheme="minorEastAsia"/>
        </w:rPr>
        <w:t>regulations</w:t>
      </w:r>
      <w:r w:rsidR="00243FE9" w:rsidRPr="419361AD">
        <w:rPr>
          <w:rFonts w:eastAsiaTheme="minorEastAsia"/>
        </w:rPr>
        <w:t xml:space="preserve">. </w:t>
      </w:r>
    </w:p>
    <w:p w14:paraId="1A400F16" w14:textId="7260B77C" w:rsidR="00E1684E" w:rsidRDefault="00E1684E" w:rsidP="419361AD">
      <w:pPr>
        <w:ind w:left="540" w:hanging="540"/>
        <w:rPr>
          <w:rFonts w:eastAsiaTheme="minorEastAsia"/>
          <w:color w:val="ED7D31" w:themeColor="accent2"/>
        </w:rPr>
      </w:pPr>
    </w:p>
    <w:p w14:paraId="0E5A769C" w14:textId="3ADF1230" w:rsidR="00760B32" w:rsidRDefault="006B234D" w:rsidP="419361AD">
      <w:pPr>
        <w:ind w:left="540" w:hanging="540"/>
        <w:rPr>
          <w:b/>
          <w:bCs/>
        </w:rPr>
      </w:pPr>
      <w:r>
        <w:rPr>
          <w:rFonts w:eastAsiaTheme="minorEastAsia"/>
          <w:b/>
          <w:bCs/>
        </w:rPr>
        <w:t>9</w:t>
      </w:r>
      <w:r w:rsidR="17AA39C2" w:rsidRPr="419361AD">
        <w:rPr>
          <w:rFonts w:eastAsiaTheme="minorEastAsia"/>
          <w:b/>
          <w:bCs/>
        </w:rPr>
        <w:t>.</w:t>
      </w:r>
      <w:r w:rsidR="0767CA21" w:rsidRPr="419361AD">
        <w:rPr>
          <w:rFonts w:eastAsiaTheme="minorEastAsia"/>
          <w:b/>
          <w:bCs/>
        </w:rPr>
        <w:t xml:space="preserve"> </w:t>
      </w:r>
      <w:r w:rsidR="0767CA21">
        <w:tab/>
      </w:r>
      <w:r w:rsidR="00760B32">
        <w:rPr>
          <w:b/>
          <w:bCs/>
        </w:rPr>
        <w:t>What rights do Petaluma mobilehome park residents have under the City’s Mobilehome Rent Stabilization regulations?</w:t>
      </w:r>
    </w:p>
    <w:p w14:paraId="1CCF5134" w14:textId="77777777" w:rsidR="00BF6FFE" w:rsidRDefault="00BF6FFE" w:rsidP="00EB7BFD"/>
    <w:p w14:paraId="4B9CBE36" w14:textId="77777777" w:rsidR="00F831F6" w:rsidRDefault="00F831F6" w:rsidP="00F831F6">
      <w:pPr>
        <w:pStyle w:val="ListParagraph"/>
        <w:numPr>
          <w:ilvl w:val="0"/>
          <w:numId w:val="14"/>
        </w:numPr>
      </w:pPr>
      <w:r>
        <w:t>Tenants are entitled to be offered spaces that are subject to the protections of the City’s mobile home rent stabilization regulations.</w:t>
      </w:r>
    </w:p>
    <w:p w14:paraId="5739F7FB" w14:textId="77777777" w:rsidR="00F831F6" w:rsidRDefault="00F831F6" w:rsidP="00F831F6">
      <w:pPr>
        <w:pStyle w:val="ListParagraph"/>
        <w:numPr>
          <w:ilvl w:val="0"/>
          <w:numId w:val="14"/>
        </w:numPr>
      </w:pPr>
      <w:r>
        <w:t>Tenants are entitled to rental agreements that do not require them to waive their rights under Petaluma’s Mobile Home Rent Stabilization regulations.  Tenants may reject leases or lease terms that require them to waive any of their rights under the City’s regulations.</w:t>
      </w:r>
    </w:p>
    <w:p w14:paraId="65EB3445" w14:textId="77777777" w:rsidR="00F831F6" w:rsidRDefault="00F831F6" w:rsidP="00F831F6">
      <w:pPr>
        <w:pStyle w:val="ListParagraph"/>
        <w:numPr>
          <w:ilvl w:val="0"/>
          <w:numId w:val="14"/>
        </w:numPr>
      </w:pPr>
      <w:r>
        <w:t>Tenants are entitled to exercise their rights under Petaluma’s Rent Stabilization regulations without fear of retaliation.</w:t>
      </w:r>
    </w:p>
    <w:p w14:paraId="0B411DFA" w14:textId="77777777" w:rsidR="00F831F6" w:rsidRDefault="00F831F6" w:rsidP="00F831F6">
      <w:pPr>
        <w:pStyle w:val="ListParagraph"/>
        <w:numPr>
          <w:ilvl w:val="0"/>
          <w:numId w:val="14"/>
        </w:numPr>
      </w:pPr>
      <w:r>
        <w:t xml:space="preserve">Tenants may organize tenants’ associations. </w:t>
      </w:r>
    </w:p>
    <w:p w14:paraId="5C27AA4E" w14:textId="77777777" w:rsidR="00F831F6" w:rsidRPr="005675ED" w:rsidRDefault="00F831F6" w:rsidP="00F831F6">
      <w:pPr>
        <w:pStyle w:val="ListParagraph"/>
        <w:numPr>
          <w:ilvl w:val="0"/>
          <w:numId w:val="14"/>
        </w:numPr>
      </w:pPr>
      <w:r>
        <w:t>Tenants may refuse to pay any rent that is in violation of Petaluma’s Mobile Home Rent Stabilization regulations.</w:t>
      </w:r>
    </w:p>
    <w:p w14:paraId="4460FE6D" w14:textId="6E7A04E6" w:rsidR="00565858" w:rsidRDefault="00DE2489" w:rsidP="00F831F6">
      <w:pPr>
        <w:pStyle w:val="ListParagraph"/>
        <w:numPr>
          <w:ilvl w:val="0"/>
          <w:numId w:val="14"/>
        </w:numPr>
      </w:pPr>
      <w:r>
        <w:t xml:space="preserve">Tenants are entitled to 90 days’ notice of </w:t>
      </w:r>
      <w:r w:rsidR="00565858">
        <w:t>proposed rent increases.</w:t>
      </w:r>
    </w:p>
    <w:p w14:paraId="34F5B6CB" w14:textId="77777777" w:rsidR="00754B11" w:rsidRDefault="00565858" w:rsidP="004E0D17">
      <w:pPr>
        <w:pStyle w:val="ListParagraph"/>
        <w:numPr>
          <w:ilvl w:val="0"/>
          <w:numId w:val="14"/>
        </w:numPr>
      </w:pPr>
      <w:r>
        <w:t xml:space="preserve">Tenants are entitled to </w:t>
      </w:r>
      <w:r w:rsidR="00754B11">
        <w:t xml:space="preserve">the names and addresses of other tenants affected by a park owner notice of a rent increase </w:t>
      </w:r>
      <w:proofErr w:type="gramStart"/>
      <w:r w:rsidR="00754B11">
        <w:t>in excess of</w:t>
      </w:r>
      <w:proofErr w:type="gramEnd"/>
      <w:r w:rsidR="00754B11">
        <w:t xml:space="preserve"> the maximum allowed.</w:t>
      </w:r>
    </w:p>
    <w:p w14:paraId="29316914" w14:textId="07380E03" w:rsidR="0075210F" w:rsidRDefault="0075210F" w:rsidP="004E0D17">
      <w:pPr>
        <w:pStyle w:val="ListParagraph"/>
        <w:numPr>
          <w:ilvl w:val="0"/>
          <w:numId w:val="14"/>
        </w:numPr>
      </w:pPr>
      <w:r>
        <w:t xml:space="preserve">Tenants are entitled to a meet and confer meeting with park owners or their representatives </w:t>
      </w:r>
      <w:r w:rsidR="00102C83">
        <w:t>and to receive the information that park owners believe establishes that they are entitled to a rent increase above the maximum allowed</w:t>
      </w:r>
      <w:r w:rsidR="00AF2F1D">
        <w:t xml:space="preserve"> before a rent arbitration hearing takes place.</w:t>
      </w:r>
    </w:p>
    <w:p w14:paraId="5FE7FDDC" w14:textId="24199D81" w:rsidR="00CA219A" w:rsidRDefault="00CA219A" w:rsidP="004E0D17">
      <w:pPr>
        <w:pStyle w:val="ListParagraph"/>
        <w:numPr>
          <w:ilvl w:val="0"/>
          <w:numId w:val="14"/>
        </w:numPr>
      </w:pPr>
      <w:r>
        <w:t>Tenants are entit</w:t>
      </w:r>
      <w:r w:rsidR="00AF7081">
        <w:t>led to be represented in meetings with park owners or park owners’ representatives and to be represented in arbitration hearings.</w:t>
      </w:r>
    </w:p>
    <w:p w14:paraId="63F6990D" w14:textId="61CCB73B" w:rsidR="005675ED" w:rsidRDefault="005675ED" w:rsidP="005675ED">
      <w:pPr>
        <w:pStyle w:val="ListParagraph"/>
        <w:numPr>
          <w:ilvl w:val="0"/>
          <w:numId w:val="14"/>
        </w:numPr>
      </w:pPr>
      <w:r>
        <w:t xml:space="preserve">Tenants can attend and present or rebut evidence in any arbitration hearings. </w:t>
      </w:r>
    </w:p>
    <w:p w14:paraId="6D5B2A2B" w14:textId="77777777" w:rsidR="00760B32" w:rsidRDefault="00760B32" w:rsidP="419361AD">
      <w:pPr>
        <w:ind w:left="540" w:hanging="540"/>
      </w:pPr>
    </w:p>
    <w:p w14:paraId="68D85DB6" w14:textId="1819B029" w:rsidR="008C5CA4" w:rsidRDefault="006B234D" w:rsidP="419361AD">
      <w:pPr>
        <w:ind w:left="540" w:hanging="540"/>
        <w:rPr>
          <w:rFonts w:eastAsiaTheme="minorEastAsia"/>
          <w:b/>
          <w:bCs/>
        </w:rPr>
      </w:pPr>
      <w:r>
        <w:rPr>
          <w:rFonts w:eastAsiaTheme="minorEastAsia"/>
          <w:b/>
          <w:bCs/>
        </w:rPr>
        <w:t>10</w:t>
      </w:r>
      <w:r w:rsidR="00760B32">
        <w:rPr>
          <w:rFonts w:eastAsiaTheme="minorEastAsia"/>
          <w:b/>
          <w:bCs/>
        </w:rPr>
        <w:t>.</w:t>
      </w:r>
      <w:r w:rsidR="00760B32">
        <w:tab/>
      </w:r>
      <w:r w:rsidR="00760B32">
        <w:rPr>
          <w:rFonts w:eastAsiaTheme="minorEastAsia"/>
          <w:b/>
          <w:bCs/>
        </w:rPr>
        <w:t xml:space="preserve">What </w:t>
      </w:r>
      <w:r w:rsidR="008C5CA4">
        <w:rPr>
          <w:rFonts w:eastAsiaTheme="minorEastAsia"/>
          <w:b/>
          <w:bCs/>
        </w:rPr>
        <w:t xml:space="preserve">obligations </w:t>
      </w:r>
      <w:r w:rsidR="1E6577C6" w:rsidRPr="2517A519">
        <w:rPr>
          <w:rFonts w:eastAsiaTheme="minorEastAsia"/>
          <w:b/>
          <w:bCs/>
        </w:rPr>
        <w:t>d</w:t>
      </w:r>
      <w:r w:rsidR="008C5CA4" w:rsidRPr="2517A519">
        <w:rPr>
          <w:rFonts w:eastAsiaTheme="minorEastAsia"/>
          <w:b/>
          <w:bCs/>
        </w:rPr>
        <w:t>o</w:t>
      </w:r>
      <w:r w:rsidR="008C5CA4">
        <w:rPr>
          <w:rFonts w:eastAsiaTheme="minorEastAsia"/>
          <w:b/>
          <w:bCs/>
        </w:rPr>
        <w:t xml:space="preserve"> Peta</w:t>
      </w:r>
      <w:r w:rsidR="006F7EA7">
        <w:rPr>
          <w:rFonts w:eastAsiaTheme="minorEastAsia"/>
          <w:b/>
          <w:bCs/>
        </w:rPr>
        <w:t>l</w:t>
      </w:r>
      <w:r w:rsidR="008C5CA4">
        <w:rPr>
          <w:rFonts w:eastAsiaTheme="minorEastAsia"/>
          <w:b/>
          <w:bCs/>
        </w:rPr>
        <w:t>uma mobilehome park residents have under the City’s Mobilehome Rent Stabilization regulations?</w:t>
      </w:r>
    </w:p>
    <w:p w14:paraId="4F867304" w14:textId="5749B7C4" w:rsidR="2517A519" w:rsidRDefault="2517A519" w:rsidP="2517A519">
      <w:pPr>
        <w:ind w:left="540" w:hanging="540"/>
        <w:rPr>
          <w:rFonts w:eastAsiaTheme="minorEastAsia"/>
          <w:b/>
          <w:bCs/>
        </w:rPr>
      </w:pPr>
    </w:p>
    <w:p w14:paraId="0AAA938C" w14:textId="43A3336D" w:rsidR="00E25DD3" w:rsidRDefault="00044109" w:rsidP="004A0EA2">
      <w:pPr>
        <w:pStyle w:val="ListParagraph"/>
        <w:numPr>
          <w:ilvl w:val="0"/>
          <w:numId w:val="16"/>
        </w:numPr>
        <w:rPr>
          <w:rFonts w:eastAsiaTheme="minorEastAsia"/>
        </w:rPr>
      </w:pPr>
      <w:r>
        <w:rPr>
          <w:rFonts w:eastAsiaTheme="minorEastAsia"/>
        </w:rPr>
        <w:t>T</w:t>
      </w:r>
      <w:r w:rsidR="004A0EA2">
        <w:rPr>
          <w:rFonts w:eastAsiaTheme="minorEastAsia"/>
        </w:rPr>
        <w:t>enants</w:t>
      </w:r>
      <w:r w:rsidR="00801D6B" w:rsidRPr="004A0EA2">
        <w:rPr>
          <w:rFonts w:eastAsiaTheme="minorEastAsia"/>
        </w:rPr>
        <w:t xml:space="preserve"> </w:t>
      </w:r>
      <w:r w:rsidR="00573CC0">
        <w:rPr>
          <w:rFonts w:eastAsiaTheme="minorEastAsia"/>
        </w:rPr>
        <w:t>must pay rent and other lawful park</w:t>
      </w:r>
      <w:r w:rsidR="00E25DD3">
        <w:rPr>
          <w:rFonts w:eastAsiaTheme="minorEastAsia"/>
        </w:rPr>
        <w:t xml:space="preserve"> fees and charges when </w:t>
      </w:r>
      <w:proofErr w:type="gramStart"/>
      <w:r w:rsidR="00E25DD3">
        <w:rPr>
          <w:rFonts w:eastAsiaTheme="minorEastAsia"/>
        </w:rPr>
        <w:t>due, and</w:t>
      </w:r>
      <w:proofErr w:type="gramEnd"/>
      <w:r w:rsidR="00E25DD3">
        <w:rPr>
          <w:rFonts w:eastAsiaTheme="minorEastAsia"/>
        </w:rPr>
        <w:t xml:space="preserve"> abide by </w:t>
      </w:r>
      <w:r w:rsidR="00D85D0D">
        <w:rPr>
          <w:rFonts w:eastAsiaTheme="minorEastAsia"/>
        </w:rPr>
        <w:t xml:space="preserve">their lease terms and </w:t>
      </w:r>
      <w:r w:rsidR="00E25DD3">
        <w:rPr>
          <w:rFonts w:eastAsiaTheme="minorEastAsia"/>
        </w:rPr>
        <w:t>lawful park rules that are in effect in their park</w:t>
      </w:r>
      <w:r>
        <w:rPr>
          <w:rFonts w:eastAsiaTheme="minorEastAsia"/>
        </w:rPr>
        <w:t xml:space="preserve"> to continue to have a right to occupy a mobilehome</w:t>
      </w:r>
      <w:r w:rsidR="008A1CB5">
        <w:rPr>
          <w:rFonts w:eastAsiaTheme="minorEastAsia"/>
        </w:rPr>
        <w:t xml:space="preserve"> </w:t>
      </w:r>
      <w:r>
        <w:rPr>
          <w:rFonts w:eastAsiaTheme="minorEastAsia"/>
        </w:rPr>
        <w:t>park space and to receive the protections of the City’s Mobilehome Rent Stabilization regulations</w:t>
      </w:r>
      <w:r w:rsidR="00F91DE6">
        <w:rPr>
          <w:rFonts w:eastAsiaTheme="minorEastAsia"/>
        </w:rPr>
        <w:t>.</w:t>
      </w:r>
    </w:p>
    <w:p w14:paraId="64A88E76" w14:textId="76B0DB49" w:rsidR="008C5CA4" w:rsidRPr="008A1CB5" w:rsidRDefault="00EF0ADB" w:rsidP="008A1CB5">
      <w:pPr>
        <w:pStyle w:val="ListParagraph"/>
        <w:numPr>
          <w:ilvl w:val="0"/>
          <w:numId w:val="16"/>
        </w:numPr>
        <w:rPr>
          <w:rFonts w:eastAsiaTheme="minorEastAsia"/>
        </w:rPr>
      </w:pPr>
      <w:r>
        <w:rPr>
          <w:rFonts w:eastAsiaTheme="minorEastAsia"/>
        </w:rPr>
        <w:t xml:space="preserve">Tenants </w:t>
      </w:r>
      <w:r w:rsidR="00F60D53">
        <w:rPr>
          <w:rFonts w:eastAsiaTheme="minorEastAsia"/>
        </w:rPr>
        <w:t>taking part in</w:t>
      </w:r>
      <w:r>
        <w:rPr>
          <w:rFonts w:eastAsiaTheme="minorEastAsia"/>
        </w:rPr>
        <w:t xml:space="preserve"> a rent arbitration</w:t>
      </w:r>
      <w:r w:rsidR="00F60D53">
        <w:rPr>
          <w:rFonts w:eastAsiaTheme="minorEastAsia"/>
        </w:rPr>
        <w:t xml:space="preserve"> must abide by the </w:t>
      </w:r>
      <w:r w:rsidR="00D85D0D">
        <w:rPr>
          <w:rFonts w:eastAsiaTheme="minorEastAsia"/>
        </w:rPr>
        <w:t>regulations governing the arbitration process.</w:t>
      </w:r>
      <w:r w:rsidR="00093ECE" w:rsidRPr="008A1CB5">
        <w:rPr>
          <w:rFonts w:eastAsiaTheme="minorEastAsia"/>
        </w:rPr>
        <w:t xml:space="preserve"> </w:t>
      </w:r>
    </w:p>
    <w:p w14:paraId="1718B3F1" w14:textId="77777777" w:rsidR="00801D6B" w:rsidRPr="00801D6B" w:rsidRDefault="00801D6B" w:rsidP="419361AD">
      <w:pPr>
        <w:ind w:left="540" w:hanging="540"/>
        <w:rPr>
          <w:rFonts w:eastAsiaTheme="minorEastAsia"/>
        </w:rPr>
      </w:pPr>
    </w:p>
    <w:p w14:paraId="42516040" w14:textId="749102F8" w:rsidR="00E1684E" w:rsidRDefault="008C5CA4" w:rsidP="419361AD">
      <w:pPr>
        <w:ind w:left="540" w:hanging="540"/>
        <w:rPr>
          <w:rFonts w:eastAsiaTheme="minorEastAsia"/>
          <w:b/>
          <w:bCs/>
          <w:color w:val="ED7D31" w:themeColor="accent2"/>
        </w:rPr>
      </w:pPr>
      <w:r>
        <w:rPr>
          <w:rFonts w:eastAsiaTheme="minorEastAsia"/>
          <w:b/>
          <w:bCs/>
        </w:rPr>
        <w:t>1</w:t>
      </w:r>
      <w:r w:rsidR="006B234D">
        <w:rPr>
          <w:rFonts w:eastAsiaTheme="minorEastAsia"/>
          <w:b/>
          <w:bCs/>
        </w:rPr>
        <w:t>1</w:t>
      </w:r>
      <w:r>
        <w:rPr>
          <w:rFonts w:eastAsiaTheme="minorEastAsia"/>
          <w:b/>
          <w:bCs/>
        </w:rPr>
        <w:t>.</w:t>
      </w:r>
      <w:r w:rsidR="0767CA21">
        <w:rPr>
          <w:rFonts w:eastAsiaTheme="minorEastAsia"/>
          <w:b/>
        </w:rPr>
        <w:tab/>
      </w:r>
      <w:r w:rsidR="0767CA21" w:rsidRPr="419361AD">
        <w:rPr>
          <w:rFonts w:eastAsiaTheme="minorEastAsia"/>
          <w:b/>
          <w:bCs/>
        </w:rPr>
        <w:t xml:space="preserve">How does the Petaluma </w:t>
      </w:r>
      <w:proofErr w:type="gramStart"/>
      <w:r w:rsidR="0767CA21" w:rsidRPr="419361AD">
        <w:rPr>
          <w:rFonts w:eastAsiaTheme="minorEastAsia"/>
          <w:b/>
          <w:bCs/>
        </w:rPr>
        <w:t>mobilehome</w:t>
      </w:r>
      <w:proofErr w:type="gramEnd"/>
      <w:r w:rsidR="0767CA21" w:rsidRPr="419361AD">
        <w:rPr>
          <w:rFonts w:eastAsiaTheme="minorEastAsia"/>
          <w:b/>
          <w:bCs/>
        </w:rPr>
        <w:t xml:space="preserve"> rent space arbitration process work?</w:t>
      </w:r>
    </w:p>
    <w:p w14:paraId="0D01B7E3" w14:textId="703BD615" w:rsidR="00E1684E" w:rsidRDefault="00E1684E" w:rsidP="419361AD">
      <w:pPr>
        <w:ind w:left="540" w:hanging="540"/>
        <w:rPr>
          <w:rFonts w:eastAsiaTheme="minorEastAsia"/>
          <w:color w:val="ED7D31" w:themeColor="accent2"/>
        </w:rPr>
      </w:pPr>
    </w:p>
    <w:p w14:paraId="5FDA9F96" w14:textId="55F25504" w:rsidR="00D625EF" w:rsidRDefault="27E339C0" w:rsidP="419361AD">
      <w:r>
        <w:t xml:space="preserve">Park owners </w:t>
      </w:r>
      <w:r w:rsidR="00BA67BD">
        <w:t xml:space="preserve">seeking a rent increase </w:t>
      </w:r>
      <w:proofErr w:type="gramStart"/>
      <w:r w:rsidR="007861BC">
        <w:t>in excess of</w:t>
      </w:r>
      <w:proofErr w:type="gramEnd"/>
      <w:r w:rsidR="007861BC">
        <w:t xml:space="preserve"> the </w:t>
      </w:r>
      <w:r w:rsidR="001054C2">
        <w:t xml:space="preserve">annual </w:t>
      </w:r>
      <w:r w:rsidR="007861BC">
        <w:t xml:space="preserve">maximum allowed must give tenants notice of the proposed increase and </w:t>
      </w:r>
      <w:r>
        <w:t xml:space="preserve">must </w:t>
      </w:r>
      <w:r w:rsidR="75F18413">
        <w:t>file a</w:t>
      </w:r>
      <w:r w:rsidR="007861BC">
        <w:t>n arbitration</w:t>
      </w:r>
      <w:r w:rsidR="75F18413">
        <w:t xml:space="preserve"> petition </w:t>
      </w:r>
      <w:r w:rsidR="007861BC">
        <w:t>in accordance with the City’s Mobilehome Rent Stabilization regulations</w:t>
      </w:r>
      <w:r>
        <w:t xml:space="preserve">. </w:t>
      </w:r>
      <w:r w:rsidR="00B777EC">
        <w:t xml:space="preserve">The petition </w:t>
      </w:r>
      <w:r w:rsidR="00F91DE6">
        <w:t>must</w:t>
      </w:r>
      <w:r w:rsidR="00B777EC">
        <w:t xml:space="preserve"> contain </w:t>
      </w:r>
      <w:r w:rsidR="00E51E6D">
        <w:t xml:space="preserve">the amount of the </w:t>
      </w:r>
      <w:r w:rsidR="00F91DE6">
        <w:t xml:space="preserve">proposed </w:t>
      </w:r>
      <w:r w:rsidR="00E51E6D">
        <w:t xml:space="preserve">rent increase in both dollars and </w:t>
      </w:r>
      <w:r w:rsidR="00F91DE6">
        <w:t>as a percentage</w:t>
      </w:r>
      <w:r w:rsidR="00E51E6D">
        <w:t xml:space="preserve"> of </w:t>
      </w:r>
      <w:r w:rsidR="00F91DE6">
        <w:t>the current</w:t>
      </w:r>
      <w:r w:rsidR="00E51E6D">
        <w:t xml:space="preserve"> rent, documentation supporting why the increase is needed,</w:t>
      </w:r>
      <w:r w:rsidR="00C17107">
        <w:t xml:space="preserve"> the identity of all other tenants</w:t>
      </w:r>
      <w:r w:rsidR="007A2E15">
        <w:t xml:space="preserve"> affected by the proposed rent increase</w:t>
      </w:r>
      <w:r w:rsidR="00617E2C">
        <w:t xml:space="preserve">, and the contact information </w:t>
      </w:r>
      <w:r w:rsidR="007A2E15">
        <w:t>of</w:t>
      </w:r>
      <w:r w:rsidR="00617E2C">
        <w:t xml:space="preserve"> the City’s Housing Department.</w:t>
      </w:r>
      <w:r w:rsidR="00E51E6D">
        <w:t xml:space="preserve"> </w:t>
      </w:r>
      <w:r w:rsidR="00201CC3">
        <w:t xml:space="preserve"> Park owners must </w:t>
      </w:r>
      <w:r w:rsidR="007A2E15">
        <w:t xml:space="preserve">also </w:t>
      </w:r>
      <w:r w:rsidR="00201CC3">
        <w:t xml:space="preserve">provide the petition to the </w:t>
      </w:r>
      <w:r w:rsidR="00B777EC">
        <w:t>affected tenants.</w:t>
      </w:r>
      <w:r>
        <w:t xml:space="preserve"> </w:t>
      </w:r>
    </w:p>
    <w:p w14:paraId="00FDC338" w14:textId="77777777" w:rsidR="00D625EF" w:rsidRDefault="00D625EF" w:rsidP="419361AD"/>
    <w:p w14:paraId="3DB0EAD4" w14:textId="77777777" w:rsidR="001C79BB" w:rsidRDefault="00314EF9" w:rsidP="419361AD">
      <w:r>
        <w:t xml:space="preserve">The Sonoma County Community Development Commission, the </w:t>
      </w:r>
      <w:r w:rsidR="00EE7399">
        <w:t>City’s rent arbitration administrator, selects an arbitrator</w:t>
      </w:r>
      <w:r w:rsidR="00597FC8">
        <w:t xml:space="preserve"> and the arbitrator sets the arbitration date.  </w:t>
      </w:r>
      <w:r w:rsidR="006C2AE4">
        <w:t xml:space="preserve">Before the arbitration hearing occurs, the park owners and/or their representatives and the affected tenants and/or their representatives </w:t>
      </w:r>
      <w:r w:rsidR="008769D1">
        <w:t xml:space="preserve">must schedule and attend a </w:t>
      </w:r>
      <w:proofErr w:type="gramStart"/>
      <w:r w:rsidR="008769D1">
        <w:t>meet</w:t>
      </w:r>
      <w:proofErr w:type="gramEnd"/>
      <w:r w:rsidR="008769D1">
        <w:t xml:space="preserve"> and confer meeting to discuss the petition</w:t>
      </w:r>
      <w:r w:rsidR="00AE0B06">
        <w:t xml:space="preserve"> and their positions regarding the petition.  The park owners are required to provide the information they will introduce at the arbitration hearing to su</w:t>
      </w:r>
      <w:r w:rsidR="00BE4BE8">
        <w:t xml:space="preserve">pport </w:t>
      </w:r>
      <w:r w:rsidR="001C79BB">
        <w:t xml:space="preserve">why a rent increase above the maximum allowed is necessary for the park owner to earn a reasonable return.  </w:t>
      </w:r>
    </w:p>
    <w:p w14:paraId="3C333DBA" w14:textId="77777777" w:rsidR="001C79BB" w:rsidRDefault="001C79BB" w:rsidP="419361AD"/>
    <w:p w14:paraId="372BD8F0" w14:textId="037AADAE" w:rsidR="00E1684E" w:rsidRDefault="001C79BB" w:rsidP="419361AD">
      <w:r>
        <w:t>At the arbitration hearing p</w:t>
      </w:r>
      <w:r w:rsidR="7187B243">
        <w:t>ark owners and tenants (</w:t>
      </w:r>
      <w:r>
        <w:t xml:space="preserve">and </w:t>
      </w:r>
      <w:r w:rsidR="7187B243">
        <w:t xml:space="preserve">or their representatives) can appear and give evidence and testimony </w:t>
      </w:r>
      <w:r w:rsidR="5732D83D">
        <w:t>to support their position</w:t>
      </w:r>
      <w:r>
        <w:t>s regarding the proposed rent increase</w:t>
      </w:r>
      <w:r w:rsidR="5732D83D">
        <w:t xml:space="preserve">. </w:t>
      </w:r>
      <w:r>
        <w:t>Park owner</w:t>
      </w:r>
      <w:r w:rsidR="00703EAA">
        <w:t>s</w:t>
      </w:r>
      <w:r w:rsidR="00BE3D29">
        <w:t xml:space="preserve"> bear t</w:t>
      </w:r>
      <w:r w:rsidR="77DDF0B3">
        <w:t xml:space="preserve">he burden of proof to show that </w:t>
      </w:r>
      <w:r w:rsidR="00BE3D29">
        <w:t xml:space="preserve">a rent increase </w:t>
      </w:r>
      <w:proofErr w:type="gramStart"/>
      <w:r w:rsidR="00BE3D29">
        <w:t>in excess of</w:t>
      </w:r>
      <w:proofErr w:type="gramEnd"/>
      <w:r w:rsidR="00BE3D29">
        <w:t xml:space="preserve"> the</w:t>
      </w:r>
      <w:r w:rsidR="77DDF0B3">
        <w:t xml:space="preserve"> </w:t>
      </w:r>
      <w:r w:rsidR="000766FA">
        <w:t xml:space="preserve">annual </w:t>
      </w:r>
      <w:r w:rsidR="77DDF0B3">
        <w:t xml:space="preserve">maximum </w:t>
      </w:r>
      <w:r w:rsidR="000C72CA">
        <w:t>allowed under the City’s regulations is necessary to earn</w:t>
      </w:r>
      <w:r w:rsidR="77DDF0B3">
        <w:t xml:space="preserve"> a reasonable rate of return on their investment. </w:t>
      </w:r>
      <w:r w:rsidR="000C72CA">
        <w:t>A</w:t>
      </w:r>
      <w:r w:rsidR="004E0513">
        <w:t>rbitrator</w:t>
      </w:r>
      <w:r w:rsidR="000C72CA">
        <w:t>s</w:t>
      </w:r>
      <w:r w:rsidR="004E0513">
        <w:t xml:space="preserve"> </w:t>
      </w:r>
      <w:r w:rsidR="000C72CA">
        <w:t xml:space="preserve">that </w:t>
      </w:r>
      <w:r w:rsidR="004E0513">
        <w:t>rule in favor of a park owner</w:t>
      </w:r>
      <w:r w:rsidR="00567F3C">
        <w:t xml:space="preserve"> </w:t>
      </w:r>
      <w:r w:rsidR="000C72CA">
        <w:t>may</w:t>
      </w:r>
      <w:r w:rsidR="004E0513">
        <w:t xml:space="preserve"> only increase the annual rent for </w:t>
      </w:r>
      <w:r w:rsidR="00567F3C">
        <w:t>a single year</w:t>
      </w:r>
      <w:r w:rsidR="004E0513">
        <w:t xml:space="preserve"> for the park that petitioned the arbitrator, and only </w:t>
      </w:r>
      <w:r w:rsidR="00567F3C">
        <w:t>by</w:t>
      </w:r>
      <w:r w:rsidR="004E0513">
        <w:t xml:space="preserve"> the amount </w:t>
      </w:r>
      <w:r w:rsidR="009505C2">
        <w:t xml:space="preserve">found </w:t>
      </w:r>
      <w:r w:rsidR="00567F3C">
        <w:t xml:space="preserve">to be necessary </w:t>
      </w:r>
      <w:r w:rsidR="00B405A8">
        <w:t xml:space="preserve">for a park owner to </w:t>
      </w:r>
      <w:r w:rsidR="00567F3C">
        <w:t>earn</w:t>
      </w:r>
      <w:r w:rsidR="00B405A8">
        <w:t xml:space="preserve"> a reasonable rate of return. </w:t>
      </w:r>
    </w:p>
    <w:p w14:paraId="092E1939" w14:textId="482E44B3" w:rsidR="00E1684E" w:rsidRDefault="00E1684E" w:rsidP="419361AD">
      <w:pPr>
        <w:ind w:left="540" w:hanging="540"/>
        <w:rPr>
          <w:rFonts w:eastAsiaTheme="minorEastAsia"/>
          <w:color w:val="ED7D31" w:themeColor="accent2"/>
        </w:rPr>
      </w:pPr>
    </w:p>
    <w:p w14:paraId="6AF2E473" w14:textId="05AF6ED5" w:rsidR="00A81A31" w:rsidRDefault="00B83A29" w:rsidP="419361AD">
      <w:r>
        <w:t>The arbitration procedures in the Administrative Procedures Act</w:t>
      </w:r>
      <w:r w:rsidR="009743BE">
        <w:t xml:space="preserve"> apply to Petaluma mobile home rent arbitration proceedings.  You may</w:t>
      </w:r>
      <w:r w:rsidR="68EF31E0">
        <w:t xml:space="preserve"> learn more about th</w:t>
      </w:r>
      <w:r w:rsidR="009743BE">
        <w:t xml:space="preserve">e </w:t>
      </w:r>
      <w:r w:rsidR="68EF31E0">
        <w:t xml:space="preserve">procedures </w:t>
      </w:r>
      <w:r w:rsidR="009743BE">
        <w:t>by reviewing</w:t>
      </w:r>
      <w:r w:rsidR="68EF31E0">
        <w:t xml:space="preserve"> Section </w:t>
      </w:r>
      <w:hyperlink r:id="rId20" w:history="1">
        <w:r w:rsidR="68EF31E0" w:rsidRPr="004E6A4E">
          <w:rPr>
            <w:rStyle w:val="Hyperlink"/>
          </w:rPr>
          <w:t>11513 of the California Government Code</w:t>
        </w:r>
        <w:r w:rsidR="009743BE" w:rsidRPr="004E6A4E">
          <w:rPr>
            <w:rStyle w:val="Hyperlink"/>
          </w:rPr>
          <w:t xml:space="preserve">, which </w:t>
        </w:r>
      </w:hyperlink>
      <w:r w:rsidR="009743BE">
        <w:t xml:space="preserve">you may access here: </w:t>
      </w:r>
      <w:hyperlink r:id="rId21" w:history="1">
        <w:r w:rsidR="00050CAF" w:rsidRPr="00A3162C">
          <w:rPr>
            <w:rStyle w:val="Hyperlink"/>
          </w:rPr>
          <w:t>https://leginfo.legislature.ca.gov/faces/codes_displaySection.xhtml?lawCode=GOV&amp;sectionNum=11513</w:t>
        </w:r>
      </w:hyperlink>
      <w:r w:rsidR="005D3665" w:rsidRPr="005D3665">
        <w:t>.</w:t>
      </w:r>
      <w:r w:rsidR="009743BE">
        <w:t xml:space="preserve"> </w:t>
      </w:r>
      <w:r w:rsidR="68EF31E0">
        <w:t xml:space="preserve"> </w:t>
      </w:r>
      <w:r w:rsidR="00CE569A">
        <w:t>A</w:t>
      </w:r>
      <w:r w:rsidR="007E7C27">
        <w:t>rbitrator</w:t>
      </w:r>
      <w:r w:rsidR="00CE569A">
        <w:t>s</w:t>
      </w:r>
      <w:r w:rsidR="007E7C27">
        <w:t xml:space="preserve"> may </w:t>
      </w:r>
      <w:r w:rsidR="00CE569A">
        <w:t xml:space="preserve">in their discretion </w:t>
      </w:r>
      <w:r w:rsidR="007E7C27">
        <w:t xml:space="preserve">relax the arbitration </w:t>
      </w:r>
      <w:r w:rsidR="00CE569A">
        <w:t xml:space="preserve">procedures </w:t>
      </w:r>
      <w:r w:rsidR="68EF31E0">
        <w:t>in the interest of justice.</w:t>
      </w:r>
    </w:p>
    <w:p w14:paraId="432F7D02" w14:textId="5F6E04D5" w:rsidR="419361AD" w:rsidRDefault="419361AD" w:rsidP="419361AD">
      <w:pPr>
        <w:ind w:left="540" w:hanging="540"/>
        <w:rPr>
          <w:rStyle w:val="normaltextrun"/>
          <w:rFonts w:eastAsiaTheme="minorEastAsia"/>
          <w:b/>
          <w:bCs/>
        </w:rPr>
      </w:pPr>
    </w:p>
    <w:p w14:paraId="579D11A7" w14:textId="00FD2354" w:rsidR="00A81A31" w:rsidRDefault="006B234D" w:rsidP="419361AD">
      <w:pPr>
        <w:ind w:left="540" w:hanging="540"/>
        <w:rPr>
          <w:rFonts w:eastAsiaTheme="minorEastAsia"/>
          <w:b/>
          <w:bCs/>
        </w:rPr>
      </w:pPr>
      <w:r>
        <w:rPr>
          <w:rFonts w:eastAsiaTheme="minorEastAsia"/>
          <w:b/>
          <w:bCs/>
        </w:rPr>
        <w:t>12</w:t>
      </w:r>
      <w:r w:rsidR="5E11D90A" w:rsidRPr="419361AD">
        <w:rPr>
          <w:rFonts w:eastAsiaTheme="minorEastAsia"/>
          <w:b/>
          <w:bCs/>
        </w:rPr>
        <w:t>.</w:t>
      </w:r>
      <w:r w:rsidR="006507BF">
        <w:tab/>
      </w:r>
      <w:r w:rsidR="00577E54" w:rsidRPr="419361AD">
        <w:rPr>
          <w:rFonts w:eastAsiaTheme="minorEastAsia"/>
          <w:b/>
          <w:bCs/>
        </w:rPr>
        <w:t xml:space="preserve">How can </w:t>
      </w:r>
      <w:proofErr w:type="gramStart"/>
      <w:r w:rsidR="00577E54" w:rsidRPr="419361AD">
        <w:rPr>
          <w:rFonts w:eastAsiaTheme="minorEastAsia"/>
          <w:b/>
          <w:bCs/>
        </w:rPr>
        <w:t>mobilehome</w:t>
      </w:r>
      <w:proofErr w:type="gramEnd"/>
      <w:r w:rsidR="00577E54" w:rsidRPr="419361AD">
        <w:rPr>
          <w:rFonts w:eastAsiaTheme="minorEastAsia"/>
          <w:b/>
          <w:bCs/>
        </w:rPr>
        <w:t xml:space="preserve"> park residents prepare in response to a </w:t>
      </w:r>
      <w:proofErr w:type="gramStart"/>
      <w:r w:rsidR="00577E54" w:rsidRPr="419361AD">
        <w:rPr>
          <w:rFonts w:eastAsiaTheme="minorEastAsia"/>
          <w:b/>
          <w:bCs/>
        </w:rPr>
        <w:t>Petaluma park</w:t>
      </w:r>
      <w:proofErr w:type="gramEnd"/>
      <w:r w:rsidR="00577E54" w:rsidRPr="419361AD">
        <w:rPr>
          <w:rFonts w:eastAsiaTheme="minorEastAsia"/>
          <w:b/>
          <w:bCs/>
        </w:rPr>
        <w:t xml:space="preserve"> owner’s arbitration petition?</w:t>
      </w:r>
    </w:p>
    <w:p w14:paraId="7772C55E" w14:textId="090AAC4D" w:rsidR="00577E54" w:rsidRDefault="00577E54" w:rsidP="00A60FFE"/>
    <w:p w14:paraId="70350706" w14:textId="237FE4E4" w:rsidR="604F974E" w:rsidRDefault="003E4251" w:rsidP="419361AD">
      <w:r>
        <w:t>M</w:t>
      </w:r>
      <w:r w:rsidR="00F42BF7">
        <w:t xml:space="preserve">obile home tenants affected by a </w:t>
      </w:r>
      <w:r w:rsidR="00EF3C32">
        <w:t xml:space="preserve">rent arbitration </w:t>
      </w:r>
      <w:r>
        <w:t xml:space="preserve">have found it </w:t>
      </w:r>
      <w:r w:rsidR="00F30D75">
        <w:t>beneficial</w:t>
      </w:r>
      <w:r w:rsidR="00EA4B82">
        <w:t xml:space="preserve"> </w:t>
      </w:r>
      <w:r w:rsidR="00EF3C32">
        <w:t xml:space="preserve">to access legal and other resources to </w:t>
      </w:r>
      <w:r w:rsidR="00EA4B82">
        <w:t>help</w:t>
      </w:r>
      <w:r w:rsidR="00EF3C32">
        <w:t xml:space="preserve"> them </w:t>
      </w:r>
      <w:r w:rsidR="006868C3">
        <w:t>preserve their rights under the City’s Mobile Home Rent Stabilizati</w:t>
      </w:r>
      <w:r w:rsidR="0060088B">
        <w:t>o</w:t>
      </w:r>
      <w:r w:rsidR="006868C3">
        <w:t xml:space="preserve">n Regulations.  </w:t>
      </w:r>
      <w:r w:rsidR="00F30D75">
        <w:t>Following is a list of service providers that have helped</w:t>
      </w:r>
      <w:r w:rsidR="007C6F52">
        <w:t xml:space="preserve"> Petaluma mobilehome tenants</w:t>
      </w:r>
      <w:r w:rsidR="604F974E">
        <w:t xml:space="preserve"> </w:t>
      </w:r>
      <w:r w:rsidR="00516673">
        <w:t>to secure their rights under the City’s Mobilehome Rent Stabilization regulations and prepare for</w:t>
      </w:r>
      <w:r w:rsidR="00317259">
        <w:t xml:space="preserve"> rent arbitration proceedings</w:t>
      </w:r>
      <w:r w:rsidR="7EBF6671">
        <w:t>:</w:t>
      </w:r>
    </w:p>
    <w:p w14:paraId="0A076CB4" w14:textId="3D8357C3" w:rsidR="046C7AC1" w:rsidRDefault="046C7AC1" w:rsidP="419361AD">
      <w:pPr>
        <w:ind w:left="540" w:hanging="540"/>
        <w:rPr>
          <w:rFonts w:eastAsiaTheme="minorEastAsia"/>
        </w:rPr>
      </w:pPr>
    </w:p>
    <w:p w14:paraId="55F5C698" w14:textId="533CAD37" w:rsidR="67A8F8D3" w:rsidRDefault="00000000" w:rsidP="419361AD">
      <w:pPr>
        <w:pStyle w:val="paragraph"/>
        <w:spacing w:before="0" w:beforeAutospacing="0" w:after="0" w:afterAutospacing="0"/>
        <w:rPr>
          <w:rFonts w:asciiTheme="minorHAnsi" w:eastAsiaTheme="minorEastAsia" w:hAnsiTheme="minorHAnsi" w:cstheme="minorBidi"/>
          <w:color w:val="ED7D31" w:themeColor="accent2"/>
        </w:rPr>
      </w:pPr>
      <w:hyperlink r:id="rId22" w:history="1">
        <w:r w:rsidR="67A8F8D3" w:rsidRPr="009E6AFE">
          <w:rPr>
            <w:rStyle w:val="Hyperlink"/>
            <w:rFonts w:asciiTheme="minorHAnsi" w:eastAsiaTheme="minorEastAsia" w:hAnsiTheme="minorHAnsi" w:cstheme="minorBidi"/>
          </w:rPr>
          <w:t>Petaluma People Services Center </w:t>
        </w:r>
      </w:hyperlink>
    </w:p>
    <w:p w14:paraId="07EF740C"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765-8488 </w:t>
      </w:r>
    </w:p>
    <w:p w14:paraId="484CF482"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lastRenderedPageBreak/>
        <w:t>1500A Petaluma Blvd South </w:t>
      </w:r>
    </w:p>
    <w:p w14:paraId="35F42EB8"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Petaluma, CA 94952 </w:t>
      </w:r>
    </w:p>
    <w:p w14:paraId="436D48F5"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w:t>
      </w:r>
    </w:p>
    <w:p w14:paraId="1B471743" w14:textId="74DBAAFE" w:rsidR="67A8F8D3" w:rsidRDefault="00000000" w:rsidP="419361AD">
      <w:pPr>
        <w:pStyle w:val="paragraph"/>
        <w:spacing w:before="0" w:beforeAutospacing="0" w:after="0" w:afterAutospacing="0"/>
        <w:rPr>
          <w:rFonts w:asciiTheme="minorHAnsi" w:eastAsiaTheme="minorEastAsia" w:hAnsiTheme="minorHAnsi" w:cstheme="minorBidi"/>
          <w:color w:val="ED7D31" w:themeColor="accent2"/>
        </w:rPr>
      </w:pPr>
      <w:hyperlink r:id="rId23" w:history="1">
        <w:r w:rsidR="67A8F8D3" w:rsidRPr="00387F64">
          <w:rPr>
            <w:rStyle w:val="Hyperlink"/>
            <w:rFonts w:asciiTheme="minorHAnsi" w:eastAsiaTheme="minorEastAsia" w:hAnsiTheme="minorHAnsi" w:cstheme="minorBidi"/>
          </w:rPr>
          <w:t>Legal Aid of Sonoma County </w:t>
        </w:r>
      </w:hyperlink>
    </w:p>
    <w:p w14:paraId="4E8032A4"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542-1290 </w:t>
      </w:r>
    </w:p>
    <w:p w14:paraId="479C884B"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144 South E. Street, Suite 100 </w:t>
      </w:r>
    </w:p>
    <w:p w14:paraId="6B78CDEC"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Santa Rosa, CA 95404 </w:t>
      </w:r>
    </w:p>
    <w:p w14:paraId="177F968B"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w:t>
      </w:r>
    </w:p>
    <w:p w14:paraId="3B7AAC33" w14:textId="166F0332" w:rsidR="67A8F8D3" w:rsidRDefault="00000000" w:rsidP="419361AD">
      <w:pPr>
        <w:pStyle w:val="paragraph"/>
        <w:spacing w:before="0" w:beforeAutospacing="0" w:after="0" w:afterAutospacing="0"/>
        <w:rPr>
          <w:rFonts w:asciiTheme="minorHAnsi" w:eastAsiaTheme="minorEastAsia" w:hAnsiTheme="minorHAnsi" w:cstheme="minorBidi"/>
          <w:color w:val="ED7D31" w:themeColor="accent2"/>
        </w:rPr>
      </w:pPr>
      <w:hyperlink r:id="rId24" w:history="1">
        <w:r w:rsidR="67A8F8D3" w:rsidRPr="00882E3A">
          <w:rPr>
            <w:rStyle w:val="Hyperlink"/>
            <w:rFonts w:asciiTheme="minorHAnsi" w:eastAsiaTheme="minorEastAsia" w:hAnsiTheme="minorHAnsi" w:cstheme="minorBidi"/>
          </w:rPr>
          <w:t>California Rural Legal Assistance </w:t>
        </w:r>
      </w:hyperlink>
    </w:p>
    <w:p w14:paraId="467E040D"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528-9941 </w:t>
      </w:r>
    </w:p>
    <w:p w14:paraId="051234F6"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1160 North Dutton Ave. Suite 105, </w:t>
      </w:r>
    </w:p>
    <w:p w14:paraId="1A2DCB64"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Santa Rosa CA </w:t>
      </w:r>
    </w:p>
    <w:p w14:paraId="5BD36870"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w:t>
      </w:r>
    </w:p>
    <w:p w14:paraId="42336995" w14:textId="47953186" w:rsidR="67A8F8D3" w:rsidRDefault="00000000" w:rsidP="419361AD">
      <w:pPr>
        <w:pStyle w:val="paragraph"/>
        <w:spacing w:before="0" w:beforeAutospacing="0" w:after="0" w:afterAutospacing="0"/>
        <w:rPr>
          <w:rFonts w:asciiTheme="minorHAnsi" w:eastAsiaTheme="minorEastAsia" w:hAnsiTheme="minorHAnsi" w:cstheme="minorBidi"/>
          <w:color w:val="ED7D31" w:themeColor="accent2"/>
        </w:rPr>
      </w:pPr>
      <w:hyperlink r:id="rId25" w:history="1">
        <w:r w:rsidR="67A8F8D3" w:rsidRPr="0084040E">
          <w:rPr>
            <w:rStyle w:val="Hyperlink"/>
            <w:rFonts w:asciiTheme="minorHAnsi" w:eastAsiaTheme="minorEastAsia" w:hAnsiTheme="minorHAnsi" w:cstheme="minorBidi"/>
          </w:rPr>
          <w:t>Golden State Manufactured-Home Owners League </w:t>
        </w:r>
      </w:hyperlink>
      <w:r w:rsidR="67A8F8D3" w:rsidRPr="419361AD">
        <w:rPr>
          <w:rStyle w:val="normaltextrun"/>
          <w:rFonts w:asciiTheme="minorHAnsi" w:eastAsiaTheme="minorEastAsia" w:hAnsiTheme="minorHAnsi" w:cstheme="minorBidi"/>
        </w:rPr>
        <w:t> </w:t>
      </w:r>
    </w:p>
    <w:p w14:paraId="7ACABEA8"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Region 2 (Sonoma County)  </w:t>
      </w:r>
    </w:p>
    <w:p w14:paraId="114C2CD1"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Region Manager – Hilary Mosher: hilmosh@gmail.com </w:t>
      </w:r>
    </w:p>
    <w:p w14:paraId="0AB59800" w14:textId="3D8357C3" w:rsidR="67A8F8D3" w:rsidRDefault="67A8F8D3" w:rsidP="419361AD">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839-5079  </w:t>
      </w:r>
    </w:p>
    <w:p w14:paraId="2B1FEB65" w14:textId="3D8357C3" w:rsidR="046C7AC1" w:rsidRDefault="046C7AC1" w:rsidP="419361AD">
      <w:pPr>
        <w:pStyle w:val="paragraph"/>
        <w:spacing w:before="0" w:beforeAutospacing="0" w:after="0" w:afterAutospacing="0"/>
        <w:rPr>
          <w:rStyle w:val="eop"/>
          <w:rFonts w:asciiTheme="minorHAnsi" w:eastAsiaTheme="minorEastAsia" w:hAnsiTheme="minorHAnsi" w:cstheme="minorBidi"/>
          <w:color w:val="ED7D31" w:themeColor="accent2"/>
        </w:rPr>
      </w:pPr>
    </w:p>
    <w:p w14:paraId="2F038532" w14:textId="5ED6944F" w:rsidR="67A8F8D3" w:rsidRDefault="00000000" w:rsidP="419361AD">
      <w:pPr>
        <w:pStyle w:val="paragraph"/>
        <w:spacing w:before="0" w:beforeAutospacing="0" w:after="0" w:afterAutospacing="0"/>
        <w:rPr>
          <w:rStyle w:val="eop"/>
          <w:rFonts w:asciiTheme="minorHAnsi" w:eastAsiaTheme="minorEastAsia" w:hAnsiTheme="minorHAnsi" w:cstheme="minorBidi"/>
          <w:color w:val="ED7D31" w:themeColor="accent2"/>
        </w:rPr>
      </w:pPr>
      <w:hyperlink r:id="rId26" w:history="1">
        <w:r w:rsidR="67A8F8D3" w:rsidRPr="0084040E">
          <w:rPr>
            <w:rStyle w:val="Hyperlink"/>
            <w:rFonts w:asciiTheme="minorHAnsi" w:eastAsiaTheme="minorEastAsia" w:hAnsiTheme="minorHAnsi" w:cstheme="minorBidi"/>
          </w:rPr>
          <w:t>HCD Mobilehome Assistance Center</w:t>
        </w:r>
      </w:hyperlink>
    </w:p>
    <w:p w14:paraId="17A7E181" w14:textId="3D8357C3" w:rsidR="67A8F8D3" w:rsidRDefault="67A8F8D3" w:rsidP="419361AD">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P.O. Box 278690</w:t>
      </w:r>
    </w:p>
    <w:p w14:paraId="0F068D67" w14:textId="3D8357C3" w:rsidR="67A8F8D3" w:rsidRDefault="67A8F8D3" w:rsidP="419361AD">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xml:space="preserve">Sacramento, CA 95827-8690 </w:t>
      </w:r>
    </w:p>
    <w:p w14:paraId="3EB97A5C" w14:textId="3D8357C3" w:rsidR="67A8F8D3" w:rsidRDefault="67A8F8D3" w:rsidP="419361AD">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1-800-952-8356</w:t>
      </w:r>
    </w:p>
    <w:p w14:paraId="5BFDED54" w14:textId="3D8357C3" w:rsidR="67A8F8D3" w:rsidRDefault="67A8F8D3" w:rsidP="419361AD">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Visit the online portal here: https://cahcd.my.site.com/s/</w:t>
      </w:r>
    </w:p>
    <w:p w14:paraId="77909DB0" w14:textId="16265C72" w:rsidR="2F222CB7" w:rsidRDefault="2F222CB7" w:rsidP="419361AD">
      <w:pPr>
        <w:ind w:left="540" w:hanging="540"/>
        <w:rPr>
          <w:rFonts w:eastAsiaTheme="minorEastAsia"/>
          <w:color w:val="ED7D31" w:themeColor="accent2"/>
        </w:rPr>
      </w:pPr>
    </w:p>
    <w:p w14:paraId="21A50911" w14:textId="6C44C598" w:rsidR="00B4008F" w:rsidRDefault="00317259" w:rsidP="419361AD">
      <w:r>
        <w:t>Mobilehome park tenants</w:t>
      </w:r>
      <w:r w:rsidR="4B17CEF1">
        <w:t xml:space="preserve"> </w:t>
      </w:r>
      <w:r w:rsidR="65D0B26B">
        <w:t xml:space="preserve">may </w:t>
      </w:r>
      <w:r>
        <w:t>review the City’s Mobile Home Rent Stabilization regulations here</w:t>
      </w:r>
      <w:r w:rsidR="008A3381">
        <w:t xml:space="preserve">: </w:t>
      </w:r>
      <w:r w:rsidR="4B17CEF1">
        <w:t xml:space="preserve"> </w:t>
      </w:r>
      <w:hyperlink r:id="rId27">
        <w:r w:rsidR="4B17CEF1" w:rsidRPr="419361AD">
          <w:rPr>
            <w:rStyle w:val="Hyperlink"/>
          </w:rPr>
          <w:t>Chapter 6.50 of the Petaluma Municipal Code</w:t>
        </w:r>
      </w:hyperlink>
      <w:r w:rsidR="007F21C1">
        <w:t xml:space="preserve"> and may contact the City’s Housing Department at </w:t>
      </w:r>
      <w:r w:rsidR="007254F6" w:rsidRPr="419361AD">
        <w:rPr>
          <w:rStyle w:val="normaltextrun"/>
          <w:rFonts w:eastAsiaTheme="minorEastAsia"/>
        </w:rPr>
        <w:t xml:space="preserve">(707) 778-4563 </w:t>
      </w:r>
      <w:r w:rsidR="00742F20">
        <w:rPr>
          <w:rStyle w:val="normaltextrun"/>
          <w:rFonts w:eastAsiaTheme="minorEastAsia"/>
        </w:rPr>
        <w:t xml:space="preserve">or email at </w:t>
      </w:r>
      <w:r w:rsidR="0052783F">
        <w:rPr>
          <w:rStyle w:val="normaltextrun"/>
          <w:rFonts w:eastAsiaTheme="minorEastAsia"/>
        </w:rPr>
        <w:t>Housing@cityofpetaluma.org.</w:t>
      </w:r>
    </w:p>
    <w:p w14:paraId="4733F073" w14:textId="4CD4E226" w:rsidR="00577E54" w:rsidRPr="00823126" w:rsidRDefault="00577E54" w:rsidP="419361AD">
      <w:pPr>
        <w:ind w:left="540" w:hanging="540"/>
        <w:rPr>
          <w:rFonts w:eastAsiaTheme="minorEastAsia"/>
        </w:rPr>
      </w:pPr>
    </w:p>
    <w:p w14:paraId="3AA0A1A9" w14:textId="7AECA0A6" w:rsidR="00577E54" w:rsidRDefault="006507BF" w:rsidP="39433B6A">
      <w:pPr>
        <w:ind w:left="540" w:hanging="540"/>
        <w:rPr>
          <w:rFonts w:eastAsiaTheme="minorEastAsia"/>
          <w:b/>
          <w:bCs/>
        </w:rPr>
      </w:pPr>
      <w:r w:rsidRPr="39433B6A">
        <w:rPr>
          <w:rFonts w:eastAsiaTheme="minorEastAsia"/>
          <w:b/>
          <w:bCs/>
        </w:rPr>
        <w:t>1</w:t>
      </w:r>
      <w:r w:rsidR="006B234D">
        <w:rPr>
          <w:rFonts w:eastAsiaTheme="minorEastAsia"/>
          <w:b/>
          <w:bCs/>
        </w:rPr>
        <w:t>3</w:t>
      </w:r>
      <w:r w:rsidR="00577E54" w:rsidRPr="39433B6A">
        <w:rPr>
          <w:rFonts w:eastAsiaTheme="minorEastAsia"/>
          <w:b/>
          <w:bCs/>
        </w:rPr>
        <w:t>.</w:t>
      </w:r>
      <w:r>
        <w:tab/>
      </w:r>
      <w:r w:rsidR="19D0564C" w:rsidRPr="39433B6A">
        <w:rPr>
          <w:rFonts w:eastAsiaTheme="minorEastAsia"/>
          <w:b/>
          <w:bCs/>
        </w:rPr>
        <w:t xml:space="preserve">If an arbitrator </w:t>
      </w:r>
      <w:r w:rsidR="008A3381">
        <w:rPr>
          <w:rFonts w:eastAsiaTheme="minorEastAsia"/>
          <w:b/>
          <w:bCs/>
        </w:rPr>
        <w:t>awards</w:t>
      </w:r>
      <w:r w:rsidR="19D0564C" w:rsidRPr="39433B6A">
        <w:rPr>
          <w:rFonts w:eastAsiaTheme="minorEastAsia"/>
          <w:b/>
          <w:bCs/>
        </w:rPr>
        <w:t xml:space="preserve"> a rent increase </w:t>
      </w:r>
      <w:r w:rsidR="008A3381">
        <w:rPr>
          <w:rFonts w:eastAsiaTheme="minorEastAsia"/>
          <w:b/>
          <w:bCs/>
        </w:rPr>
        <w:t>in excess</w:t>
      </w:r>
      <w:r w:rsidR="19D0564C" w:rsidRPr="39433B6A">
        <w:rPr>
          <w:rFonts w:eastAsiaTheme="minorEastAsia"/>
          <w:b/>
          <w:bCs/>
        </w:rPr>
        <w:t xml:space="preserve"> the City’s annual maximum</w:t>
      </w:r>
      <w:r w:rsidR="0022587D">
        <w:rPr>
          <w:rFonts w:eastAsiaTheme="minorEastAsia"/>
          <w:b/>
          <w:bCs/>
        </w:rPr>
        <w:t xml:space="preserve"> allowed</w:t>
      </w:r>
      <w:r w:rsidR="19D0564C" w:rsidRPr="39433B6A">
        <w:rPr>
          <w:rFonts w:eastAsiaTheme="minorEastAsia"/>
          <w:b/>
          <w:bCs/>
        </w:rPr>
        <w:t>, w</w:t>
      </w:r>
      <w:r w:rsidR="00577E54" w:rsidRPr="39433B6A">
        <w:rPr>
          <w:rFonts w:eastAsiaTheme="minorEastAsia"/>
          <w:b/>
          <w:bCs/>
        </w:rPr>
        <w:t xml:space="preserve">hen </w:t>
      </w:r>
      <w:r w:rsidR="008A3381">
        <w:rPr>
          <w:rFonts w:eastAsiaTheme="minorEastAsia"/>
          <w:b/>
          <w:bCs/>
        </w:rPr>
        <w:t>does the rent increase take effect</w:t>
      </w:r>
      <w:r w:rsidR="00577E54" w:rsidRPr="39433B6A">
        <w:rPr>
          <w:rFonts w:eastAsiaTheme="minorEastAsia"/>
          <w:b/>
          <w:bCs/>
        </w:rPr>
        <w:t>?</w:t>
      </w:r>
    </w:p>
    <w:p w14:paraId="66F3A1C8" w14:textId="2B927230" w:rsidR="00577E54" w:rsidRDefault="00577E54" w:rsidP="419361AD">
      <w:pPr>
        <w:ind w:left="540" w:hanging="540"/>
        <w:rPr>
          <w:rFonts w:eastAsiaTheme="minorEastAsia"/>
        </w:rPr>
      </w:pPr>
    </w:p>
    <w:p w14:paraId="4FEB0657" w14:textId="09ED341B" w:rsidR="00611B0D" w:rsidRDefault="00A112EA" w:rsidP="419361AD">
      <w:pPr>
        <w:pStyle w:val="paragraph"/>
        <w:spacing w:before="0" w:beforeAutospacing="0" w:after="0" w:afterAutospacing="0"/>
        <w:textAlignment w:val="baseline"/>
        <w:rPr>
          <w:rStyle w:val="eop"/>
          <w:rFonts w:asciiTheme="minorHAnsi" w:eastAsiaTheme="minorEastAsia" w:hAnsiTheme="minorHAnsi" w:cstheme="minorBidi"/>
        </w:rPr>
      </w:pPr>
      <w:r>
        <w:rPr>
          <w:rStyle w:val="normaltextrun"/>
          <w:rFonts w:asciiTheme="minorHAnsi" w:eastAsiaTheme="minorEastAsia" w:hAnsiTheme="minorHAnsi" w:cstheme="minorBidi"/>
        </w:rPr>
        <w:t xml:space="preserve">A rent increase </w:t>
      </w:r>
      <w:proofErr w:type="gramStart"/>
      <w:r w:rsidR="00926632">
        <w:rPr>
          <w:rStyle w:val="normaltextrun"/>
          <w:rFonts w:asciiTheme="minorHAnsi" w:eastAsiaTheme="minorEastAsia" w:hAnsiTheme="minorHAnsi" w:cstheme="minorBidi"/>
        </w:rPr>
        <w:t>in excess of</w:t>
      </w:r>
      <w:proofErr w:type="gramEnd"/>
      <w:r w:rsidR="00926632">
        <w:rPr>
          <w:rStyle w:val="normaltextrun"/>
          <w:rFonts w:asciiTheme="minorHAnsi" w:eastAsiaTheme="minorEastAsia" w:hAnsiTheme="minorHAnsi" w:cstheme="minorBidi"/>
        </w:rPr>
        <w:t xml:space="preserve"> the annual maximum allowed under the City’s regulations becomes effective </w:t>
      </w:r>
      <w:r w:rsidR="00A94135">
        <w:rPr>
          <w:rStyle w:val="normaltextrun"/>
          <w:rFonts w:asciiTheme="minorHAnsi" w:eastAsiaTheme="minorEastAsia" w:hAnsiTheme="minorHAnsi" w:cstheme="minorBidi"/>
        </w:rPr>
        <w:t>30 days after the date the arbitrator’s decision is issued.  Rent increases approved by an a</w:t>
      </w:r>
      <w:r w:rsidR="000A4B2F">
        <w:rPr>
          <w:rStyle w:val="normaltextrun"/>
          <w:rFonts w:asciiTheme="minorHAnsi" w:eastAsiaTheme="minorEastAsia" w:hAnsiTheme="minorHAnsi" w:cstheme="minorBidi"/>
        </w:rPr>
        <w:t xml:space="preserve">rbitrator do not apply </w:t>
      </w:r>
      <w:proofErr w:type="gramStart"/>
      <w:r w:rsidR="000A4B2F">
        <w:rPr>
          <w:rStyle w:val="normaltextrun"/>
          <w:rFonts w:asciiTheme="minorHAnsi" w:eastAsiaTheme="minorEastAsia" w:hAnsiTheme="minorHAnsi" w:cstheme="minorBidi"/>
        </w:rPr>
        <w:t>retroactively</w:t>
      </w:r>
      <w:r w:rsidR="00955B90">
        <w:rPr>
          <w:rStyle w:val="normaltextrun"/>
          <w:rFonts w:asciiTheme="minorHAnsi" w:eastAsiaTheme="minorEastAsia" w:hAnsiTheme="minorHAnsi" w:cstheme="minorBidi"/>
        </w:rPr>
        <w:t>, unless</w:t>
      </w:r>
      <w:proofErr w:type="gramEnd"/>
      <w:r w:rsidR="00955B90">
        <w:rPr>
          <w:rStyle w:val="normaltextrun"/>
          <w:rFonts w:asciiTheme="minorHAnsi" w:eastAsiaTheme="minorEastAsia" w:hAnsiTheme="minorHAnsi" w:cstheme="minorBidi"/>
        </w:rPr>
        <w:t xml:space="preserve"> the parties to an arbitration have stipulated otherwise</w:t>
      </w:r>
      <w:r w:rsidR="000A4B2F">
        <w:rPr>
          <w:rStyle w:val="normaltextrun"/>
          <w:rFonts w:asciiTheme="minorHAnsi" w:eastAsiaTheme="minorEastAsia" w:hAnsiTheme="minorHAnsi" w:cstheme="minorBidi"/>
        </w:rPr>
        <w:t xml:space="preserve">.  </w:t>
      </w:r>
      <w:r w:rsidR="00611B0D" w:rsidRPr="419361AD">
        <w:rPr>
          <w:rStyle w:val="normaltextrun"/>
          <w:rFonts w:asciiTheme="minorHAnsi" w:eastAsiaTheme="minorEastAsia" w:hAnsiTheme="minorHAnsi" w:cstheme="minorBidi"/>
        </w:rPr>
        <w:t xml:space="preserve">If a final decision by an arbitrator </w:t>
      </w:r>
      <w:r w:rsidR="00D014E4">
        <w:rPr>
          <w:rStyle w:val="normaltextrun"/>
          <w:rFonts w:asciiTheme="minorHAnsi" w:eastAsiaTheme="minorEastAsia" w:hAnsiTheme="minorHAnsi" w:cstheme="minorBidi"/>
        </w:rPr>
        <w:t>authorize</w:t>
      </w:r>
      <w:r w:rsidR="00606998">
        <w:rPr>
          <w:rStyle w:val="normaltextrun"/>
          <w:rFonts w:asciiTheme="minorHAnsi" w:eastAsiaTheme="minorEastAsia" w:hAnsiTheme="minorHAnsi" w:cstheme="minorBidi"/>
        </w:rPr>
        <w:t>s</w:t>
      </w:r>
      <w:r w:rsidR="00D014E4">
        <w:rPr>
          <w:rStyle w:val="normaltextrun"/>
          <w:rFonts w:asciiTheme="minorHAnsi" w:eastAsiaTheme="minorEastAsia" w:hAnsiTheme="minorHAnsi" w:cstheme="minorBidi"/>
        </w:rPr>
        <w:t xml:space="preserve"> a rent</w:t>
      </w:r>
      <w:r w:rsidR="00611B0D" w:rsidRPr="419361AD">
        <w:rPr>
          <w:rStyle w:val="normaltextrun"/>
          <w:rFonts w:asciiTheme="minorHAnsi" w:eastAsiaTheme="minorEastAsia" w:hAnsiTheme="minorHAnsi" w:cstheme="minorBidi"/>
        </w:rPr>
        <w:t xml:space="preserve"> increase </w:t>
      </w:r>
      <w:r w:rsidR="26D3F364" w:rsidRPr="419361AD">
        <w:rPr>
          <w:rStyle w:val="normaltextrun"/>
          <w:rFonts w:asciiTheme="minorHAnsi" w:eastAsiaTheme="minorEastAsia" w:hAnsiTheme="minorHAnsi" w:cstheme="minorBidi"/>
        </w:rPr>
        <w:t xml:space="preserve">above the City’s </w:t>
      </w:r>
      <w:r w:rsidR="00606998">
        <w:rPr>
          <w:rStyle w:val="normaltextrun"/>
          <w:rFonts w:asciiTheme="minorHAnsi" w:eastAsiaTheme="minorEastAsia" w:hAnsiTheme="minorHAnsi" w:cstheme="minorBidi"/>
        </w:rPr>
        <w:t xml:space="preserve">annual </w:t>
      </w:r>
      <w:r w:rsidR="26D3F364" w:rsidRPr="419361AD">
        <w:rPr>
          <w:rStyle w:val="normaltextrun"/>
          <w:rFonts w:asciiTheme="minorHAnsi" w:eastAsiaTheme="minorEastAsia" w:hAnsiTheme="minorHAnsi" w:cstheme="minorBidi"/>
        </w:rPr>
        <w:t>maximum</w:t>
      </w:r>
      <w:r w:rsidR="000A4B2F">
        <w:rPr>
          <w:rStyle w:val="normaltextrun"/>
          <w:rFonts w:asciiTheme="minorHAnsi" w:eastAsiaTheme="minorEastAsia" w:hAnsiTheme="minorHAnsi" w:cstheme="minorBidi"/>
        </w:rPr>
        <w:t>,</w:t>
      </w:r>
      <w:r w:rsidR="26D3F364" w:rsidRPr="419361AD">
        <w:rPr>
          <w:rStyle w:val="normaltextrun"/>
          <w:rFonts w:asciiTheme="minorHAnsi" w:eastAsiaTheme="minorEastAsia" w:hAnsiTheme="minorHAnsi" w:cstheme="minorBidi"/>
        </w:rPr>
        <w:t xml:space="preserve"> </w:t>
      </w:r>
      <w:r w:rsidR="00611B0D" w:rsidRPr="419361AD">
        <w:rPr>
          <w:rStyle w:val="normaltextrun"/>
          <w:rFonts w:asciiTheme="minorHAnsi" w:eastAsiaTheme="minorEastAsia" w:hAnsiTheme="minorHAnsi" w:cstheme="minorBidi"/>
        </w:rPr>
        <w:t xml:space="preserve">the </w:t>
      </w:r>
      <w:r w:rsidR="00606998">
        <w:rPr>
          <w:rStyle w:val="normaltextrun"/>
          <w:rFonts w:asciiTheme="minorHAnsi" w:eastAsiaTheme="minorEastAsia" w:hAnsiTheme="minorHAnsi" w:cstheme="minorBidi"/>
        </w:rPr>
        <w:t xml:space="preserve">affected </w:t>
      </w:r>
      <w:r w:rsidR="00611B0D" w:rsidRPr="419361AD">
        <w:rPr>
          <w:rStyle w:val="normaltextrun"/>
          <w:rFonts w:asciiTheme="minorHAnsi" w:eastAsiaTheme="minorEastAsia" w:hAnsiTheme="minorHAnsi" w:cstheme="minorBidi"/>
        </w:rPr>
        <w:t>tenant</w:t>
      </w:r>
      <w:r w:rsidR="00606998">
        <w:rPr>
          <w:rStyle w:val="normaltextrun"/>
          <w:rFonts w:asciiTheme="minorHAnsi" w:eastAsiaTheme="minorEastAsia" w:hAnsiTheme="minorHAnsi" w:cstheme="minorBidi"/>
        </w:rPr>
        <w:t>s</w:t>
      </w:r>
      <w:r w:rsidR="00611B0D" w:rsidRPr="419361AD">
        <w:rPr>
          <w:rStyle w:val="normaltextrun"/>
          <w:rFonts w:asciiTheme="minorHAnsi" w:eastAsiaTheme="minorEastAsia" w:hAnsiTheme="minorHAnsi" w:cstheme="minorBidi"/>
        </w:rPr>
        <w:t xml:space="preserve"> </w:t>
      </w:r>
      <w:r w:rsidR="00C1037F" w:rsidRPr="419361AD">
        <w:rPr>
          <w:rStyle w:val="normaltextrun"/>
          <w:rFonts w:asciiTheme="minorHAnsi" w:eastAsiaTheme="minorEastAsia" w:hAnsiTheme="minorHAnsi" w:cstheme="minorBidi"/>
        </w:rPr>
        <w:t>should</w:t>
      </w:r>
      <w:r w:rsidR="00611B0D" w:rsidRPr="419361AD">
        <w:rPr>
          <w:rStyle w:val="normaltextrun"/>
          <w:rFonts w:asciiTheme="minorHAnsi" w:eastAsiaTheme="minorEastAsia" w:hAnsiTheme="minorHAnsi" w:cstheme="minorBidi"/>
        </w:rPr>
        <w:t xml:space="preserve"> </w:t>
      </w:r>
      <w:r w:rsidR="005123A0">
        <w:rPr>
          <w:rStyle w:val="normaltextrun"/>
          <w:rFonts w:asciiTheme="minorHAnsi" w:eastAsiaTheme="minorEastAsia" w:hAnsiTheme="minorHAnsi" w:cstheme="minorBidi"/>
        </w:rPr>
        <w:t xml:space="preserve">begin </w:t>
      </w:r>
      <w:r w:rsidR="00611B0D" w:rsidRPr="419361AD">
        <w:rPr>
          <w:rStyle w:val="normaltextrun"/>
          <w:rFonts w:asciiTheme="minorHAnsi" w:eastAsiaTheme="minorEastAsia" w:hAnsiTheme="minorHAnsi" w:cstheme="minorBidi"/>
        </w:rPr>
        <w:t>pay</w:t>
      </w:r>
      <w:r w:rsidR="005123A0">
        <w:rPr>
          <w:rStyle w:val="normaltextrun"/>
          <w:rFonts w:asciiTheme="minorHAnsi" w:eastAsiaTheme="minorEastAsia" w:hAnsiTheme="minorHAnsi" w:cstheme="minorBidi"/>
        </w:rPr>
        <w:t>ing</w:t>
      </w:r>
      <w:r w:rsidR="00611B0D" w:rsidRPr="419361AD">
        <w:rPr>
          <w:rStyle w:val="normaltextrun"/>
          <w:rFonts w:asciiTheme="minorHAnsi" w:eastAsiaTheme="minorEastAsia" w:hAnsiTheme="minorHAnsi" w:cstheme="minorBidi"/>
        </w:rPr>
        <w:t xml:space="preserve"> the</w:t>
      </w:r>
      <w:r w:rsidR="73AA99D4" w:rsidRPr="419361AD">
        <w:rPr>
          <w:rStyle w:val="normaltextrun"/>
          <w:rFonts w:asciiTheme="minorHAnsi" w:eastAsiaTheme="minorEastAsia" w:hAnsiTheme="minorHAnsi" w:cstheme="minorBidi"/>
        </w:rPr>
        <w:t xml:space="preserve"> new rent</w:t>
      </w:r>
      <w:r w:rsidR="00611B0D" w:rsidRPr="419361AD">
        <w:rPr>
          <w:rStyle w:val="normaltextrun"/>
          <w:rFonts w:asciiTheme="minorHAnsi" w:eastAsiaTheme="minorEastAsia" w:hAnsiTheme="minorHAnsi" w:cstheme="minorBidi"/>
        </w:rPr>
        <w:t xml:space="preserve"> </w:t>
      </w:r>
      <w:r w:rsidR="0025500A">
        <w:rPr>
          <w:rStyle w:val="normaltextrun"/>
          <w:rFonts w:asciiTheme="minorHAnsi" w:eastAsiaTheme="minorEastAsia" w:hAnsiTheme="minorHAnsi" w:cstheme="minorBidi"/>
        </w:rPr>
        <w:t>approved by the arbitrator</w:t>
      </w:r>
      <w:r w:rsidR="00611B0D" w:rsidRPr="419361AD">
        <w:rPr>
          <w:rStyle w:val="normaltextrun"/>
          <w:rFonts w:asciiTheme="minorHAnsi" w:eastAsiaTheme="minorEastAsia" w:hAnsiTheme="minorHAnsi" w:cstheme="minorBidi"/>
        </w:rPr>
        <w:t xml:space="preserve"> within thirty days </w:t>
      </w:r>
      <w:r w:rsidR="0025500A">
        <w:rPr>
          <w:rStyle w:val="normaltextrun"/>
          <w:rFonts w:asciiTheme="minorHAnsi" w:eastAsiaTheme="minorEastAsia" w:hAnsiTheme="minorHAnsi" w:cstheme="minorBidi"/>
        </w:rPr>
        <w:t>from the date</w:t>
      </w:r>
      <w:r w:rsidR="00611B0D" w:rsidRPr="419361AD">
        <w:rPr>
          <w:rStyle w:val="normaltextrun"/>
          <w:rFonts w:asciiTheme="minorHAnsi" w:eastAsiaTheme="minorEastAsia" w:hAnsiTheme="minorHAnsi" w:cstheme="minorBidi"/>
        </w:rPr>
        <w:t xml:space="preserve"> the decision is </w:t>
      </w:r>
      <w:r w:rsidR="00147B21">
        <w:rPr>
          <w:rStyle w:val="normaltextrun"/>
          <w:rFonts w:asciiTheme="minorHAnsi" w:eastAsiaTheme="minorEastAsia" w:hAnsiTheme="minorHAnsi" w:cstheme="minorBidi"/>
        </w:rPr>
        <w:t>issued</w:t>
      </w:r>
      <w:r w:rsidR="00611B0D" w:rsidRPr="419361AD">
        <w:rPr>
          <w:rStyle w:val="normaltextrun"/>
          <w:rFonts w:asciiTheme="minorHAnsi" w:eastAsiaTheme="minorEastAsia" w:hAnsiTheme="minorHAnsi" w:cstheme="minorBidi"/>
        </w:rPr>
        <w:t>.</w:t>
      </w:r>
      <w:r w:rsidR="0025500A">
        <w:rPr>
          <w:rStyle w:val="normaltextrun"/>
          <w:rFonts w:asciiTheme="minorHAnsi" w:eastAsiaTheme="minorEastAsia" w:hAnsiTheme="minorHAnsi" w:cstheme="minorBidi"/>
        </w:rPr>
        <w:t xml:space="preserve"> </w:t>
      </w:r>
      <w:r w:rsidR="005123A0">
        <w:rPr>
          <w:rStyle w:val="normaltextrun"/>
          <w:rFonts w:asciiTheme="minorHAnsi" w:eastAsiaTheme="minorEastAsia" w:hAnsiTheme="minorHAnsi" w:cstheme="minorBidi"/>
        </w:rPr>
        <w:t>Generally, t</w:t>
      </w:r>
      <w:r w:rsidR="0025500A">
        <w:rPr>
          <w:rStyle w:val="normaltextrun"/>
          <w:rFonts w:asciiTheme="minorHAnsi" w:eastAsiaTheme="minorEastAsia" w:hAnsiTheme="minorHAnsi" w:cstheme="minorBidi"/>
        </w:rPr>
        <w:t xml:space="preserve">he new rent approved by the arbitrator </w:t>
      </w:r>
      <w:r w:rsidR="00E43B55">
        <w:rPr>
          <w:rStyle w:val="normaltextrun"/>
          <w:rFonts w:asciiTheme="minorHAnsi" w:eastAsiaTheme="minorEastAsia" w:hAnsiTheme="minorHAnsi" w:cstheme="minorBidi"/>
        </w:rPr>
        <w:t>only appl</w:t>
      </w:r>
      <w:r w:rsidR="005123A0">
        <w:rPr>
          <w:rStyle w:val="normaltextrun"/>
          <w:rFonts w:asciiTheme="minorHAnsi" w:eastAsiaTheme="minorEastAsia" w:hAnsiTheme="minorHAnsi" w:cstheme="minorBidi"/>
        </w:rPr>
        <w:t>ies</w:t>
      </w:r>
      <w:r w:rsidR="00E43B55">
        <w:rPr>
          <w:rStyle w:val="normaltextrun"/>
          <w:rFonts w:asciiTheme="minorHAnsi" w:eastAsiaTheme="minorEastAsia" w:hAnsiTheme="minorHAnsi" w:cstheme="minorBidi"/>
        </w:rPr>
        <w:t xml:space="preserve"> to the park that petitioned for </w:t>
      </w:r>
      <w:r w:rsidR="009B339B">
        <w:rPr>
          <w:rStyle w:val="normaltextrun"/>
          <w:rFonts w:asciiTheme="minorHAnsi" w:eastAsiaTheme="minorEastAsia" w:hAnsiTheme="minorHAnsi" w:cstheme="minorBidi"/>
        </w:rPr>
        <w:t xml:space="preserve">and received </w:t>
      </w:r>
      <w:r w:rsidR="00E43B55">
        <w:rPr>
          <w:rStyle w:val="normaltextrun"/>
          <w:rFonts w:asciiTheme="minorHAnsi" w:eastAsiaTheme="minorEastAsia" w:hAnsiTheme="minorHAnsi" w:cstheme="minorBidi"/>
        </w:rPr>
        <w:t>the arbitration</w:t>
      </w:r>
      <w:r w:rsidR="009B339B">
        <w:rPr>
          <w:rStyle w:val="normaltextrun"/>
          <w:rFonts w:asciiTheme="minorHAnsi" w:eastAsiaTheme="minorEastAsia" w:hAnsiTheme="minorHAnsi" w:cstheme="minorBidi"/>
        </w:rPr>
        <w:t xml:space="preserve"> award.  Arbitration awards only</w:t>
      </w:r>
      <w:r w:rsidR="00E43B55">
        <w:rPr>
          <w:rStyle w:val="normaltextrun"/>
          <w:rFonts w:asciiTheme="minorHAnsi" w:eastAsiaTheme="minorEastAsia" w:hAnsiTheme="minorHAnsi" w:cstheme="minorBidi"/>
        </w:rPr>
        <w:t xml:space="preserve"> affect the tenants given notice of the </w:t>
      </w:r>
      <w:r w:rsidR="007D4A20">
        <w:rPr>
          <w:rStyle w:val="normaltextrun"/>
          <w:rFonts w:asciiTheme="minorHAnsi" w:eastAsiaTheme="minorEastAsia" w:hAnsiTheme="minorHAnsi" w:cstheme="minorBidi"/>
        </w:rPr>
        <w:t>rent increase petition</w:t>
      </w:r>
      <w:r w:rsidR="00EB656A">
        <w:rPr>
          <w:rStyle w:val="normaltextrun"/>
          <w:rFonts w:asciiTheme="minorHAnsi" w:eastAsiaTheme="minorEastAsia" w:hAnsiTheme="minorHAnsi" w:cstheme="minorBidi"/>
        </w:rPr>
        <w:t xml:space="preserve"> in accordance with the City’s regulations</w:t>
      </w:r>
      <w:r w:rsidR="007D4A20">
        <w:rPr>
          <w:rStyle w:val="normaltextrun"/>
          <w:rFonts w:asciiTheme="minorHAnsi" w:eastAsiaTheme="minorEastAsia" w:hAnsiTheme="minorHAnsi" w:cstheme="minorBidi"/>
        </w:rPr>
        <w:t xml:space="preserve">.  </w:t>
      </w:r>
      <w:r w:rsidR="00EA29B5">
        <w:rPr>
          <w:rStyle w:val="eop"/>
          <w:rFonts w:asciiTheme="minorHAnsi" w:eastAsiaTheme="minorEastAsia" w:hAnsiTheme="minorHAnsi" w:cstheme="minorBidi"/>
        </w:rPr>
        <w:t xml:space="preserve"> </w:t>
      </w:r>
    </w:p>
    <w:p w14:paraId="6229224D" w14:textId="77777777" w:rsidR="001F26F6" w:rsidRDefault="001F26F6" w:rsidP="419361AD">
      <w:pPr>
        <w:pStyle w:val="paragraph"/>
        <w:spacing w:before="0" w:beforeAutospacing="0" w:after="0" w:afterAutospacing="0"/>
        <w:textAlignment w:val="baseline"/>
        <w:rPr>
          <w:rStyle w:val="eop"/>
          <w:rFonts w:asciiTheme="minorHAnsi" w:eastAsiaTheme="minorEastAsia" w:hAnsiTheme="minorHAnsi" w:cstheme="minorBidi"/>
        </w:rPr>
      </w:pPr>
    </w:p>
    <w:p w14:paraId="563CF692" w14:textId="2E470EDA" w:rsidR="001F26F6" w:rsidRDefault="001F26F6" w:rsidP="001F26F6">
      <w:pPr>
        <w:ind w:left="540" w:hanging="540"/>
        <w:rPr>
          <w:rFonts w:eastAsiaTheme="minorEastAsia"/>
          <w:b/>
          <w:bCs/>
        </w:rPr>
      </w:pPr>
      <w:r w:rsidRPr="3D8F8136">
        <w:rPr>
          <w:rFonts w:eastAsiaTheme="minorEastAsia"/>
          <w:b/>
          <w:bCs/>
        </w:rPr>
        <w:t>1</w:t>
      </w:r>
      <w:r w:rsidR="006B234D">
        <w:rPr>
          <w:rFonts w:eastAsiaTheme="minorEastAsia"/>
          <w:b/>
          <w:bCs/>
        </w:rPr>
        <w:t>4</w:t>
      </w:r>
      <w:r w:rsidRPr="3D8F8136">
        <w:rPr>
          <w:rFonts w:eastAsiaTheme="minorEastAsia"/>
          <w:b/>
          <w:bCs/>
        </w:rPr>
        <w:t>.</w:t>
      </w:r>
      <w:r>
        <w:tab/>
      </w:r>
      <w:r w:rsidRPr="3D8F8136">
        <w:rPr>
          <w:rFonts w:eastAsiaTheme="minorEastAsia"/>
          <w:b/>
          <w:bCs/>
        </w:rPr>
        <w:t xml:space="preserve">What can Petaluma mobilehome park residents do if they receive notice of a space rent increase that exceeds the maximum </w:t>
      </w:r>
      <w:r w:rsidR="007C23CD">
        <w:rPr>
          <w:rFonts w:eastAsiaTheme="minorEastAsia"/>
          <w:b/>
          <w:bCs/>
        </w:rPr>
        <w:t xml:space="preserve">the City’s regulations </w:t>
      </w:r>
      <w:r w:rsidRPr="3D8F8136">
        <w:rPr>
          <w:rFonts w:eastAsiaTheme="minorEastAsia"/>
          <w:b/>
          <w:bCs/>
        </w:rPr>
        <w:t>allow?</w:t>
      </w:r>
    </w:p>
    <w:p w14:paraId="7BCC296F" w14:textId="77777777" w:rsidR="001F26F6" w:rsidRDefault="001F26F6" w:rsidP="001F26F6">
      <w:pPr>
        <w:ind w:left="540" w:hanging="540"/>
        <w:rPr>
          <w:rFonts w:eastAsiaTheme="minorEastAsia"/>
        </w:rPr>
      </w:pPr>
    </w:p>
    <w:p w14:paraId="1767FFBA" w14:textId="7821AEBF" w:rsidR="001F26F6" w:rsidRPr="00172814" w:rsidRDefault="00D80348" w:rsidP="005A1884">
      <w:pPr>
        <w:rPr>
          <w:rFonts w:eastAsiaTheme="minorEastAsia"/>
          <w:color w:val="ED7D31" w:themeColor="accent2"/>
        </w:rPr>
      </w:pPr>
      <w:r>
        <w:rPr>
          <w:rFonts w:eastAsiaTheme="minorEastAsia"/>
        </w:rPr>
        <w:lastRenderedPageBreak/>
        <w:t xml:space="preserve">Tenants that receive notice of a proposed rent increase </w:t>
      </w:r>
      <w:proofErr w:type="gramStart"/>
      <w:r>
        <w:rPr>
          <w:rFonts w:eastAsiaTheme="minorEastAsia"/>
        </w:rPr>
        <w:t>in excess of</w:t>
      </w:r>
      <w:proofErr w:type="gramEnd"/>
      <w:r>
        <w:rPr>
          <w:rFonts w:eastAsiaTheme="minorEastAsia"/>
        </w:rPr>
        <w:t xml:space="preserve"> the maximum annual increase allowed under the City’s regulations </w:t>
      </w:r>
      <w:r w:rsidR="0013268F">
        <w:rPr>
          <w:rFonts w:eastAsiaTheme="minorEastAsia"/>
        </w:rPr>
        <w:t xml:space="preserve">and of a rent arbitration petition filed by their park owner may wish to contact the service providers </w:t>
      </w:r>
      <w:r w:rsidR="00E10A01">
        <w:rPr>
          <w:rFonts w:eastAsiaTheme="minorEastAsia"/>
        </w:rPr>
        <w:t xml:space="preserve">listed above. </w:t>
      </w:r>
      <w:r w:rsidR="007C23CD">
        <w:rPr>
          <w:rFonts w:eastAsiaTheme="minorEastAsia"/>
        </w:rPr>
        <w:t>T</w:t>
      </w:r>
      <w:r w:rsidR="001F26F6" w:rsidRPr="419361AD">
        <w:rPr>
          <w:rFonts w:eastAsiaTheme="minorEastAsia"/>
        </w:rPr>
        <w:t>enant</w:t>
      </w:r>
      <w:r w:rsidR="007C23CD">
        <w:rPr>
          <w:rFonts w:eastAsiaTheme="minorEastAsia"/>
        </w:rPr>
        <w:t>s</w:t>
      </w:r>
      <w:r w:rsidR="001F26F6" w:rsidRPr="419361AD">
        <w:rPr>
          <w:rFonts w:eastAsiaTheme="minorEastAsia"/>
        </w:rPr>
        <w:t xml:space="preserve"> </w:t>
      </w:r>
      <w:r w:rsidR="007C23CD">
        <w:rPr>
          <w:rFonts w:eastAsiaTheme="minorEastAsia"/>
        </w:rPr>
        <w:t>are</w:t>
      </w:r>
      <w:r w:rsidR="001F26F6" w:rsidRPr="419361AD">
        <w:rPr>
          <w:rFonts w:eastAsiaTheme="minorEastAsia"/>
        </w:rPr>
        <w:t xml:space="preserve"> not </w:t>
      </w:r>
      <w:r w:rsidR="003B55FA">
        <w:rPr>
          <w:rFonts w:eastAsiaTheme="minorEastAsia"/>
        </w:rPr>
        <w:t>responsible for</w:t>
      </w:r>
      <w:r w:rsidR="001F26F6" w:rsidRPr="419361AD">
        <w:rPr>
          <w:rFonts w:eastAsiaTheme="minorEastAsia"/>
        </w:rPr>
        <w:t xml:space="preserve"> pay</w:t>
      </w:r>
      <w:r w:rsidR="003B55FA">
        <w:rPr>
          <w:rFonts w:eastAsiaTheme="minorEastAsia"/>
        </w:rPr>
        <w:t>ing</w:t>
      </w:r>
      <w:r w:rsidR="001F26F6" w:rsidRPr="419361AD">
        <w:rPr>
          <w:rFonts w:eastAsiaTheme="minorEastAsia"/>
        </w:rPr>
        <w:t xml:space="preserve"> any rent above the maximum </w:t>
      </w:r>
      <w:r w:rsidR="003B55FA">
        <w:rPr>
          <w:rFonts w:eastAsiaTheme="minorEastAsia"/>
        </w:rPr>
        <w:t xml:space="preserve">annual increase </w:t>
      </w:r>
      <w:r w:rsidR="001F26F6" w:rsidRPr="419361AD">
        <w:rPr>
          <w:rFonts w:eastAsiaTheme="minorEastAsia"/>
        </w:rPr>
        <w:t>allowed</w:t>
      </w:r>
      <w:r w:rsidR="003B55FA">
        <w:rPr>
          <w:rFonts w:eastAsiaTheme="minorEastAsia"/>
        </w:rPr>
        <w:t xml:space="preserve"> under the City’s regulations </w:t>
      </w:r>
      <w:r w:rsidR="001F26F6" w:rsidRPr="419361AD">
        <w:rPr>
          <w:rFonts w:eastAsiaTheme="minorEastAsia"/>
        </w:rPr>
        <w:t xml:space="preserve">until </w:t>
      </w:r>
      <w:r w:rsidR="003B55FA">
        <w:rPr>
          <w:rFonts w:eastAsiaTheme="minorEastAsia"/>
        </w:rPr>
        <w:t xml:space="preserve">30 days after </w:t>
      </w:r>
      <w:r w:rsidR="005A7A7A">
        <w:rPr>
          <w:rFonts w:eastAsiaTheme="minorEastAsia"/>
        </w:rPr>
        <w:t>an</w:t>
      </w:r>
      <w:r w:rsidR="001F26F6" w:rsidRPr="419361AD">
        <w:rPr>
          <w:rFonts w:eastAsiaTheme="minorEastAsia"/>
        </w:rPr>
        <w:t xml:space="preserve"> </w:t>
      </w:r>
      <w:r w:rsidR="00265ED7">
        <w:rPr>
          <w:rFonts w:eastAsiaTheme="minorEastAsia"/>
        </w:rPr>
        <w:t>arbitrator’s decision is issued</w:t>
      </w:r>
      <w:r w:rsidR="001F26F6" w:rsidRPr="419361AD">
        <w:rPr>
          <w:rFonts w:eastAsiaTheme="minorEastAsia"/>
        </w:rPr>
        <w:t xml:space="preserve">. </w:t>
      </w:r>
      <w:r w:rsidR="005800C8">
        <w:rPr>
          <w:rFonts w:eastAsiaTheme="minorEastAsia"/>
        </w:rPr>
        <w:t xml:space="preserve">Park owners seeking a rent increase </w:t>
      </w:r>
      <w:proofErr w:type="gramStart"/>
      <w:r w:rsidR="005800C8">
        <w:rPr>
          <w:rFonts w:eastAsiaTheme="minorEastAsia"/>
        </w:rPr>
        <w:t>in excess of</w:t>
      </w:r>
      <w:proofErr w:type="gramEnd"/>
      <w:r w:rsidR="005800C8">
        <w:rPr>
          <w:rFonts w:eastAsiaTheme="minorEastAsia"/>
        </w:rPr>
        <w:t xml:space="preserve"> the annual maximum allowed under the City’s regulations must provide affected tenants notice in accordance with the City’s regulations</w:t>
      </w:r>
      <w:r w:rsidR="005A1884">
        <w:rPr>
          <w:rFonts w:eastAsiaTheme="minorEastAsia"/>
        </w:rPr>
        <w:t xml:space="preserve">.  </w:t>
      </w:r>
      <w:r w:rsidR="001F26F6" w:rsidRPr="419361AD">
        <w:rPr>
          <w:rFonts w:eastAsiaTheme="minorEastAsia"/>
        </w:rPr>
        <w:t xml:space="preserve">Tenants </w:t>
      </w:r>
      <w:r w:rsidR="00967B47">
        <w:rPr>
          <w:rFonts w:eastAsiaTheme="minorEastAsia"/>
        </w:rPr>
        <w:t>and service providers assisting them may wish to review the City’s Mobile Home Rent Stab</w:t>
      </w:r>
      <w:r w:rsidR="00665277">
        <w:rPr>
          <w:rFonts w:eastAsiaTheme="minorEastAsia"/>
        </w:rPr>
        <w:t>i</w:t>
      </w:r>
      <w:r w:rsidR="00967B47">
        <w:rPr>
          <w:rFonts w:eastAsiaTheme="minorEastAsia"/>
        </w:rPr>
        <w:t>lization regulations</w:t>
      </w:r>
      <w:r w:rsidR="009E4753">
        <w:rPr>
          <w:rFonts w:eastAsiaTheme="minorEastAsia"/>
        </w:rPr>
        <w:t xml:space="preserve">, </w:t>
      </w:r>
      <w:r w:rsidR="00DF7563">
        <w:rPr>
          <w:rFonts w:eastAsiaTheme="minorEastAsia"/>
        </w:rPr>
        <w:t xml:space="preserve">which you may access here </w:t>
      </w:r>
      <w:r w:rsidR="00FF1EEB">
        <w:rPr>
          <w:rFonts w:eastAsiaTheme="minorEastAsia"/>
        </w:rPr>
        <w:t xml:space="preserve"> -</w:t>
      </w:r>
      <w:r w:rsidR="0053533F">
        <w:rPr>
          <w:rFonts w:eastAsiaTheme="minorEastAsia"/>
        </w:rPr>
        <w:t xml:space="preserve"> </w:t>
      </w:r>
      <w:hyperlink r:id="rId28">
        <w:r w:rsidR="00DF7563" w:rsidRPr="419361AD">
          <w:rPr>
            <w:rStyle w:val="Hyperlink"/>
          </w:rPr>
          <w:t>Chapter 6.50 of the Petaluma Municipal Code</w:t>
        </w:r>
      </w:hyperlink>
      <w:r w:rsidR="00967B47">
        <w:rPr>
          <w:rFonts w:eastAsiaTheme="minorEastAsia"/>
        </w:rPr>
        <w:t xml:space="preserve"> </w:t>
      </w:r>
      <w:r w:rsidR="0053533F">
        <w:rPr>
          <w:rFonts w:eastAsiaTheme="minorEastAsia"/>
        </w:rPr>
        <w:t xml:space="preserve">- </w:t>
      </w:r>
      <w:r w:rsidR="006B7D44">
        <w:rPr>
          <w:rFonts w:eastAsiaTheme="minorEastAsia"/>
        </w:rPr>
        <w:t xml:space="preserve">to ensure </w:t>
      </w:r>
      <w:r w:rsidR="001F26F6" w:rsidRPr="419361AD">
        <w:rPr>
          <w:rFonts w:eastAsiaTheme="minorEastAsia"/>
        </w:rPr>
        <w:t xml:space="preserve">that </w:t>
      </w:r>
      <w:r w:rsidR="006B7D44">
        <w:rPr>
          <w:rFonts w:eastAsiaTheme="minorEastAsia"/>
        </w:rPr>
        <w:t xml:space="preserve">they have received the notice to which they are entitled and that the rent arbitration petition otherwise complies with the City’s regulations.  </w:t>
      </w:r>
    </w:p>
    <w:p w14:paraId="2168EBA9" w14:textId="7D4ED28C" w:rsidR="00611B0D" w:rsidRDefault="00611B0D" w:rsidP="00BD78A8">
      <w:pPr>
        <w:rPr>
          <w:rFonts w:eastAsiaTheme="minorEastAsia"/>
        </w:rPr>
      </w:pPr>
    </w:p>
    <w:p w14:paraId="6ED60EF5" w14:textId="4F75A69C" w:rsidR="00577E54" w:rsidRDefault="006B234D" w:rsidP="419361AD">
      <w:pPr>
        <w:ind w:left="540" w:hanging="540"/>
        <w:rPr>
          <w:rFonts w:eastAsiaTheme="minorEastAsia"/>
          <w:b/>
          <w:bCs/>
        </w:rPr>
      </w:pPr>
      <w:r>
        <w:rPr>
          <w:rFonts w:eastAsiaTheme="minorEastAsia"/>
          <w:b/>
          <w:bCs/>
        </w:rPr>
        <w:t>15</w:t>
      </w:r>
      <w:r w:rsidR="00577E54" w:rsidRPr="419361AD">
        <w:rPr>
          <w:rFonts w:eastAsiaTheme="minorEastAsia"/>
          <w:b/>
          <w:bCs/>
        </w:rPr>
        <w:t>.</w:t>
      </w:r>
      <w:r w:rsidR="006507BF">
        <w:tab/>
      </w:r>
      <w:r w:rsidR="00577E54" w:rsidRPr="419361AD">
        <w:rPr>
          <w:rFonts w:eastAsiaTheme="minorEastAsia"/>
          <w:b/>
          <w:bCs/>
        </w:rPr>
        <w:t xml:space="preserve">Can rent </w:t>
      </w:r>
      <w:proofErr w:type="gramStart"/>
      <w:r w:rsidR="00577E54" w:rsidRPr="419361AD">
        <w:rPr>
          <w:rFonts w:eastAsiaTheme="minorEastAsia"/>
          <w:b/>
          <w:bCs/>
        </w:rPr>
        <w:t>arbitrations</w:t>
      </w:r>
      <w:proofErr w:type="gramEnd"/>
      <w:r w:rsidR="00577E54" w:rsidRPr="419361AD">
        <w:rPr>
          <w:rFonts w:eastAsiaTheme="minorEastAsia"/>
          <w:b/>
          <w:bCs/>
        </w:rPr>
        <w:t xml:space="preserve"> </w:t>
      </w:r>
      <w:r w:rsidR="002925AC">
        <w:rPr>
          <w:rFonts w:eastAsiaTheme="minorEastAsia"/>
          <w:b/>
          <w:bCs/>
        </w:rPr>
        <w:t>be used to invalidate</w:t>
      </w:r>
      <w:r w:rsidR="00577E54" w:rsidRPr="419361AD">
        <w:rPr>
          <w:rFonts w:eastAsiaTheme="minorEastAsia"/>
          <w:b/>
          <w:bCs/>
        </w:rPr>
        <w:t xml:space="preserve"> Petaluma’s </w:t>
      </w:r>
      <w:r w:rsidR="006B7D44">
        <w:rPr>
          <w:rFonts w:eastAsiaTheme="minorEastAsia"/>
          <w:b/>
          <w:bCs/>
        </w:rPr>
        <w:t>Mobile Home Rent Stabilization regulations</w:t>
      </w:r>
      <w:r w:rsidR="006507BF" w:rsidRPr="419361AD">
        <w:rPr>
          <w:rFonts w:eastAsiaTheme="minorEastAsia"/>
          <w:b/>
          <w:bCs/>
        </w:rPr>
        <w:t>?</w:t>
      </w:r>
    </w:p>
    <w:p w14:paraId="4933BA59" w14:textId="6080D6ED" w:rsidR="006507BF" w:rsidRDefault="006507BF" w:rsidP="419361AD">
      <w:pPr>
        <w:ind w:left="540" w:hanging="540"/>
        <w:rPr>
          <w:rFonts w:eastAsiaTheme="minorEastAsia"/>
        </w:rPr>
      </w:pPr>
    </w:p>
    <w:p w14:paraId="5D7CF1C6" w14:textId="6BF4A24F" w:rsidR="0005750C" w:rsidRDefault="003F1768" w:rsidP="0005750C">
      <w:r>
        <w:t>No</w:t>
      </w:r>
      <w:r w:rsidR="002925AC">
        <w:t>.  A</w:t>
      </w:r>
      <w:r w:rsidR="00A050D1">
        <w:t>n arbitrator</w:t>
      </w:r>
      <w:r w:rsidR="007D75EE">
        <w:t xml:space="preserve"> </w:t>
      </w:r>
      <w:r w:rsidR="00121BA2">
        <w:t xml:space="preserve">has no authority to </w:t>
      </w:r>
      <w:r w:rsidR="007D75EE">
        <w:t>invalidate or alter the City’s regulations</w:t>
      </w:r>
      <w:r w:rsidR="00A050D1">
        <w:t xml:space="preserve">. </w:t>
      </w:r>
      <w:r w:rsidR="003500EB">
        <w:t>A r</w:t>
      </w:r>
      <w:r w:rsidR="00665277">
        <w:t>ent arbitrator</w:t>
      </w:r>
      <w:r w:rsidR="003500EB">
        <w:t>’s</w:t>
      </w:r>
      <w:r w:rsidR="00665277">
        <w:t xml:space="preserve"> primary responsibility is </w:t>
      </w:r>
      <w:r w:rsidR="00616C8B">
        <w:t xml:space="preserve">supervising proceedings leading to a rent arbitration and presiding over the arbitration hearing itself to determine whether a park owner has </w:t>
      </w:r>
      <w:r w:rsidR="00C32AD3">
        <w:t xml:space="preserve">adequately established </w:t>
      </w:r>
      <w:r w:rsidR="0005750C">
        <w:t xml:space="preserve">that </w:t>
      </w:r>
      <w:r w:rsidR="00C32AD3">
        <w:t xml:space="preserve">a rent increase </w:t>
      </w:r>
      <w:proofErr w:type="gramStart"/>
      <w:r w:rsidR="00C32AD3">
        <w:t>in excess of</w:t>
      </w:r>
      <w:proofErr w:type="gramEnd"/>
      <w:r w:rsidR="00C32AD3">
        <w:t xml:space="preserve"> the maximum allowed under the City’s regulations without an arbitration </w:t>
      </w:r>
      <w:r w:rsidR="003500EB">
        <w:t xml:space="preserve">is necessary for a park owner to earn a reasonable return.  </w:t>
      </w:r>
      <w:r w:rsidR="004D491F">
        <w:t>Arbitrators derive their authority from the City’s Mobile Home Rent Stabilization regulations and must conduct arbitrations and render their rulings consistent with the City’s regulations.</w:t>
      </w:r>
    </w:p>
    <w:p w14:paraId="07FCCFBD" w14:textId="77777777" w:rsidR="002E0BC8" w:rsidRDefault="002E0BC8" w:rsidP="419361AD"/>
    <w:p w14:paraId="6EC064CC" w14:textId="341033EA" w:rsidR="00DE15F0" w:rsidRDefault="002E0BC8" w:rsidP="00DE15F0">
      <w:pPr>
        <w:pStyle w:val="paragraph"/>
        <w:spacing w:before="0" w:beforeAutospacing="0" w:after="0" w:afterAutospacing="0"/>
        <w:ind w:left="540" w:hanging="540"/>
        <w:textAlignment w:val="baseline"/>
        <w:rPr>
          <w:rFonts w:asciiTheme="minorHAnsi" w:eastAsiaTheme="minorEastAsia" w:hAnsiTheme="minorHAnsi" w:cstheme="minorBidi"/>
          <w:b/>
          <w:bCs/>
          <w:color w:val="ED7D31" w:themeColor="accent2"/>
        </w:rPr>
      </w:pPr>
      <w:r>
        <w:rPr>
          <w:rStyle w:val="normaltextrun"/>
          <w:rFonts w:asciiTheme="minorHAnsi" w:eastAsiaTheme="minorEastAsia" w:hAnsiTheme="minorHAnsi" w:cstheme="minorBidi"/>
          <w:b/>
          <w:bCs/>
        </w:rPr>
        <w:t>1</w:t>
      </w:r>
      <w:r w:rsidR="006B234D">
        <w:rPr>
          <w:rStyle w:val="normaltextrun"/>
          <w:rFonts w:asciiTheme="minorHAnsi" w:eastAsiaTheme="minorEastAsia" w:hAnsiTheme="minorHAnsi" w:cstheme="minorBidi"/>
          <w:b/>
          <w:bCs/>
        </w:rPr>
        <w:t>6</w:t>
      </w:r>
      <w:r w:rsidRPr="419361AD">
        <w:rPr>
          <w:rStyle w:val="normaltextrun"/>
          <w:rFonts w:asciiTheme="minorHAnsi" w:eastAsiaTheme="minorEastAsia" w:hAnsiTheme="minorHAnsi" w:cstheme="minorBidi"/>
          <w:b/>
          <w:bCs/>
        </w:rPr>
        <w:t>.   What is the City</w:t>
      </w:r>
      <w:r w:rsidR="00E407CD">
        <w:rPr>
          <w:rStyle w:val="normaltextrun"/>
          <w:rFonts w:asciiTheme="minorHAnsi" w:eastAsiaTheme="minorEastAsia" w:hAnsiTheme="minorHAnsi" w:cstheme="minorBidi"/>
          <w:b/>
          <w:bCs/>
        </w:rPr>
        <w:t xml:space="preserve">’s </w:t>
      </w:r>
      <w:r w:rsidRPr="419361AD">
        <w:rPr>
          <w:rStyle w:val="normaltextrun"/>
          <w:rFonts w:asciiTheme="minorHAnsi" w:eastAsiaTheme="minorEastAsia" w:hAnsiTheme="minorHAnsi" w:cstheme="minorBidi"/>
          <w:b/>
          <w:bCs/>
        </w:rPr>
        <w:t>role in arbitration</w:t>
      </w:r>
      <w:r w:rsidR="00E407CD">
        <w:rPr>
          <w:rStyle w:val="normaltextrun"/>
          <w:rFonts w:asciiTheme="minorHAnsi" w:eastAsiaTheme="minorEastAsia" w:hAnsiTheme="minorHAnsi" w:cstheme="minorBidi"/>
          <w:b/>
          <w:bCs/>
        </w:rPr>
        <w:t>s</w:t>
      </w:r>
      <w:r w:rsidRPr="419361AD">
        <w:rPr>
          <w:rStyle w:val="normaltextrun"/>
          <w:rFonts w:asciiTheme="minorHAnsi" w:eastAsiaTheme="minorEastAsia" w:hAnsiTheme="minorHAnsi" w:cstheme="minorBidi"/>
          <w:b/>
          <w:bCs/>
        </w:rPr>
        <w:t xml:space="preserve"> </w:t>
      </w:r>
      <w:r w:rsidR="00E407CD">
        <w:rPr>
          <w:rStyle w:val="normaltextrun"/>
          <w:rFonts w:asciiTheme="minorHAnsi" w:eastAsiaTheme="minorEastAsia" w:hAnsiTheme="minorHAnsi" w:cstheme="minorBidi"/>
          <w:b/>
          <w:bCs/>
        </w:rPr>
        <w:t xml:space="preserve">under the </w:t>
      </w:r>
      <w:r w:rsidR="00E0430A">
        <w:rPr>
          <w:rStyle w:val="normaltextrun"/>
          <w:rFonts w:asciiTheme="minorHAnsi" w:eastAsiaTheme="minorEastAsia" w:hAnsiTheme="minorHAnsi" w:cstheme="minorBidi"/>
          <w:b/>
          <w:bCs/>
        </w:rPr>
        <w:t>Mobilehome Rent Stabilization regulations</w:t>
      </w:r>
      <w:r w:rsidRPr="419361AD">
        <w:rPr>
          <w:rStyle w:val="normaltextrun"/>
          <w:rFonts w:asciiTheme="minorHAnsi" w:eastAsiaTheme="minorEastAsia" w:hAnsiTheme="minorHAnsi" w:cstheme="minorBidi"/>
          <w:b/>
          <w:bCs/>
        </w:rPr>
        <w:t>?</w:t>
      </w:r>
    </w:p>
    <w:p w14:paraId="0A36B6F0" w14:textId="77777777" w:rsidR="00DE15F0" w:rsidRDefault="00DE15F0" w:rsidP="00DE15F0">
      <w:pPr>
        <w:pStyle w:val="paragraph"/>
        <w:spacing w:before="0" w:beforeAutospacing="0" w:after="0" w:afterAutospacing="0"/>
        <w:ind w:left="540" w:hanging="540"/>
        <w:textAlignment w:val="baseline"/>
        <w:rPr>
          <w:rFonts w:asciiTheme="minorHAnsi" w:eastAsiaTheme="minorEastAsia" w:hAnsiTheme="minorHAnsi" w:cstheme="minorBidi"/>
          <w:b/>
          <w:bCs/>
          <w:color w:val="ED7D31" w:themeColor="accent2"/>
        </w:rPr>
      </w:pPr>
    </w:p>
    <w:p w14:paraId="75E677EF" w14:textId="0DD50A00" w:rsidR="002E0BC8" w:rsidRPr="00DE15F0" w:rsidRDefault="00E0430A" w:rsidP="00DE15F0">
      <w:pPr>
        <w:pStyle w:val="paragraph"/>
        <w:spacing w:before="0" w:beforeAutospacing="0" w:after="0" w:afterAutospacing="0"/>
        <w:textAlignment w:val="baseline"/>
        <w:rPr>
          <w:rFonts w:asciiTheme="minorHAnsi" w:eastAsiaTheme="minorEastAsia" w:hAnsiTheme="minorHAnsi" w:cstheme="minorBidi"/>
          <w:b/>
          <w:bCs/>
          <w:color w:val="ED7D31" w:themeColor="accent2"/>
        </w:rPr>
      </w:pPr>
      <w:r>
        <w:rPr>
          <w:rStyle w:val="normaltextrun"/>
          <w:rFonts w:asciiTheme="minorHAnsi" w:eastAsiaTheme="minorEastAsia" w:hAnsiTheme="minorHAnsi" w:cstheme="minorBidi"/>
        </w:rPr>
        <w:t xml:space="preserve">The City is not a party to </w:t>
      </w:r>
      <w:r w:rsidR="001527FC">
        <w:rPr>
          <w:rStyle w:val="normaltextrun"/>
          <w:rFonts w:asciiTheme="minorHAnsi" w:eastAsiaTheme="minorEastAsia" w:hAnsiTheme="minorHAnsi" w:cstheme="minorBidi"/>
        </w:rPr>
        <w:t>arbitrations</w:t>
      </w:r>
      <w:r w:rsidR="003C09E3">
        <w:rPr>
          <w:rStyle w:val="normaltextrun"/>
          <w:rFonts w:asciiTheme="minorHAnsi" w:eastAsiaTheme="minorEastAsia" w:hAnsiTheme="minorHAnsi" w:cstheme="minorBidi"/>
        </w:rPr>
        <w:t xml:space="preserve"> under the City’s Mobilehome Rent Stabilization regulations</w:t>
      </w:r>
      <w:r w:rsidR="001527FC">
        <w:rPr>
          <w:rStyle w:val="normaltextrun"/>
          <w:rFonts w:asciiTheme="minorHAnsi" w:eastAsiaTheme="minorEastAsia" w:hAnsiTheme="minorHAnsi" w:cstheme="minorBidi"/>
        </w:rPr>
        <w:t xml:space="preserve">.  </w:t>
      </w:r>
      <w:r w:rsidR="002E0BC8" w:rsidRPr="419361AD">
        <w:rPr>
          <w:rStyle w:val="normaltextrun"/>
          <w:rFonts w:asciiTheme="minorHAnsi" w:eastAsiaTheme="minorEastAsia" w:hAnsiTheme="minorHAnsi" w:cstheme="minorBidi"/>
        </w:rPr>
        <w:t>The City contracts with the Sonoma</w:t>
      </w:r>
      <w:r w:rsidR="001527FC">
        <w:rPr>
          <w:rStyle w:val="normaltextrun"/>
          <w:rFonts w:asciiTheme="minorHAnsi" w:eastAsiaTheme="minorEastAsia" w:hAnsiTheme="minorHAnsi" w:cstheme="minorBidi"/>
        </w:rPr>
        <w:t xml:space="preserve"> County Community Development Commission</w:t>
      </w:r>
      <w:r w:rsidR="002E0BC8" w:rsidRPr="419361AD">
        <w:rPr>
          <w:rStyle w:val="normaltextrun"/>
          <w:rFonts w:asciiTheme="minorHAnsi" w:eastAsiaTheme="minorEastAsia" w:hAnsiTheme="minorHAnsi" w:cstheme="minorBidi"/>
        </w:rPr>
        <w:t xml:space="preserve"> to administer arbitration</w:t>
      </w:r>
      <w:r w:rsidR="001527FC">
        <w:rPr>
          <w:rStyle w:val="normaltextrun"/>
          <w:rFonts w:asciiTheme="minorHAnsi" w:eastAsiaTheme="minorEastAsia" w:hAnsiTheme="minorHAnsi" w:cstheme="minorBidi"/>
        </w:rPr>
        <w:t>s</w:t>
      </w:r>
      <w:r w:rsidR="00DE15F0">
        <w:rPr>
          <w:rStyle w:val="normaltextrun"/>
          <w:rFonts w:asciiTheme="minorHAnsi" w:eastAsiaTheme="minorEastAsia" w:hAnsiTheme="minorHAnsi" w:cstheme="minorBidi"/>
        </w:rPr>
        <w:t xml:space="preserve"> </w:t>
      </w:r>
      <w:r w:rsidR="001527FC">
        <w:rPr>
          <w:rStyle w:val="normaltextrun"/>
          <w:rFonts w:asciiTheme="minorHAnsi" w:eastAsiaTheme="minorEastAsia" w:hAnsiTheme="minorHAnsi" w:cstheme="minorBidi"/>
        </w:rPr>
        <w:t>under the City’s regulations</w:t>
      </w:r>
      <w:r w:rsidR="002E0BC8" w:rsidRPr="419361AD">
        <w:rPr>
          <w:rStyle w:val="normaltextrun"/>
          <w:rFonts w:asciiTheme="minorHAnsi" w:eastAsiaTheme="minorEastAsia" w:hAnsiTheme="minorHAnsi" w:cstheme="minorBidi"/>
        </w:rPr>
        <w:t xml:space="preserve">. </w:t>
      </w:r>
      <w:r w:rsidR="00C5550F">
        <w:rPr>
          <w:rStyle w:val="normaltextrun"/>
          <w:rFonts w:asciiTheme="minorHAnsi" w:eastAsiaTheme="minorEastAsia" w:hAnsiTheme="minorHAnsi" w:cstheme="minorBidi"/>
        </w:rPr>
        <w:t xml:space="preserve">The City’s interest in arbitrations </w:t>
      </w:r>
      <w:r w:rsidR="003C09E3">
        <w:rPr>
          <w:rStyle w:val="normaltextrun"/>
          <w:rFonts w:asciiTheme="minorHAnsi" w:eastAsiaTheme="minorEastAsia" w:hAnsiTheme="minorHAnsi" w:cstheme="minorBidi"/>
        </w:rPr>
        <w:t xml:space="preserve">under its Mobilehome Rent Stabilization regulations </w:t>
      </w:r>
      <w:r w:rsidR="00293DD2">
        <w:rPr>
          <w:rStyle w:val="normaltextrun"/>
          <w:rFonts w:asciiTheme="minorHAnsi" w:eastAsiaTheme="minorEastAsia" w:hAnsiTheme="minorHAnsi" w:cstheme="minorBidi"/>
        </w:rPr>
        <w:t xml:space="preserve">is in ensuring that the </w:t>
      </w:r>
      <w:r w:rsidR="003C09E3">
        <w:rPr>
          <w:rStyle w:val="normaltextrun"/>
          <w:rFonts w:asciiTheme="minorHAnsi" w:eastAsiaTheme="minorEastAsia" w:hAnsiTheme="minorHAnsi" w:cstheme="minorBidi"/>
        </w:rPr>
        <w:t>r</w:t>
      </w:r>
      <w:r w:rsidR="00293DD2">
        <w:rPr>
          <w:rStyle w:val="normaltextrun"/>
          <w:rFonts w:asciiTheme="minorHAnsi" w:eastAsiaTheme="minorEastAsia" w:hAnsiTheme="minorHAnsi" w:cstheme="minorBidi"/>
        </w:rPr>
        <w:t xml:space="preserve">egulations operate </w:t>
      </w:r>
      <w:r w:rsidR="003C09E3">
        <w:rPr>
          <w:rStyle w:val="normaltextrun"/>
          <w:rFonts w:asciiTheme="minorHAnsi" w:eastAsiaTheme="minorEastAsia" w:hAnsiTheme="minorHAnsi" w:cstheme="minorBidi"/>
        </w:rPr>
        <w:t xml:space="preserve">as intended and </w:t>
      </w:r>
      <w:r w:rsidR="00561CE0">
        <w:rPr>
          <w:rStyle w:val="normaltextrun"/>
          <w:rFonts w:asciiTheme="minorHAnsi" w:eastAsiaTheme="minorEastAsia" w:hAnsiTheme="minorHAnsi" w:cstheme="minorBidi"/>
        </w:rPr>
        <w:t xml:space="preserve">in accordance with their purposes - </w:t>
      </w:r>
      <w:r w:rsidR="0022587D" w:rsidRPr="0022587D">
        <w:rPr>
          <w:rFonts w:ascii="Calibri" w:eastAsiaTheme="minorEastAsia" w:hAnsi="Calibri" w:cs="Calibri"/>
        </w:rPr>
        <w:t>preventing unreasonable mobile home space rent increases, assisting in alleviating the unequal bargaining power between mobile home park owners and residents, and providing park owners adequate annual space rent increases and a reasonable rate of return.</w:t>
      </w:r>
      <w:r w:rsidR="0022587D">
        <w:rPr>
          <w:rFonts w:eastAsiaTheme="minorEastAsia"/>
        </w:rPr>
        <w:t xml:space="preserve">  </w:t>
      </w:r>
      <w:r w:rsidR="002E0BC8" w:rsidRPr="419361AD">
        <w:rPr>
          <w:rStyle w:val="normaltextrun"/>
          <w:rFonts w:asciiTheme="minorHAnsi" w:eastAsiaTheme="minorEastAsia" w:hAnsiTheme="minorHAnsi" w:cstheme="minorBidi"/>
        </w:rPr>
        <w:t xml:space="preserve">City </w:t>
      </w:r>
      <w:r w:rsidR="00E43F3A">
        <w:rPr>
          <w:rStyle w:val="normaltextrun"/>
          <w:rFonts w:asciiTheme="minorHAnsi" w:eastAsiaTheme="minorEastAsia" w:hAnsiTheme="minorHAnsi" w:cstheme="minorBidi"/>
        </w:rPr>
        <w:t xml:space="preserve">staff </w:t>
      </w:r>
      <w:r w:rsidR="002E0BC8" w:rsidRPr="419361AD">
        <w:rPr>
          <w:rStyle w:val="normaltextrun"/>
          <w:rFonts w:asciiTheme="minorHAnsi" w:eastAsiaTheme="minorEastAsia" w:hAnsiTheme="minorHAnsi" w:cstheme="minorBidi"/>
        </w:rPr>
        <w:t xml:space="preserve">can answer questions about the </w:t>
      </w:r>
      <w:r w:rsidR="00E43F3A">
        <w:rPr>
          <w:rStyle w:val="normaltextrun"/>
          <w:rFonts w:asciiTheme="minorHAnsi" w:eastAsiaTheme="minorEastAsia" w:hAnsiTheme="minorHAnsi" w:cstheme="minorBidi"/>
        </w:rPr>
        <w:t xml:space="preserve">City’s Mobilehome Rent Stabilization regulations.  </w:t>
      </w:r>
      <w:r w:rsidR="007A3CA2">
        <w:rPr>
          <w:rStyle w:val="normaltextrun"/>
          <w:rFonts w:asciiTheme="minorHAnsi" w:eastAsiaTheme="minorEastAsia" w:hAnsiTheme="minorHAnsi" w:cstheme="minorBidi"/>
        </w:rPr>
        <w:t xml:space="preserve">City staff can also schedule community meetings to provide information about the City’s </w:t>
      </w:r>
      <w:proofErr w:type="gramStart"/>
      <w:r w:rsidR="007A3CA2">
        <w:rPr>
          <w:rStyle w:val="normaltextrun"/>
          <w:rFonts w:asciiTheme="minorHAnsi" w:eastAsiaTheme="minorEastAsia" w:hAnsiTheme="minorHAnsi" w:cstheme="minorBidi"/>
        </w:rPr>
        <w:t>regulations</w:t>
      </w:r>
      <w:r w:rsidR="00231954">
        <w:rPr>
          <w:rStyle w:val="normaltextrun"/>
          <w:rFonts w:asciiTheme="minorHAnsi" w:eastAsiaTheme="minorEastAsia" w:hAnsiTheme="minorHAnsi" w:cstheme="minorBidi"/>
        </w:rPr>
        <w:t>, and</w:t>
      </w:r>
      <w:proofErr w:type="gramEnd"/>
      <w:r w:rsidR="00231954">
        <w:rPr>
          <w:rStyle w:val="normaltextrun"/>
          <w:rFonts w:asciiTheme="minorHAnsi" w:eastAsiaTheme="minorEastAsia" w:hAnsiTheme="minorHAnsi" w:cstheme="minorBidi"/>
        </w:rPr>
        <w:t xml:space="preserve"> </w:t>
      </w:r>
      <w:r w:rsidR="002E0BC8" w:rsidRPr="419361AD">
        <w:rPr>
          <w:rStyle w:val="normaltextrun"/>
          <w:rFonts w:asciiTheme="minorHAnsi" w:eastAsiaTheme="minorEastAsia" w:hAnsiTheme="minorHAnsi" w:cstheme="minorBidi"/>
        </w:rPr>
        <w:t xml:space="preserve">provide </w:t>
      </w:r>
      <w:r w:rsidR="00CA45E1">
        <w:rPr>
          <w:rStyle w:val="normaltextrun"/>
          <w:rFonts w:asciiTheme="minorHAnsi" w:eastAsiaTheme="minorEastAsia" w:hAnsiTheme="minorHAnsi" w:cstheme="minorBidi"/>
        </w:rPr>
        <w:t xml:space="preserve">meeting </w:t>
      </w:r>
      <w:r w:rsidR="002E0BC8" w:rsidRPr="419361AD">
        <w:rPr>
          <w:rStyle w:val="normaltextrun"/>
          <w:rFonts w:asciiTheme="minorHAnsi" w:eastAsiaTheme="minorEastAsia" w:hAnsiTheme="minorHAnsi" w:cstheme="minorBidi"/>
        </w:rPr>
        <w:t xml:space="preserve">facilities and transportation </w:t>
      </w:r>
      <w:r w:rsidR="00231954">
        <w:rPr>
          <w:rStyle w:val="normaltextrun"/>
          <w:rFonts w:asciiTheme="minorHAnsi" w:eastAsiaTheme="minorEastAsia" w:hAnsiTheme="minorHAnsi" w:cstheme="minorBidi"/>
        </w:rPr>
        <w:t xml:space="preserve">to assist </w:t>
      </w:r>
      <w:r w:rsidR="00CA45E1">
        <w:rPr>
          <w:rStyle w:val="normaltextrun"/>
          <w:rFonts w:asciiTheme="minorHAnsi" w:eastAsiaTheme="minorEastAsia" w:hAnsiTheme="minorHAnsi" w:cstheme="minorBidi"/>
        </w:rPr>
        <w:t>affected parties in becoming informed and in participating in</w:t>
      </w:r>
      <w:r w:rsidR="00231954">
        <w:rPr>
          <w:rStyle w:val="normaltextrun"/>
          <w:rFonts w:asciiTheme="minorHAnsi" w:eastAsiaTheme="minorEastAsia" w:hAnsiTheme="minorHAnsi" w:cstheme="minorBidi"/>
        </w:rPr>
        <w:t xml:space="preserve"> arbitration proceedings</w:t>
      </w:r>
      <w:r w:rsidR="00F53D97">
        <w:rPr>
          <w:rStyle w:val="normaltextrun"/>
          <w:rFonts w:asciiTheme="minorHAnsi" w:eastAsiaTheme="minorEastAsia" w:hAnsiTheme="minorHAnsi" w:cstheme="minorBidi"/>
        </w:rPr>
        <w:t>.</w:t>
      </w:r>
    </w:p>
    <w:p w14:paraId="3011F864" w14:textId="77777777" w:rsidR="003F1768" w:rsidRDefault="003F1768" w:rsidP="419361AD">
      <w:pPr>
        <w:ind w:left="540" w:hanging="540"/>
        <w:rPr>
          <w:rFonts w:eastAsiaTheme="minorEastAsia"/>
        </w:rPr>
      </w:pPr>
    </w:p>
    <w:p w14:paraId="7C3A2E9F" w14:textId="7C235E54" w:rsidR="006507BF" w:rsidRDefault="006507BF" w:rsidP="419361AD">
      <w:pPr>
        <w:ind w:left="540" w:hanging="540"/>
        <w:rPr>
          <w:rFonts w:eastAsiaTheme="minorEastAsia"/>
          <w:b/>
          <w:bCs/>
        </w:rPr>
      </w:pPr>
      <w:r w:rsidRPr="419361AD">
        <w:rPr>
          <w:rFonts w:eastAsiaTheme="minorEastAsia"/>
          <w:b/>
          <w:bCs/>
        </w:rPr>
        <w:t>1</w:t>
      </w:r>
      <w:r w:rsidR="006B234D">
        <w:rPr>
          <w:rFonts w:eastAsiaTheme="minorEastAsia"/>
          <w:b/>
          <w:bCs/>
        </w:rPr>
        <w:t>7</w:t>
      </w:r>
      <w:r w:rsidRPr="419361AD">
        <w:rPr>
          <w:rFonts w:eastAsiaTheme="minorEastAsia"/>
          <w:b/>
          <w:bCs/>
        </w:rPr>
        <w:t>.</w:t>
      </w:r>
      <w:r>
        <w:tab/>
      </w:r>
      <w:r w:rsidR="00C64B3C" w:rsidRPr="419361AD">
        <w:rPr>
          <w:rFonts w:eastAsiaTheme="minorEastAsia"/>
          <w:b/>
          <w:bCs/>
        </w:rPr>
        <w:t xml:space="preserve">Can </w:t>
      </w:r>
      <w:proofErr w:type="gramStart"/>
      <w:r w:rsidR="00C64B3C" w:rsidRPr="419361AD">
        <w:rPr>
          <w:rFonts w:eastAsiaTheme="minorEastAsia"/>
          <w:b/>
          <w:bCs/>
        </w:rPr>
        <w:t>mobilehome</w:t>
      </w:r>
      <w:proofErr w:type="gramEnd"/>
      <w:r w:rsidR="00C64B3C" w:rsidRPr="419361AD">
        <w:rPr>
          <w:rFonts w:eastAsiaTheme="minorEastAsia"/>
          <w:b/>
          <w:bCs/>
        </w:rPr>
        <w:t xml:space="preserve"> park owners change park rules</w:t>
      </w:r>
      <w:r w:rsidR="00F53D97">
        <w:rPr>
          <w:rFonts w:eastAsiaTheme="minorEastAsia"/>
          <w:b/>
          <w:bCs/>
        </w:rPr>
        <w:t>,</w:t>
      </w:r>
      <w:r w:rsidR="00C64B3C" w:rsidRPr="419361AD">
        <w:rPr>
          <w:rFonts w:eastAsiaTheme="minorEastAsia"/>
          <w:b/>
          <w:bCs/>
        </w:rPr>
        <w:t xml:space="preserve"> even if the park residents object?</w:t>
      </w:r>
    </w:p>
    <w:p w14:paraId="25C9E4CE" w14:textId="30734BF7" w:rsidR="419361AD" w:rsidRDefault="419361AD" w:rsidP="419361AD"/>
    <w:p w14:paraId="57F2B5C0" w14:textId="26C564B0" w:rsidR="00C64B3C" w:rsidRDefault="00552A55" w:rsidP="419361AD">
      <w:r>
        <w:t>M</w:t>
      </w:r>
      <w:r w:rsidR="66E550C7">
        <w:t>obilehome park owner</w:t>
      </w:r>
      <w:r>
        <w:t>s</w:t>
      </w:r>
      <w:r w:rsidR="66E550C7">
        <w:t xml:space="preserve"> </w:t>
      </w:r>
      <w:r w:rsidR="000C361C">
        <w:t>may change park</w:t>
      </w:r>
      <w:r w:rsidR="66E550C7">
        <w:t xml:space="preserve"> rules </w:t>
      </w:r>
      <w:r w:rsidR="000C361C">
        <w:t xml:space="preserve">and establish new rules, </w:t>
      </w:r>
      <w:r w:rsidR="007D27A0">
        <w:t xml:space="preserve">but they are subject to </w:t>
      </w:r>
      <w:r w:rsidR="007166F7">
        <w:t xml:space="preserve">the </w:t>
      </w:r>
      <w:r w:rsidR="007D27A0">
        <w:t xml:space="preserve">state </w:t>
      </w:r>
      <w:r w:rsidR="007166F7">
        <w:t>Mobilehome Residency L</w:t>
      </w:r>
      <w:r w:rsidR="007D27A0">
        <w:t>aw when they do so</w:t>
      </w:r>
      <w:r w:rsidR="66E550C7">
        <w:t xml:space="preserve">. </w:t>
      </w:r>
      <w:r w:rsidR="006A7FD5">
        <w:t>To set</w:t>
      </w:r>
      <w:r w:rsidR="00A17B99">
        <w:t xml:space="preserve"> new </w:t>
      </w:r>
      <w:r w:rsidR="006A7FD5">
        <w:t xml:space="preserve">park rules </w:t>
      </w:r>
      <w:r w:rsidR="00A17B99">
        <w:t>or amend</w:t>
      </w:r>
      <w:r w:rsidR="006A7FD5">
        <w:t xml:space="preserve"> existing</w:t>
      </w:r>
      <w:r w:rsidR="00A17B99">
        <w:t xml:space="preserve"> rules</w:t>
      </w:r>
      <w:r w:rsidR="006A7FD5">
        <w:t>, park owners must</w:t>
      </w:r>
      <w:r w:rsidR="1125A338">
        <w:t xml:space="preserve"> </w:t>
      </w:r>
      <w:r w:rsidR="00996FA5">
        <w:t xml:space="preserve">give 10 days’ </w:t>
      </w:r>
      <w:r w:rsidR="00A17B99">
        <w:t xml:space="preserve">notice </w:t>
      </w:r>
      <w:r w:rsidR="00996FA5">
        <w:t xml:space="preserve">of </w:t>
      </w:r>
      <w:r w:rsidR="0050206E">
        <w:t xml:space="preserve">the date, </w:t>
      </w:r>
      <w:proofErr w:type="gramStart"/>
      <w:r w:rsidR="0050206E">
        <w:t>time</w:t>
      </w:r>
      <w:proofErr w:type="gramEnd"/>
      <w:r w:rsidR="0050206E">
        <w:t xml:space="preserve"> and location of a</w:t>
      </w:r>
      <w:r w:rsidR="00996FA5">
        <w:t xml:space="preserve"> meeting to </w:t>
      </w:r>
      <w:r w:rsidR="002E339B">
        <w:t xml:space="preserve">meet and consult with the </w:t>
      </w:r>
      <w:r w:rsidR="00515CEE">
        <w:t xml:space="preserve">affected </w:t>
      </w:r>
      <w:r w:rsidR="002E339B">
        <w:t>tenants and/or their representatives on the rules</w:t>
      </w:r>
      <w:r w:rsidR="00C3708E">
        <w:t xml:space="preserve">.  </w:t>
      </w:r>
      <w:r w:rsidR="00611F62">
        <w:t xml:space="preserve">After </w:t>
      </w:r>
      <w:r w:rsidR="00611F62">
        <w:lastRenderedPageBreak/>
        <w:t xml:space="preserve">the meeting, park owners may apply the new or amended rules to tenants who give their consent.  </w:t>
      </w:r>
      <w:r w:rsidR="00422513">
        <w:t>With some exceptions, p</w:t>
      </w:r>
      <w:r w:rsidR="00985D54">
        <w:t xml:space="preserve">ark owners </w:t>
      </w:r>
      <w:r w:rsidR="00630C27">
        <w:t>may not</w:t>
      </w:r>
      <w:r w:rsidR="00985D54">
        <w:t xml:space="preserve"> apply new or amended rules to tenants who have not given their consent </w:t>
      </w:r>
      <w:r w:rsidR="00C215D6">
        <w:t xml:space="preserve">until 6 months have elapsed following written notice </w:t>
      </w:r>
      <w:r w:rsidR="00943A2A">
        <w:t xml:space="preserve">to the affected tenants </w:t>
      </w:r>
      <w:r w:rsidR="00C87D9B">
        <w:t>of the new or amended</w:t>
      </w:r>
      <w:r w:rsidR="002B2D01">
        <w:t xml:space="preserve"> rules</w:t>
      </w:r>
      <w:r w:rsidR="00A17B99">
        <w:t xml:space="preserve">. </w:t>
      </w:r>
      <w:r w:rsidR="00422513">
        <w:t xml:space="preserve"> </w:t>
      </w:r>
      <w:r w:rsidR="0037271B">
        <w:t>Park owners may a</w:t>
      </w:r>
      <w:r w:rsidR="00F61316">
        <w:t xml:space="preserve">mend or establish new rules </w:t>
      </w:r>
      <w:r w:rsidR="00422513">
        <w:t xml:space="preserve">that </w:t>
      </w:r>
      <w:r w:rsidR="0037271B">
        <w:t xml:space="preserve">apply to recreation facilities </w:t>
      </w:r>
      <w:r w:rsidR="00F61316">
        <w:t xml:space="preserve">without tenant consent </w:t>
      </w:r>
      <w:r w:rsidR="00A11445">
        <w:t xml:space="preserve">following written notice of at least 60 days.  </w:t>
      </w:r>
      <w:r w:rsidR="00D16E56">
        <w:t>Written n</w:t>
      </w:r>
      <w:r w:rsidR="00C27F49">
        <w:t xml:space="preserve">otice of </w:t>
      </w:r>
      <w:r w:rsidR="00921615">
        <w:t xml:space="preserve">the new or amended rules </w:t>
      </w:r>
      <w:r w:rsidR="00D16E56">
        <w:t xml:space="preserve">to park tenants who begin their tenancy during the </w:t>
      </w:r>
      <w:r w:rsidR="00AE00FF">
        <w:t xml:space="preserve">required notice periods for new or amended park rules satisfies </w:t>
      </w:r>
      <w:r w:rsidR="004E1372">
        <w:t xml:space="preserve">state law </w:t>
      </w:r>
      <w:r w:rsidR="002066B9">
        <w:t>if</w:t>
      </w:r>
      <w:r w:rsidR="004E1372">
        <w:t xml:space="preserve"> the </w:t>
      </w:r>
      <w:r w:rsidR="002066B9">
        <w:t xml:space="preserve">required </w:t>
      </w:r>
      <w:r w:rsidR="004E1372">
        <w:t xml:space="preserve">notice is given before the new tenancy commences.  </w:t>
      </w:r>
      <w:r w:rsidR="00347F2D">
        <w:t xml:space="preserve">Park owners that propose new or amended rules </w:t>
      </w:r>
      <w:r w:rsidR="001B2AD6">
        <w:t xml:space="preserve">required by a change in the law </w:t>
      </w:r>
      <w:r w:rsidR="00AA358B">
        <w:t xml:space="preserve">may apply the new or amended rules </w:t>
      </w:r>
      <w:r w:rsidR="00864967">
        <w:t xml:space="preserve">with the tenants’ consent or following 60 days’ written notice.  </w:t>
      </w:r>
      <w:r w:rsidR="00E60A2E">
        <w:t>The notice must provide the statute or regulation</w:t>
      </w:r>
      <w:r w:rsidR="003602B8">
        <w:t xml:space="preserve">, including the section number, of the law that requires the rule change.  </w:t>
      </w:r>
      <w:r w:rsidR="00CA2B39">
        <w:t xml:space="preserve">New or amended park rules </w:t>
      </w:r>
      <w:r w:rsidR="00605F74">
        <w:t xml:space="preserve">that create a new fee that </w:t>
      </w:r>
      <w:r w:rsidR="00070054">
        <w:t xml:space="preserve">tenants must pay and </w:t>
      </w:r>
      <w:r w:rsidR="00F47407">
        <w:t>that has not been expressly</w:t>
      </w:r>
      <w:r w:rsidR="00070054">
        <w:t xml:space="preserve"> agreed </w:t>
      </w:r>
      <w:r w:rsidR="00F47407">
        <w:t xml:space="preserve">upon in the </w:t>
      </w:r>
      <w:r w:rsidR="006508E9">
        <w:t xml:space="preserve">tenants’ </w:t>
      </w:r>
      <w:r w:rsidR="00F47407">
        <w:t>rental agre</w:t>
      </w:r>
      <w:r w:rsidR="006508E9">
        <w:t xml:space="preserve">ement </w:t>
      </w:r>
      <w:r w:rsidR="00070054">
        <w:t>is void and unenforceable</w:t>
      </w:r>
      <w:r w:rsidR="0080369A">
        <w:t xml:space="preserve">.  </w:t>
      </w:r>
      <w:r w:rsidR="00B2087D">
        <w:t xml:space="preserve">Mobilehome park rules that park owners unilaterally adopt without tenant </w:t>
      </w:r>
      <w:r w:rsidR="00455B8D">
        <w:t xml:space="preserve">consent that would deny tenants their right to a jury trial </w:t>
      </w:r>
      <w:r w:rsidR="00D01C2C">
        <w:t xml:space="preserve">or subject them to binding arbitration of disputes are void and unenforceable. These state requirements for mobilehome park rule changes may be viewed here:  </w:t>
      </w:r>
      <w:hyperlink r:id="rId29" w:history="1">
        <w:r w:rsidR="005745CA" w:rsidRPr="00A3162C">
          <w:rPr>
            <w:rStyle w:val="Hyperlink"/>
          </w:rPr>
          <w:t>https://leginfo.legislature.ca.gov/faces/codes_displaySection.xhtml?lawCode=CIV&amp;sectionNum=798.25</w:t>
        </w:r>
      </w:hyperlink>
      <w:r w:rsidR="00D01C2C" w:rsidRPr="007734BA">
        <w:t>.</w:t>
      </w:r>
      <w:r w:rsidR="005745CA">
        <w:t xml:space="preserve">  </w:t>
      </w:r>
      <w:hyperlink r:id="rId30" w:history="1">
        <w:r w:rsidR="00050CAF" w:rsidRPr="00A3162C">
          <w:rPr>
            <w:rStyle w:val="Hyperlink"/>
          </w:rPr>
          <w:t>https://leginfo.legislature.ca.gov/faces/codes_displaySection.xhtml?lawCode=CIV&amp;sectionNum=798.25.5</w:t>
        </w:r>
      </w:hyperlink>
      <w:r w:rsidR="00050CAF" w:rsidRPr="00050CAF">
        <w:t>.</w:t>
      </w:r>
    </w:p>
    <w:p w14:paraId="57D90340" w14:textId="3D707572" w:rsidR="249E842D" w:rsidRDefault="249E842D" w:rsidP="00684FE7">
      <w:pPr>
        <w:rPr>
          <w:rFonts w:eastAsiaTheme="minorEastAsia"/>
          <w:color w:val="ED7D31" w:themeColor="accent2"/>
        </w:rPr>
      </w:pPr>
    </w:p>
    <w:p w14:paraId="49426ED8" w14:textId="742244C3" w:rsidR="00145D32" w:rsidRDefault="00C64B3C" w:rsidP="419361AD">
      <w:pPr>
        <w:ind w:left="540" w:hanging="540"/>
        <w:rPr>
          <w:rFonts w:eastAsiaTheme="minorEastAsia"/>
          <w:b/>
          <w:bCs/>
        </w:rPr>
      </w:pPr>
      <w:r w:rsidRPr="419361AD">
        <w:rPr>
          <w:rFonts w:eastAsiaTheme="minorEastAsia"/>
          <w:b/>
          <w:bCs/>
        </w:rPr>
        <w:t>1</w:t>
      </w:r>
      <w:r w:rsidR="006B234D">
        <w:rPr>
          <w:rFonts w:eastAsiaTheme="minorEastAsia"/>
          <w:b/>
          <w:bCs/>
        </w:rPr>
        <w:t>8</w:t>
      </w:r>
      <w:r w:rsidRPr="419361AD">
        <w:rPr>
          <w:rFonts w:eastAsiaTheme="minorEastAsia"/>
          <w:b/>
          <w:bCs/>
        </w:rPr>
        <w:t>.</w:t>
      </w:r>
      <w:r>
        <w:tab/>
      </w:r>
      <w:r w:rsidR="00145D32" w:rsidRPr="419361AD">
        <w:rPr>
          <w:rFonts w:eastAsiaTheme="minorEastAsia"/>
          <w:b/>
          <w:bCs/>
        </w:rPr>
        <w:t xml:space="preserve">Can the City enact regulations preserving </w:t>
      </w:r>
      <w:r w:rsidR="00A63EDB">
        <w:rPr>
          <w:rFonts w:eastAsiaTheme="minorEastAsia"/>
          <w:b/>
          <w:bCs/>
        </w:rPr>
        <w:t xml:space="preserve">the status of existing </w:t>
      </w:r>
      <w:r w:rsidR="00145D32" w:rsidRPr="419361AD">
        <w:rPr>
          <w:rFonts w:eastAsiaTheme="minorEastAsia"/>
          <w:b/>
          <w:bCs/>
        </w:rPr>
        <w:t xml:space="preserve">senior </w:t>
      </w:r>
      <w:proofErr w:type="gramStart"/>
      <w:r w:rsidR="00145D32" w:rsidRPr="419361AD">
        <w:rPr>
          <w:rFonts w:eastAsiaTheme="minorEastAsia"/>
          <w:b/>
          <w:bCs/>
        </w:rPr>
        <w:t>mobilehome</w:t>
      </w:r>
      <w:proofErr w:type="gramEnd"/>
      <w:r w:rsidR="00145D32" w:rsidRPr="419361AD">
        <w:rPr>
          <w:rFonts w:eastAsiaTheme="minorEastAsia"/>
          <w:b/>
          <w:bCs/>
        </w:rPr>
        <w:t xml:space="preserve"> parks?</w:t>
      </w:r>
    </w:p>
    <w:p w14:paraId="548D4EDA" w14:textId="77777777" w:rsidR="00145D32" w:rsidRDefault="00145D32" w:rsidP="419361AD"/>
    <w:p w14:paraId="4B60EA06" w14:textId="0C08A5E7" w:rsidR="0060268D" w:rsidRDefault="00BE66DD" w:rsidP="419361AD">
      <w:r>
        <w:t>Yes</w:t>
      </w:r>
      <w:r w:rsidR="002C6547">
        <w:t>.  T</w:t>
      </w:r>
      <w:r w:rsidR="00F90F25">
        <w:t>he City</w:t>
      </w:r>
      <w:r w:rsidR="005603CB">
        <w:t xml:space="preserve"> has the </w:t>
      </w:r>
      <w:r w:rsidR="00731757">
        <w:t>authority under its police and land use regulatory powers</w:t>
      </w:r>
      <w:r w:rsidR="005603CB">
        <w:t xml:space="preserve"> to </w:t>
      </w:r>
      <w:r w:rsidR="006943B0">
        <w:t>adopt</w:t>
      </w:r>
      <w:r w:rsidR="2F1CFB02">
        <w:t xml:space="preserve"> </w:t>
      </w:r>
      <w:r w:rsidR="006943B0">
        <w:t>zoning regulations</w:t>
      </w:r>
      <w:r w:rsidR="2F1CFB02">
        <w:t xml:space="preserve"> to preserve </w:t>
      </w:r>
      <w:r w:rsidR="006943B0">
        <w:t xml:space="preserve">mobile home parks’ </w:t>
      </w:r>
      <w:r w:rsidR="2F1CFB02">
        <w:t>existing rules</w:t>
      </w:r>
      <w:r w:rsidR="006943B0">
        <w:t xml:space="preserve"> establishing them as senior parks</w:t>
      </w:r>
      <w:r w:rsidR="2F1CFB02">
        <w:t xml:space="preserve">. For example, to </w:t>
      </w:r>
      <w:r w:rsidR="00A63EDB">
        <w:t>prevent</w:t>
      </w:r>
      <w:r w:rsidR="2F1CFB02">
        <w:t xml:space="preserve"> a senior </w:t>
      </w:r>
      <w:proofErr w:type="gramStart"/>
      <w:r w:rsidR="2F1CFB02">
        <w:t>mobilehome</w:t>
      </w:r>
      <w:proofErr w:type="gramEnd"/>
      <w:r w:rsidR="2F1CFB02">
        <w:t xml:space="preserve"> park from being changed to an all-age park, the City Council can </w:t>
      </w:r>
      <w:r w:rsidR="005603CB">
        <w:t>enact a</w:t>
      </w:r>
      <w:r>
        <w:t xml:space="preserve"> </w:t>
      </w:r>
      <w:r w:rsidRPr="00736F2D">
        <w:t xml:space="preserve">senior mobilehome </w:t>
      </w:r>
      <w:r w:rsidR="205040EC" w:rsidRPr="00736F2D">
        <w:t>“</w:t>
      </w:r>
      <w:r w:rsidRPr="00736F2D">
        <w:t>overlay district</w:t>
      </w:r>
      <w:r w:rsidR="25EA71C0" w:rsidRPr="00736F2D">
        <w:t>”</w:t>
      </w:r>
      <w:r w:rsidR="25EA71C0">
        <w:t xml:space="preserve"> or zone</w:t>
      </w:r>
      <w:r w:rsidR="5B124F29">
        <w:t xml:space="preserve"> </w:t>
      </w:r>
      <w:r w:rsidR="00E40271">
        <w:t xml:space="preserve">that </w:t>
      </w:r>
      <w:r w:rsidR="00FE6279">
        <w:t>makes</w:t>
      </w:r>
      <w:r w:rsidR="00E40271">
        <w:t xml:space="preserve"> </w:t>
      </w:r>
      <w:r w:rsidR="00ED7619">
        <w:t>mobilehome parks within the district</w:t>
      </w:r>
      <w:r w:rsidR="001F48F2">
        <w:t xml:space="preserve"> </w:t>
      </w:r>
      <w:r w:rsidR="00FE6279">
        <w:t>subject to senior residency rules</w:t>
      </w:r>
      <w:r w:rsidR="5B124F29">
        <w:t xml:space="preserve">. </w:t>
      </w:r>
      <w:r w:rsidR="003704D9">
        <w:t xml:space="preserve">Enactment of such a zoning overly in a zoning district in the </w:t>
      </w:r>
      <w:proofErr w:type="gramStart"/>
      <w:r w:rsidR="003704D9">
        <w:t>City</w:t>
      </w:r>
      <w:proofErr w:type="gramEnd"/>
      <w:r w:rsidR="003704D9">
        <w:t xml:space="preserve"> containing mobile home parks </w:t>
      </w:r>
      <w:r w:rsidR="5B124F29">
        <w:t xml:space="preserve">would </w:t>
      </w:r>
      <w:r w:rsidR="003704D9">
        <w:t xml:space="preserve">require </w:t>
      </w:r>
      <w:proofErr w:type="gramStart"/>
      <w:r w:rsidR="00772A0A">
        <w:t>mobilehome</w:t>
      </w:r>
      <w:proofErr w:type="gramEnd"/>
      <w:r w:rsidR="5B124F29">
        <w:t xml:space="preserve"> parks currently identified as senior parks </w:t>
      </w:r>
      <w:r w:rsidR="003704D9">
        <w:t>within the zoning district</w:t>
      </w:r>
      <w:r w:rsidR="5B124F29">
        <w:t xml:space="preserve"> </w:t>
      </w:r>
      <w:r w:rsidR="5E3E7DCE">
        <w:t>to</w:t>
      </w:r>
      <w:r w:rsidR="5B124F29">
        <w:t xml:space="preserve"> remain senior parks</w:t>
      </w:r>
      <w:r w:rsidR="5439731B">
        <w:t xml:space="preserve"> </w:t>
      </w:r>
      <w:r w:rsidR="003704D9">
        <w:t>as specified in</w:t>
      </w:r>
      <w:r w:rsidR="5439731B">
        <w:t xml:space="preserve"> the City’s Zoning Code</w:t>
      </w:r>
      <w:r w:rsidR="26002F01">
        <w:t>.</w:t>
      </w:r>
    </w:p>
    <w:p w14:paraId="21D2A811" w14:textId="7727ED28" w:rsidR="00A11B5F" w:rsidRPr="00BE66DD" w:rsidRDefault="00A11B5F" w:rsidP="419361AD"/>
    <w:p w14:paraId="138DE3A4" w14:textId="0B37CB12" w:rsidR="00176953" w:rsidRDefault="003704D9" w:rsidP="419361AD">
      <w:r>
        <w:t xml:space="preserve">The </w:t>
      </w:r>
      <w:r w:rsidR="00A47BE6">
        <w:t>City Council</w:t>
      </w:r>
      <w:r w:rsidR="00405DC7">
        <w:t xml:space="preserve"> </w:t>
      </w:r>
      <w:r w:rsidR="00666053">
        <w:t>took this action</w:t>
      </w:r>
      <w:r w:rsidR="00405DC7">
        <w:t xml:space="preserve"> on </w:t>
      </w:r>
      <w:r w:rsidR="001E2F34">
        <w:t>October 16, 2023</w:t>
      </w:r>
      <w:r w:rsidR="00732751">
        <w:t xml:space="preserve"> and adopted a </w:t>
      </w:r>
      <w:hyperlink r:id="rId31" w:history="1">
        <w:r w:rsidR="00666053" w:rsidRPr="00736F2D">
          <w:rPr>
            <w:rStyle w:val="Hyperlink"/>
          </w:rPr>
          <w:t>Senior Mobilehome Overlay Zone</w:t>
        </w:r>
      </w:hyperlink>
      <w:r w:rsidR="00666053">
        <w:t>.</w:t>
      </w:r>
      <w:r w:rsidR="00614918">
        <w:rPr>
          <w:rStyle w:val="FootnoteReference"/>
        </w:rPr>
        <w:footnoteReference w:id="3"/>
      </w:r>
      <w:r w:rsidR="00666053">
        <w:t xml:space="preserve"> </w:t>
      </w:r>
      <w:r w:rsidR="000C59E5">
        <w:t xml:space="preserve"> The </w:t>
      </w:r>
      <w:r w:rsidR="002D3A9F">
        <w:t xml:space="preserve">seven Petaluma mobilehome parks – </w:t>
      </w:r>
      <w:r w:rsidR="00923108">
        <w:t>Capri Vil</w:t>
      </w:r>
      <w:r w:rsidR="00B271E2">
        <w:t>l</w:t>
      </w:r>
      <w:r w:rsidR="00923108">
        <w:t xml:space="preserve">a, </w:t>
      </w:r>
      <w:r w:rsidR="00B271E2">
        <w:t xml:space="preserve">the </w:t>
      </w:r>
      <w:r w:rsidR="00844037">
        <w:t>C</w:t>
      </w:r>
      <w:r w:rsidR="002D3A9F">
        <w:t xml:space="preserve">ottages, </w:t>
      </w:r>
      <w:r w:rsidR="00A618D1">
        <w:t>L</w:t>
      </w:r>
      <w:r w:rsidR="00844037">
        <w:t>ei</w:t>
      </w:r>
      <w:r w:rsidR="00A618D1">
        <w:t xml:space="preserve">sure Lake, </w:t>
      </w:r>
      <w:r w:rsidR="00385FFE">
        <w:t>Littlewoods</w:t>
      </w:r>
      <w:r w:rsidR="00A618D1">
        <w:t xml:space="preserve">, Petaluma Estates, Royal Oaks, </w:t>
      </w:r>
      <w:r w:rsidR="00844037">
        <w:t xml:space="preserve">and Youngstown </w:t>
      </w:r>
      <w:r w:rsidR="00FF115B">
        <w:t>–</w:t>
      </w:r>
      <w:r w:rsidR="00844037">
        <w:t xml:space="preserve"> </w:t>
      </w:r>
      <w:r w:rsidR="00FF115B">
        <w:t xml:space="preserve">are all subject to land use regulations in the City’s General Plan and Zoning ordinance </w:t>
      </w:r>
      <w:r w:rsidR="00F42288">
        <w:t xml:space="preserve">that </w:t>
      </w:r>
      <w:r w:rsidR="00322407">
        <w:t>specify</w:t>
      </w:r>
      <w:r w:rsidR="00F42288">
        <w:t xml:space="preserve"> that </w:t>
      </w:r>
      <w:r w:rsidR="00322407">
        <w:t xml:space="preserve">mobilehome park use is </w:t>
      </w:r>
      <w:r w:rsidR="00F42288">
        <w:t xml:space="preserve">the only permitted use </w:t>
      </w:r>
      <w:r w:rsidR="008A40EF">
        <w:t xml:space="preserve">on the property.  </w:t>
      </w:r>
      <w:r w:rsidR="00D36CCB">
        <w:t xml:space="preserve">When the City Council adopted the Senior </w:t>
      </w:r>
      <w:r w:rsidR="00D36CCB">
        <w:lastRenderedPageBreak/>
        <w:t xml:space="preserve">Mobilehome Overlay Zone, the following five </w:t>
      </w:r>
      <w:r w:rsidR="00FC5BEB">
        <w:t>mobilehome parks were subject to park rules designating them as senior parks</w:t>
      </w:r>
      <w:r w:rsidR="00277BE5">
        <w:t>:</w:t>
      </w:r>
      <w:r w:rsidR="00FC5BEB">
        <w:t xml:space="preserve"> </w:t>
      </w:r>
      <w:r w:rsidR="00932FDD">
        <w:t xml:space="preserve"> </w:t>
      </w:r>
    </w:p>
    <w:p w14:paraId="50DC9730" w14:textId="77777777" w:rsidR="002C118A" w:rsidRPr="00BE66DD" w:rsidRDefault="002C118A" w:rsidP="419361AD"/>
    <w:p w14:paraId="1FD637F6" w14:textId="34EE22CA" w:rsidR="249E842D" w:rsidRDefault="006F239F" w:rsidP="419361AD">
      <w:r>
        <w:rPr>
          <w:noProof/>
        </w:rPr>
        <w:drawing>
          <wp:inline distT="0" distB="0" distL="0" distR="0" wp14:anchorId="2EB9684A" wp14:editId="6583C4E9">
            <wp:extent cx="5943600" cy="1736725"/>
            <wp:effectExtent l="0" t="0" r="0" b="0"/>
            <wp:docPr id="1696784201" name="Picture 169678420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84201" name="Picture 1" descr="Table&#10;&#10;Description automatically generated"/>
                    <pic:cNvPicPr/>
                  </pic:nvPicPr>
                  <pic:blipFill>
                    <a:blip r:embed="rId32"/>
                    <a:stretch>
                      <a:fillRect/>
                    </a:stretch>
                  </pic:blipFill>
                  <pic:spPr>
                    <a:xfrm>
                      <a:off x="0" y="0"/>
                      <a:ext cx="5943600" cy="1736725"/>
                    </a:xfrm>
                    <a:prstGeom prst="rect">
                      <a:avLst/>
                    </a:prstGeom>
                  </pic:spPr>
                </pic:pic>
              </a:graphicData>
            </a:graphic>
          </wp:inline>
        </w:drawing>
      </w:r>
    </w:p>
    <w:p w14:paraId="23842369" w14:textId="77777777" w:rsidR="006F239F" w:rsidRDefault="006F239F" w:rsidP="419361AD"/>
    <w:p w14:paraId="46BBA8DF" w14:textId="040C1369" w:rsidR="00932FDD" w:rsidRDefault="00277BE5" w:rsidP="419361AD">
      <w:r>
        <w:t xml:space="preserve">The </w:t>
      </w:r>
      <w:hyperlink r:id="rId33" w:history="1">
        <w:r w:rsidRPr="00736F2D">
          <w:rPr>
            <w:rStyle w:val="Hyperlink"/>
          </w:rPr>
          <w:t>Senior Mobilehome Overlay Zone</w:t>
        </w:r>
      </w:hyperlink>
      <w:r>
        <w:t xml:space="preserve"> applies to these same five parks</w:t>
      </w:r>
      <w:r w:rsidR="001163AC">
        <w:t xml:space="preserve"> and makes them subject to senior park requirements in the City’s zoning code.  T</w:t>
      </w:r>
      <w:r>
        <w:t xml:space="preserve">he Senior Mobilehome Overlay Zone </w:t>
      </w:r>
      <w:r w:rsidR="001163AC">
        <w:t>requires that</w:t>
      </w:r>
      <w:r w:rsidR="00932FDD">
        <w:t xml:space="preserve"> these five parks </w:t>
      </w:r>
      <w:r w:rsidR="00F67F38">
        <w:t>must:</w:t>
      </w:r>
    </w:p>
    <w:p w14:paraId="613130E2" w14:textId="77777777" w:rsidR="00C3429F" w:rsidRDefault="00C3429F" w:rsidP="419361AD"/>
    <w:p w14:paraId="0E9FB2C4" w14:textId="00F8EB98" w:rsidR="00F67F38" w:rsidRDefault="00C27C12" w:rsidP="00C27C12">
      <w:pPr>
        <w:pStyle w:val="ListParagraph"/>
        <w:numPr>
          <w:ilvl w:val="0"/>
          <w:numId w:val="15"/>
        </w:numPr>
      </w:pPr>
      <w:r>
        <w:t xml:space="preserve">Have at least 80 percent of the occupied units </w:t>
      </w:r>
      <w:r w:rsidR="00CE39BC">
        <w:t xml:space="preserve">in the park </w:t>
      </w:r>
      <w:r>
        <w:t>occupied by at least one person who is 55 years of age</w:t>
      </w:r>
      <w:r w:rsidR="00A41DED">
        <w:t xml:space="preserve"> or </w:t>
      </w:r>
      <w:proofErr w:type="gramStart"/>
      <w:r w:rsidR="00A41DED">
        <w:t>older</w:t>
      </w:r>
      <w:r>
        <w:t>;</w:t>
      </w:r>
      <w:proofErr w:type="gramEnd"/>
    </w:p>
    <w:p w14:paraId="71E94ADA" w14:textId="7584F33A" w:rsidR="00C27C12" w:rsidRDefault="002A4DC4" w:rsidP="00C27C12">
      <w:pPr>
        <w:pStyle w:val="ListParagraph"/>
        <w:numPr>
          <w:ilvl w:val="0"/>
          <w:numId w:val="15"/>
        </w:numPr>
      </w:pPr>
      <w:r>
        <w:t xml:space="preserve">Publish and adhere to policies and procedures that demonstrate the intent </w:t>
      </w:r>
      <w:r w:rsidR="00F835E9">
        <w:t xml:space="preserve">to </w:t>
      </w:r>
      <w:r w:rsidR="00CE39BC">
        <w:t>remain</w:t>
      </w:r>
      <w:r w:rsidR="00F835E9">
        <w:t xml:space="preserve"> a senior park</w:t>
      </w:r>
      <w:r>
        <w:t>; and</w:t>
      </w:r>
    </w:p>
    <w:p w14:paraId="55A66A26" w14:textId="18CA58AC" w:rsidR="00F835E9" w:rsidRDefault="00057F07" w:rsidP="00C27C12">
      <w:pPr>
        <w:pStyle w:val="ListParagraph"/>
        <w:numPr>
          <w:ilvl w:val="0"/>
          <w:numId w:val="15"/>
        </w:numPr>
      </w:pPr>
      <w:r>
        <w:t xml:space="preserve">Submit documentation to the Petaluma Housing Manager every two years to certify </w:t>
      </w:r>
      <w:r w:rsidR="00CE39BC">
        <w:t>the</w:t>
      </w:r>
      <w:r>
        <w:t xml:space="preserve"> park</w:t>
      </w:r>
      <w:r w:rsidR="00CE39BC">
        <w:t>’s</w:t>
      </w:r>
      <w:r>
        <w:t xml:space="preserve"> </w:t>
      </w:r>
      <w:r w:rsidR="00CE39BC">
        <w:t>compliance</w:t>
      </w:r>
      <w:r>
        <w:t xml:space="preserve"> with the Senior Mobilehome Overlay </w:t>
      </w:r>
      <w:r w:rsidR="00CE39BC">
        <w:t>Zone regulations</w:t>
      </w:r>
      <w:r>
        <w:t>.</w:t>
      </w:r>
    </w:p>
    <w:p w14:paraId="093803CE" w14:textId="77777777" w:rsidR="00932FDD" w:rsidRDefault="00932FDD" w:rsidP="419361AD"/>
    <w:p w14:paraId="786E26CA" w14:textId="39A86E3A" w:rsidR="09030261" w:rsidRDefault="004A03F6" w:rsidP="419361AD">
      <w:r>
        <w:t>Any attempt by a</w:t>
      </w:r>
      <w:r w:rsidR="09030261">
        <w:t xml:space="preserve"> </w:t>
      </w:r>
      <w:proofErr w:type="gramStart"/>
      <w:r w:rsidR="09030261">
        <w:t>mobilehome</w:t>
      </w:r>
      <w:proofErr w:type="gramEnd"/>
      <w:r w:rsidR="09030261">
        <w:t xml:space="preserve"> park within the </w:t>
      </w:r>
      <w:r w:rsidR="006F239F">
        <w:t>S</w:t>
      </w:r>
      <w:r w:rsidR="09030261">
        <w:t xml:space="preserve">enior </w:t>
      </w:r>
      <w:r w:rsidR="006F239F">
        <w:t>O</w:t>
      </w:r>
      <w:r w:rsidR="09030261">
        <w:t xml:space="preserve">verlay </w:t>
      </w:r>
      <w:r>
        <w:t>Zone</w:t>
      </w:r>
      <w:r w:rsidR="09030261">
        <w:t xml:space="preserve"> </w:t>
      </w:r>
      <w:r>
        <w:t xml:space="preserve">to </w:t>
      </w:r>
      <w:r w:rsidR="09030261">
        <w:t xml:space="preserve">amend </w:t>
      </w:r>
      <w:r>
        <w:t>the</w:t>
      </w:r>
      <w:r w:rsidR="09030261">
        <w:t xml:space="preserve"> park rules to change from a senior park to an all-age park</w:t>
      </w:r>
      <w:r>
        <w:t xml:space="preserve"> would violate </w:t>
      </w:r>
      <w:r w:rsidR="09030261">
        <w:t xml:space="preserve">the City’s </w:t>
      </w:r>
      <w:r w:rsidR="008F5E1D">
        <w:t>Senior Mobile Home Overlay z</w:t>
      </w:r>
      <w:r w:rsidR="09030261">
        <w:t>oning.</w:t>
      </w:r>
      <w:r w:rsidR="008F5E1D">
        <w:t xml:space="preserve">  Such an attempted land use change would not be </w:t>
      </w:r>
      <w:proofErr w:type="gramStart"/>
      <w:r w:rsidR="008F5E1D">
        <w:t>a permitted</w:t>
      </w:r>
      <w:proofErr w:type="gramEnd"/>
      <w:r w:rsidR="008F5E1D">
        <w:t xml:space="preserve"> land use and be</w:t>
      </w:r>
      <w:r w:rsidR="00814B39">
        <w:t xml:space="preserve"> subject to remedies in the City’s zoning regulations and Municipal Cod</w:t>
      </w:r>
      <w:r w:rsidR="0087170B">
        <w:t>e</w:t>
      </w:r>
      <w:r w:rsidR="00814B39">
        <w:t xml:space="preserve"> and other law</w:t>
      </w:r>
      <w:r w:rsidR="00C3743C">
        <w:t xml:space="preserve">.  </w:t>
      </w:r>
    </w:p>
    <w:p w14:paraId="68D8EA15" w14:textId="77777777" w:rsidR="00BE66DD" w:rsidRDefault="00BE66DD" w:rsidP="419361AD">
      <w:pPr>
        <w:ind w:left="540" w:hanging="540"/>
        <w:rPr>
          <w:rFonts w:eastAsiaTheme="minorEastAsia"/>
          <w:b/>
          <w:bCs/>
        </w:rPr>
      </w:pPr>
    </w:p>
    <w:p w14:paraId="3D29866A" w14:textId="748F1565" w:rsidR="00145D32" w:rsidRDefault="00145D32" w:rsidP="419361AD">
      <w:pPr>
        <w:ind w:left="540" w:hanging="540"/>
        <w:rPr>
          <w:rFonts w:eastAsiaTheme="minorEastAsia"/>
          <w:b/>
          <w:bCs/>
        </w:rPr>
      </w:pPr>
      <w:r w:rsidRPr="419361AD">
        <w:rPr>
          <w:rFonts w:eastAsiaTheme="minorEastAsia"/>
          <w:b/>
          <w:bCs/>
        </w:rPr>
        <w:t>1</w:t>
      </w:r>
      <w:r w:rsidR="006B234D">
        <w:rPr>
          <w:rFonts w:eastAsiaTheme="minorEastAsia"/>
          <w:b/>
          <w:bCs/>
        </w:rPr>
        <w:t>9</w:t>
      </w:r>
      <w:r w:rsidRPr="419361AD">
        <w:rPr>
          <w:rFonts w:eastAsiaTheme="minorEastAsia"/>
          <w:b/>
          <w:bCs/>
        </w:rPr>
        <w:t>.</w:t>
      </w:r>
      <w:r>
        <w:tab/>
      </w:r>
      <w:r w:rsidRPr="419361AD">
        <w:rPr>
          <w:rFonts w:eastAsiaTheme="minorEastAsia"/>
          <w:b/>
          <w:bCs/>
        </w:rPr>
        <w:t>Can Petaluma mobilehome park owners convert the</w:t>
      </w:r>
      <w:r w:rsidR="00872582">
        <w:rPr>
          <w:rFonts w:eastAsiaTheme="minorEastAsia"/>
          <w:b/>
          <w:bCs/>
        </w:rPr>
        <w:t>ir</w:t>
      </w:r>
      <w:r w:rsidRPr="419361AD">
        <w:rPr>
          <w:rFonts w:eastAsiaTheme="minorEastAsia"/>
          <w:b/>
          <w:bCs/>
        </w:rPr>
        <w:t xml:space="preserve"> property to a different use?</w:t>
      </w:r>
    </w:p>
    <w:p w14:paraId="5EFDB562" w14:textId="77777777" w:rsidR="00145D32" w:rsidRDefault="00145D32" w:rsidP="419361AD">
      <w:pPr>
        <w:ind w:left="540" w:hanging="540"/>
        <w:rPr>
          <w:rFonts w:eastAsiaTheme="minorEastAsia"/>
        </w:rPr>
      </w:pPr>
    </w:p>
    <w:p w14:paraId="6A854FF5" w14:textId="07D04A83" w:rsidR="005E7B3D" w:rsidRDefault="004C580A" w:rsidP="00913FDA">
      <w:pPr>
        <w:rPr>
          <w:rFonts w:cstheme="minorHAnsi"/>
          <w:color w:val="191919"/>
        </w:rPr>
      </w:pPr>
      <w:r>
        <w:t>Yes</w:t>
      </w:r>
      <w:r w:rsidR="007C1B37">
        <w:t>.  Peta</w:t>
      </w:r>
      <w:r w:rsidR="006226DA">
        <w:t xml:space="preserve">luma </w:t>
      </w:r>
      <w:proofErr w:type="gramStart"/>
      <w:r w:rsidR="006226DA">
        <w:t>mobilehome</w:t>
      </w:r>
      <w:proofErr w:type="gramEnd"/>
      <w:r w:rsidR="006226DA">
        <w:t xml:space="preserve"> park own</w:t>
      </w:r>
      <w:r w:rsidR="00837E5B">
        <w:t>e</w:t>
      </w:r>
      <w:r w:rsidR="006226DA">
        <w:t xml:space="preserve">rs </w:t>
      </w:r>
      <w:r w:rsidR="00837E5B">
        <w:t>may seek to convert their property to a different use</w:t>
      </w:r>
      <w:r w:rsidR="00F31293">
        <w:t xml:space="preserve">, consistent with the City’s rules </w:t>
      </w:r>
      <w:r w:rsidR="00FB61AC">
        <w:t xml:space="preserve">for changing permitted uses on property within the City. </w:t>
      </w:r>
      <w:r w:rsidR="0077031A">
        <w:t xml:space="preserve">Because </w:t>
      </w:r>
      <w:r w:rsidR="0BAAFEE4">
        <w:t xml:space="preserve">all </w:t>
      </w:r>
      <w:r w:rsidR="007B7DC8">
        <w:t xml:space="preserve">of </w:t>
      </w:r>
      <w:r w:rsidR="0BAAFEE4">
        <w:t xml:space="preserve">Petaluma’s mobilehome parks are </w:t>
      </w:r>
      <w:r w:rsidR="00CF7939">
        <w:t xml:space="preserve">located </w:t>
      </w:r>
      <w:r w:rsidR="0BAAFEE4">
        <w:t xml:space="preserve">on property </w:t>
      </w:r>
      <w:r w:rsidR="00CF7939">
        <w:t>designated in the C</w:t>
      </w:r>
      <w:r w:rsidR="0BAAFEE4">
        <w:t>ity</w:t>
      </w:r>
      <w:r w:rsidR="00CF7939">
        <w:t xml:space="preserve">’s </w:t>
      </w:r>
      <w:r w:rsidR="0077031A">
        <w:t>General Plan</w:t>
      </w:r>
      <w:r w:rsidR="0BAAFEE4">
        <w:t xml:space="preserve"> </w:t>
      </w:r>
      <w:r w:rsidR="0077031A">
        <w:t xml:space="preserve">and zoning regulations </w:t>
      </w:r>
      <w:r w:rsidR="001C72C7">
        <w:t xml:space="preserve">where </w:t>
      </w:r>
      <w:r w:rsidR="0BAAFEE4" w:rsidRPr="001C72C7">
        <w:t>mobilehomes</w:t>
      </w:r>
      <w:r w:rsidR="2BB88107" w:rsidRPr="001C72C7">
        <w:t xml:space="preserve"> park</w:t>
      </w:r>
      <w:r w:rsidR="001C72C7">
        <w:t xml:space="preserve"> use is the only permitted use</w:t>
      </w:r>
      <w:r w:rsidR="00B955AE">
        <w:t xml:space="preserve">, mobilehome park owners wishing to make a different use of their property would need to </w:t>
      </w:r>
      <w:r w:rsidR="00B4445F">
        <w:t>apply to the City to amend the General Plan and zoning r</w:t>
      </w:r>
      <w:r w:rsidR="00637D4E">
        <w:t xml:space="preserve">egulations that apply to their property.  </w:t>
      </w:r>
      <w:r w:rsidR="00FC4EC0">
        <w:t xml:space="preserve">An analysis of the potential environmental impacts of the </w:t>
      </w:r>
      <w:r w:rsidR="003F2E68">
        <w:t xml:space="preserve">proposed </w:t>
      </w:r>
      <w:proofErr w:type="gramStart"/>
      <w:r w:rsidR="00FC4EC0">
        <w:t xml:space="preserve">change, </w:t>
      </w:r>
      <w:r w:rsidR="003F2E68">
        <w:t>and</w:t>
      </w:r>
      <w:proofErr w:type="gramEnd"/>
      <w:r w:rsidR="003F2E68">
        <w:t xml:space="preserve"> amended General Plan and zoning regulations would need to be considered and approved by the Planning Commission and the City Council</w:t>
      </w:r>
      <w:r w:rsidR="00050111">
        <w:t xml:space="preserve"> at noticed public hearings.  To approve such changes, </w:t>
      </w:r>
      <w:r w:rsidR="002E3007">
        <w:t xml:space="preserve">the Planning Commission and City Council would be required to make findings </w:t>
      </w:r>
      <w:r w:rsidR="00605997">
        <w:rPr>
          <w:rFonts w:cstheme="minorHAnsi"/>
          <w:color w:val="191919"/>
        </w:rPr>
        <w:t>t</w:t>
      </w:r>
      <w:r w:rsidR="00605997" w:rsidRPr="00605997">
        <w:rPr>
          <w:rFonts w:cstheme="minorHAnsi"/>
          <w:color w:val="191919"/>
        </w:rPr>
        <w:t>hat the proposed amendment</w:t>
      </w:r>
      <w:r w:rsidR="00605997">
        <w:rPr>
          <w:rFonts w:cstheme="minorHAnsi"/>
          <w:color w:val="191919"/>
        </w:rPr>
        <w:t>s</w:t>
      </w:r>
      <w:r w:rsidR="00605997" w:rsidRPr="00605997">
        <w:rPr>
          <w:rFonts w:cstheme="minorHAnsi"/>
          <w:color w:val="191919"/>
        </w:rPr>
        <w:t xml:space="preserve"> </w:t>
      </w:r>
      <w:r w:rsidR="00605997">
        <w:rPr>
          <w:rFonts w:cstheme="minorHAnsi"/>
          <w:color w:val="191919"/>
        </w:rPr>
        <w:t>are</w:t>
      </w:r>
      <w:r w:rsidR="00605997" w:rsidRPr="00605997">
        <w:rPr>
          <w:rFonts w:cstheme="minorHAnsi"/>
          <w:color w:val="191919"/>
        </w:rPr>
        <w:t xml:space="preserve"> in general conformity with the Petaluma General Plan and any applicable plans; and</w:t>
      </w:r>
      <w:r w:rsidR="00605997">
        <w:rPr>
          <w:rFonts w:cstheme="minorHAnsi"/>
          <w:color w:val="191919"/>
        </w:rPr>
        <w:t xml:space="preserve"> t</w:t>
      </w:r>
      <w:r w:rsidR="00605997" w:rsidRPr="00605997">
        <w:rPr>
          <w:rFonts w:cstheme="minorHAnsi"/>
          <w:color w:val="191919"/>
        </w:rPr>
        <w:t xml:space="preserve">hat the public necessity, convenience, and general welfare require or clearly permit </w:t>
      </w:r>
      <w:r w:rsidR="00605997" w:rsidRPr="00605997">
        <w:rPr>
          <w:rFonts w:cstheme="minorHAnsi"/>
          <w:color w:val="191919"/>
        </w:rPr>
        <w:lastRenderedPageBreak/>
        <w:t>the adoption of the proposed amendment.</w:t>
      </w:r>
      <w:r w:rsidR="00C45D44">
        <w:rPr>
          <w:rFonts w:cstheme="minorHAnsi"/>
          <w:color w:val="191919"/>
        </w:rPr>
        <w:t xml:space="preserve">  Applications to convert Petaluma </w:t>
      </w:r>
      <w:proofErr w:type="gramStart"/>
      <w:r w:rsidR="00C45D44">
        <w:rPr>
          <w:rFonts w:cstheme="minorHAnsi"/>
          <w:color w:val="191919"/>
        </w:rPr>
        <w:t>mobilehome</w:t>
      </w:r>
      <w:proofErr w:type="gramEnd"/>
      <w:r w:rsidR="00C45D44">
        <w:rPr>
          <w:rFonts w:cstheme="minorHAnsi"/>
          <w:color w:val="191919"/>
        </w:rPr>
        <w:t xml:space="preserve"> parks to a different use would also be subject to the City’s mobilehome park conversion regulations, discussed below.</w:t>
      </w:r>
    </w:p>
    <w:p w14:paraId="3FCBA41B" w14:textId="7B7AE04B" w:rsidR="004D625B" w:rsidRPr="004D625B" w:rsidRDefault="006B234D" w:rsidP="006B234D">
      <w:pPr>
        <w:pStyle w:val="BodyText"/>
      </w:pPr>
      <w:r>
        <w:t>20</w:t>
      </w:r>
      <w:r w:rsidR="004D625B">
        <w:t>.</w:t>
      </w:r>
      <w:r w:rsidR="004D625B">
        <w:tab/>
        <w:t xml:space="preserve">Are there other regulations that apply to </w:t>
      </w:r>
      <w:proofErr w:type="gramStart"/>
      <w:r w:rsidR="00D56746">
        <w:t>conversion</w:t>
      </w:r>
      <w:proofErr w:type="gramEnd"/>
      <w:r w:rsidR="00D56746">
        <w:t xml:space="preserve"> </w:t>
      </w:r>
      <w:r w:rsidR="00C85BFC">
        <w:t xml:space="preserve">or closure </w:t>
      </w:r>
      <w:r w:rsidR="00D56746">
        <w:t xml:space="preserve">of Petaluma </w:t>
      </w:r>
      <w:r>
        <w:t xml:space="preserve">  </w:t>
      </w:r>
      <w:r w:rsidR="00D56746">
        <w:t>mobile</w:t>
      </w:r>
      <w:r w:rsidR="00736F2D">
        <w:t>h</w:t>
      </w:r>
      <w:r w:rsidR="00D56746">
        <w:t>ome</w:t>
      </w:r>
      <w:r w:rsidR="00736F2D">
        <w:t xml:space="preserve"> </w:t>
      </w:r>
      <w:r w:rsidR="00D56746">
        <w:t>parks to a different use?</w:t>
      </w:r>
    </w:p>
    <w:p w14:paraId="7A2F3842" w14:textId="15498CDA" w:rsidR="007D2D92" w:rsidRPr="00DC0B1B" w:rsidRDefault="00D56746" w:rsidP="007D2D92">
      <w:pPr>
        <w:rPr>
          <w:rFonts w:cstheme="minorHAnsi"/>
        </w:rPr>
      </w:pPr>
      <w:r>
        <w:t xml:space="preserve">Yes.  In addition to </w:t>
      </w:r>
      <w:r w:rsidR="0055294C">
        <w:t xml:space="preserve">satisfying </w:t>
      </w:r>
      <w:r w:rsidR="00434776">
        <w:t xml:space="preserve">the requirements that apply to </w:t>
      </w:r>
      <w:r w:rsidR="00FD259C">
        <w:t>General Plan and zoning amendments, Petaluma mobilehome par</w:t>
      </w:r>
      <w:r w:rsidR="00FF63D6">
        <w:t xml:space="preserve">k owners that wish </w:t>
      </w:r>
      <w:r w:rsidR="006A207F">
        <w:t xml:space="preserve">close their park or </w:t>
      </w:r>
      <w:r w:rsidR="00A714C3">
        <w:t>to convert the use of t</w:t>
      </w:r>
      <w:r w:rsidR="00D75225">
        <w:t>heir property from a</w:t>
      </w:r>
      <w:r w:rsidR="00FF63D6">
        <w:t xml:space="preserve"> mobilehome park </w:t>
      </w:r>
      <w:r w:rsidR="00D75225">
        <w:t>use to another use</w:t>
      </w:r>
      <w:r w:rsidR="00695A81">
        <w:t xml:space="preserve"> would be required to </w:t>
      </w:r>
      <w:r w:rsidR="00012012">
        <w:t>give notice</w:t>
      </w:r>
      <w:r w:rsidR="003535F5">
        <w:t xml:space="preserve"> to the City and affected park residents</w:t>
      </w:r>
      <w:r w:rsidR="00737F28">
        <w:t xml:space="preserve"> and </w:t>
      </w:r>
      <w:r w:rsidR="00930C47">
        <w:t>to</w:t>
      </w:r>
      <w:r w:rsidR="00737F28">
        <w:t xml:space="preserve"> </w:t>
      </w:r>
      <w:r w:rsidR="00CA0265">
        <w:t>a</w:t>
      </w:r>
      <w:r w:rsidR="00737F28">
        <w:t xml:space="preserve">pply for and receive approval from the City Council in accordance with the City’s mobilehome park conversion regulations.  </w:t>
      </w:r>
      <w:r w:rsidR="007D2D92">
        <w:t xml:space="preserve">When the City Council enacted the City’s mobilehome park conversion regulations in 2006, </w:t>
      </w:r>
      <w:r w:rsidR="007D2D92">
        <w:rPr>
          <w:rFonts w:cstheme="minorHAnsi"/>
          <w:color w:val="191919"/>
        </w:rPr>
        <w:t>t</w:t>
      </w:r>
      <w:r w:rsidR="007D2D92" w:rsidRPr="00DC0B1B">
        <w:rPr>
          <w:rFonts w:cstheme="minorHAnsi"/>
          <w:color w:val="191919"/>
        </w:rPr>
        <w:t xml:space="preserve">he </w:t>
      </w:r>
      <w:r w:rsidR="007D2D92">
        <w:rPr>
          <w:rFonts w:cstheme="minorHAnsi"/>
          <w:color w:val="191919"/>
        </w:rPr>
        <w:t>C</w:t>
      </w:r>
      <w:r w:rsidR="007D2D92" w:rsidRPr="00DC0B1B">
        <w:rPr>
          <w:rFonts w:cstheme="minorHAnsi"/>
          <w:color w:val="191919"/>
        </w:rPr>
        <w:t xml:space="preserve">ouncil </w:t>
      </w:r>
      <w:r w:rsidR="007D2D92">
        <w:rPr>
          <w:rFonts w:cstheme="minorHAnsi"/>
          <w:color w:val="191919"/>
        </w:rPr>
        <w:t>found</w:t>
      </w:r>
      <w:r w:rsidR="007D2D92" w:rsidRPr="00DC0B1B">
        <w:rPr>
          <w:rFonts w:cstheme="minorHAnsi"/>
          <w:color w:val="191919"/>
        </w:rPr>
        <w:t xml:space="preserve"> that unless mitigation measures are undertaken, the conversion, closure or cessation of use of mobilehome parks could have a substantial adverse effect upon park residents in terms of cost of relocation, scarcity of similar comparable housing within a reasonable proximity to the city, and the significantly higher costs of other types of housing in the immediate area if park residents cannot relocate to other mobilehome parks</w:t>
      </w:r>
      <w:r w:rsidR="007D2D92">
        <w:rPr>
          <w:rFonts w:cstheme="minorHAnsi"/>
          <w:color w:val="191919"/>
        </w:rPr>
        <w:t xml:space="preserve"> or other comparable housing</w:t>
      </w:r>
      <w:r w:rsidR="007D2D92" w:rsidRPr="00DC0B1B">
        <w:rPr>
          <w:rFonts w:cstheme="minorHAnsi"/>
          <w:color w:val="191919"/>
        </w:rPr>
        <w:t>.</w:t>
      </w:r>
      <w:r w:rsidR="00736F2D">
        <w:rPr>
          <w:rFonts w:cstheme="minorHAnsi"/>
          <w:color w:val="191919"/>
        </w:rPr>
        <w:t xml:space="preserve"> </w:t>
      </w:r>
      <w:r w:rsidR="007D2D92">
        <w:rPr>
          <w:rFonts w:cstheme="minorHAnsi"/>
          <w:color w:val="191919"/>
        </w:rPr>
        <w:t>The</w:t>
      </w:r>
      <w:r w:rsidR="007D2D92" w:rsidRPr="00DC0B1B">
        <w:rPr>
          <w:rFonts w:cstheme="minorHAnsi"/>
          <w:color w:val="191919"/>
        </w:rPr>
        <w:t xml:space="preserve"> purpose of the </w:t>
      </w:r>
      <w:r w:rsidR="007D2D92">
        <w:rPr>
          <w:rFonts w:cstheme="minorHAnsi"/>
          <w:color w:val="191919"/>
        </w:rPr>
        <w:t>C</w:t>
      </w:r>
      <w:r w:rsidR="007D2D92" w:rsidRPr="00DC0B1B">
        <w:rPr>
          <w:rFonts w:cstheme="minorHAnsi"/>
          <w:color w:val="191919"/>
        </w:rPr>
        <w:t>ity</w:t>
      </w:r>
      <w:r w:rsidR="007D2D92">
        <w:rPr>
          <w:rFonts w:cstheme="minorHAnsi"/>
          <w:color w:val="191919"/>
        </w:rPr>
        <w:t>’s</w:t>
      </w:r>
      <w:r w:rsidR="007D2D92" w:rsidRPr="00DC0B1B">
        <w:rPr>
          <w:rFonts w:cstheme="minorHAnsi"/>
          <w:color w:val="191919"/>
        </w:rPr>
        <w:t xml:space="preserve"> </w:t>
      </w:r>
      <w:r w:rsidR="007D2D92">
        <w:rPr>
          <w:rFonts w:cstheme="minorHAnsi"/>
          <w:color w:val="191919"/>
        </w:rPr>
        <w:t xml:space="preserve">mobilehome park conversion </w:t>
      </w:r>
      <w:r w:rsidR="00EA4747">
        <w:rPr>
          <w:rFonts w:cstheme="minorHAnsi"/>
          <w:color w:val="191919"/>
        </w:rPr>
        <w:t xml:space="preserve">and closure </w:t>
      </w:r>
      <w:r w:rsidR="007D2D92">
        <w:rPr>
          <w:rFonts w:cstheme="minorHAnsi"/>
          <w:color w:val="191919"/>
        </w:rPr>
        <w:t>regulations</w:t>
      </w:r>
      <w:r w:rsidR="007D2D92" w:rsidRPr="00DC0B1B">
        <w:rPr>
          <w:rFonts w:cstheme="minorHAnsi"/>
          <w:color w:val="191919"/>
        </w:rPr>
        <w:t xml:space="preserve"> </w:t>
      </w:r>
      <w:r w:rsidR="007D2D92">
        <w:rPr>
          <w:rFonts w:cstheme="minorHAnsi"/>
          <w:color w:val="191919"/>
        </w:rPr>
        <w:t xml:space="preserve">is to </w:t>
      </w:r>
      <w:r w:rsidR="007D2D92" w:rsidRPr="00DC0B1B">
        <w:rPr>
          <w:rFonts w:cstheme="minorHAnsi"/>
          <w:color w:val="191919"/>
        </w:rPr>
        <w:t xml:space="preserve">establish reasonable rules and regulations in accordance with the authority granted by state law to mitigate the adverse effects of relocation upon mobilehome park residents who are confronted with a proposed </w:t>
      </w:r>
      <w:r w:rsidR="000150E2">
        <w:rPr>
          <w:rFonts w:cstheme="minorHAnsi"/>
          <w:color w:val="191919"/>
        </w:rPr>
        <w:t xml:space="preserve">closure or </w:t>
      </w:r>
      <w:r w:rsidR="007D2D92" w:rsidRPr="00DC0B1B">
        <w:rPr>
          <w:rFonts w:cstheme="minorHAnsi"/>
          <w:color w:val="191919"/>
        </w:rPr>
        <w:t>change of use for their mobilehome park or portions of the park so that the owners and occupants of mobilehomes and the owners of mobilehome parks understand their rights and responsibilities in such situations.</w:t>
      </w:r>
    </w:p>
    <w:p w14:paraId="3511A8AC" w14:textId="008E3823" w:rsidR="0045528E" w:rsidRDefault="0045528E" w:rsidP="004179F1"/>
    <w:p w14:paraId="3996CC3F" w14:textId="6BFD8D45" w:rsidR="00A763C4" w:rsidRDefault="002957E0" w:rsidP="007D2D92">
      <w:r>
        <w:t xml:space="preserve">Park </w:t>
      </w:r>
      <w:r w:rsidR="00E40A0B">
        <w:t xml:space="preserve">closure or </w:t>
      </w:r>
      <w:r>
        <w:t>c</w:t>
      </w:r>
      <w:r w:rsidR="00D30ADA">
        <w:t>onversion applicants must f</w:t>
      </w:r>
      <w:r w:rsidR="00024897">
        <w:t>ile with the City a request for preparation of a relocation impact report,</w:t>
      </w:r>
      <w:r w:rsidR="00EB0BB5">
        <w:t xml:space="preserve"> </w:t>
      </w:r>
      <w:r w:rsidR="00017E9E">
        <w:t xml:space="preserve">and after the City selects a consultant to prepare the report, </w:t>
      </w:r>
      <w:r w:rsidR="00AB61A9">
        <w:t>deposit with th</w:t>
      </w:r>
      <w:r w:rsidR="00017E9E">
        <w:t xml:space="preserve">e </w:t>
      </w:r>
      <w:r w:rsidR="00E40A0B">
        <w:t xml:space="preserve">City the </w:t>
      </w:r>
      <w:r w:rsidR="00017E9E">
        <w:t xml:space="preserve">cost of the report, after which the City shall </w:t>
      </w:r>
      <w:r w:rsidR="00570CDF">
        <w:t xml:space="preserve">enter a </w:t>
      </w:r>
      <w:r w:rsidR="00017E9E">
        <w:t xml:space="preserve">contract </w:t>
      </w:r>
      <w:r w:rsidR="00570CDF">
        <w:t>with the</w:t>
      </w:r>
      <w:r w:rsidR="00017E9E">
        <w:t xml:space="preserve"> </w:t>
      </w:r>
      <w:r w:rsidR="000E6C13">
        <w:t xml:space="preserve">relocation impact report consultant.  </w:t>
      </w:r>
      <w:r w:rsidR="006727E8">
        <w:t xml:space="preserve">The consultant then prepares </w:t>
      </w:r>
      <w:r w:rsidR="003551AD">
        <w:t>a relocation impact report consistent with the</w:t>
      </w:r>
      <w:r w:rsidR="006727E8">
        <w:t xml:space="preserve"> </w:t>
      </w:r>
      <w:r w:rsidR="005E740E">
        <w:t>requirements in the City’s regulations</w:t>
      </w:r>
      <w:r w:rsidR="00571F6D">
        <w:t xml:space="preserve">. </w:t>
      </w:r>
      <w:r w:rsidR="006F6B29">
        <w:t xml:space="preserve">At least 15 days prior to a scheduled hearing on </w:t>
      </w:r>
      <w:r w:rsidR="003F44F5">
        <w:t xml:space="preserve">a </w:t>
      </w:r>
      <w:r w:rsidR="006F6B29">
        <w:t xml:space="preserve">proposed </w:t>
      </w:r>
      <w:r w:rsidR="003F44F5">
        <w:t xml:space="preserve">closure or </w:t>
      </w:r>
      <w:r w:rsidR="006F6B29">
        <w:t>conversion before the City Council, the park owner must provide noti</w:t>
      </w:r>
      <w:r w:rsidR="00EE4F1E">
        <w:t>ce to each park resident</w:t>
      </w:r>
      <w:r w:rsidR="006F6B29">
        <w:t xml:space="preserve"> </w:t>
      </w:r>
      <w:r w:rsidR="00846253">
        <w:t xml:space="preserve">and other required recipients in accordance with the City’s </w:t>
      </w:r>
      <w:proofErr w:type="gramStart"/>
      <w:r w:rsidR="00846253">
        <w:t>regulations, and</w:t>
      </w:r>
      <w:proofErr w:type="gramEnd"/>
      <w:r w:rsidR="00846253">
        <w:t xml:space="preserve"> provide the City proof of service of the required notice. </w:t>
      </w:r>
      <w:r w:rsidR="006F6B29">
        <w:t xml:space="preserve"> </w:t>
      </w:r>
      <w:r w:rsidR="00DC7690">
        <w:t xml:space="preserve">Park owners must also give </w:t>
      </w:r>
      <w:r w:rsidR="00D4037B">
        <w:t xml:space="preserve">notice of the </w:t>
      </w:r>
      <w:r w:rsidR="00523A7E">
        <w:t xml:space="preserve">pending closure or </w:t>
      </w:r>
      <w:r w:rsidR="00D4037B">
        <w:t xml:space="preserve">conversion </w:t>
      </w:r>
      <w:r w:rsidR="006A330B">
        <w:t>proceedings</w:t>
      </w:r>
      <w:r w:rsidR="00D4037B">
        <w:t xml:space="preserve"> to ea</w:t>
      </w:r>
      <w:r w:rsidR="00E55CA9">
        <w:t xml:space="preserve">ch prospective resident before </w:t>
      </w:r>
      <w:r w:rsidR="00E65220">
        <w:t>they execute a lease or commence occupancy.</w:t>
      </w:r>
      <w:r w:rsidR="006F6B29">
        <w:t xml:space="preserve"> </w:t>
      </w:r>
      <w:r w:rsidR="003859A8">
        <w:t xml:space="preserve"> The Council hearing on </w:t>
      </w:r>
      <w:r w:rsidR="00490B5D">
        <w:t xml:space="preserve">closure or </w:t>
      </w:r>
      <w:r w:rsidR="003859A8">
        <w:t xml:space="preserve">conversion must be </w:t>
      </w:r>
      <w:r w:rsidR="00930B1F">
        <w:t>scheduled within 30 days of receipt of the relocation</w:t>
      </w:r>
      <w:r w:rsidR="003859A8">
        <w:t xml:space="preserve"> </w:t>
      </w:r>
      <w:r w:rsidR="00641DED">
        <w:t>impact report</w:t>
      </w:r>
      <w:r w:rsidR="005C4321">
        <w:t xml:space="preserve">.  </w:t>
      </w:r>
    </w:p>
    <w:p w14:paraId="63B8B742" w14:textId="77777777" w:rsidR="00A763C4" w:rsidRDefault="00A763C4" w:rsidP="007D2D92"/>
    <w:p w14:paraId="4228D3F3" w14:textId="19964240" w:rsidR="00B41F0E" w:rsidRDefault="00B41F0E" w:rsidP="00B41F0E">
      <w:r>
        <w:t xml:space="preserve">At the hearing, </w:t>
      </w:r>
      <w:r w:rsidR="00490B5D">
        <w:t xml:space="preserve">the </w:t>
      </w:r>
      <w:r>
        <w:t xml:space="preserve">City Council </w:t>
      </w:r>
      <w:r w:rsidR="00490B5D">
        <w:t xml:space="preserve">will </w:t>
      </w:r>
      <w:r>
        <w:t xml:space="preserve">receive evidence on the proposed </w:t>
      </w:r>
      <w:r w:rsidR="00490B5D">
        <w:t xml:space="preserve">closure or </w:t>
      </w:r>
      <w:r>
        <w:t xml:space="preserve">conversion from any interested </w:t>
      </w:r>
      <w:proofErr w:type="gramStart"/>
      <w:r>
        <w:t>parties, and</w:t>
      </w:r>
      <w:proofErr w:type="gramEnd"/>
      <w:r>
        <w:t xml:space="preserve"> deliberate on the proposed </w:t>
      </w:r>
      <w:r w:rsidR="00495CE3">
        <w:t xml:space="preserve">closure or </w:t>
      </w:r>
      <w:r>
        <w:t xml:space="preserve">conversion and information in the relocation impact report.  The findings that the City Council must make concerning the information in the relocation impact report and the other evidence in the hearing record as a basis for </w:t>
      </w:r>
      <w:r w:rsidR="006A330B">
        <w:t>approving</w:t>
      </w:r>
      <w:r>
        <w:t xml:space="preserve"> </w:t>
      </w:r>
      <w:r w:rsidR="00495CE3">
        <w:t xml:space="preserve">a closure or </w:t>
      </w:r>
      <w:r>
        <w:t>conversion application include:</w:t>
      </w:r>
    </w:p>
    <w:p w14:paraId="3357EA71" w14:textId="77777777" w:rsidR="00B41F0E" w:rsidRDefault="00B41F0E" w:rsidP="00B41F0E"/>
    <w:p w14:paraId="4EC9D0BC" w14:textId="347841F4" w:rsidR="00B41F0E" w:rsidRDefault="00040E89" w:rsidP="00B41F0E">
      <w:pPr>
        <w:pStyle w:val="ListParagraph"/>
        <w:numPr>
          <w:ilvl w:val="0"/>
          <w:numId w:val="10"/>
        </w:numPr>
        <w:rPr>
          <w:rFonts w:eastAsiaTheme="minorEastAsia"/>
          <w:color w:val="ED7D31" w:themeColor="accent2"/>
        </w:rPr>
      </w:pPr>
      <w:r>
        <w:rPr>
          <w:rFonts w:eastAsiaTheme="minorEastAsia"/>
        </w:rPr>
        <w:lastRenderedPageBreak/>
        <w:t>That t</w:t>
      </w:r>
      <w:r w:rsidR="00B41F0E" w:rsidRPr="419361AD">
        <w:rPr>
          <w:rFonts w:eastAsiaTheme="minorEastAsia"/>
        </w:rPr>
        <w:t xml:space="preserve">he report provides the information required by state law and </w:t>
      </w:r>
      <w:r w:rsidR="00B41F0E">
        <w:rPr>
          <w:rFonts w:eastAsiaTheme="minorEastAsia"/>
        </w:rPr>
        <w:t>the City’s regulations</w:t>
      </w:r>
      <w:r w:rsidR="00B41F0E" w:rsidRPr="419361AD">
        <w:rPr>
          <w:rFonts w:eastAsiaTheme="minorEastAsia"/>
        </w:rPr>
        <w:t xml:space="preserve"> and </w:t>
      </w:r>
      <w:r w:rsidR="00B41F0E">
        <w:rPr>
          <w:rFonts w:eastAsiaTheme="minorEastAsia"/>
        </w:rPr>
        <w:t xml:space="preserve">provides the City Council adequate information on the impacts of the proposed </w:t>
      </w:r>
      <w:r>
        <w:rPr>
          <w:rFonts w:eastAsiaTheme="minorEastAsia"/>
        </w:rPr>
        <w:t xml:space="preserve">closure or </w:t>
      </w:r>
      <w:r w:rsidR="00B41F0E">
        <w:rPr>
          <w:rFonts w:eastAsiaTheme="minorEastAsia"/>
        </w:rPr>
        <w:t xml:space="preserve">conversion and options for addressing relocation needs of </w:t>
      </w:r>
      <w:proofErr w:type="gramStart"/>
      <w:r w:rsidR="00B41F0E">
        <w:rPr>
          <w:rFonts w:eastAsiaTheme="minorEastAsia"/>
        </w:rPr>
        <w:t>residents</w:t>
      </w:r>
      <w:r w:rsidR="00B41F0E" w:rsidRPr="419361AD">
        <w:rPr>
          <w:rFonts w:eastAsiaTheme="minorEastAsia"/>
        </w:rPr>
        <w:t>;</w:t>
      </w:r>
      <w:proofErr w:type="gramEnd"/>
    </w:p>
    <w:p w14:paraId="2F59946A" w14:textId="04870A08" w:rsidR="00B41F0E" w:rsidRPr="00E60E99" w:rsidRDefault="005959BC" w:rsidP="00B41F0E">
      <w:pPr>
        <w:pStyle w:val="ListParagraph"/>
        <w:numPr>
          <w:ilvl w:val="0"/>
          <w:numId w:val="10"/>
        </w:numPr>
        <w:rPr>
          <w:rFonts w:eastAsiaTheme="minorEastAsia"/>
          <w:color w:val="ED7D31" w:themeColor="accent2"/>
        </w:rPr>
      </w:pPr>
      <w:r>
        <w:rPr>
          <w:rFonts w:eastAsiaTheme="minorEastAsia"/>
        </w:rPr>
        <w:t>The</w:t>
      </w:r>
      <w:r w:rsidRPr="419361AD">
        <w:rPr>
          <w:rFonts w:eastAsiaTheme="minorEastAsia"/>
        </w:rPr>
        <w:t xml:space="preserve"> </w:t>
      </w:r>
      <w:r w:rsidR="00B41F0E" w:rsidRPr="419361AD">
        <w:rPr>
          <w:rFonts w:eastAsiaTheme="minorEastAsia"/>
        </w:rPr>
        <w:t xml:space="preserve">availability of </w:t>
      </w:r>
      <w:r w:rsidR="00B41F0E">
        <w:rPr>
          <w:rFonts w:eastAsiaTheme="minorEastAsia"/>
        </w:rPr>
        <w:t xml:space="preserve">mobile home </w:t>
      </w:r>
      <w:r w:rsidR="00B41F0E" w:rsidRPr="419361AD">
        <w:rPr>
          <w:rFonts w:eastAsiaTheme="minorEastAsia"/>
        </w:rPr>
        <w:t xml:space="preserve">lots within Sonoma County to accommodate the displaced </w:t>
      </w:r>
      <w:proofErr w:type="gramStart"/>
      <w:r w:rsidR="00B41F0E">
        <w:rPr>
          <w:rFonts w:eastAsiaTheme="minorEastAsia"/>
        </w:rPr>
        <w:t>residents</w:t>
      </w:r>
      <w:r w:rsidR="00B41F0E" w:rsidRPr="419361AD">
        <w:rPr>
          <w:rFonts w:eastAsiaTheme="minorEastAsia"/>
        </w:rPr>
        <w:t>;</w:t>
      </w:r>
      <w:proofErr w:type="gramEnd"/>
    </w:p>
    <w:p w14:paraId="1A9F715D" w14:textId="77777777" w:rsidR="00B41F0E" w:rsidRDefault="00B41F0E" w:rsidP="00B41F0E">
      <w:pPr>
        <w:pStyle w:val="ListParagraph"/>
        <w:numPr>
          <w:ilvl w:val="0"/>
          <w:numId w:val="10"/>
        </w:numPr>
        <w:rPr>
          <w:rFonts w:eastAsiaTheme="minorEastAsia"/>
          <w:color w:val="ED7D31" w:themeColor="accent2"/>
        </w:rPr>
      </w:pPr>
      <w:r>
        <w:rPr>
          <w:rFonts w:eastAsiaTheme="minorEastAsia"/>
        </w:rPr>
        <w:t>Adequate options are available for displaced residents</w:t>
      </w:r>
    </w:p>
    <w:p w14:paraId="71CCC1DE" w14:textId="77777777" w:rsidR="00B41F0E" w:rsidRDefault="00B41F0E" w:rsidP="00B41F0E">
      <w:pPr>
        <w:pStyle w:val="ListParagraph"/>
        <w:numPr>
          <w:ilvl w:val="0"/>
          <w:numId w:val="10"/>
        </w:numPr>
        <w:rPr>
          <w:rFonts w:eastAsiaTheme="minorEastAsia"/>
          <w:color w:val="ED7D31" w:themeColor="accent2"/>
        </w:rPr>
      </w:pPr>
      <w:r w:rsidRPr="419361AD">
        <w:rPr>
          <w:rFonts w:eastAsiaTheme="minorEastAsia"/>
        </w:rPr>
        <w:t xml:space="preserve">The </w:t>
      </w:r>
      <w:r>
        <w:rPr>
          <w:rFonts w:eastAsiaTheme="minorEastAsia"/>
        </w:rPr>
        <w:t>report</w:t>
      </w:r>
      <w:r w:rsidRPr="419361AD">
        <w:rPr>
          <w:rFonts w:eastAsiaTheme="minorEastAsia"/>
        </w:rPr>
        <w:t xml:space="preserve"> provides for reasonable costs of </w:t>
      </w:r>
      <w:proofErr w:type="gramStart"/>
      <w:r w:rsidRPr="419361AD">
        <w:rPr>
          <w:rFonts w:eastAsiaTheme="minorEastAsia"/>
        </w:rPr>
        <w:t>relocation;</w:t>
      </w:r>
      <w:proofErr w:type="gramEnd"/>
    </w:p>
    <w:p w14:paraId="57364D9E" w14:textId="4B9886F5" w:rsidR="00B41F0E" w:rsidRDefault="00B41F0E" w:rsidP="00B41F0E">
      <w:pPr>
        <w:pStyle w:val="ListParagraph"/>
        <w:numPr>
          <w:ilvl w:val="0"/>
          <w:numId w:val="10"/>
        </w:numPr>
        <w:rPr>
          <w:rFonts w:eastAsiaTheme="minorEastAsia"/>
          <w:color w:val="ED7D31" w:themeColor="accent2"/>
        </w:rPr>
      </w:pPr>
      <w:r w:rsidRPr="419361AD">
        <w:rPr>
          <w:rFonts w:eastAsiaTheme="minorEastAsia"/>
        </w:rPr>
        <w:t xml:space="preserve">If </w:t>
      </w:r>
      <w:r w:rsidR="009821AD">
        <w:rPr>
          <w:rFonts w:eastAsiaTheme="minorEastAsia"/>
        </w:rPr>
        <w:t>a</w:t>
      </w:r>
      <w:r w:rsidR="009821AD" w:rsidRPr="419361AD">
        <w:rPr>
          <w:rFonts w:eastAsiaTheme="minorEastAsia"/>
        </w:rPr>
        <w:t xml:space="preserve"> </w:t>
      </w:r>
      <w:r w:rsidRPr="419361AD">
        <w:rPr>
          <w:rFonts w:eastAsiaTheme="minorEastAsia"/>
        </w:rPr>
        <w:t xml:space="preserve">proposed conversion is to another </w:t>
      </w:r>
      <w:r>
        <w:rPr>
          <w:rFonts w:eastAsiaTheme="minorEastAsia"/>
        </w:rPr>
        <w:t xml:space="preserve">residential </w:t>
      </w:r>
      <w:r w:rsidRPr="419361AD">
        <w:rPr>
          <w:rFonts w:eastAsiaTheme="minorEastAsia"/>
        </w:rPr>
        <w:t>use</w:t>
      </w:r>
      <w:r>
        <w:rPr>
          <w:rFonts w:eastAsiaTheme="minorEastAsia"/>
        </w:rPr>
        <w:t>,</w:t>
      </w:r>
      <w:r w:rsidRPr="419361AD">
        <w:rPr>
          <w:rFonts w:eastAsiaTheme="minorEastAsia"/>
        </w:rPr>
        <w:t xml:space="preserve"> </w:t>
      </w:r>
      <w:r>
        <w:rPr>
          <w:rFonts w:eastAsiaTheme="minorEastAsia"/>
        </w:rPr>
        <w:t>whether</w:t>
      </w:r>
      <w:r w:rsidRPr="419361AD">
        <w:rPr>
          <w:rFonts w:eastAsiaTheme="minorEastAsia"/>
        </w:rPr>
        <w:t xml:space="preserve"> the </w:t>
      </w:r>
      <w:r>
        <w:rPr>
          <w:rFonts w:eastAsiaTheme="minorEastAsia"/>
        </w:rPr>
        <w:t xml:space="preserve">displaced residents </w:t>
      </w:r>
      <w:proofErr w:type="gramStart"/>
      <w:r>
        <w:rPr>
          <w:rFonts w:eastAsiaTheme="minorEastAsia"/>
        </w:rPr>
        <w:t xml:space="preserve">will </w:t>
      </w:r>
      <w:r w:rsidRPr="419361AD">
        <w:rPr>
          <w:rFonts w:eastAsiaTheme="minorEastAsia"/>
        </w:rPr>
        <w:t xml:space="preserve"> have</w:t>
      </w:r>
      <w:proofErr w:type="gramEnd"/>
      <w:r w:rsidRPr="419361AD">
        <w:rPr>
          <w:rFonts w:eastAsiaTheme="minorEastAsia"/>
        </w:rPr>
        <w:t xml:space="preserve"> the opportunity to purchase or rent unit</w:t>
      </w:r>
      <w:r>
        <w:rPr>
          <w:rFonts w:eastAsiaTheme="minorEastAsia"/>
        </w:rPr>
        <w:t>s in the new project, and whether the construction schedule will result in unreasonably long displacements</w:t>
      </w:r>
      <w:r w:rsidRPr="419361AD">
        <w:rPr>
          <w:rFonts w:eastAsiaTheme="minorEastAsia"/>
        </w:rPr>
        <w:t xml:space="preserve">; </w:t>
      </w:r>
    </w:p>
    <w:p w14:paraId="594C9CDC" w14:textId="5E872EDD" w:rsidR="00B41F0E" w:rsidRPr="009247CE" w:rsidRDefault="00B41F0E" w:rsidP="00B41F0E">
      <w:pPr>
        <w:pStyle w:val="ListParagraph"/>
        <w:numPr>
          <w:ilvl w:val="0"/>
          <w:numId w:val="10"/>
        </w:numPr>
        <w:rPr>
          <w:rFonts w:eastAsiaTheme="minorEastAsia"/>
          <w:color w:val="ED7D31" w:themeColor="accent2"/>
        </w:rPr>
      </w:pPr>
      <w:r w:rsidRPr="419361AD">
        <w:rPr>
          <w:rFonts w:eastAsiaTheme="minorEastAsia"/>
        </w:rPr>
        <w:t xml:space="preserve">That the </w:t>
      </w:r>
      <w:r w:rsidR="00EE0447">
        <w:rPr>
          <w:rFonts w:eastAsiaTheme="minorEastAsia"/>
        </w:rPr>
        <w:t xml:space="preserve">closure or </w:t>
      </w:r>
      <w:r w:rsidRPr="419361AD">
        <w:rPr>
          <w:rFonts w:eastAsiaTheme="minorEastAsia"/>
        </w:rPr>
        <w:t xml:space="preserve">conversion </w:t>
      </w:r>
      <w:r>
        <w:rPr>
          <w:rFonts w:eastAsiaTheme="minorEastAsia"/>
        </w:rPr>
        <w:t>would not</w:t>
      </w:r>
      <w:r w:rsidRPr="419361AD">
        <w:rPr>
          <w:rFonts w:eastAsiaTheme="minorEastAsia"/>
        </w:rPr>
        <w:t xml:space="preserve"> be detrimental to the public health, </w:t>
      </w:r>
      <w:proofErr w:type="gramStart"/>
      <w:r w:rsidRPr="419361AD">
        <w:rPr>
          <w:rFonts w:eastAsiaTheme="minorEastAsia"/>
        </w:rPr>
        <w:t>safety</w:t>
      </w:r>
      <w:proofErr w:type="gramEnd"/>
      <w:r w:rsidRPr="419361AD">
        <w:rPr>
          <w:rFonts w:eastAsiaTheme="minorEastAsia"/>
        </w:rPr>
        <w:t xml:space="preserve"> and general welfare</w:t>
      </w:r>
      <w:r>
        <w:rPr>
          <w:rFonts w:eastAsiaTheme="minorEastAsia"/>
        </w:rPr>
        <w:t>; and</w:t>
      </w:r>
    </w:p>
    <w:p w14:paraId="6B2A846D" w14:textId="77777777" w:rsidR="00B41F0E" w:rsidRDefault="00B41F0E" w:rsidP="00B41F0E">
      <w:pPr>
        <w:pStyle w:val="ListParagraph"/>
        <w:numPr>
          <w:ilvl w:val="0"/>
          <w:numId w:val="10"/>
        </w:numPr>
        <w:rPr>
          <w:rFonts w:eastAsiaTheme="minorEastAsia"/>
          <w:color w:val="ED7D31" w:themeColor="accent2"/>
        </w:rPr>
      </w:pPr>
      <w:r>
        <w:rPr>
          <w:rFonts w:eastAsiaTheme="minorEastAsia"/>
        </w:rPr>
        <w:t>That all required reports and notices have been properly prepared and served.</w:t>
      </w:r>
    </w:p>
    <w:p w14:paraId="5102CF47" w14:textId="77777777" w:rsidR="00B41F0E" w:rsidRDefault="00B41F0E" w:rsidP="007D2D92"/>
    <w:p w14:paraId="719DD05E" w14:textId="663CF1A7" w:rsidR="00DC0B1B" w:rsidRPr="00DC0B1B" w:rsidRDefault="00CB34FE" w:rsidP="00DC0B1B">
      <w:pPr>
        <w:rPr>
          <w:rFonts w:cstheme="minorHAnsi"/>
        </w:rPr>
      </w:pPr>
      <w:r>
        <w:t xml:space="preserve">The City Council may attach reasonable conditions to mitigate the </w:t>
      </w:r>
      <w:r w:rsidR="00DD45FC">
        <w:t xml:space="preserve">closure or </w:t>
      </w:r>
      <w:r>
        <w:t xml:space="preserve">conversion impacts.  </w:t>
      </w:r>
      <w:r w:rsidR="0084055C">
        <w:t xml:space="preserve">The </w:t>
      </w:r>
      <w:r w:rsidR="002774D1">
        <w:t xml:space="preserve">conditions of approval </w:t>
      </w:r>
      <w:r w:rsidR="004C4A89">
        <w:t xml:space="preserve">shall not exceed the reasonable relocation costs as documented in the relocation impact report. </w:t>
      </w:r>
      <w:r w:rsidR="0084055C">
        <w:t xml:space="preserve"> </w:t>
      </w:r>
      <w:r w:rsidR="00FC2F6D">
        <w:t xml:space="preserve">The City shall require </w:t>
      </w:r>
      <w:r w:rsidR="00535C1D">
        <w:t xml:space="preserve">applicants to </w:t>
      </w:r>
      <w:proofErr w:type="gramStart"/>
      <w:r w:rsidR="00535C1D">
        <w:t>enter</w:t>
      </w:r>
      <w:proofErr w:type="gramEnd"/>
      <w:r w:rsidR="00535C1D">
        <w:t xml:space="preserve"> an agreement with the City to ensure compliance with any</w:t>
      </w:r>
      <w:r w:rsidR="00FC2F6D">
        <w:t xml:space="preserve"> </w:t>
      </w:r>
      <w:r w:rsidR="00DE0B23">
        <w:t>conditions of approval imposed by the Council.</w:t>
      </w:r>
      <w:r w:rsidR="006F6B29">
        <w:t xml:space="preserve"> </w:t>
      </w:r>
    </w:p>
    <w:p w14:paraId="7E35A9AC" w14:textId="77777777" w:rsidR="00960F28" w:rsidRDefault="00960F28" w:rsidP="00C0553E">
      <w:pPr>
        <w:rPr>
          <w:rFonts w:eastAsiaTheme="minorEastAsia"/>
          <w:color w:val="ED7D31" w:themeColor="accent2"/>
        </w:rPr>
      </w:pPr>
    </w:p>
    <w:p w14:paraId="4A2DAC28" w14:textId="4F193EFB" w:rsidR="00960F28" w:rsidRDefault="006B234D" w:rsidP="6CC47D42">
      <w:pPr>
        <w:ind w:left="540" w:hanging="540"/>
        <w:rPr>
          <w:rFonts w:eastAsiaTheme="minorEastAsia"/>
          <w:b/>
          <w:bCs/>
          <w:color w:val="ED7D31" w:themeColor="accent2"/>
        </w:rPr>
      </w:pPr>
      <w:r>
        <w:rPr>
          <w:rFonts w:eastAsiaTheme="minorEastAsia"/>
          <w:b/>
          <w:bCs/>
        </w:rPr>
        <w:t>21</w:t>
      </w:r>
      <w:r w:rsidR="7F355F79" w:rsidRPr="6CC47D42">
        <w:rPr>
          <w:rFonts w:eastAsiaTheme="minorEastAsia"/>
          <w:b/>
          <w:bCs/>
        </w:rPr>
        <w:t>.</w:t>
      </w:r>
      <w:r w:rsidR="00960F28" w:rsidRPr="6CC47D42">
        <w:rPr>
          <w:rFonts w:eastAsiaTheme="minorEastAsia"/>
          <w:b/>
          <w:bCs/>
        </w:rPr>
        <w:t xml:space="preserve"> </w:t>
      </w:r>
      <w:r w:rsidR="00960F28">
        <w:tab/>
      </w:r>
      <w:r w:rsidR="00960F28" w:rsidRPr="6CC47D42">
        <w:rPr>
          <w:rFonts w:eastAsiaTheme="minorEastAsia"/>
          <w:b/>
          <w:bCs/>
        </w:rPr>
        <w:t xml:space="preserve">Has the City received a </w:t>
      </w:r>
      <w:r w:rsidR="6E0E1D16" w:rsidRPr="6CC47D42">
        <w:rPr>
          <w:rFonts w:eastAsiaTheme="minorEastAsia"/>
          <w:b/>
          <w:bCs/>
        </w:rPr>
        <w:t>permit application</w:t>
      </w:r>
      <w:r w:rsidR="00960F28" w:rsidRPr="6CC47D42">
        <w:rPr>
          <w:rFonts w:eastAsiaTheme="minorEastAsia"/>
          <w:b/>
          <w:bCs/>
        </w:rPr>
        <w:t xml:space="preserve"> from a </w:t>
      </w:r>
      <w:proofErr w:type="gramStart"/>
      <w:r w:rsidR="00960F28" w:rsidRPr="6CC47D42">
        <w:rPr>
          <w:rFonts w:eastAsiaTheme="minorEastAsia"/>
          <w:b/>
          <w:bCs/>
        </w:rPr>
        <w:t>mobilehome</w:t>
      </w:r>
      <w:proofErr w:type="gramEnd"/>
      <w:r w:rsidR="00960F28" w:rsidRPr="6CC47D42">
        <w:rPr>
          <w:rFonts w:eastAsiaTheme="minorEastAsia"/>
          <w:b/>
          <w:bCs/>
        </w:rPr>
        <w:t xml:space="preserve"> park owner to close or convert a park?</w:t>
      </w:r>
    </w:p>
    <w:p w14:paraId="48CBACC5" w14:textId="77777777" w:rsidR="00960F28" w:rsidRDefault="00960F28" w:rsidP="419361AD"/>
    <w:p w14:paraId="204CB641" w14:textId="1A5A046E" w:rsidR="00960F28" w:rsidRPr="008E5978" w:rsidRDefault="00960F28" w:rsidP="419361AD">
      <w:r w:rsidRPr="00B27A04">
        <w:t xml:space="preserve">As of </w:t>
      </w:r>
      <w:r w:rsidR="00AD24F6" w:rsidRPr="00B27A04">
        <w:t xml:space="preserve">April </w:t>
      </w:r>
      <w:r w:rsidR="00B27A04" w:rsidRPr="00B27A04">
        <w:t>8</w:t>
      </w:r>
      <w:r w:rsidRPr="00B27A04">
        <w:t>, 202</w:t>
      </w:r>
      <w:r w:rsidR="00AD24F6" w:rsidRPr="00B27A04">
        <w:t>4</w:t>
      </w:r>
      <w:r w:rsidRPr="00B27A04">
        <w:t xml:space="preserve">, the </w:t>
      </w:r>
      <w:proofErr w:type="gramStart"/>
      <w:r w:rsidRPr="00B27A04">
        <w:t>City</w:t>
      </w:r>
      <w:proofErr w:type="gramEnd"/>
      <w:r>
        <w:t xml:space="preserve"> has received </w:t>
      </w:r>
      <w:r w:rsidR="00AD24F6">
        <w:t xml:space="preserve">no </w:t>
      </w:r>
      <w:r w:rsidR="00B459EE">
        <w:t>application</w:t>
      </w:r>
      <w:r w:rsidR="00AD24F6">
        <w:t>s</w:t>
      </w:r>
      <w:r w:rsidR="00B459EE">
        <w:t xml:space="preserve"> from park owner</w:t>
      </w:r>
      <w:r w:rsidR="00AD24F6">
        <w:t>s</w:t>
      </w:r>
      <w:r w:rsidR="00B459EE">
        <w:t xml:space="preserve"> to close</w:t>
      </w:r>
      <w:r w:rsidR="00AD24F6">
        <w:t xml:space="preserve"> </w:t>
      </w:r>
      <w:r w:rsidR="00B459EE">
        <w:t xml:space="preserve">or convert </w:t>
      </w:r>
      <w:r w:rsidR="00AD24F6">
        <w:t xml:space="preserve">a Petaluma </w:t>
      </w:r>
      <w:proofErr w:type="gramStart"/>
      <w:r w:rsidR="00AD24F6">
        <w:t>mobilehome</w:t>
      </w:r>
      <w:proofErr w:type="gramEnd"/>
      <w:r w:rsidR="00B459EE">
        <w:t xml:space="preserve"> park</w:t>
      </w:r>
      <w:r w:rsidR="002D32FB">
        <w:t xml:space="preserve"> to a different use</w:t>
      </w:r>
      <w:r w:rsidR="00B459EE">
        <w:t xml:space="preserve">. </w:t>
      </w:r>
    </w:p>
    <w:p w14:paraId="053BC2DA" w14:textId="77777777" w:rsidR="00145D32" w:rsidRDefault="00145D32" w:rsidP="00BD78A8">
      <w:pPr>
        <w:rPr>
          <w:rFonts w:eastAsiaTheme="minorEastAsia"/>
        </w:rPr>
      </w:pPr>
    </w:p>
    <w:p w14:paraId="04A734B4" w14:textId="3742C615" w:rsidR="00145D32" w:rsidRDefault="006B234D" w:rsidP="419361AD">
      <w:pPr>
        <w:ind w:left="540" w:hanging="540"/>
        <w:rPr>
          <w:rFonts w:eastAsiaTheme="minorEastAsia"/>
          <w:b/>
          <w:bCs/>
        </w:rPr>
      </w:pPr>
      <w:r>
        <w:rPr>
          <w:rFonts w:eastAsiaTheme="minorEastAsia"/>
          <w:b/>
          <w:bCs/>
        </w:rPr>
        <w:t>22</w:t>
      </w:r>
      <w:r w:rsidR="1CE85AB0" w:rsidRPr="419361AD">
        <w:rPr>
          <w:rFonts w:eastAsiaTheme="minorEastAsia"/>
          <w:b/>
          <w:bCs/>
        </w:rPr>
        <w:t>.</w:t>
      </w:r>
      <w:r w:rsidR="1CE85AB0">
        <w:tab/>
      </w:r>
      <w:r w:rsidR="1CE85AB0" w:rsidRPr="419361AD">
        <w:rPr>
          <w:rFonts w:eastAsiaTheme="minorEastAsia"/>
          <w:b/>
          <w:bCs/>
        </w:rPr>
        <w:t xml:space="preserve">Are there currently any pending arbitrations in Petaluma </w:t>
      </w:r>
      <w:proofErr w:type="gramStart"/>
      <w:r w:rsidR="1CE85AB0" w:rsidRPr="419361AD">
        <w:rPr>
          <w:rFonts w:eastAsiaTheme="minorEastAsia"/>
          <w:b/>
          <w:bCs/>
        </w:rPr>
        <w:t>mobilehome</w:t>
      </w:r>
      <w:proofErr w:type="gramEnd"/>
      <w:r w:rsidR="1CE85AB0" w:rsidRPr="419361AD">
        <w:rPr>
          <w:rFonts w:eastAsiaTheme="minorEastAsia"/>
          <w:b/>
          <w:bCs/>
        </w:rPr>
        <w:t xml:space="preserve"> parks?</w:t>
      </w:r>
    </w:p>
    <w:p w14:paraId="40DCA58B" w14:textId="77777777" w:rsidR="00145D32" w:rsidRDefault="00145D32" w:rsidP="419361AD">
      <w:pPr>
        <w:ind w:left="540" w:hanging="540"/>
        <w:rPr>
          <w:rFonts w:eastAsiaTheme="minorEastAsia"/>
        </w:rPr>
      </w:pPr>
    </w:p>
    <w:p w14:paraId="48E556B0" w14:textId="25382BE6" w:rsidR="00A05531" w:rsidRDefault="00F36732" w:rsidP="00913FDA">
      <w:pPr>
        <w:rPr>
          <w:rFonts w:eastAsiaTheme="minorEastAsia"/>
        </w:rPr>
      </w:pPr>
      <w:r>
        <w:rPr>
          <w:rFonts w:eastAsiaTheme="minorEastAsia"/>
        </w:rPr>
        <w:t xml:space="preserve">Yes.  As of April 8, </w:t>
      </w:r>
      <w:proofErr w:type="gramStart"/>
      <w:r>
        <w:rPr>
          <w:rFonts w:eastAsiaTheme="minorEastAsia"/>
        </w:rPr>
        <w:t>2024</w:t>
      </w:r>
      <w:proofErr w:type="gramEnd"/>
      <w:r>
        <w:rPr>
          <w:rFonts w:eastAsiaTheme="minorEastAsia"/>
        </w:rPr>
        <w:t xml:space="preserve"> there are two </w:t>
      </w:r>
      <w:r w:rsidR="00C0527F">
        <w:rPr>
          <w:rFonts w:eastAsiaTheme="minorEastAsia"/>
        </w:rPr>
        <w:t xml:space="preserve">pending arbitration proceedings – one involving the Youngstown </w:t>
      </w:r>
      <w:r w:rsidR="00DB451E">
        <w:rPr>
          <w:rFonts w:eastAsiaTheme="minorEastAsia"/>
        </w:rPr>
        <w:t xml:space="preserve">park and another involving </w:t>
      </w:r>
      <w:proofErr w:type="gramStart"/>
      <w:r w:rsidR="00DB451E">
        <w:rPr>
          <w:rFonts w:eastAsiaTheme="minorEastAsia"/>
        </w:rPr>
        <w:t xml:space="preserve">the </w:t>
      </w:r>
      <w:r w:rsidR="00385FFE">
        <w:rPr>
          <w:rFonts w:eastAsiaTheme="minorEastAsia"/>
        </w:rPr>
        <w:t>Littlewoods</w:t>
      </w:r>
      <w:proofErr w:type="gramEnd"/>
      <w:r w:rsidR="00DB451E">
        <w:rPr>
          <w:rFonts w:eastAsiaTheme="minorEastAsia"/>
        </w:rPr>
        <w:t xml:space="preserve"> Park.  </w:t>
      </w:r>
      <w:r w:rsidR="1759247C" w:rsidRPr="12C21710">
        <w:rPr>
          <w:rFonts w:eastAsiaTheme="minorEastAsia"/>
        </w:rPr>
        <w:t>The</w:t>
      </w:r>
      <w:r w:rsidR="108610B2" w:rsidRPr="12C21710">
        <w:rPr>
          <w:rFonts w:eastAsiaTheme="minorEastAsia"/>
        </w:rPr>
        <w:t xml:space="preserve"> Youngstown Park </w:t>
      </w:r>
      <w:r w:rsidR="1759247C" w:rsidRPr="12C21710">
        <w:rPr>
          <w:rFonts w:eastAsiaTheme="minorEastAsia"/>
        </w:rPr>
        <w:t>arbitration</w:t>
      </w:r>
      <w:r w:rsidR="00BB280F">
        <w:rPr>
          <w:rFonts w:eastAsiaTheme="minorEastAsia"/>
        </w:rPr>
        <w:t xml:space="preserve"> hearings</w:t>
      </w:r>
      <w:r w:rsidR="1759247C" w:rsidRPr="12C21710">
        <w:rPr>
          <w:rFonts w:eastAsiaTheme="minorEastAsia"/>
        </w:rPr>
        <w:t xml:space="preserve"> occurred on January 17, 18, 24, and February 2, 2024</w:t>
      </w:r>
      <w:r w:rsidR="002276A2" w:rsidRPr="419361AD">
        <w:rPr>
          <w:rFonts w:eastAsiaTheme="minorEastAsia"/>
        </w:rPr>
        <w:t>. The</w:t>
      </w:r>
      <w:r w:rsidR="00D211D0">
        <w:rPr>
          <w:rFonts w:eastAsiaTheme="minorEastAsia"/>
        </w:rPr>
        <w:t xml:space="preserve"> </w:t>
      </w:r>
      <w:r w:rsidR="00BB280F">
        <w:rPr>
          <w:rFonts w:eastAsiaTheme="minorEastAsia"/>
        </w:rPr>
        <w:t xml:space="preserve">arbitrator’s decision </w:t>
      </w:r>
      <w:r w:rsidR="006549C2">
        <w:rPr>
          <w:rFonts w:eastAsiaTheme="minorEastAsia"/>
        </w:rPr>
        <w:t xml:space="preserve">was issued on </w:t>
      </w:r>
      <w:r w:rsidR="00072EAA">
        <w:rPr>
          <w:rFonts w:eastAsiaTheme="minorEastAsia"/>
        </w:rPr>
        <w:t xml:space="preserve">March 22, 2024, and </w:t>
      </w:r>
      <w:r w:rsidR="00194FB8">
        <w:rPr>
          <w:rFonts w:eastAsiaTheme="minorEastAsia"/>
        </w:rPr>
        <w:t>provided that</w:t>
      </w:r>
      <w:r w:rsidR="00A05531">
        <w:rPr>
          <w:rFonts w:eastAsiaTheme="minorEastAsia"/>
        </w:rPr>
        <w:t xml:space="preserve"> “Park Owner is Granted a rent increase of $118 per space per month retroactive to December 1, 2023, pursuant to the Parties’ </w:t>
      </w:r>
    </w:p>
    <w:p w14:paraId="03F2C200" w14:textId="77777777" w:rsidR="00A05531" w:rsidRDefault="00A05531" w:rsidP="419361AD">
      <w:pPr>
        <w:ind w:left="540" w:hanging="540"/>
        <w:rPr>
          <w:rFonts w:eastAsiaTheme="minorEastAsia"/>
        </w:rPr>
      </w:pPr>
      <w:r>
        <w:rPr>
          <w:rFonts w:eastAsiaTheme="minorEastAsia"/>
        </w:rPr>
        <w:t xml:space="preserve">Stipulation dated September 28, 2023. All other rent increases sought by Park Owner are </w:t>
      </w:r>
    </w:p>
    <w:p w14:paraId="73B0B22A" w14:textId="31D1E6A3" w:rsidR="00D211D0" w:rsidRDefault="00A05531" w:rsidP="00913FDA">
      <w:pPr>
        <w:rPr>
          <w:rFonts w:eastAsiaTheme="minorEastAsia"/>
        </w:rPr>
      </w:pPr>
      <w:r w:rsidRPr="26A00A76">
        <w:rPr>
          <w:rFonts w:eastAsiaTheme="minorEastAsia"/>
        </w:rPr>
        <w:t xml:space="preserve">denied.” The full decision can be found at this </w:t>
      </w:r>
      <w:r w:rsidR="25BD8355" w:rsidRPr="26A00A76">
        <w:rPr>
          <w:rFonts w:eastAsiaTheme="minorEastAsia"/>
        </w:rPr>
        <w:t xml:space="preserve">here: </w:t>
      </w:r>
      <w:r w:rsidRPr="26A00A76">
        <w:rPr>
          <w:rFonts w:eastAsiaTheme="minorEastAsia"/>
        </w:rPr>
        <w:t xml:space="preserve"> </w:t>
      </w:r>
      <w:hyperlink r:id="rId34" w:history="1">
        <w:r w:rsidR="70094B5D" w:rsidRPr="26A00A76">
          <w:rPr>
            <w:rStyle w:val="Hyperlink"/>
            <w:rFonts w:eastAsiaTheme="minorEastAsia"/>
          </w:rPr>
          <w:t>https://cityofpetaluma.org/mobilehomes/</w:t>
        </w:r>
      </w:hyperlink>
      <w:r w:rsidR="70094B5D" w:rsidRPr="26A00A76">
        <w:rPr>
          <w:rFonts w:eastAsiaTheme="minorEastAsia"/>
        </w:rPr>
        <w:t xml:space="preserve"> </w:t>
      </w:r>
      <w:r w:rsidR="002C40DD">
        <w:rPr>
          <w:rFonts w:eastAsiaTheme="minorEastAsia"/>
        </w:rPr>
        <w:t>under Key Documents</w:t>
      </w:r>
      <w:r w:rsidR="0D704C43" w:rsidRPr="26A00A76">
        <w:rPr>
          <w:rFonts w:eastAsiaTheme="minorEastAsia"/>
        </w:rPr>
        <w:t xml:space="preserve">. </w:t>
      </w:r>
      <w:r w:rsidR="0049338A" w:rsidRPr="26A00A76">
        <w:rPr>
          <w:rFonts w:eastAsiaTheme="minorEastAsia"/>
        </w:rPr>
        <w:t xml:space="preserve">The arbitrator’s order </w:t>
      </w:r>
      <w:r w:rsidR="0002373F" w:rsidRPr="26A00A76">
        <w:rPr>
          <w:rFonts w:eastAsiaTheme="minorEastAsia"/>
        </w:rPr>
        <w:t xml:space="preserve">also provided that the </w:t>
      </w:r>
      <w:r w:rsidR="005C32FD" w:rsidRPr="26A00A76">
        <w:rPr>
          <w:rFonts w:eastAsiaTheme="minorEastAsia"/>
        </w:rPr>
        <w:t xml:space="preserve">park owner’s brief on the owner’s request for an award of attorneys’ fees </w:t>
      </w:r>
      <w:r w:rsidR="00E449BC" w:rsidRPr="26A00A76">
        <w:rPr>
          <w:rFonts w:eastAsiaTheme="minorEastAsia"/>
        </w:rPr>
        <w:t>would be due April 1, 2024, the tenants’ brief wo</w:t>
      </w:r>
      <w:r w:rsidR="30321B78" w:rsidRPr="26A00A76">
        <w:rPr>
          <w:rFonts w:eastAsiaTheme="minorEastAsia"/>
        </w:rPr>
        <w:t>u</w:t>
      </w:r>
      <w:r w:rsidR="00E449BC" w:rsidRPr="26A00A76">
        <w:rPr>
          <w:rFonts w:eastAsiaTheme="minorEastAsia"/>
        </w:rPr>
        <w:t>ld be due April 8, 2024, and the owner</w:t>
      </w:r>
      <w:r w:rsidR="0080499E" w:rsidRPr="26A00A76">
        <w:rPr>
          <w:rFonts w:eastAsiaTheme="minorEastAsia"/>
        </w:rPr>
        <w:t xml:space="preserve">’s reply due April 12, 2024.  The hearing record is closed except for on the issue of the fee award, </w:t>
      </w:r>
      <w:r w:rsidR="002729B6" w:rsidRPr="26A00A76">
        <w:rPr>
          <w:rFonts w:eastAsiaTheme="minorEastAsia"/>
        </w:rPr>
        <w:t>and the final arbitration decision will include the arbitrator’s decision on the fee award request.</w:t>
      </w:r>
    </w:p>
    <w:p w14:paraId="56944D16" w14:textId="77777777" w:rsidR="007707A4" w:rsidRDefault="007707A4" w:rsidP="00D211D0">
      <w:pPr>
        <w:ind w:left="540" w:hanging="540"/>
        <w:rPr>
          <w:rFonts w:eastAsiaTheme="minorEastAsia"/>
        </w:rPr>
      </w:pPr>
    </w:p>
    <w:p w14:paraId="7647F6FF" w14:textId="450186C6" w:rsidR="00D51ECB" w:rsidRPr="007707A4" w:rsidRDefault="00D51ECB" w:rsidP="00913FDA">
      <w:pPr>
        <w:rPr>
          <w:rFonts w:eastAsiaTheme="minorEastAsia"/>
        </w:rPr>
      </w:pPr>
      <w:r>
        <w:rPr>
          <w:rFonts w:eastAsiaTheme="minorEastAsia"/>
        </w:rPr>
        <w:lastRenderedPageBreak/>
        <w:t xml:space="preserve">The owners of </w:t>
      </w:r>
      <w:r w:rsidR="00385FFE">
        <w:rPr>
          <w:rFonts w:eastAsiaTheme="minorEastAsia"/>
        </w:rPr>
        <w:t>Littlewoods</w:t>
      </w:r>
      <w:r w:rsidR="00D211D0">
        <w:rPr>
          <w:rFonts w:eastAsiaTheme="minorEastAsia"/>
        </w:rPr>
        <w:t xml:space="preserve"> Park </w:t>
      </w:r>
      <w:r w:rsidR="007707A4">
        <w:rPr>
          <w:rFonts w:eastAsiaTheme="minorEastAsia"/>
        </w:rPr>
        <w:t>h</w:t>
      </w:r>
      <w:r w:rsidR="00D211D0">
        <w:rPr>
          <w:rFonts w:eastAsiaTheme="minorEastAsia"/>
        </w:rPr>
        <w:t>a</w:t>
      </w:r>
      <w:r w:rsidR="007707A4">
        <w:rPr>
          <w:rFonts w:eastAsiaTheme="minorEastAsia"/>
        </w:rPr>
        <w:t>ve</w:t>
      </w:r>
      <w:r w:rsidR="00D211D0">
        <w:rPr>
          <w:rFonts w:eastAsiaTheme="minorEastAsia"/>
        </w:rPr>
        <w:t xml:space="preserve"> </w:t>
      </w:r>
      <w:r w:rsidR="007F598D">
        <w:rPr>
          <w:rFonts w:eastAsiaTheme="minorEastAsia"/>
        </w:rPr>
        <w:t xml:space="preserve">also </w:t>
      </w:r>
      <w:r w:rsidR="00D211D0">
        <w:rPr>
          <w:rFonts w:eastAsiaTheme="minorEastAsia"/>
        </w:rPr>
        <w:t>filed a</w:t>
      </w:r>
      <w:r w:rsidR="00203538">
        <w:rPr>
          <w:rFonts w:eastAsiaTheme="minorEastAsia"/>
        </w:rPr>
        <w:t>n arbitration</w:t>
      </w:r>
      <w:r w:rsidR="00D211D0">
        <w:rPr>
          <w:rFonts w:eastAsiaTheme="minorEastAsia"/>
        </w:rPr>
        <w:t xml:space="preserve"> petition. The </w:t>
      </w:r>
      <w:r w:rsidR="00385FFE">
        <w:rPr>
          <w:rFonts w:eastAsiaTheme="minorEastAsia"/>
        </w:rPr>
        <w:t>Littlewoods</w:t>
      </w:r>
      <w:r w:rsidR="00D211D0">
        <w:rPr>
          <w:rFonts w:eastAsiaTheme="minorEastAsia"/>
        </w:rPr>
        <w:t xml:space="preserve"> Park arbitration is</w:t>
      </w:r>
      <w:r w:rsidR="007707A4">
        <w:rPr>
          <w:rFonts w:eastAsiaTheme="minorEastAsia"/>
        </w:rPr>
        <w:t xml:space="preserve"> </w:t>
      </w:r>
      <w:r w:rsidR="00D211D0" w:rsidRPr="26A00A76">
        <w:rPr>
          <w:rFonts w:eastAsiaTheme="minorEastAsia"/>
        </w:rPr>
        <w:t xml:space="preserve">tentatively scheduled </w:t>
      </w:r>
      <w:r w:rsidR="328CB5C9" w:rsidRPr="26A00A76">
        <w:rPr>
          <w:rFonts w:eastAsiaTheme="minorEastAsia"/>
        </w:rPr>
        <w:t xml:space="preserve">Tuesday, April 23, </w:t>
      </w:r>
      <w:proofErr w:type="gramStart"/>
      <w:r w:rsidR="328CB5C9" w:rsidRPr="26A00A76">
        <w:rPr>
          <w:rFonts w:eastAsiaTheme="minorEastAsia"/>
        </w:rPr>
        <w:t>2024</w:t>
      </w:r>
      <w:proofErr w:type="gramEnd"/>
      <w:r w:rsidR="328CB5C9" w:rsidRPr="26A00A76">
        <w:rPr>
          <w:rFonts w:eastAsiaTheme="minorEastAsia"/>
        </w:rPr>
        <w:t xml:space="preserve"> through Friday, April 26</w:t>
      </w:r>
      <w:r w:rsidR="328CB5C9" w:rsidRPr="26A00A76">
        <w:rPr>
          <w:rFonts w:eastAsiaTheme="minorEastAsia"/>
          <w:vertAlign w:val="superscript"/>
        </w:rPr>
        <w:t>th</w:t>
      </w:r>
      <w:r w:rsidR="328CB5C9" w:rsidRPr="26A00A76">
        <w:rPr>
          <w:rFonts w:eastAsiaTheme="minorEastAsia"/>
        </w:rPr>
        <w:t xml:space="preserve"> 2024</w:t>
      </w:r>
      <w:r w:rsidR="115E2487" w:rsidRPr="26A00A76">
        <w:rPr>
          <w:rFonts w:eastAsiaTheme="minorEastAsia"/>
        </w:rPr>
        <w:t>, between 9am and 5 pm.</w:t>
      </w:r>
      <w:r w:rsidRPr="26A00A76">
        <w:rPr>
          <w:rFonts w:eastAsiaTheme="minorEastAsia"/>
        </w:rPr>
        <w:t xml:space="preserve"> The arbitration will be </w:t>
      </w:r>
      <w:r w:rsidR="003934BA">
        <w:rPr>
          <w:rFonts w:eastAsiaTheme="minorEastAsia"/>
        </w:rPr>
        <w:t xml:space="preserve">via video conference and </w:t>
      </w:r>
      <w:r>
        <w:rPr>
          <w:rFonts w:eastAsiaTheme="minorEastAsia"/>
        </w:rPr>
        <w:t xml:space="preserve">can be viewed </w:t>
      </w:r>
      <w:r w:rsidR="007707A4">
        <w:rPr>
          <w:rFonts w:eastAsiaTheme="minorEastAsia"/>
        </w:rPr>
        <w:t>at either at City Hall, 11 English Street</w:t>
      </w:r>
      <w:r w:rsidR="003934BA">
        <w:rPr>
          <w:rFonts w:eastAsiaTheme="minorEastAsia"/>
        </w:rPr>
        <w:t xml:space="preserve"> </w:t>
      </w:r>
      <w:r w:rsidR="007707A4">
        <w:rPr>
          <w:rFonts w:eastAsiaTheme="minorEastAsia"/>
        </w:rPr>
        <w:t>Petaluma, CA or via zoom at</w:t>
      </w:r>
    </w:p>
    <w:p w14:paraId="735027A9" w14:textId="0F3FE11A" w:rsidR="00D414DA" w:rsidRPr="007707A4" w:rsidRDefault="00000000" w:rsidP="007707A4">
      <w:hyperlink r:id="rId35" w:history="1">
        <w:r w:rsidR="00D51ECB">
          <w:rPr>
            <w:rStyle w:val="Hyperlink"/>
          </w:rPr>
          <w:t>https://us02web.zoom.us/j/81823066789?pwd=WGxCOU5jNDdteHpJYVdZV1pPbGNidz09</w:t>
        </w:r>
      </w:hyperlink>
      <w:r w:rsidR="00D51ECB">
        <w:br/>
        <w:t>Meeting ID: 818 2306 6789</w:t>
      </w:r>
      <w:r w:rsidR="007707A4">
        <w:t xml:space="preserve"> </w:t>
      </w:r>
      <w:r w:rsidR="00D51ECB">
        <w:t>Passcode: 153995</w:t>
      </w:r>
      <w:r w:rsidR="007707A4">
        <w:t>.</w:t>
      </w:r>
    </w:p>
    <w:p w14:paraId="76F37292" w14:textId="77777777" w:rsidR="00D414DA" w:rsidRDefault="00D414DA" w:rsidP="419361AD">
      <w:pPr>
        <w:ind w:left="540" w:hanging="540"/>
        <w:rPr>
          <w:rFonts w:eastAsiaTheme="minorEastAsia"/>
          <w:color w:val="ED7D31" w:themeColor="accent2"/>
        </w:rPr>
      </w:pPr>
    </w:p>
    <w:p w14:paraId="66326127" w14:textId="11557FEC" w:rsidR="00145D32" w:rsidRPr="009C0BD2" w:rsidRDefault="00D414DA" w:rsidP="00913FDA">
      <w:pPr>
        <w:rPr>
          <w:rFonts w:eastAsiaTheme="minorEastAsia"/>
          <w:color w:val="ED7D31" w:themeColor="accent2"/>
        </w:rPr>
      </w:pPr>
      <w:r w:rsidRPr="419361AD">
        <w:rPr>
          <w:rFonts w:eastAsiaTheme="minorEastAsia"/>
        </w:rPr>
        <w:t xml:space="preserve">No other </w:t>
      </w:r>
      <w:proofErr w:type="gramStart"/>
      <w:r w:rsidRPr="419361AD">
        <w:rPr>
          <w:rFonts w:eastAsiaTheme="minorEastAsia"/>
        </w:rPr>
        <w:t>mobilehome</w:t>
      </w:r>
      <w:proofErr w:type="gramEnd"/>
      <w:r w:rsidRPr="419361AD">
        <w:rPr>
          <w:rFonts w:eastAsiaTheme="minorEastAsia"/>
        </w:rPr>
        <w:t xml:space="preserve"> parks rent will be </w:t>
      </w:r>
      <w:r w:rsidR="00042249">
        <w:rPr>
          <w:rFonts w:eastAsiaTheme="minorEastAsia"/>
        </w:rPr>
        <w:t>affected</w:t>
      </w:r>
      <w:r w:rsidR="00042249" w:rsidRPr="419361AD">
        <w:rPr>
          <w:rFonts w:eastAsiaTheme="minorEastAsia"/>
        </w:rPr>
        <w:t xml:space="preserve"> </w:t>
      </w:r>
      <w:r w:rsidRPr="419361AD">
        <w:rPr>
          <w:rFonts w:eastAsiaTheme="minorEastAsia"/>
        </w:rPr>
        <w:t xml:space="preserve">by </w:t>
      </w:r>
      <w:r w:rsidR="00F8319D">
        <w:rPr>
          <w:rFonts w:eastAsiaTheme="minorEastAsia"/>
        </w:rPr>
        <w:t>these</w:t>
      </w:r>
      <w:r w:rsidR="00F8319D" w:rsidRPr="419361AD">
        <w:rPr>
          <w:rFonts w:eastAsiaTheme="minorEastAsia"/>
        </w:rPr>
        <w:t xml:space="preserve"> </w:t>
      </w:r>
      <w:r w:rsidRPr="419361AD">
        <w:rPr>
          <w:rFonts w:eastAsiaTheme="minorEastAsia"/>
        </w:rPr>
        <w:t>arbitration</w:t>
      </w:r>
      <w:r w:rsidR="00F8319D">
        <w:rPr>
          <w:rFonts w:eastAsiaTheme="minorEastAsia"/>
        </w:rPr>
        <w:t>s</w:t>
      </w:r>
      <w:r w:rsidR="00042249">
        <w:rPr>
          <w:rFonts w:eastAsiaTheme="minorEastAsia"/>
        </w:rPr>
        <w:t xml:space="preserve">, and as of April 8, </w:t>
      </w:r>
      <w:proofErr w:type="gramStart"/>
      <w:r w:rsidR="00042249">
        <w:rPr>
          <w:rFonts w:eastAsiaTheme="minorEastAsia"/>
        </w:rPr>
        <w:t>2024</w:t>
      </w:r>
      <w:proofErr w:type="gramEnd"/>
      <w:r w:rsidR="00042249">
        <w:rPr>
          <w:rFonts w:eastAsiaTheme="minorEastAsia"/>
        </w:rPr>
        <w:t xml:space="preserve"> there are no other pending arbitrations</w:t>
      </w:r>
      <w:r w:rsidRPr="419361AD">
        <w:rPr>
          <w:rFonts w:eastAsiaTheme="minorEastAsia"/>
        </w:rPr>
        <w:t xml:space="preserve">. </w:t>
      </w:r>
      <w:r w:rsidR="002276A2" w:rsidRPr="419361AD">
        <w:rPr>
          <w:rFonts w:eastAsiaTheme="minorEastAsia"/>
        </w:rPr>
        <w:t xml:space="preserve"> </w:t>
      </w:r>
    </w:p>
    <w:p w14:paraId="112E9971" w14:textId="77777777" w:rsidR="00774F50" w:rsidRDefault="00774F50" w:rsidP="419361AD">
      <w:pPr>
        <w:ind w:left="540" w:hanging="540"/>
        <w:rPr>
          <w:rFonts w:eastAsiaTheme="minorEastAsia"/>
        </w:rPr>
      </w:pPr>
    </w:p>
    <w:p w14:paraId="0023FCC0" w14:textId="39F39FCD" w:rsidR="00C64B3C" w:rsidRDefault="002E0BC8" w:rsidP="419361AD">
      <w:pPr>
        <w:ind w:left="540" w:hanging="540"/>
        <w:rPr>
          <w:rFonts w:eastAsiaTheme="minorEastAsia"/>
          <w:b/>
          <w:bCs/>
        </w:rPr>
      </w:pPr>
      <w:r>
        <w:rPr>
          <w:rFonts w:eastAsiaTheme="minorEastAsia"/>
          <w:b/>
          <w:bCs/>
        </w:rPr>
        <w:t>2</w:t>
      </w:r>
      <w:r w:rsidR="006B234D">
        <w:rPr>
          <w:rFonts w:eastAsiaTheme="minorEastAsia"/>
          <w:b/>
          <w:bCs/>
        </w:rPr>
        <w:t>3</w:t>
      </w:r>
      <w:r w:rsidR="00145D32" w:rsidRPr="419361AD">
        <w:rPr>
          <w:rFonts w:eastAsiaTheme="minorEastAsia"/>
          <w:b/>
          <w:bCs/>
        </w:rPr>
        <w:t>.</w:t>
      </w:r>
      <w:r w:rsidR="00145D32">
        <w:tab/>
      </w:r>
      <w:r w:rsidR="00145D32" w:rsidRPr="419361AD">
        <w:rPr>
          <w:rFonts w:eastAsiaTheme="minorEastAsia"/>
          <w:b/>
          <w:bCs/>
        </w:rPr>
        <w:t xml:space="preserve">What resources are available to assist </w:t>
      </w:r>
      <w:proofErr w:type="gramStart"/>
      <w:r w:rsidR="00145D32" w:rsidRPr="419361AD">
        <w:rPr>
          <w:rFonts w:eastAsiaTheme="minorEastAsia"/>
          <w:b/>
          <w:bCs/>
        </w:rPr>
        <w:t>mobilehome</w:t>
      </w:r>
      <w:proofErr w:type="gramEnd"/>
      <w:r w:rsidR="00145D32" w:rsidRPr="419361AD">
        <w:rPr>
          <w:rFonts w:eastAsiaTheme="minorEastAsia"/>
          <w:b/>
          <w:bCs/>
        </w:rPr>
        <w:t xml:space="preserve"> park residents? </w:t>
      </w:r>
    </w:p>
    <w:p w14:paraId="106E2FFA" w14:textId="3D8357C3" w:rsidR="007B42D7" w:rsidRDefault="007B42D7" w:rsidP="419361AD">
      <w:pPr>
        <w:ind w:left="540" w:hanging="540"/>
        <w:rPr>
          <w:rFonts w:eastAsiaTheme="minorEastAsia"/>
        </w:rPr>
      </w:pPr>
    </w:p>
    <w:p w14:paraId="73CFA2CF" w14:textId="2F11AE19" w:rsidR="49902F09" w:rsidRDefault="386C1EA1" w:rsidP="419361AD">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xml:space="preserve">The following </w:t>
      </w:r>
      <w:r w:rsidR="00F8319D">
        <w:rPr>
          <w:rStyle w:val="eop"/>
          <w:rFonts w:asciiTheme="minorHAnsi" w:eastAsiaTheme="minorEastAsia" w:hAnsiTheme="minorHAnsi" w:cstheme="minorBidi"/>
        </w:rPr>
        <w:t>service providers</w:t>
      </w:r>
      <w:r w:rsidRPr="419361AD">
        <w:rPr>
          <w:rStyle w:val="eop"/>
          <w:rFonts w:asciiTheme="minorHAnsi" w:eastAsiaTheme="minorEastAsia" w:hAnsiTheme="minorHAnsi" w:cstheme="minorBidi"/>
        </w:rPr>
        <w:t xml:space="preserve"> can </w:t>
      </w:r>
      <w:proofErr w:type="gramStart"/>
      <w:r w:rsidRPr="419361AD">
        <w:rPr>
          <w:rStyle w:val="eop"/>
          <w:rFonts w:asciiTheme="minorHAnsi" w:eastAsiaTheme="minorEastAsia" w:hAnsiTheme="minorHAnsi" w:cstheme="minorBidi"/>
        </w:rPr>
        <w:t>provide assistance</w:t>
      </w:r>
      <w:proofErr w:type="gramEnd"/>
      <w:r w:rsidRPr="419361AD">
        <w:rPr>
          <w:rStyle w:val="eop"/>
          <w:rFonts w:asciiTheme="minorHAnsi" w:eastAsiaTheme="minorEastAsia" w:hAnsiTheme="minorHAnsi" w:cstheme="minorBidi"/>
        </w:rPr>
        <w:t>, advice, and advocacy:</w:t>
      </w:r>
    </w:p>
    <w:p w14:paraId="7BA1E7E9" w14:textId="7623C477" w:rsidR="19961AB5" w:rsidRDefault="19961AB5" w:rsidP="419361AD">
      <w:pPr>
        <w:pStyle w:val="paragraph"/>
        <w:spacing w:before="0" w:beforeAutospacing="0" w:after="0" w:afterAutospacing="0"/>
        <w:rPr>
          <w:rStyle w:val="eop"/>
          <w:rFonts w:asciiTheme="minorHAnsi" w:eastAsiaTheme="minorEastAsia" w:hAnsiTheme="minorHAnsi" w:cstheme="minorBidi"/>
          <w:color w:val="ED7D31" w:themeColor="accent2"/>
        </w:rPr>
      </w:pPr>
    </w:p>
    <w:p w14:paraId="44612565" w14:textId="77777777" w:rsidR="00462EE9" w:rsidRDefault="00000000" w:rsidP="00462EE9">
      <w:pPr>
        <w:pStyle w:val="paragraph"/>
        <w:spacing w:before="0" w:beforeAutospacing="0" w:after="0" w:afterAutospacing="0"/>
        <w:rPr>
          <w:rFonts w:asciiTheme="minorHAnsi" w:eastAsiaTheme="minorEastAsia" w:hAnsiTheme="minorHAnsi" w:cstheme="minorBidi"/>
          <w:color w:val="ED7D31" w:themeColor="accent2"/>
        </w:rPr>
      </w:pPr>
      <w:hyperlink r:id="rId36" w:history="1">
        <w:r w:rsidR="00462EE9" w:rsidRPr="009E6AFE">
          <w:rPr>
            <w:rStyle w:val="Hyperlink"/>
            <w:rFonts w:asciiTheme="minorHAnsi" w:eastAsiaTheme="minorEastAsia" w:hAnsiTheme="minorHAnsi" w:cstheme="minorBidi"/>
          </w:rPr>
          <w:t>Petaluma People Services Center </w:t>
        </w:r>
      </w:hyperlink>
    </w:p>
    <w:p w14:paraId="5DE467FC"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765-8488 </w:t>
      </w:r>
    </w:p>
    <w:p w14:paraId="1E7615A7"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1500A Petaluma Blvd South </w:t>
      </w:r>
    </w:p>
    <w:p w14:paraId="332958BF"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Petaluma, CA 94952 </w:t>
      </w:r>
    </w:p>
    <w:p w14:paraId="543E7040"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w:t>
      </w:r>
    </w:p>
    <w:p w14:paraId="7A65316C" w14:textId="77777777" w:rsidR="00462EE9" w:rsidRDefault="00000000" w:rsidP="00462EE9">
      <w:pPr>
        <w:pStyle w:val="paragraph"/>
        <w:spacing w:before="0" w:beforeAutospacing="0" w:after="0" w:afterAutospacing="0"/>
        <w:rPr>
          <w:rFonts w:asciiTheme="minorHAnsi" w:eastAsiaTheme="minorEastAsia" w:hAnsiTheme="minorHAnsi" w:cstheme="minorBidi"/>
          <w:color w:val="ED7D31" w:themeColor="accent2"/>
        </w:rPr>
      </w:pPr>
      <w:hyperlink r:id="rId37" w:history="1">
        <w:r w:rsidR="00462EE9" w:rsidRPr="00387F64">
          <w:rPr>
            <w:rStyle w:val="Hyperlink"/>
            <w:rFonts w:asciiTheme="minorHAnsi" w:eastAsiaTheme="minorEastAsia" w:hAnsiTheme="minorHAnsi" w:cstheme="minorBidi"/>
          </w:rPr>
          <w:t>Legal Aid of Sonoma County </w:t>
        </w:r>
      </w:hyperlink>
    </w:p>
    <w:p w14:paraId="1725E4D6"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542-1290 </w:t>
      </w:r>
    </w:p>
    <w:p w14:paraId="23C8AF19"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144 South E. Street, Suite 100 </w:t>
      </w:r>
    </w:p>
    <w:p w14:paraId="64F22540"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Santa Rosa, CA 95404 </w:t>
      </w:r>
    </w:p>
    <w:p w14:paraId="388BF9EB"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w:t>
      </w:r>
    </w:p>
    <w:p w14:paraId="6CFF74E6" w14:textId="77777777" w:rsidR="00462EE9" w:rsidRDefault="00000000" w:rsidP="00462EE9">
      <w:pPr>
        <w:pStyle w:val="paragraph"/>
        <w:spacing w:before="0" w:beforeAutospacing="0" w:after="0" w:afterAutospacing="0"/>
        <w:rPr>
          <w:rFonts w:asciiTheme="minorHAnsi" w:eastAsiaTheme="minorEastAsia" w:hAnsiTheme="minorHAnsi" w:cstheme="minorBidi"/>
          <w:color w:val="ED7D31" w:themeColor="accent2"/>
        </w:rPr>
      </w:pPr>
      <w:hyperlink r:id="rId38" w:history="1">
        <w:r w:rsidR="00462EE9" w:rsidRPr="00882E3A">
          <w:rPr>
            <w:rStyle w:val="Hyperlink"/>
            <w:rFonts w:asciiTheme="minorHAnsi" w:eastAsiaTheme="minorEastAsia" w:hAnsiTheme="minorHAnsi" w:cstheme="minorBidi"/>
          </w:rPr>
          <w:t>California Rural Legal Assistance </w:t>
        </w:r>
      </w:hyperlink>
    </w:p>
    <w:p w14:paraId="1F34952A"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528-9941 </w:t>
      </w:r>
    </w:p>
    <w:p w14:paraId="3F4B3E9B"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1160 North Dutton Ave. Suite 105, </w:t>
      </w:r>
    </w:p>
    <w:p w14:paraId="44AD8BB0"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Santa Rosa CA </w:t>
      </w:r>
    </w:p>
    <w:p w14:paraId="50D4AE70"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w:t>
      </w:r>
    </w:p>
    <w:p w14:paraId="0A34CDD1" w14:textId="77777777" w:rsidR="00462EE9" w:rsidRDefault="00000000" w:rsidP="00462EE9">
      <w:pPr>
        <w:pStyle w:val="paragraph"/>
        <w:spacing w:before="0" w:beforeAutospacing="0" w:after="0" w:afterAutospacing="0"/>
        <w:rPr>
          <w:rFonts w:asciiTheme="minorHAnsi" w:eastAsiaTheme="minorEastAsia" w:hAnsiTheme="minorHAnsi" w:cstheme="minorBidi"/>
          <w:color w:val="ED7D31" w:themeColor="accent2"/>
        </w:rPr>
      </w:pPr>
      <w:hyperlink r:id="rId39" w:history="1">
        <w:r w:rsidR="00462EE9" w:rsidRPr="0084040E">
          <w:rPr>
            <w:rStyle w:val="Hyperlink"/>
            <w:rFonts w:asciiTheme="minorHAnsi" w:eastAsiaTheme="minorEastAsia" w:hAnsiTheme="minorHAnsi" w:cstheme="minorBidi"/>
          </w:rPr>
          <w:t>Golden State Manufactured-Home Owners League </w:t>
        </w:r>
      </w:hyperlink>
      <w:r w:rsidR="00462EE9" w:rsidRPr="419361AD">
        <w:rPr>
          <w:rStyle w:val="normaltextrun"/>
          <w:rFonts w:asciiTheme="minorHAnsi" w:eastAsiaTheme="minorEastAsia" w:hAnsiTheme="minorHAnsi" w:cstheme="minorBidi"/>
        </w:rPr>
        <w:t> </w:t>
      </w:r>
    </w:p>
    <w:p w14:paraId="26C87736"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Region 2 (Sonoma County)  </w:t>
      </w:r>
    </w:p>
    <w:p w14:paraId="73921381"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Region Manager – Hilary Mosher: hilmosh@gmail.com </w:t>
      </w:r>
    </w:p>
    <w:p w14:paraId="4603213E" w14:textId="77777777" w:rsidR="00462EE9" w:rsidRDefault="00462EE9" w:rsidP="00462EE9">
      <w:pPr>
        <w:pStyle w:val="paragraph"/>
        <w:spacing w:before="0" w:beforeAutospacing="0" w:after="0" w:afterAutospacing="0"/>
        <w:rPr>
          <w:rFonts w:asciiTheme="minorHAnsi" w:eastAsiaTheme="minorEastAsia" w:hAnsiTheme="minorHAnsi" w:cstheme="minorBidi"/>
          <w:color w:val="ED7D31" w:themeColor="accent2"/>
        </w:rPr>
      </w:pPr>
      <w:r w:rsidRPr="419361AD">
        <w:rPr>
          <w:rStyle w:val="normaltextrun"/>
          <w:rFonts w:asciiTheme="minorHAnsi" w:eastAsiaTheme="minorEastAsia" w:hAnsiTheme="minorHAnsi" w:cstheme="minorBidi"/>
        </w:rPr>
        <w:t>(707) 839-5079  </w:t>
      </w:r>
    </w:p>
    <w:p w14:paraId="011F183A" w14:textId="77777777" w:rsidR="00462EE9" w:rsidRDefault="00462EE9" w:rsidP="00462EE9">
      <w:pPr>
        <w:pStyle w:val="paragraph"/>
        <w:spacing w:before="0" w:beforeAutospacing="0" w:after="0" w:afterAutospacing="0"/>
        <w:rPr>
          <w:rStyle w:val="eop"/>
          <w:rFonts w:asciiTheme="minorHAnsi" w:eastAsiaTheme="minorEastAsia" w:hAnsiTheme="minorHAnsi" w:cstheme="minorBidi"/>
          <w:color w:val="ED7D31" w:themeColor="accent2"/>
        </w:rPr>
      </w:pPr>
    </w:p>
    <w:p w14:paraId="20F10E3D" w14:textId="77777777" w:rsidR="00462EE9" w:rsidRDefault="00000000" w:rsidP="00462EE9">
      <w:pPr>
        <w:pStyle w:val="paragraph"/>
        <w:spacing w:before="0" w:beforeAutospacing="0" w:after="0" w:afterAutospacing="0"/>
        <w:rPr>
          <w:rStyle w:val="eop"/>
          <w:rFonts w:asciiTheme="minorHAnsi" w:eastAsiaTheme="minorEastAsia" w:hAnsiTheme="minorHAnsi" w:cstheme="minorBidi"/>
          <w:color w:val="ED7D31" w:themeColor="accent2"/>
        </w:rPr>
      </w:pPr>
      <w:hyperlink r:id="rId40" w:history="1">
        <w:r w:rsidR="00462EE9" w:rsidRPr="0084040E">
          <w:rPr>
            <w:rStyle w:val="Hyperlink"/>
            <w:rFonts w:asciiTheme="minorHAnsi" w:eastAsiaTheme="minorEastAsia" w:hAnsiTheme="minorHAnsi" w:cstheme="minorBidi"/>
          </w:rPr>
          <w:t>HCD Mobilehome Assistance Center</w:t>
        </w:r>
      </w:hyperlink>
    </w:p>
    <w:p w14:paraId="5ABBF13B" w14:textId="77777777" w:rsidR="00462EE9" w:rsidRDefault="00462EE9" w:rsidP="00462EE9">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P.O. Box 278690</w:t>
      </w:r>
    </w:p>
    <w:p w14:paraId="77225D2D" w14:textId="77777777" w:rsidR="00462EE9" w:rsidRDefault="00462EE9" w:rsidP="00462EE9">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xml:space="preserve">Sacramento, CA 95827-8690 </w:t>
      </w:r>
    </w:p>
    <w:p w14:paraId="7C5D8FB7" w14:textId="77777777" w:rsidR="00462EE9" w:rsidRDefault="00462EE9" w:rsidP="00462EE9">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1-800-952-8356</w:t>
      </w:r>
    </w:p>
    <w:p w14:paraId="3F9F7CCB" w14:textId="2ABF013A" w:rsidR="386C1EA1" w:rsidRPr="00462EE9" w:rsidRDefault="00462EE9" w:rsidP="419361AD">
      <w:pPr>
        <w:pStyle w:val="paragraph"/>
        <w:spacing w:before="0" w:beforeAutospacing="0" w:after="0" w:afterAutospacing="0"/>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Visit the online portal here: https://cahcd.my.site.com/s/</w:t>
      </w:r>
    </w:p>
    <w:p w14:paraId="0636DA3E" w14:textId="77777777" w:rsidR="00F75456" w:rsidRDefault="00F75456" w:rsidP="419361AD">
      <w:pPr>
        <w:pStyle w:val="paragraph"/>
        <w:spacing w:before="0" w:beforeAutospacing="0" w:after="0" w:afterAutospacing="0"/>
        <w:rPr>
          <w:rStyle w:val="eop"/>
          <w:rFonts w:asciiTheme="minorHAnsi" w:eastAsiaTheme="minorEastAsia" w:hAnsiTheme="minorHAnsi" w:cstheme="minorBidi"/>
        </w:rPr>
      </w:pPr>
    </w:p>
    <w:p w14:paraId="0804BF2D" w14:textId="3E9B6133" w:rsidR="00F75456" w:rsidRPr="00557CC9" w:rsidRDefault="00F75456" w:rsidP="419361AD">
      <w:pPr>
        <w:pStyle w:val="paragraph"/>
        <w:spacing w:before="0" w:beforeAutospacing="0" w:after="0" w:afterAutospacing="0"/>
        <w:rPr>
          <w:rStyle w:val="eop"/>
          <w:rFonts w:asciiTheme="minorHAnsi" w:eastAsiaTheme="minorEastAsia" w:hAnsiTheme="minorHAnsi" w:cstheme="minorHAnsi"/>
          <w:color w:val="ED7D31" w:themeColor="accent2"/>
        </w:rPr>
      </w:pPr>
      <w:r w:rsidRPr="00557CC9">
        <w:rPr>
          <w:rStyle w:val="eop"/>
          <w:rFonts w:asciiTheme="minorHAnsi" w:eastAsiaTheme="minorEastAsia" w:hAnsiTheme="minorHAnsi" w:cstheme="minorHAnsi"/>
        </w:rPr>
        <w:lastRenderedPageBreak/>
        <w:t xml:space="preserve">The </w:t>
      </w:r>
      <w:hyperlink r:id="rId41" w:history="1">
        <w:r w:rsidRPr="000B734B">
          <w:rPr>
            <w:rStyle w:val="Hyperlink"/>
            <w:rFonts w:asciiTheme="minorHAnsi" w:eastAsiaTheme="minorEastAsia" w:hAnsiTheme="minorHAnsi" w:cstheme="minorHAnsi"/>
          </w:rPr>
          <w:t>202</w:t>
        </w:r>
        <w:r w:rsidR="00C92486">
          <w:rPr>
            <w:rStyle w:val="Hyperlink"/>
            <w:rFonts w:asciiTheme="minorHAnsi" w:eastAsiaTheme="minorEastAsia" w:hAnsiTheme="minorHAnsi" w:cstheme="minorHAnsi"/>
          </w:rPr>
          <w:t>4</w:t>
        </w:r>
        <w:r w:rsidRPr="000B734B">
          <w:rPr>
            <w:rStyle w:val="Hyperlink"/>
            <w:rFonts w:asciiTheme="minorHAnsi" w:eastAsiaTheme="minorEastAsia" w:hAnsiTheme="minorHAnsi" w:cstheme="minorHAnsi"/>
          </w:rPr>
          <w:t xml:space="preserve"> Mobilehome Residency Law</w:t>
        </w:r>
      </w:hyperlink>
      <w:r w:rsidRPr="00557CC9">
        <w:rPr>
          <w:rStyle w:val="eop"/>
          <w:rFonts w:asciiTheme="minorHAnsi" w:eastAsiaTheme="minorEastAsia" w:hAnsiTheme="minorHAnsi" w:cstheme="minorHAnsi"/>
        </w:rPr>
        <w:t xml:space="preserve"> </w:t>
      </w:r>
      <w:r w:rsidR="00D3606E" w:rsidRPr="00B27A04">
        <w:rPr>
          <w:rFonts w:asciiTheme="minorHAnsi" w:hAnsiTheme="minorHAnsi" w:cstheme="minorHAnsi"/>
        </w:rPr>
        <w:t xml:space="preserve">with Other Selected Laws Governing Mobilehome and RV Park Residency &amp; </w:t>
      </w:r>
      <w:hyperlink r:id="rId42" w:history="1">
        <w:r w:rsidR="00D3606E" w:rsidRPr="00CE212D">
          <w:rPr>
            <w:rStyle w:val="Hyperlink"/>
            <w:rFonts w:asciiTheme="minorHAnsi" w:hAnsiTheme="minorHAnsi" w:cstheme="minorHAnsi"/>
          </w:rPr>
          <w:t xml:space="preserve">Frequently Asked Questions </w:t>
        </w:r>
      </w:hyperlink>
      <w:r w:rsidR="00D3606E" w:rsidRPr="00B27A04">
        <w:rPr>
          <w:rFonts w:asciiTheme="minorHAnsi" w:hAnsiTheme="minorHAnsi" w:cstheme="minorHAnsi"/>
        </w:rPr>
        <w:t>is a helpful resource that the State creates each year.</w:t>
      </w:r>
      <w:r w:rsidR="00D3606E" w:rsidRPr="00B27A04">
        <w:rPr>
          <w:rStyle w:val="FootnoteReference"/>
          <w:rFonts w:asciiTheme="minorHAnsi" w:hAnsiTheme="minorHAnsi" w:cstheme="minorHAnsi"/>
        </w:rPr>
        <w:footnoteReference w:id="4"/>
      </w:r>
      <w:r w:rsidR="00D3606E" w:rsidRPr="00B27A04">
        <w:rPr>
          <w:rFonts w:asciiTheme="minorHAnsi" w:hAnsiTheme="minorHAnsi" w:cstheme="minorHAnsi"/>
        </w:rPr>
        <w:t xml:space="preserve">  </w:t>
      </w:r>
    </w:p>
    <w:p w14:paraId="01F7765E" w14:textId="2555DCFE" w:rsidR="000D70E7" w:rsidRPr="00557CC9" w:rsidRDefault="000D70E7" w:rsidP="419361AD">
      <w:pPr>
        <w:pStyle w:val="paragraph"/>
        <w:spacing w:before="0" w:beforeAutospacing="0" w:after="0" w:afterAutospacing="0"/>
        <w:textAlignment w:val="baseline"/>
        <w:rPr>
          <w:rStyle w:val="eop"/>
          <w:rFonts w:asciiTheme="minorHAnsi" w:eastAsiaTheme="minorEastAsia" w:hAnsiTheme="minorHAnsi" w:cstheme="minorHAnsi"/>
          <w:color w:val="ED7D31" w:themeColor="accent2"/>
        </w:rPr>
      </w:pPr>
    </w:p>
    <w:p w14:paraId="19DE04DD" w14:textId="22B4BDEA" w:rsidR="419361AD" w:rsidRDefault="008600DC" w:rsidP="00106067">
      <w:pPr>
        <w:pStyle w:val="paragraph"/>
        <w:spacing w:before="0" w:beforeAutospacing="0" w:after="0" w:afterAutospacing="0"/>
        <w:textAlignment w:val="baseline"/>
        <w:rPr>
          <w:rFonts w:asciiTheme="minorHAnsi" w:eastAsiaTheme="minorEastAsia" w:hAnsiTheme="minorHAnsi" w:cstheme="minorBidi"/>
          <w:color w:val="ED7D31" w:themeColor="accent2"/>
        </w:rPr>
      </w:pPr>
      <w:r>
        <w:rPr>
          <w:rStyle w:val="normaltextrun"/>
          <w:rFonts w:asciiTheme="minorHAnsi" w:eastAsiaTheme="minorEastAsia" w:hAnsiTheme="minorHAnsi" w:cstheme="minorBidi"/>
        </w:rPr>
        <w:t>For</w:t>
      </w:r>
      <w:r w:rsidR="000D70E7" w:rsidRPr="419361AD">
        <w:rPr>
          <w:rStyle w:val="normaltextrun"/>
          <w:rFonts w:asciiTheme="minorHAnsi" w:eastAsiaTheme="minorEastAsia" w:hAnsiTheme="minorHAnsi" w:cstheme="minorBidi"/>
        </w:rPr>
        <w:t xml:space="preserve"> questions about the Petaluma Mobilehome Rent Stabilization or </w:t>
      </w:r>
      <w:r w:rsidR="000A398E">
        <w:rPr>
          <w:rStyle w:val="normaltextrun"/>
          <w:rFonts w:asciiTheme="minorHAnsi" w:eastAsiaTheme="minorEastAsia" w:hAnsiTheme="minorHAnsi" w:cstheme="minorBidi"/>
        </w:rPr>
        <w:t>Conversion Regulations,</w:t>
      </w:r>
      <w:r w:rsidR="000A398E" w:rsidRPr="419361AD">
        <w:rPr>
          <w:rStyle w:val="normaltextrun"/>
          <w:rFonts w:asciiTheme="minorHAnsi" w:eastAsiaTheme="minorEastAsia" w:hAnsiTheme="minorHAnsi" w:cstheme="minorBidi"/>
        </w:rPr>
        <w:t xml:space="preserve"> </w:t>
      </w:r>
      <w:r w:rsidR="000A398E">
        <w:rPr>
          <w:rStyle w:val="normaltextrun"/>
          <w:rFonts w:asciiTheme="minorHAnsi" w:eastAsiaTheme="minorEastAsia" w:hAnsiTheme="minorHAnsi" w:cstheme="minorBidi"/>
        </w:rPr>
        <w:t>pending</w:t>
      </w:r>
      <w:r w:rsidR="000D70E7" w:rsidRPr="419361AD">
        <w:rPr>
          <w:rStyle w:val="normaltextrun"/>
          <w:rFonts w:asciiTheme="minorHAnsi" w:eastAsiaTheme="minorEastAsia" w:hAnsiTheme="minorHAnsi" w:cstheme="minorBidi"/>
        </w:rPr>
        <w:t xml:space="preserve"> arbitration</w:t>
      </w:r>
      <w:r w:rsidR="000A398E">
        <w:rPr>
          <w:rStyle w:val="normaltextrun"/>
          <w:rFonts w:asciiTheme="minorHAnsi" w:eastAsiaTheme="minorEastAsia" w:hAnsiTheme="minorHAnsi" w:cstheme="minorBidi"/>
        </w:rPr>
        <w:t xml:space="preserve">s, or other matters </w:t>
      </w:r>
      <w:r w:rsidR="00141840">
        <w:rPr>
          <w:rStyle w:val="normaltextrun"/>
          <w:rFonts w:asciiTheme="minorHAnsi" w:eastAsiaTheme="minorEastAsia" w:hAnsiTheme="minorHAnsi" w:cstheme="minorBidi"/>
        </w:rPr>
        <w:t>concerning Petaluma mobilehome parks</w:t>
      </w:r>
      <w:r w:rsidR="004C71ED">
        <w:rPr>
          <w:rStyle w:val="normaltextrun"/>
          <w:rFonts w:asciiTheme="minorHAnsi" w:eastAsiaTheme="minorEastAsia" w:hAnsiTheme="minorHAnsi" w:cstheme="minorBidi"/>
        </w:rPr>
        <w:t xml:space="preserve">, please contact </w:t>
      </w:r>
      <w:r w:rsidR="000D70E7" w:rsidRPr="419361AD">
        <w:rPr>
          <w:rStyle w:val="normaltextrun"/>
          <w:rFonts w:asciiTheme="minorHAnsi" w:eastAsiaTheme="minorEastAsia" w:hAnsiTheme="minorHAnsi" w:cstheme="minorBidi"/>
        </w:rPr>
        <w:t>the Petaluma Housing Department</w:t>
      </w:r>
      <w:r w:rsidR="004C71ED">
        <w:rPr>
          <w:rStyle w:val="normaltextrun"/>
          <w:rFonts w:asciiTheme="minorHAnsi" w:eastAsiaTheme="minorEastAsia" w:hAnsiTheme="minorHAnsi" w:cstheme="minorBidi"/>
        </w:rPr>
        <w:t xml:space="preserve"> by phone at</w:t>
      </w:r>
      <w:r w:rsidR="000D70E7" w:rsidRPr="419361AD">
        <w:rPr>
          <w:rStyle w:val="normaltextrun"/>
          <w:rFonts w:asciiTheme="minorHAnsi" w:eastAsiaTheme="minorEastAsia" w:hAnsiTheme="minorHAnsi" w:cstheme="minorBidi"/>
        </w:rPr>
        <w:t xml:space="preserve">: (707) 778-4563 or </w:t>
      </w:r>
      <w:r w:rsidR="004C71ED">
        <w:rPr>
          <w:rStyle w:val="normaltextrun"/>
          <w:rFonts w:asciiTheme="minorHAnsi" w:eastAsiaTheme="minorEastAsia" w:hAnsiTheme="minorHAnsi" w:cstheme="minorBidi"/>
        </w:rPr>
        <w:t xml:space="preserve">by email at </w:t>
      </w:r>
      <w:r w:rsidR="00401DF9">
        <w:rPr>
          <w:rStyle w:val="normaltextrun"/>
          <w:rFonts w:asciiTheme="minorHAnsi" w:eastAsiaTheme="minorEastAsia" w:hAnsiTheme="minorHAnsi" w:cstheme="minorBidi"/>
        </w:rPr>
        <w:t>housing@</w:t>
      </w:r>
      <w:r w:rsidR="000D70E7" w:rsidRPr="419361AD">
        <w:rPr>
          <w:rStyle w:val="normaltextrun"/>
          <w:rFonts w:asciiTheme="minorHAnsi" w:eastAsiaTheme="minorEastAsia" w:hAnsiTheme="minorHAnsi" w:cstheme="minorBidi"/>
        </w:rPr>
        <w:t>cityofpetaluma.org</w:t>
      </w:r>
      <w:r w:rsidR="000D70E7" w:rsidRPr="419361AD">
        <w:rPr>
          <w:rStyle w:val="eop"/>
          <w:rFonts w:asciiTheme="minorHAnsi" w:eastAsiaTheme="minorEastAsia" w:hAnsiTheme="minorHAnsi" w:cstheme="minorBidi"/>
        </w:rPr>
        <w:t> </w:t>
      </w:r>
    </w:p>
    <w:p w14:paraId="22F88992" w14:textId="77777777" w:rsidR="00106067" w:rsidRPr="00106067" w:rsidRDefault="00106067" w:rsidP="00106067">
      <w:pPr>
        <w:pStyle w:val="paragraph"/>
        <w:spacing w:before="0" w:beforeAutospacing="0" w:after="0" w:afterAutospacing="0"/>
        <w:textAlignment w:val="baseline"/>
        <w:rPr>
          <w:rStyle w:val="eop"/>
          <w:rFonts w:asciiTheme="minorHAnsi" w:eastAsiaTheme="minorEastAsia" w:hAnsiTheme="minorHAnsi" w:cstheme="minorBidi"/>
          <w:color w:val="ED7D31" w:themeColor="accent2"/>
        </w:rPr>
      </w:pPr>
    </w:p>
    <w:p w14:paraId="12478B23" w14:textId="6D104914" w:rsidR="00310DCC" w:rsidRPr="00310DCC" w:rsidRDefault="002E0BC8" w:rsidP="419361AD">
      <w:pPr>
        <w:pStyle w:val="paragraph"/>
        <w:spacing w:before="0" w:beforeAutospacing="0" w:after="0" w:afterAutospacing="0"/>
        <w:ind w:left="540" w:hanging="540"/>
        <w:textAlignment w:val="baseline"/>
        <w:rPr>
          <w:rStyle w:val="eop"/>
          <w:rFonts w:asciiTheme="minorHAnsi" w:eastAsiaTheme="minorEastAsia" w:hAnsiTheme="minorHAnsi" w:cstheme="minorBidi"/>
          <w:b/>
          <w:bCs/>
          <w:color w:val="ED7D31" w:themeColor="accent2"/>
        </w:rPr>
      </w:pPr>
      <w:r>
        <w:rPr>
          <w:rStyle w:val="eop"/>
          <w:rFonts w:asciiTheme="minorHAnsi" w:eastAsiaTheme="minorEastAsia" w:hAnsiTheme="minorHAnsi" w:cstheme="minorBidi"/>
          <w:b/>
          <w:bCs/>
        </w:rPr>
        <w:t>2</w:t>
      </w:r>
      <w:r w:rsidR="006B234D">
        <w:rPr>
          <w:rStyle w:val="eop"/>
          <w:rFonts w:asciiTheme="minorHAnsi" w:eastAsiaTheme="minorEastAsia" w:hAnsiTheme="minorHAnsi" w:cstheme="minorBidi"/>
          <w:b/>
          <w:bCs/>
        </w:rPr>
        <w:t>4</w:t>
      </w:r>
      <w:r w:rsidR="0C028C42" w:rsidRPr="419361AD">
        <w:rPr>
          <w:rStyle w:val="eop"/>
          <w:rFonts w:asciiTheme="minorHAnsi" w:eastAsiaTheme="minorEastAsia" w:hAnsiTheme="minorHAnsi" w:cstheme="minorBidi"/>
          <w:b/>
          <w:bCs/>
        </w:rPr>
        <w:t xml:space="preserve">.    </w:t>
      </w:r>
      <w:r w:rsidR="5F715604" w:rsidRPr="419361AD">
        <w:rPr>
          <w:rStyle w:val="eop"/>
          <w:rFonts w:asciiTheme="minorHAnsi" w:eastAsiaTheme="minorEastAsia" w:hAnsiTheme="minorHAnsi" w:cstheme="minorBidi"/>
          <w:b/>
          <w:bCs/>
        </w:rPr>
        <w:t xml:space="preserve">If </w:t>
      </w:r>
      <w:r w:rsidR="009F0BFF">
        <w:rPr>
          <w:rStyle w:val="eop"/>
          <w:rFonts w:asciiTheme="minorHAnsi" w:eastAsiaTheme="minorEastAsia" w:hAnsiTheme="minorHAnsi" w:cstheme="minorBidi"/>
          <w:b/>
          <w:bCs/>
        </w:rPr>
        <w:t>the</w:t>
      </w:r>
      <w:r w:rsidR="5F715604" w:rsidRPr="419361AD">
        <w:rPr>
          <w:rStyle w:val="eop"/>
          <w:rFonts w:asciiTheme="minorHAnsi" w:eastAsiaTheme="minorEastAsia" w:hAnsiTheme="minorHAnsi" w:cstheme="minorBidi"/>
          <w:b/>
          <w:bCs/>
        </w:rPr>
        <w:t xml:space="preserve"> management at </w:t>
      </w:r>
      <w:r w:rsidR="00A00D6B">
        <w:rPr>
          <w:rStyle w:val="eop"/>
          <w:rFonts w:asciiTheme="minorHAnsi" w:eastAsiaTheme="minorEastAsia" w:hAnsiTheme="minorHAnsi" w:cstheme="minorBidi"/>
          <w:b/>
          <w:bCs/>
        </w:rPr>
        <w:t>your</w:t>
      </w:r>
      <w:r w:rsidR="5F715604" w:rsidRPr="419361AD">
        <w:rPr>
          <w:rStyle w:val="eop"/>
          <w:rFonts w:asciiTheme="minorHAnsi" w:eastAsiaTheme="minorEastAsia" w:hAnsiTheme="minorHAnsi" w:cstheme="minorBidi"/>
          <w:b/>
          <w:bCs/>
        </w:rPr>
        <w:t xml:space="preserve"> </w:t>
      </w:r>
      <w:proofErr w:type="gramStart"/>
      <w:r w:rsidR="5F715604" w:rsidRPr="419361AD">
        <w:rPr>
          <w:rStyle w:val="eop"/>
          <w:rFonts w:asciiTheme="minorHAnsi" w:eastAsiaTheme="minorEastAsia" w:hAnsiTheme="minorHAnsi" w:cstheme="minorBidi"/>
          <w:b/>
          <w:bCs/>
        </w:rPr>
        <w:t>mobilehome</w:t>
      </w:r>
      <w:proofErr w:type="gramEnd"/>
      <w:r w:rsidR="5F715604" w:rsidRPr="419361AD">
        <w:rPr>
          <w:rStyle w:val="eop"/>
          <w:rFonts w:asciiTheme="minorHAnsi" w:eastAsiaTheme="minorEastAsia" w:hAnsiTheme="minorHAnsi" w:cstheme="minorBidi"/>
          <w:b/>
          <w:bCs/>
        </w:rPr>
        <w:t xml:space="preserve"> park does</w:t>
      </w:r>
      <w:r w:rsidR="00016CEC">
        <w:rPr>
          <w:rStyle w:val="eop"/>
          <w:rFonts w:asciiTheme="minorHAnsi" w:eastAsiaTheme="minorEastAsia" w:hAnsiTheme="minorHAnsi" w:cstheme="minorBidi"/>
          <w:b/>
          <w:bCs/>
        </w:rPr>
        <w:t xml:space="preserve"> not </w:t>
      </w:r>
      <w:r w:rsidR="00B27A04">
        <w:rPr>
          <w:rStyle w:val="eop"/>
          <w:rFonts w:asciiTheme="minorHAnsi" w:eastAsiaTheme="minorEastAsia" w:hAnsiTheme="minorHAnsi" w:cstheme="minorBidi"/>
          <w:b/>
          <w:bCs/>
        </w:rPr>
        <w:t>r</w:t>
      </w:r>
      <w:r w:rsidR="00BF2023">
        <w:rPr>
          <w:rStyle w:val="eop"/>
          <w:rFonts w:asciiTheme="minorHAnsi" w:eastAsiaTheme="minorEastAsia" w:hAnsiTheme="minorHAnsi" w:cstheme="minorBidi"/>
          <w:b/>
          <w:bCs/>
        </w:rPr>
        <w:t>espond</w:t>
      </w:r>
      <w:r w:rsidR="00BF2023" w:rsidRPr="419361AD">
        <w:rPr>
          <w:rStyle w:val="eop"/>
          <w:rFonts w:asciiTheme="minorHAnsi" w:eastAsiaTheme="minorEastAsia" w:hAnsiTheme="minorHAnsi" w:cstheme="minorBidi"/>
          <w:b/>
          <w:bCs/>
        </w:rPr>
        <w:t xml:space="preserve"> </w:t>
      </w:r>
      <w:r w:rsidR="00016CEC">
        <w:rPr>
          <w:rStyle w:val="eop"/>
          <w:rFonts w:asciiTheme="minorHAnsi" w:eastAsiaTheme="minorEastAsia" w:hAnsiTheme="minorHAnsi" w:cstheme="minorBidi"/>
          <w:b/>
          <w:bCs/>
        </w:rPr>
        <w:t xml:space="preserve">satisfactorily to notice of </w:t>
      </w:r>
      <w:r w:rsidR="5F715604" w:rsidRPr="419361AD">
        <w:rPr>
          <w:rStyle w:val="eop"/>
          <w:rFonts w:asciiTheme="minorHAnsi" w:eastAsiaTheme="minorEastAsia" w:hAnsiTheme="minorHAnsi" w:cstheme="minorBidi"/>
          <w:b/>
          <w:bCs/>
        </w:rPr>
        <w:t>problem</w:t>
      </w:r>
      <w:r w:rsidR="00016CEC">
        <w:rPr>
          <w:rStyle w:val="eop"/>
          <w:rFonts w:asciiTheme="minorHAnsi" w:eastAsiaTheme="minorEastAsia" w:hAnsiTheme="minorHAnsi" w:cstheme="minorBidi"/>
          <w:b/>
          <w:bCs/>
        </w:rPr>
        <w:t>s within the park, such as needed repairs</w:t>
      </w:r>
      <w:r w:rsidR="006F3496">
        <w:rPr>
          <w:rStyle w:val="eop"/>
          <w:rFonts w:asciiTheme="minorHAnsi" w:eastAsiaTheme="minorEastAsia" w:hAnsiTheme="minorHAnsi" w:cstheme="minorBidi"/>
          <w:b/>
          <w:bCs/>
        </w:rPr>
        <w:t>, safety issues, park rule violations or other reasonable resident</w:t>
      </w:r>
      <w:r w:rsidR="00B41539">
        <w:rPr>
          <w:rStyle w:val="eop"/>
          <w:rFonts w:asciiTheme="minorHAnsi" w:eastAsiaTheme="minorEastAsia" w:hAnsiTheme="minorHAnsi" w:cstheme="minorBidi"/>
          <w:b/>
          <w:bCs/>
        </w:rPr>
        <w:t xml:space="preserve"> concerns</w:t>
      </w:r>
      <w:r w:rsidR="5F715604" w:rsidRPr="419361AD">
        <w:rPr>
          <w:rStyle w:val="eop"/>
          <w:rFonts w:asciiTheme="minorHAnsi" w:eastAsiaTheme="minorEastAsia" w:hAnsiTheme="minorHAnsi" w:cstheme="minorBidi"/>
          <w:b/>
          <w:bCs/>
        </w:rPr>
        <w:t xml:space="preserve">, who can </w:t>
      </w:r>
      <w:r w:rsidR="00A00D6B">
        <w:rPr>
          <w:rStyle w:val="eop"/>
          <w:rFonts w:asciiTheme="minorHAnsi" w:eastAsiaTheme="minorEastAsia" w:hAnsiTheme="minorHAnsi" w:cstheme="minorBidi"/>
          <w:b/>
          <w:bCs/>
        </w:rPr>
        <w:t>you</w:t>
      </w:r>
      <w:r w:rsidR="5F715604" w:rsidRPr="419361AD">
        <w:rPr>
          <w:rStyle w:val="eop"/>
          <w:rFonts w:asciiTheme="minorHAnsi" w:eastAsiaTheme="minorEastAsia" w:hAnsiTheme="minorHAnsi" w:cstheme="minorBidi"/>
          <w:b/>
          <w:bCs/>
        </w:rPr>
        <w:t xml:space="preserve"> turn to for help?</w:t>
      </w:r>
    </w:p>
    <w:p w14:paraId="6510BC87" w14:textId="5739BE4D" w:rsidR="00310DCC" w:rsidRPr="00310DCC" w:rsidRDefault="00310DCC" w:rsidP="419361AD">
      <w:pPr>
        <w:pStyle w:val="paragraph"/>
        <w:spacing w:before="0" w:beforeAutospacing="0" w:after="0" w:afterAutospacing="0"/>
        <w:ind w:left="540" w:hanging="540"/>
        <w:textAlignment w:val="baseline"/>
        <w:rPr>
          <w:rStyle w:val="eop"/>
          <w:rFonts w:asciiTheme="minorHAnsi" w:eastAsiaTheme="minorEastAsia" w:hAnsiTheme="minorHAnsi" w:cstheme="minorBidi"/>
          <w:b/>
          <w:bCs/>
          <w:color w:val="ED7D31" w:themeColor="accent2"/>
        </w:rPr>
      </w:pPr>
    </w:p>
    <w:p w14:paraId="717D4B45" w14:textId="14EFE616" w:rsidR="00310DCC" w:rsidRPr="00310DCC" w:rsidRDefault="5F715604" w:rsidP="419361AD">
      <w:pPr>
        <w:pStyle w:val="paragraph"/>
        <w:spacing w:before="0" w:beforeAutospacing="0" w:after="0" w:afterAutospacing="0"/>
        <w:textAlignment w:val="baseline"/>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You can file complaints with the State HCD- Mobilehome Assistance Center online or by mail about most health and safety issues, as well as tenant disputes. Example problems include sewage spills, garbage accumulation and rent hikes without proper warning.</w:t>
      </w:r>
    </w:p>
    <w:p w14:paraId="1B1A9BC3" w14:textId="3B673E2E" w:rsidR="00310DCC" w:rsidRPr="00310DCC" w:rsidRDefault="5F715604" w:rsidP="419361AD">
      <w:pPr>
        <w:pStyle w:val="paragraph"/>
        <w:spacing w:before="0" w:beforeAutospacing="0" w:after="0" w:afterAutospacing="0"/>
        <w:textAlignment w:val="baseline"/>
        <w:rPr>
          <w:rStyle w:val="eop"/>
          <w:rFonts w:asciiTheme="minorHAnsi" w:eastAsiaTheme="minorEastAsia" w:hAnsiTheme="minorHAnsi" w:cstheme="minorBidi"/>
          <w:color w:val="ED7D31" w:themeColor="accent2"/>
        </w:rPr>
      </w:pPr>
      <w:r w:rsidRPr="419361AD">
        <w:rPr>
          <w:rStyle w:val="eop"/>
          <w:rFonts w:asciiTheme="minorHAnsi" w:eastAsiaTheme="minorEastAsia" w:hAnsiTheme="minorHAnsi" w:cstheme="minorBidi"/>
        </w:rPr>
        <w:t xml:space="preserve">A helpful article on this subject can be found at: </w:t>
      </w:r>
    </w:p>
    <w:p w14:paraId="3DE8E81C" w14:textId="3706925C" w:rsidR="007B42D7" w:rsidRPr="00BD78A8" w:rsidRDefault="00000000" w:rsidP="00BD78A8">
      <w:pPr>
        <w:pStyle w:val="paragraph"/>
        <w:spacing w:before="0" w:beforeAutospacing="0" w:after="0" w:afterAutospacing="0"/>
        <w:textAlignment w:val="baseline"/>
        <w:rPr>
          <w:rFonts w:asciiTheme="minorHAnsi" w:eastAsiaTheme="minorEastAsia" w:hAnsiTheme="minorHAnsi" w:cstheme="minorBidi"/>
          <w:color w:val="ED7D31" w:themeColor="accent2"/>
        </w:rPr>
      </w:pPr>
      <w:hyperlink r:id="rId43">
        <w:r w:rsidR="5F715604" w:rsidRPr="419361AD">
          <w:rPr>
            <w:rStyle w:val="Hyperlink"/>
            <w:rFonts w:asciiTheme="minorHAnsi" w:eastAsiaTheme="minorEastAsia" w:hAnsiTheme="minorHAnsi" w:cstheme="minorBidi"/>
          </w:rPr>
          <w:t>https://calmatters.org/housing/2023/05/mobile-home-parks-file-complaint-california/</w:t>
        </w:r>
      </w:hyperlink>
    </w:p>
    <w:p w14:paraId="756F9986" w14:textId="77777777" w:rsidR="007B42D7" w:rsidRDefault="007B42D7" w:rsidP="419361AD">
      <w:pPr>
        <w:pStyle w:val="paragraph"/>
        <w:spacing w:before="0" w:beforeAutospacing="0" w:after="0" w:afterAutospacing="0"/>
        <w:textAlignment w:val="baseline"/>
        <w:rPr>
          <w:rStyle w:val="eop"/>
          <w:rFonts w:asciiTheme="minorHAnsi" w:eastAsiaTheme="minorEastAsia" w:hAnsiTheme="minorHAnsi" w:cstheme="minorBidi"/>
        </w:rPr>
      </w:pPr>
      <w:r w:rsidRPr="419361AD">
        <w:rPr>
          <w:rStyle w:val="eop"/>
          <w:rFonts w:asciiTheme="minorHAnsi" w:eastAsiaTheme="minorEastAsia" w:hAnsiTheme="minorHAnsi" w:cstheme="minorBidi"/>
        </w:rPr>
        <w:t> </w:t>
      </w:r>
    </w:p>
    <w:p w14:paraId="07EB827A" w14:textId="6EB5FE7E" w:rsidR="00220077" w:rsidRDefault="00220077" w:rsidP="006102B6">
      <w:pPr>
        <w:pStyle w:val="paragraph"/>
        <w:spacing w:before="0" w:beforeAutospacing="0" w:after="0" w:afterAutospacing="0"/>
        <w:ind w:left="540" w:hanging="540"/>
        <w:textAlignment w:val="baseline"/>
        <w:rPr>
          <w:rStyle w:val="eop"/>
          <w:rFonts w:asciiTheme="minorHAnsi" w:eastAsiaTheme="minorEastAsia" w:hAnsiTheme="minorHAnsi" w:cstheme="minorBidi"/>
          <w:b/>
        </w:rPr>
      </w:pPr>
      <w:r>
        <w:rPr>
          <w:rStyle w:val="eop"/>
          <w:rFonts w:asciiTheme="minorHAnsi" w:eastAsiaTheme="minorEastAsia" w:hAnsiTheme="minorHAnsi" w:cstheme="minorBidi"/>
          <w:b/>
          <w:bCs/>
        </w:rPr>
        <w:t>2</w:t>
      </w:r>
      <w:r w:rsidR="006B234D">
        <w:rPr>
          <w:rStyle w:val="eop"/>
          <w:rFonts w:asciiTheme="minorHAnsi" w:eastAsiaTheme="minorEastAsia" w:hAnsiTheme="minorHAnsi" w:cstheme="minorBidi"/>
          <w:b/>
          <w:bCs/>
        </w:rPr>
        <w:t>5</w:t>
      </w:r>
      <w:r>
        <w:rPr>
          <w:rStyle w:val="eop"/>
          <w:rFonts w:asciiTheme="minorHAnsi" w:eastAsiaTheme="minorEastAsia" w:hAnsiTheme="minorHAnsi" w:cstheme="minorBidi"/>
          <w:b/>
          <w:bCs/>
        </w:rPr>
        <w:t>.</w:t>
      </w:r>
      <w:r w:rsidR="00AA092A">
        <w:rPr>
          <w:rStyle w:val="eop"/>
          <w:rFonts w:asciiTheme="minorHAnsi" w:eastAsiaTheme="minorEastAsia" w:hAnsiTheme="minorHAnsi" w:cstheme="minorBidi"/>
          <w:b/>
          <w:bCs/>
        </w:rPr>
        <w:tab/>
        <w:t xml:space="preserve">What help is available to Petaluma Mobile Home Park residents </w:t>
      </w:r>
      <w:r w:rsidR="0045255B">
        <w:rPr>
          <w:rStyle w:val="eop"/>
          <w:rFonts w:asciiTheme="minorHAnsi" w:eastAsiaTheme="minorEastAsia" w:hAnsiTheme="minorHAnsi" w:cstheme="minorBidi"/>
          <w:b/>
          <w:bCs/>
        </w:rPr>
        <w:t>who believe their park is not being operated in compliance with the City’s regulations?</w:t>
      </w:r>
    </w:p>
    <w:p w14:paraId="7A8BE61B" w14:textId="77777777" w:rsidR="0045255B" w:rsidRDefault="0045255B" w:rsidP="00AA092A">
      <w:pPr>
        <w:pStyle w:val="paragraph"/>
        <w:spacing w:before="0" w:beforeAutospacing="0" w:after="0" w:afterAutospacing="0"/>
        <w:ind w:left="540" w:hanging="540"/>
        <w:textAlignment w:val="baseline"/>
        <w:rPr>
          <w:rStyle w:val="eop"/>
          <w:rFonts w:asciiTheme="minorHAnsi" w:eastAsiaTheme="minorEastAsia" w:hAnsiTheme="minorHAnsi" w:cstheme="minorBidi"/>
          <w:b/>
          <w:bCs/>
        </w:rPr>
      </w:pPr>
    </w:p>
    <w:p w14:paraId="151164E2" w14:textId="5E2DC270" w:rsidR="0045255B" w:rsidRPr="0045255B" w:rsidRDefault="0045255B" w:rsidP="006102B6">
      <w:pPr>
        <w:pStyle w:val="paragraph"/>
        <w:spacing w:before="0" w:beforeAutospacing="0" w:after="0" w:afterAutospacing="0"/>
        <w:textAlignment w:val="baseline"/>
        <w:rPr>
          <w:rFonts w:asciiTheme="minorHAnsi" w:eastAsiaTheme="minorEastAsia" w:hAnsiTheme="minorHAnsi" w:cstheme="minorBidi"/>
        </w:rPr>
      </w:pPr>
      <w:r>
        <w:rPr>
          <w:rStyle w:val="eop"/>
          <w:rFonts w:asciiTheme="minorHAnsi" w:eastAsiaTheme="minorEastAsia" w:hAnsiTheme="minorHAnsi" w:cstheme="minorBidi"/>
        </w:rPr>
        <w:t xml:space="preserve">If you believe your mobilehome park is not complying with the City’s mobilehome park regulations, please notify </w:t>
      </w:r>
      <w:r w:rsidR="005B6D2D">
        <w:rPr>
          <w:rStyle w:val="eop"/>
          <w:rFonts w:asciiTheme="minorHAnsi" w:eastAsiaTheme="minorEastAsia" w:hAnsiTheme="minorHAnsi" w:cstheme="minorBidi"/>
        </w:rPr>
        <w:t xml:space="preserve">the City’s </w:t>
      </w:r>
      <w:r w:rsidR="008839C9" w:rsidRPr="419361AD">
        <w:rPr>
          <w:rStyle w:val="normaltextrun"/>
          <w:rFonts w:asciiTheme="minorHAnsi" w:eastAsiaTheme="minorEastAsia" w:hAnsiTheme="minorHAnsi" w:cstheme="minorBidi"/>
        </w:rPr>
        <w:t>Housing Department</w:t>
      </w:r>
      <w:r w:rsidR="008839C9">
        <w:rPr>
          <w:rStyle w:val="normaltextrun"/>
          <w:rFonts w:asciiTheme="minorHAnsi" w:eastAsiaTheme="minorEastAsia" w:hAnsiTheme="minorHAnsi" w:cstheme="minorBidi"/>
        </w:rPr>
        <w:t xml:space="preserve"> by phone at</w:t>
      </w:r>
      <w:r w:rsidR="008839C9" w:rsidRPr="419361AD">
        <w:rPr>
          <w:rStyle w:val="normaltextrun"/>
          <w:rFonts w:asciiTheme="minorHAnsi" w:eastAsiaTheme="minorEastAsia" w:hAnsiTheme="minorHAnsi" w:cstheme="minorBidi"/>
        </w:rPr>
        <w:t xml:space="preserve">: (707) 778-4563 or </w:t>
      </w:r>
      <w:r w:rsidR="008839C9">
        <w:rPr>
          <w:rStyle w:val="normaltextrun"/>
          <w:rFonts w:asciiTheme="minorHAnsi" w:eastAsiaTheme="minorEastAsia" w:hAnsiTheme="minorHAnsi" w:cstheme="minorBidi"/>
        </w:rPr>
        <w:t xml:space="preserve">by email at </w:t>
      </w:r>
      <w:r w:rsidR="00401DF9">
        <w:rPr>
          <w:rStyle w:val="normaltextrun"/>
          <w:rFonts w:asciiTheme="minorHAnsi" w:eastAsiaTheme="minorEastAsia" w:hAnsiTheme="minorHAnsi" w:cstheme="minorBidi"/>
        </w:rPr>
        <w:t>housing@</w:t>
      </w:r>
      <w:r w:rsidR="008839C9" w:rsidRPr="419361AD">
        <w:rPr>
          <w:rStyle w:val="normaltextrun"/>
          <w:rFonts w:asciiTheme="minorHAnsi" w:eastAsiaTheme="minorEastAsia" w:hAnsiTheme="minorHAnsi" w:cstheme="minorBidi"/>
        </w:rPr>
        <w:t>cityofpetaluma.org</w:t>
      </w:r>
      <w:r w:rsidR="008839C9" w:rsidRPr="419361AD">
        <w:rPr>
          <w:rStyle w:val="eop"/>
          <w:rFonts w:asciiTheme="minorHAnsi" w:eastAsiaTheme="minorEastAsia" w:hAnsiTheme="minorHAnsi" w:cstheme="minorBidi"/>
        </w:rPr>
        <w:t> </w:t>
      </w:r>
    </w:p>
    <w:p w14:paraId="01B447E2" w14:textId="04D1BD3E" w:rsidR="007B42D7" w:rsidRPr="00527E0D" w:rsidRDefault="007B42D7" w:rsidP="419361AD">
      <w:pPr>
        <w:pStyle w:val="paragraph"/>
        <w:spacing w:before="0" w:beforeAutospacing="0" w:after="0" w:afterAutospacing="0"/>
        <w:textAlignment w:val="baseline"/>
        <w:rPr>
          <w:rFonts w:asciiTheme="minorHAnsi" w:eastAsiaTheme="minorEastAsia" w:hAnsiTheme="minorHAnsi" w:cstheme="minorBidi"/>
        </w:rPr>
      </w:pPr>
      <w:r w:rsidRPr="419361AD">
        <w:rPr>
          <w:rStyle w:val="eop"/>
          <w:rFonts w:asciiTheme="minorHAnsi" w:eastAsiaTheme="minorEastAsia" w:hAnsiTheme="minorHAnsi" w:cstheme="minorBidi"/>
        </w:rPr>
        <w:t> </w:t>
      </w:r>
    </w:p>
    <w:sectPr w:rsidR="007B42D7" w:rsidRPr="00527E0D" w:rsidSect="004A45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8D46" w14:textId="77777777" w:rsidR="004A322A" w:rsidRDefault="004A322A" w:rsidP="005D1BCE">
      <w:r>
        <w:separator/>
      </w:r>
    </w:p>
  </w:endnote>
  <w:endnote w:type="continuationSeparator" w:id="0">
    <w:p w14:paraId="74AA72B6" w14:textId="77777777" w:rsidR="004A322A" w:rsidRDefault="004A322A" w:rsidP="005D1BCE">
      <w:r>
        <w:continuationSeparator/>
      </w:r>
    </w:p>
  </w:endnote>
  <w:endnote w:type="continuationNotice" w:id="1">
    <w:p w14:paraId="72697C88" w14:textId="77777777" w:rsidR="004A322A" w:rsidRDefault="004A3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6E60" w14:textId="77777777" w:rsidR="004A322A" w:rsidRDefault="004A322A" w:rsidP="005D1BCE">
      <w:r>
        <w:separator/>
      </w:r>
    </w:p>
  </w:footnote>
  <w:footnote w:type="continuationSeparator" w:id="0">
    <w:p w14:paraId="7CF698E3" w14:textId="77777777" w:rsidR="004A322A" w:rsidRDefault="004A322A" w:rsidP="005D1BCE">
      <w:r>
        <w:continuationSeparator/>
      </w:r>
    </w:p>
  </w:footnote>
  <w:footnote w:type="continuationNotice" w:id="1">
    <w:p w14:paraId="0B74292E" w14:textId="77777777" w:rsidR="004A322A" w:rsidRDefault="004A322A"/>
  </w:footnote>
  <w:footnote w:id="2">
    <w:p w14:paraId="2FD5C150" w14:textId="5A6986E4" w:rsidR="005D1BCE" w:rsidRDefault="005D1BCE">
      <w:pPr>
        <w:pStyle w:val="FootnoteText"/>
      </w:pPr>
      <w:r>
        <w:rPr>
          <w:rStyle w:val="FootnoteReference"/>
        </w:rPr>
        <w:footnoteRef/>
      </w:r>
      <w:r>
        <w:t xml:space="preserve"> Link to the chapter. </w:t>
      </w:r>
    </w:p>
  </w:footnote>
  <w:footnote w:id="3">
    <w:p w14:paraId="38DA2361" w14:textId="39D213FB" w:rsidR="00614918" w:rsidRDefault="00614918">
      <w:pPr>
        <w:pStyle w:val="FootnoteText"/>
      </w:pPr>
      <w:r>
        <w:rPr>
          <w:rStyle w:val="FootnoteReference"/>
        </w:rPr>
        <w:footnoteRef/>
      </w:r>
      <w:r>
        <w:t xml:space="preserve"> </w:t>
      </w:r>
      <w:hyperlink r:id="rId1" w:history="1">
        <w:r w:rsidRPr="00307A08">
          <w:rPr>
            <w:rStyle w:val="Hyperlink"/>
          </w:rPr>
          <w:t>https://cityofpetaluma.primegov.com/meeting/document/884.pdf?name=Staff%20Report</w:t>
        </w:r>
      </w:hyperlink>
      <w:r>
        <w:t xml:space="preserve"> </w:t>
      </w:r>
      <w:r w:rsidR="003F516D">
        <w:t xml:space="preserve">Staff report Link </w:t>
      </w:r>
      <w:hyperlink r:id="rId2" w:history="1">
        <w:r w:rsidR="003F516D" w:rsidRPr="00307A08">
          <w:rPr>
            <w:rStyle w:val="Hyperlink"/>
          </w:rPr>
          <w:t>https://cityofpetaluma.primegov.com/meeting/attachment/29094.pdf?name=Attachment%201%20-%20Senior%20Mobilehome%20Overlay%20District%20Ordinance</w:t>
        </w:r>
      </w:hyperlink>
      <w:r w:rsidR="003F516D">
        <w:t xml:space="preserve">  Ordinance Link </w:t>
      </w:r>
    </w:p>
  </w:footnote>
  <w:footnote w:id="4">
    <w:p w14:paraId="305EA96F" w14:textId="071DE9C1" w:rsidR="00D3606E" w:rsidRDefault="00D3606E">
      <w:pPr>
        <w:pStyle w:val="FootnoteText"/>
      </w:pPr>
      <w:r>
        <w:rPr>
          <w:rStyle w:val="FootnoteReference"/>
        </w:rPr>
        <w:footnoteRef/>
      </w:r>
      <w:r>
        <w:t xml:space="preserve"> </w:t>
      </w:r>
      <w:hyperlink r:id="rId3" w:history="1">
        <w:r w:rsidR="00C92486">
          <w:rPr>
            <w:rStyle w:val="Hyperlink"/>
          </w:rPr>
          <w:t>2003 MOBILEHOME RESIDENCY LAW (ca.gov)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B7E"/>
    <w:multiLevelType w:val="hybridMultilevel"/>
    <w:tmpl w:val="25EAF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009"/>
    <w:multiLevelType w:val="hybridMultilevel"/>
    <w:tmpl w:val="74ECEE82"/>
    <w:lvl w:ilvl="0" w:tplc="51B29422">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71CC3"/>
    <w:multiLevelType w:val="multilevel"/>
    <w:tmpl w:val="3124A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44A5C"/>
    <w:multiLevelType w:val="multilevel"/>
    <w:tmpl w:val="D8ACE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02396"/>
    <w:multiLevelType w:val="hybridMultilevel"/>
    <w:tmpl w:val="7E9EFB14"/>
    <w:lvl w:ilvl="0" w:tplc="D4AED3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3123"/>
    <w:multiLevelType w:val="hybridMultilevel"/>
    <w:tmpl w:val="86025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C5B4B"/>
    <w:multiLevelType w:val="hybridMultilevel"/>
    <w:tmpl w:val="29C84D18"/>
    <w:lvl w:ilvl="0" w:tplc="F6A0FFC8">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62341DD"/>
    <w:multiLevelType w:val="multilevel"/>
    <w:tmpl w:val="F66E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34487"/>
    <w:multiLevelType w:val="multilevel"/>
    <w:tmpl w:val="89DE6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B36DAB"/>
    <w:multiLevelType w:val="multilevel"/>
    <w:tmpl w:val="1AD24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C1C75"/>
    <w:multiLevelType w:val="multilevel"/>
    <w:tmpl w:val="D3ECB1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652679"/>
    <w:multiLevelType w:val="hybridMultilevel"/>
    <w:tmpl w:val="6C64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20DE8"/>
    <w:multiLevelType w:val="multilevel"/>
    <w:tmpl w:val="3E9C6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34798"/>
    <w:multiLevelType w:val="multilevel"/>
    <w:tmpl w:val="AA201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CD51CE"/>
    <w:multiLevelType w:val="multilevel"/>
    <w:tmpl w:val="065425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8B51EC"/>
    <w:multiLevelType w:val="hybridMultilevel"/>
    <w:tmpl w:val="1510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4430">
    <w:abstractNumId w:val="7"/>
  </w:num>
  <w:num w:numId="2" w16cid:durableId="1168911616">
    <w:abstractNumId w:val="3"/>
  </w:num>
  <w:num w:numId="3" w16cid:durableId="452866313">
    <w:abstractNumId w:val="8"/>
  </w:num>
  <w:num w:numId="4" w16cid:durableId="1757894034">
    <w:abstractNumId w:val="9"/>
  </w:num>
  <w:num w:numId="5" w16cid:durableId="305091116">
    <w:abstractNumId w:val="2"/>
  </w:num>
  <w:num w:numId="6" w16cid:durableId="981617817">
    <w:abstractNumId w:val="14"/>
  </w:num>
  <w:num w:numId="7" w16cid:durableId="1251966916">
    <w:abstractNumId w:val="13"/>
  </w:num>
  <w:num w:numId="8" w16cid:durableId="1743019419">
    <w:abstractNumId w:val="12"/>
  </w:num>
  <w:num w:numId="9" w16cid:durableId="1479958265">
    <w:abstractNumId w:val="10"/>
  </w:num>
  <w:num w:numId="10" w16cid:durableId="595869760">
    <w:abstractNumId w:val="6"/>
  </w:num>
  <w:num w:numId="11" w16cid:durableId="1857841011">
    <w:abstractNumId w:val="0"/>
  </w:num>
  <w:num w:numId="12" w16cid:durableId="2128505547">
    <w:abstractNumId w:val="1"/>
  </w:num>
  <w:num w:numId="13" w16cid:durableId="346106252">
    <w:abstractNumId w:val="4"/>
  </w:num>
  <w:num w:numId="14" w16cid:durableId="877085232">
    <w:abstractNumId w:val="15"/>
  </w:num>
  <w:num w:numId="15" w16cid:durableId="561986754">
    <w:abstractNumId w:val="5"/>
  </w:num>
  <w:num w:numId="16" w16cid:durableId="2145197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FE"/>
    <w:rsid w:val="0000227E"/>
    <w:rsid w:val="000052BD"/>
    <w:rsid w:val="00007D17"/>
    <w:rsid w:val="00011AA1"/>
    <w:rsid w:val="00012012"/>
    <w:rsid w:val="000136C4"/>
    <w:rsid w:val="0001411B"/>
    <w:rsid w:val="000150E2"/>
    <w:rsid w:val="00016CEC"/>
    <w:rsid w:val="00017593"/>
    <w:rsid w:val="00017E9E"/>
    <w:rsid w:val="00020E15"/>
    <w:rsid w:val="0002373F"/>
    <w:rsid w:val="00024467"/>
    <w:rsid w:val="00024897"/>
    <w:rsid w:val="00030E42"/>
    <w:rsid w:val="000332B3"/>
    <w:rsid w:val="0003330A"/>
    <w:rsid w:val="00040E89"/>
    <w:rsid w:val="00042249"/>
    <w:rsid w:val="00044109"/>
    <w:rsid w:val="00050111"/>
    <w:rsid w:val="00050938"/>
    <w:rsid w:val="00050CAF"/>
    <w:rsid w:val="00051960"/>
    <w:rsid w:val="00051B68"/>
    <w:rsid w:val="00052893"/>
    <w:rsid w:val="00052F5A"/>
    <w:rsid w:val="000549F0"/>
    <w:rsid w:val="00055922"/>
    <w:rsid w:val="000564BC"/>
    <w:rsid w:val="0005750C"/>
    <w:rsid w:val="00057F07"/>
    <w:rsid w:val="00057F7C"/>
    <w:rsid w:val="0006200B"/>
    <w:rsid w:val="00064290"/>
    <w:rsid w:val="00065116"/>
    <w:rsid w:val="0006591A"/>
    <w:rsid w:val="00066AC7"/>
    <w:rsid w:val="0007003A"/>
    <w:rsid w:val="00070054"/>
    <w:rsid w:val="00072EAA"/>
    <w:rsid w:val="000759F5"/>
    <w:rsid w:val="000766FA"/>
    <w:rsid w:val="00076C2D"/>
    <w:rsid w:val="000776C8"/>
    <w:rsid w:val="000805DA"/>
    <w:rsid w:val="00091F6C"/>
    <w:rsid w:val="00093ECE"/>
    <w:rsid w:val="00094D59"/>
    <w:rsid w:val="000A0635"/>
    <w:rsid w:val="000A2F65"/>
    <w:rsid w:val="000A3641"/>
    <w:rsid w:val="000A398E"/>
    <w:rsid w:val="000A3D28"/>
    <w:rsid w:val="000A4B2F"/>
    <w:rsid w:val="000B6F2C"/>
    <w:rsid w:val="000B7173"/>
    <w:rsid w:val="000B734B"/>
    <w:rsid w:val="000C1294"/>
    <w:rsid w:val="000C3450"/>
    <w:rsid w:val="000C361C"/>
    <w:rsid w:val="000C36EB"/>
    <w:rsid w:val="000C4E75"/>
    <w:rsid w:val="000C59E5"/>
    <w:rsid w:val="000C72CA"/>
    <w:rsid w:val="000C757C"/>
    <w:rsid w:val="000D3897"/>
    <w:rsid w:val="000D4E73"/>
    <w:rsid w:val="000D70E7"/>
    <w:rsid w:val="000E0964"/>
    <w:rsid w:val="000E1036"/>
    <w:rsid w:val="000E2143"/>
    <w:rsid w:val="000E3D36"/>
    <w:rsid w:val="000E5BCF"/>
    <w:rsid w:val="000E6C13"/>
    <w:rsid w:val="000F41E4"/>
    <w:rsid w:val="000F44FD"/>
    <w:rsid w:val="000F4732"/>
    <w:rsid w:val="000F6C33"/>
    <w:rsid w:val="001002FF"/>
    <w:rsid w:val="0010288B"/>
    <w:rsid w:val="00102C83"/>
    <w:rsid w:val="00104017"/>
    <w:rsid w:val="001054C2"/>
    <w:rsid w:val="00106067"/>
    <w:rsid w:val="001163AC"/>
    <w:rsid w:val="00121463"/>
    <w:rsid w:val="00121866"/>
    <w:rsid w:val="001219EF"/>
    <w:rsid w:val="00121BA2"/>
    <w:rsid w:val="0013052F"/>
    <w:rsid w:val="0013268F"/>
    <w:rsid w:val="0013412C"/>
    <w:rsid w:val="00140389"/>
    <w:rsid w:val="00140CC8"/>
    <w:rsid w:val="00141840"/>
    <w:rsid w:val="00145D32"/>
    <w:rsid w:val="00146682"/>
    <w:rsid w:val="00146CEC"/>
    <w:rsid w:val="00146D45"/>
    <w:rsid w:val="00147B21"/>
    <w:rsid w:val="00150CEC"/>
    <w:rsid w:val="00151BF5"/>
    <w:rsid w:val="001527FC"/>
    <w:rsid w:val="00154239"/>
    <w:rsid w:val="00156D6B"/>
    <w:rsid w:val="00161AC9"/>
    <w:rsid w:val="00161EF8"/>
    <w:rsid w:val="001620F6"/>
    <w:rsid w:val="00163F9C"/>
    <w:rsid w:val="001652D1"/>
    <w:rsid w:val="00167E3F"/>
    <w:rsid w:val="00172814"/>
    <w:rsid w:val="00172945"/>
    <w:rsid w:val="001740ED"/>
    <w:rsid w:val="00174564"/>
    <w:rsid w:val="00176953"/>
    <w:rsid w:val="00182B1A"/>
    <w:rsid w:val="0018738E"/>
    <w:rsid w:val="001903E1"/>
    <w:rsid w:val="00191E99"/>
    <w:rsid w:val="00194569"/>
    <w:rsid w:val="00194A66"/>
    <w:rsid w:val="00194C13"/>
    <w:rsid w:val="00194FB8"/>
    <w:rsid w:val="001A3BBF"/>
    <w:rsid w:val="001A5C8E"/>
    <w:rsid w:val="001B0528"/>
    <w:rsid w:val="001B1B71"/>
    <w:rsid w:val="001B2AD6"/>
    <w:rsid w:val="001B3543"/>
    <w:rsid w:val="001B39A1"/>
    <w:rsid w:val="001B5218"/>
    <w:rsid w:val="001B59F2"/>
    <w:rsid w:val="001C3E85"/>
    <w:rsid w:val="001C4E35"/>
    <w:rsid w:val="001C72C7"/>
    <w:rsid w:val="001C78F1"/>
    <w:rsid w:val="001C79BB"/>
    <w:rsid w:val="001D5B51"/>
    <w:rsid w:val="001D65D8"/>
    <w:rsid w:val="001E2F34"/>
    <w:rsid w:val="001E60E4"/>
    <w:rsid w:val="001E7744"/>
    <w:rsid w:val="001E7A1D"/>
    <w:rsid w:val="001F0E8F"/>
    <w:rsid w:val="001F13F4"/>
    <w:rsid w:val="001F2491"/>
    <w:rsid w:val="001F26F6"/>
    <w:rsid w:val="001F2EA8"/>
    <w:rsid w:val="001F48F2"/>
    <w:rsid w:val="001F5069"/>
    <w:rsid w:val="001F6D75"/>
    <w:rsid w:val="001F6F78"/>
    <w:rsid w:val="00200A25"/>
    <w:rsid w:val="002014B6"/>
    <w:rsid w:val="00201CC3"/>
    <w:rsid w:val="00201F0B"/>
    <w:rsid w:val="00203538"/>
    <w:rsid w:val="002049F0"/>
    <w:rsid w:val="0020511A"/>
    <w:rsid w:val="002056DA"/>
    <w:rsid w:val="00205D60"/>
    <w:rsid w:val="002064C8"/>
    <w:rsid w:val="002066B9"/>
    <w:rsid w:val="002112DD"/>
    <w:rsid w:val="0021196F"/>
    <w:rsid w:val="002126F8"/>
    <w:rsid w:val="00215978"/>
    <w:rsid w:val="00220077"/>
    <w:rsid w:val="002201A1"/>
    <w:rsid w:val="00221D91"/>
    <w:rsid w:val="0022384A"/>
    <w:rsid w:val="00224433"/>
    <w:rsid w:val="00224AA9"/>
    <w:rsid w:val="0022587D"/>
    <w:rsid w:val="002276A2"/>
    <w:rsid w:val="002308EC"/>
    <w:rsid w:val="00231954"/>
    <w:rsid w:val="00233EBB"/>
    <w:rsid w:val="00234E59"/>
    <w:rsid w:val="00234EC3"/>
    <w:rsid w:val="002402A0"/>
    <w:rsid w:val="00243FE9"/>
    <w:rsid w:val="00245DA5"/>
    <w:rsid w:val="00245F4B"/>
    <w:rsid w:val="002501BA"/>
    <w:rsid w:val="002541B4"/>
    <w:rsid w:val="00254E2A"/>
    <w:rsid w:val="0025500A"/>
    <w:rsid w:val="00255867"/>
    <w:rsid w:val="00261791"/>
    <w:rsid w:val="0026403A"/>
    <w:rsid w:val="00265ED7"/>
    <w:rsid w:val="00267E9A"/>
    <w:rsid w:val="00270E34"/>
    <w:rsid w:val="002729B6"/>
    <w:rsid w:val="00273271"/>
    <w:rsid w:val="002774D1"/>
    <w:rsid w:val="00277BE5"/>
    <w:rsid w:val="002850A4"/>
    <w:rsid w:val="0028514B"/>
    <w:rsid w:val="002876D1"/>
    <w:rsid w:val="002918EB"/>
    <w:rsid w:val="0029250D"/>
    <w:rsid w:val="002925AC"/>
    <w:rsid w:val="00292AC7"/>
    <w:rsid w:val="002938EC"/>
    <w:rsid w:val="00293BCE"/>
    <w:rsid w:val="00293DD2"/>
    <w:rsid w:val="002957E0"/>
    <w:rsid w:val="002A200C"/>
    <w:rsid w:val="002A4DC4"/>
    <w:rsid w:val="002A556D"/>
    <w:rsid w:val="002B2D01"/>
    <w:rsid w:val="002B3DC8"/>
    <w:rsid w:val="002B762C"/>
    <w:rsid w:val="002B7EDC"/>
    <w:rsid w:val="002C06CE"/>
    <w:rsid w:val="002C118A"/>
    <w:rsid w:val="002C40DD"/>
    <w:rsid w:val="002C5AEF"/>
    <w:rsid w:val="002C61F3"/>
    <w:rsid w:val="002C6547"/>
    <w:rsid w:val="002C775E"/>
    <w:rsid w:val="002D02F9"/>
    <w:rsid w:val="002D32FB"/>
    <w:rsid w:val="002D3A9F"/>
    <w:rsid w:val="002D4CCE"/>
    <w:rsid w:val="002D66DD"/>
    <w:rsid w:val="002D7A2E"/>
    <w:rsid w:val="002E0BC8"/>
    <w:rsid w:val="002E29F8"/>
    <w:rsid w:val="002E3007"/>
    <w:rsid w:val="002E339B"/>
    <w:rsid w:val="002E782E"/>
    <w:rsid w:val="002F0A23"/>
    <w:rsid w:val="00300252"/>
    <w:rsid w:val="003007E3"/>
    <w:rsid w:val="00310DCC"/>
    <w:rsid w:val="003123F6"/>
    <w:rsid w:val="00314EF9"/>
    <w:rsid w:val="00316C21"/>
    <w:rsid w:val="00317259"/>
    <w:rsid w:val="00322407"/>
    <w:rsid w:val="0032488B"/>
    <w:rsid w:val="00325591"/>
    <w:rsid w:val="00326E51"/>
    <w:rsid w:val="00327312"/>
    <w:rsid w:val="00330515"/>
    <w:rsid w:val="0033053F"/>
    <w:rsid w:val="003306BF"/>
    <w:rsid w:val="00330ECC"/>
    <w:rsid w:val="00341A48"/>
    <w:rsid w:val="00342823"/>
    <w:rsid w:val="00346C05"/>
    <w:rsid w:val="00347F2D"/>
    <w:rsid w:val="003500EB"/>
    <w:rsid w:val="00351130"/>
    <w:rsid w:val="00351389"/>
    <w:rsid w:val="003535F5"/>
    <w:rsid w:val="00353A54"/>
    <w:rsid w:val="0035464B"/>
    <w:rsid w:val="003551AD"/>
    <w:rsid w:val="00355781"/>
    <w:rsid w:val="00355E42"/>
    <w:rsid w:val="003602B8"/>
    <w:rsid w:val="00365154"/>
    <w:rsid w:val="00365E5E"/>
    <w:rsid w:val="003704D9"/>
    <w:rsid w:val="00371FEB"/>
    <w:rsid w:val="003721B8"/>
    <w:rsid w:val="0037271B"/>
    <w:rsid w:val="00373E57"/>
    <w:rsid w:val="003744E6"/>
    <w:rsid w:val="00374E4E"/>
    <w:rsid w:val="00376765"/>
    <w:rsid w:val="00382F29"/>
    <w:rsid w:val="003859A8"/>
    <w:rsid w:val="00385FFE"/>
    <w:rsid w:val="00387F64"/>
    <w:rsid w:val="00390B89"/>
    <w:rsid w:val="00392024"/>
    <w:rsid w:val="00392B79"/>
    <w:rsid w:val="003934BA"/>
    <w:rsid w:val="0039471E"/>
    <w:rsid w:val="003A40C8"/>
    <w:rsid w:val="003A433B"/>
    <w:rsid w:val="003A4987"/>
    <w:rsid w:val="003A63D1"/>
    <w:rsid w:val="003A71C3"/>
    <w:rsid w:val="003B55FA"/>
    <w:rsid w:val="003C09E3"/>
    <w:rsid w:val="003C29AB"/>
    <w:rsid w:val="003C3221"/>
    <w:rsid w:val="003C3B01"/>
    <w:rsid w:val="003C4A07"/>
    <w:rsid w:val="003C61BC"/>
    <w:rsid w:val="003D1DEB"/>
    <w:rsid w:val="003D33DE"/>
    <w:rsid w:val="003D3F36"/>
    <w:rsid w:val="003D6EEA"/>
    <w:rsid w:val="003D744B"/>
    <w:rsid w:val="003E424A"/>
    <w:rsid w:val="003E4251"/>
    <w:rsid w:val="003F1768"/>
    <w:rsid w:val="003F2E68"/>
    <w:rsid w:val="003F3277"/>
    <w:rsid w:val="003F44F5"/>
    <w:rsid w:val="003F516D"/>
    <w:rsid w:val="00401DF9"/>
    <w:rsid w:val="004042DE"/>
    <w:rsid w:val="00405DC7"/>
    <w:rsid w:val="0041085B"/>
    <w:rsid w:val="00411347"/>
    <w:rsid w:val="00411BEB"/>
    <w:rsid w:val="0041234E"/>
    <w:rsid w:val="004139B5"/>
    <w:rsid w:val="00413BFF"/>
    <w:rsid w:val="004179F1"/>
    <w:rsid w:val="00422513"/>
    <w:rsid w:val="00424113"/>
    <w:rsid w:val="00425D52"/>
    <w:rsid w:val="00434776"/>
    <w:rsid w:val="00434B8E"/>
    <w:rsid w:val="00451676"/>
    <w:rsid w:val="0045255B"/>
    <w:rsid w:val="004542B8"/>
    <w:rsid w:val="00454CA1"/>
    <w:rsid w:val="0045528E"/>
    <w:rsid w:val="00455B8D"/>
    <w:rsid w:val="0045604D"/>
    <w:rsid w:val="00460A21"/>
    <w:rsid w:val="004617C5"/>
    <w:rsid w:val="00462EE9"/>
    <w:rsid w:val="00464E14"/>
    <w:rsid w:val="00466009"/>
    <w:rsid w:val="00467589"/>
    <w:rsid w:val="0047018E"/>
    <w:rsid w:val="004709C5"/>
    <w:rsid w:val="00473FD9"/>
    <w:rsid w:val="00475C61"/>
    <w:rsid w:val="00476C8F"/>
    <w:rsid w:val="004828B2"/>
    <w:rsid w:val="00483D4D"/>
    <w:rsid w:val="00487EF5"/>
    <w:rsid w:val="00490B5D"/>
    <w:rsid w:val="0049338A"/>
    <w:rsid w:val="00494A10"/>
    <w:rsid w:val="00495CE3"/>
    <w:rsid w:val="004975E0"/>
    <w:rsid w:val="00497A12"/>
    <w:rsid w:val="004A03F6"/>
    <w:rsid w:val="004A0EA2"/>
    <w:rsid w:val="004A1DE7"/>
    <w:rsid w:val="004A22E9"/>
    <w:rsid w:val="004A322A"/>
    <w:rsid w:val="004A34BB"/>
    <w:rsid w:val="004A45FF"/>
    <w:rsid w:val="004B2987"/>
    <w:rsid w:val="004B3431"/>
    <w:rsid w:val="004B5021"/>
    <w:rsid w:val="004C4A89"/>
    <w:rsid w:val="004C580A"/>
    <w:rsid w:val="004C71ED"/>
    <w:rsid w:val="004D491F"/>
    <w:rsid w:val="004D625B"/>
    <w:rsid w:val="004D7514"/>
    <w:rsid w:val="004E0513"/>
    <w:rsid w:val="004E0D17"/>
    <w:rsid w:val="004E1372"/>
    <w:rsid w:val="004E1E52"/>
    <w:rsid w:val="004E2973"/>
    <w:rsid w:val="004E2E3B"/>
    <w:rsid w:val="004E4D48"/>
    <w:rsid w:val="004E6A4E"/>
    <w:rsid w:val="004E7AC1"/>
    <w:rsid w:val="004F479F"/>
    <w:rsid w:val="0050206E"/>
    <w:rsid w:val="00502D9D"/>
    <w:rsid w:val="00504774"/>
    <w:rsid w:val="00505ACB"/>
    <w:rsid w:val="00505E1A"/>
    <w:rsid w:val="005123A0"/>
    <w:rsid w:val="00513026"/>
    <w:rsid w:val="00515CEE"/>
    <w:rsid w:val="00516673"/>
    <w:rsid w:val="00520586"/>
    <w:rsid w:val="00523A7E"/>
    <w:rsid w:val="00523FE8"/>
    <w:rsid w:val="0052783F"/>
    <w:rsid w:val="00527E0D"/>
    <w:rsid w:val="00531F8F"/>
    <w:rsid w:val="0053533F"/>
    <w:rsid w:val="00535C1D"/>
    <w:rsid w:val="005410F7"/>
    <w:rsid w:val="005420CE"/>
    <w:rsid w:val="00550430"/>
    <w:rsid w:val="00552289"/>
    <w:rsid w:val="0055294C"/>
    <w:rsid w:val="00552A55"/>
    <w:rsid w:val="00555CF6"/>
    <w:rsid w:val="00557CC9"/>
    <w:rsid w:val="005603CB"/>
    <w:rsid w:val="00561CE0"/>
    <w:rsid w:val="00563F2C"/>
    <w:rsid w:val="00565858"/>
    <w:rsid w:val="0056638F"/>
    <w:rsid w:val="00566709"/>
    <w:rsid w:val="005675ED"/>
    <w:rsid w:val="00567F3C"/>
    <w:rsid w:val="00570CDF"/>
    <w:rsid w:val="00571F6D"/>
    <w:rsid w:val="00572028"/>
    <w:rsid w:val="00573CC0"/>
    <w:rsid w:val="005745CA"/>
    <w:rsid w:val="00575A70"/>
    <w:rsid w:val="005772C0"/>
    <w:rsid w:val="00577E54"/>
    <w:rsid w:val="005800C8"/>
    <w:rsid w:val="005849BD"/>
    <w:rsid w:val="005905DC"/>
    <w:rsid w:val="00590F81"/>
    <w:rsid w:val="005959BC"/>
    <w:rsid w:val="00596A6C"/>
    <w:rsid w:val="00597FC8"/>
    <w:rsid w:val="005A0365"/>
    <w:rsid w:val="005A1884"/>
    <w:rsid w:val="005A1D18"/>
    <w:rsid w:val="005A7A7A"/>
    <w:rsid w:val="005B1D00"/>
    <w:rsid w:val="005B464E"/>
    <w:rsid w:val="005B6D2D"/>
    <w:rsid w:val="005B7EE4"/>
    <w:rsid w:val="005B7FC5"/>
    <w:rsid w:val="005C07D0"/>
    <w:rsid w:val="005C2671"/>
    <w:rsid w:val="005C32FD"/>
    <w:rsid w:val="005C333A"/>
    <w:rsid w:val="005C4321"/>
    <w:rsid w:val="005C5521"/>
    <w:rsid w:val="005C5CF9"/>
    <w:rsid w:val="005D1BCE"/>
    <w:rsid w:val="005D3665"/>
    <w:rsid w:val="005D605B"/>
    <w:rsid w:val="005E00D0"/>
    <w:rsid w:val="005E0701"/>
    <w:rsid w:val="005E3188"/>
    <w:rsid w:val="005E3592"/>
    <w:rsid w:val="005E436F"/>
    <w:rsid w:val="005E740E"/>
    <w:rsid w:val="005E7B3D"/>
    <w:rsid w:val="005F360F"/>
    <w:rsid w:val="0060088B"/>
    <w:rsid w:val="00600E12"/>
    <w:rsid w:val="0060268D"/>
    <w:rsid w:val="00605537"/>
    <w:rsid w:val="00605997"/>
    <w:rsid w:val="00605D37"/>
    <w:rsid w:val="00605F74"/>
    <w:rsid w:val="00606835"/>
    <w:rsid w:val="006068C3"/>
    <w:rsid w:val="00606998"/>
    <w:rsid w:val="006102B6"/>
    <w:rsid w:val="006114D1"/>
    <w:rsid w:val="00611B0D"/>
    <w:rsid w:val="00611F62"/>
    <w:rsid w:val="006136C7"/>
    <w:rsid w:val="00614918"/>
    <w:rsid w:val="00616C8B"/>
    <w:rsid w:val="00616F5A"/>
    <w:rsid w:val="00617E2C"/>
    <w:rsid w:val="00621C9D"/>
    <w:rsid w:val="006226DA"/>
    <w:rsid w:val="00623AAA"/>
    <w:rsid w:val="00626890"/>
    <w:rsid w:val="00627A54"/>
    <w:rsid w:val="00630C27"/>
    <w:rsid w:val="00631EE7"/>
    <w:rsid w:val="00637D4E"/>
    <w:rsid w:val="00637EC8"/>
    <w:rsid w:val="00640E0A"/>
    <w:rsid w:val="00641DED"/>
    <w:rsid w:val="006448CE"/>
    <w:rsid w:val="006507BF"/>
    <w:rsid w:val="006508E9"/>
    <w:rsid w:val="00652B93"/>
    <w:rsid w:val="00653654"/>
    <w:rsid w:val="006549C2"/>
    <w:rsid w:val="00662F93"/>
    <w:rsid w:val="00665277"/>
    <w:rsid w:val="00666053"/>
    <w:rsid w:val="006727E8"/>
    <w:rsid w:val="00674F2A"/>
    <w:rsid w:val="00684ADA"/>
    <w:rsid w:val="00684FE7"/>
    <w:rsid w:val="006868C3"/>
    <w:rsid w:val="006870C3"/>
    <w:rsid w:val="0069142B"/>
    <w:rsid w:val="00692351"/>
    <w:rsid w:val="006943B0"/>
    <w:rsid w:val="00694DF5"/>
    <w:rsid w:val="00695A81"/>
    <w:rsid w:val="00695F45"/>
    <w:rsid w:val="0069670B"/>
    <w:rsid w:val="00697297"/>
    <w:rsid w:val="006A011D"/>
    <w:rsid w:val="006A020C"/>
    <w:rsid w:val="006A1252"/>
    <w:rsid w:val="006A1917"/>
    <w:rsid w:val="006A207F"/>
    <w:rsid w:val="006A330B"/>
    <w:rsid w:val="006A4FC2"/>
    <w:rsid w:val="006A7FD5"/>
    <w:rsid w:val="006B0DEC"/>
    <w:rsid w:val="006B234D"/>
    <w:rsid w:val="006B3D11"/>
    <w:rsid w:val="006B5CDE"/>
    <w:rsid w:val="006B5CF7"/>
    <w:rsid w:val="006B7D44"/>
    <w:rsid w:val="006B7FF2"/>
    <w:rsid w:val="006C1944"/>
    <w:rsid w:val="006C21CB"/>
    <w:rsid w:val="006C2A4E"/>
    <w:rsid w:val="006C2AE4"/>
    <w:rsid w:val="006C376A"/>
    <w:rsid w:val="006D0E51"/>
    <w:rsid w:val="006D1D41"/>
    <w:rsid w:val="006D28CC"/>
    <w:rsid w:val="006D2A6F"/>
    <w:rsid w:val="006D74D8"/>
    <w:rsid w:val="006E279D"/>
    <w:rsid w:val="006E3252"/>
    <w:rsid w:val="006E48E7"/>
    <w:rsid w:val="006F239F"/>
    <w:rsid w:val="006F2665"/>
    <w:rsid w:val="006F2A9C"/>
    <w:rsid w:val="006F3496"/>
    <w:rsid w:val="006F453D"/>
    <w:rsid w:val="006F4AB8"/>
    <w:rsid w:val="006F6B29"/>
    <w:rsid w:val="006F7EA7"/>
    <w:rsid w:val="00701A44"/>
    <w:rsid w:val="00703238"/>
    <w:rsid w:val="00703EAA"/>
    <w:rsid w:val="00706C6F"/>
    <w:rsid w:val="00712096"/>
    <w:rsid w:val="00714465"/>
    <w:rsid w:val="007166F7"/>
    <w:rsid w:val="00721180"/>
    <w:rsid w:val="00721F9B"/>
    <w:rsid w:val="007241C0"/>
    <w:rsid w:val="007254F6"/>
    <w:rsid w:val="0072671B"/>
    <w:rsid w:val="00731757"/>
    <w:rsid w:val="00732751"/>
    <w:rsid w:val="00733134"/>
    <w:rsid w:val="00735522"/>
    <w:rsid w:val="00736F2D"/>
    <w:rsid w:val="007378E5"/>
    <w:rsid w:val="00737F28"/>
    <w:rsid w:val="00737F94"/>
    <w:rsid w:val="0074022A"/>
    <w:rsid w:val="00742F20"/>
    <w:rsid w:val="00743008"/>
    <w:rsid w:val="007431CC"/>
    <w:rsid w:val="007442F5"/>
    <w:rsid w:val="0074725F"/>
    <w:rsid w:val="0075210F"/>
    <w:rsid w:val="00752B70"/>
    <w:rsid w:val="00753DA5"/>
    <w:rsid w:val="00754B11"/>
    <w:rsid w:val="00755876"/>
    <w:rsid w:val="00757A50"/>
    <w:rsid w:val="00760745"/>
    <w:rsid w:val="00760B32"/>
    <w:rsid w:val="00762673"/>
    <w:rsid w:val="00765F0A"/>
    <w:rsid w:val="00766D3E"/>
    <w:rsid w:val="00770024"/>
    <w:rsid w:val="0077031A"/>
    <w:rsid w:val="00770347"/>
    <w:rsid w:val="007707A4"/>
    <w:rsid w:val="00772A0A"/>
    <w:rsid w:val="007734BA"/>
    <w:rsid w:val="00774F50"/>
    <w:rsid w:val="00775AA7"/>
    <w:rsid w:val="00777C8C"/>
    <w:rsid w:val="00777F4F"/>
    <w:rsid w:val="007861BC"/>
    <w:rsid w:val="00786810"/>
    <w:rsid w:val="007925D2"/>
    <w:rsid w:val="007955EA"/>
    <w:rsid w:val="007A1036"/>
    <w:rsid w:val="007A1671"/>
    <w:rsid w:val="007A2E15"/>
    <w:rsid w:val="007A37C9"/>
    <w:rsid w:val="007A39BF"/>
    <w:rsid w:val="007A3CA2"/>
    <w:rsid w:val="007A655A"/>
    <w:rsid w:val="007B1A04"/>
    <w:rsid w:val="007B1A1D"/>
    <w:rsid w:val="007B33D8"/>
    <w:rsid w:val="007B42D7"/>
    <w:rsid w:val="007B4563"/>
    <w:rsid w:val="007B4948"/>
    <w:rsid w:val="007B7DC8"/>
    <w:rsid w:val="007C1B37"/>
    <w:rsid w:val="007C23CD"/>
    <w:rsid w:val="007C6F52"/>
    <w:rsid w:val="007D27A0"/>
    <w:rsid w:val="007D2D92"/>
    <w:rsid w:val="007D4A20"/>
    <w:rsid w:val="007D5603"/>
    <w:rsid w:val="007D658F"/>
    <w:rsid w:val="007D75EE"/>
    <w:rsid w:val="007E0A9A"/>
    <w:rsid w:val="007E2A86"/>
    <w:rsid w:val="007E32C8"/>
    <w:rsid w:val="007E3BC3"/>
    <w:rsid w:val="007E7A1A"/>
    <w:rsid w:val="007E7C27"/>
    <w:rsid w:val="007F21C1"/>
    <w:rsid w:val="007F29D8"/>
    <w:rsid w:val="007F598D"/>
    <w:rsid w:val="00801D6B"/>
    <w:rsid w:val="00802BEF"/>
    <w:rsid w:val="0080369A"/>
    <w:rsid w:val="0080499E"/>
    <w:rsid w:val="008054CC"/>
    <w:rsid w:val="00813E50"/>
    <w:rsid w:val="00814078"/>
    <w:rsid w:val="00814B39"/>
    <w:rsid w:val="0081537E"/>
    <w:rsid w:val="0081542A"/>
    <w:rsid w:val="00817EEA"/>
    <w:rsid w:val="00820611"/>
    <w:rsid w:val="00820C77"/>
    <w:rsid w:val="00820FB3"/>
    <w:rsid w:val="00821936"/>
    <w:rsid w:val="00823126"/>
    <w:rsid w:val="00824DD9"/>
    <w:rsid w:val="00833246"/>
    <w:rsid w:val="00833FA8"/>
    <w:rsid w:val="008360BA"/>
    <w:rsid w:val="00837E5B"/>
    <w:rsid w:val="0084040E"/>
    <w:rsid w:val="0084055C"/>
    <w:rsid w:val="00844037"/>
    <w:rsid w:val="00846253"/>
    <w:rsid w:val="00847471"/>
    <w:rsid w:val="00847E4D"/>
    <w:rsid w:val="00852542"/>
    <w:rsid w:val="00853A76"/>
    <w:rsid w:val="008565E5"/>
    <w:rsid w:val="008600DC"/>
    <w:rsid w:val="00860B96"/>
    <w:rsid w:val="008632C5"/>
    <w:rsid w:val="00863C01"/>
    <w:rsid w:val="00863E3E"/>
    <w:rsid w:val="00864967"/>
    <w:rsid w:val="00870012"/>
    <w:rsid w:val="0087170B"/>
    <w:rsid w:val="00872582"/>
    <w:rsid w:val="00873D83"/>
    <w:rsid w:val="008766BA"/>
    <w:rsid w:val="008769D1"/>
    <w:rsid w:val="00880F40"/>
    <w:rsid w:val="00881E6D"/>
    <w:rsid w:val="00882E3A"/>
    <w:rsid w:val="008839C9"/>
    <w:rsid w:val="00885B0E"/>
    <w:rsid w:val="00886A59"/>
    <w:rsid w:val="00890EB7"/>
    <w:rsid w:val="0089494D"/>
    <w:rsid w:val="008974CF"/>
    <w:rsid w:val="008A163D"/>
    <w:rsid w:val="008A1CB5"/>
    <w:rsid w:val="008A3381"/>
    <w:rsid w:val="008A40EF"/>
    <w:rsid w:val="008A680B"/>
    <w:rsid w:val="008A7806"/>
    <w:rsid w:val="008B3526"/>
    <w:rsid w:val="008B367F"/>
    <w:rsid w:val="008B4464"/>
    <w:rsid w:val="008B5A18"/>
    <w:rsid w:val="008C0066"/>
    <w:rsid w:val="008C053E"/>
    <w:rsid w:val="008C0573"/>
    <w:rsid w:val="008C1394"/>
    <w:rsid w:val="008C17E4"/>
    <w:rsid w:val="008C2D9C"/>
    <w:rsid w:val="008C5CA4"/>
    <w:rsid w:val="008C693F"/>
    <w:rsid w:val="008C7752"/>
    <w:rsid w:val="008D19EC"/>
    <w:rsid w:val="008D2FF4"/>
    <w:rsid w:val="008E0186"/>
    <w:rsid w:val="008E4553"/>
    <w:rsid w:val="008E4722"/>
    <w:rsid w:val="008E5978"/>
    <w:rsid w:val="008E6E94"/>
    <w:rsid w:val="008F07B5"/>
    <w:rsid w:val="008F5E1D"/>
    <w:rsid w:val="008F6C42"/>
    <w:rsid w:val="00906C7A"/>
    <w:rsid w:val="00906EE5"/>
    <w:rsid w:val="009130AC"/>
    <w:rsid w:val="00913FDA"/>
    <w:rsid w:val="00917FFE"/>
    <w:rsid w:val="009215ED"/>
    <w:rsid w:val="00921615"/>
    <w:rsid w:val="00923108"/>
    <w:rsid w:val="00923EAF"/>
    <w:rsid w:val="00926632"/>
    <w:rsid w:val="00927710"/>
    <w:rsid w:val="00930B1F"/>
    <w:rsid w:val="00930C47"/>
    <w:rsid w:val="00932D78"/>
    <w:rsid w:val="00932FDD"/>
    <w:rsid w:val="00934671"/>
    <w:rsid w:val="00937B22"/>
    <w:rsid w:val="009413E6"/>
    <w:rsid w:val="00943A2A"/>
    <w:rsid w:val="0094483E"/>
    <w:rsid w:val="00945B7A"/>
    <w:rsid w:val="00946784"/>
    <w:rsid w:val="009469F7"/>
    <w:rsid w:val="00947AB3"/>
    <w:rsid w:val="009505C2"/>
    <w:rsid w:val="0095361A"/>
    <w:rsid w:val="00955B90"/>
    <w:rsid w:val="00960A17"/>
    <w:rsid w:val="00960F28"/>
    <w:rsid w:val="00964296"/>
    <w:rsid w:val="0096443E"/>
    <w:rsid w:val="009668DD"/>
    <w:rsid w:val="009675E3"/>
    <w:rsid w:val="00967B47"/>
    <w:rsid w:val="009708C1"/>
    <w:rsid w:val="009743BE"/>
    <w:rsid w:val="00974DC9"/>
    <w:rsid w:val="0098083E"/>
    <w:rsid w:val="0098211D"/>
    <w:rsid w:val="009821AD"/>
    <w:rsid w:val="00985D54"/>
    <w:rsid w:val="009926F9"/>
    <w:rsid w:val="009957EC"/>
    <w:rsid w:val="00996FA5"/>
    <w:rsid w:val="009A37B7"/>
    <w:rsid w:val="009A4829"/>
    <w:rsid w:val="009B1932"/>
    <w:rsid w:val="009B339B"/>
    <w:rsid w:val="009B3E76"/>
    <w:rsid w:val="009B4DAF"/>
    <w:rsid w:val="009C0A02"/>
    <w:rsid w:val="009C0BD2"/>
    <w:rsid w:val="009C1184"/>
    <w:rsid w:val="009C7A6E"/>
    <w:rsid w:val="009D0CF0"/>
    <w:rsid w:val="009D1419"/>
    <w:rsid w:val="009D210E"/>
    <w:rsid w:val="009D55F0"/>
    <w:rsid w:val="009D569E"/>
    <w:rsid w:val="009E4753"/>
    <w:rsid w:val="009E4A0F"/>
    <w:rsid w:val="009E6AFE"/>
    <w:rsid w:val="009E6D69"/>
    <w:rsid w:val="009F0BFF"/>
    <w:rsid w:val="009F285D"/>
    <w:rsid w:val="00A00D6B"/>
    <w:rsid w:val="00A04BB5"/>
    <w:rsid w:val="00A050D1"/>
    <w:rsid w:val="00A05531"/>
    <w:rsid w:val="00A0623F"/>
    <w:rsid w:val="00A112EA"/>
    <w:rsid w:val="00A11445"/>
    <w:rsid w:val="00A114BC"/>
    <w:rsid w:val="00A11B5F"/>
    <w:rsid w:val="00A12497"/>
    <w:rsid w:val="00A12ABF"/>
    <w:rsid w:val="00A149D1"/>
    <w:rsid w:val="00A17A4F"/>
    <w:rsid w:val="00A17B99"/>
    <w:rsid w:val="00A20C27"/>
    <w:rsid w:val="00A22961"/>
    <w:rsid w:val="00A2400E"/>
    <w:rsid w:val="00A25F2C"/>
    <w:rsid w:val="00A3083D"/>
    <w:rsid w:val="00A32245"/>
    <w:rsid w:val="00A32BAD"/>
    <w:rsid w:val="00A36864"/>
    <w:rsid w:val="00A371CC"/>
    <w:rsid w:val="00A373C8"/>
    <w:rsid w:val="00A41DED"/>
    <w:rsid w:val="00A42D10"/>
    <w:rsid w:val="00A4478E"/>
    <w:rsid w:val="00A45306"/>
    <w:rsid w:val="00A47BE6"/>
    <w:rsid w:val="00A47D41"/>
    <w:rsid w:val="00A5152F"/>
    <w:rsid w:val="00A5595C"/>
    <w:rsid w:val="00A559D6"/>
    <w:rsid w:val="00A60B1D"/>
    <w:rsid w:val="00A60FFE"/>
    <w:rsid w:val="00A618D1"/>
    <w:rsid w:val="00A61BC8"/>
    <w:rsid w:val="00A62BCA"/>
    <w:rsid w:val="00A63666"/>
    <w:rsid w:val="00A63C3A"/>
    <w:rsid w:val="00A63EDB"/>
    <w:rsid w:val="00A64CB3"/>
    <w:rsid w:val="00A670D1"/>
    <w:rsid w:val="00A67F12"/>
    <w:rsid w:val="00A714C3"/>
    <w:rsid w:val="00A734AC"/>
    <w:rsid w:val="00A734D5"/>
    <w:rsid w:val="00A763C4"/>
    <w:rsid w:val="00A766A9"/>
    <w:rsid w:val="00A80087"/>
    <w:rsid w:val="00A81A31"/>
    <w:rsid w:val="00A8287F"/>
    <w:rsid w:val="00A83002"/>
    <w:rsid w:val="00A861BE"/>
    <w:rsid w:val="00A92063"/>
    <w:rsid w:val="00A92919"/>
    <w:rsid w:val="00A94135"/>
    <w:rsid w:val="00A94B3F"/>
    <w:rsid w:val="00AA054D"/>
    <w:rsid w:val="00AA092A"/>
    <w:rsid w:val="00AA358B"/>
    <w:rsid w:val="00AA5122"/>
    <w:rsid w:val="00AB02B1"/>
    <w:rsid w:val="00AB61A9"/>
    <w:rsid w:val="00AC1709"/>
    <w:rsid w:val="00AC215D"/>
    <w:rsid w:val="00AC2A7F"/>
    <w:rsid w:val="00AC309D"/>
    <w:rsid w:val="00AC3810"/>
    <w:rsid w:val="00AC3E29"/>
    <w:rsid w:val="00AC4339"/>
    <w:rsid w:val="00AD0692"/>
    <w:rsid w:val="00AD0C5F"/>
    <w:rsid w:val="00AD1C79"/>
    <w:rsid w:val="00AD24F6"/>
    <w:rsid w:val="00AD5BBD"/>
    <w:rsid w:val="00AE00FF"/>
    <w:rsid w:val="00AE0B06"/>
    <w:rsid w:val="00AE41A2"/>
    <w:rsid w:val="00AE584D"/>
    <w:rsid w:val="00AF2F1D"/>
    <w:rsid w:val="00AF7081"/>
    <w:rsid w:val="00B01CB8"/>
    <w:rsid w:val="00B0281D"/>
    <w:rsid w:val="00B053AD"/>
    <w:rsid w:val="00B06CC4"/>
    <w:rsid w:val="00B07EC8"/>
    <w:rsid w:val="00B121E5"/>
    <w:rsid w:val="00B14042"/>
    <w:rsid w:val="00B144B1"/>
    <w:rsid w:val="00B1597E"/>
    <w:rsid w:val="00B2075C"/>
    <w:rsid w:val="00B2087D"/>
    <w:rsid w:val="00B25C64"/>
    <w:rsid w:val="00B268F8"/>
    <w:rsid w:val="00B271E2"/>
    <w:rsid w:val="00B27A04"/>
    <w:rsid w:val="00B30CA4"/>
    <w:rsid w:val="00B31C47"/>
    <w:rsid w:val="00B3277D"/>
    <w:rsid w:val="00B34B28"/>
    <w:rsid w:val="00B3679E"/>
    <w:rsid w:val="00B37F39"/>
    <w:rsid w:val="00B4008F"/>
    <w:rsid w:val="00B405A8"/>
    <w:rsid w:val="00B40690"/>
    <w:rsid w:val="00B41539"/>
    <w:rsid w:val="00B41F0E"/>
    <w:rsid w:val="00B42218"/>
    <w:rsid w:val="00B43D50"/>
    <w:rsid w:val="00B4445F"/>
    <w:rsid w:val="00B44AB0"/>
    <w:rsid w:val="00B459EE"/>
    <w:rsid w:val="00B50FD3"/>
    <w:rsid w:val="00B5338F"/>
    <w:rsid w:val="00B5608B"/>
    <w:rsid w:val="00B56670"/>
    <w:rsid w:val="00B61DC9"/>
    <w:rsid w:val="00B640C2"/>
    <w:rsid w:val="00B66339"/>
    <w:rsid w:val="00B66721"/>
    <w:rsid w:val="00B70ACB"/>
    <w:rsid w:val="00B7102C"/>
    <w:rsid w:val="00B74DBA"/>
    <w:rsid w:val="00B777EC"/>
    <w:rsid w:val="00B836A2"/>
    <w:rsid w:val="00B83A29"/>
    <w:rsid w:val="00B87A98"/>
    <w:rsid w:val="00B91885"/>
    <w:rsid w:val="00B953F3"/>
    <w:rsid w:val="00B955AE"/>
    <w:rsid w:val="00B95F8A"/>
    <w:rsid w:val="00BA00F3"/>
    <w:rsid w:val="00BA211E"/>
    <w:rsid w:val="00BA340B"/>
    <w:rsid w:val="00BA67BD"/>
    <w:rsid w:val="00BA7906"/>
    <w:rsid w:val="00BB027C"/>
    <w:rsid w:val="00BB0BD6"/>
    <w:rsid w:val="00BB1130"/>
    <w:rsid w:val="00BB1304"/>
    <w:rsid w:val="00BB275D"/>
    <w:rsid w:val="00BB280F"/>
    <w:rsid w:val="00BB56A0"/>
    <w:rsid w:val="00BB747D"/>
    <w:rsid w:val="00BB79C0"/>
    <w:rsid w:val="00BB7FA4"/>
    <w:rsid w:val="00BC032B"/>
    <w:rsid w:val="00BC0F14"/>
    <w:rsid w:val="00BC36F1"/>
    <w:rsid w:val="00BC557D"/>
    <w:rsid w:val="00BC5B04"/>
    <w:rsid w:val="00BD022B"/>
    <w:rsid w:val="00BD1AC6"/>
    <w:rsid w:val="00BD5B84"/>
    <w:rsid w:val="00BD78A8"/>
    <w:rsid w:val="00BE3BBF"/>
    <w:rsid w:val="00BE3CB2"/>
    <w:rsid w:val="00BE3D29"/>
    <w:rsid w:val="00BE4BE8"/>
    <w:rsid w:val="00BE5416"/>
    <w:rsid w:val="00BE64C5"/>
    <w:rsid w:val="00BE66DD"/>
    <w:rsid w:val="00BF2023"/>
    <w:rsid w:val="00BF6FFE"/>
    <w:rsid w:val="00C02475"/>
    <w:rsid w:val="00C0449D"/>
    <w:rsid w:val="00C0527F"/>
    <w:rsid w:val="00C0553E"/>
    <w:rsid w:val="00C078C3"/>
    <w:rsid w:val="00C1037F"/>
    <w:rsid w:val="00C1140B"/>
    <w:rsid w:val="00C12771"/>
    <w:rsid w:val="00C12ADD"/>
    <w:rsid w:val="00C13A8E"/>
    <w:rsid w:val="00C1548B"/>
    <w:rsid w:val="00C16364"/>
    <w:rsid w:val="00C17107"/>
    <w:rsid w:val="00C2088B"/>
    <w:rsid w:val="00C215D6"/>
    <w:rsid w:val="00C22ACB"/>
    <w:rsid w:val="00C22D56"/>
    <w:rsid w:val="00C23C8C"/>
    <w:rsid w:val="00C24E60"/>
    <w:rsid w:val="00C26F29"/>
    <w:rsid w:val="00C27C12"/>
    <w:rsid w:val="00C27F49"/>
    <w:rsid w:val="00C32AD3"/>
    <w:rsid w:val="00C3429F"/>
    <w:rsid w:val="00C3708E"/>
    <w:rsid w:val="00C3743C"/>
    <w:rsid w:val="00C40A39"/>
    <w:rsid w:val="00C43421"/>
    <w:rsid w:val="00C45D44"/>
    <w:rsid w:val="00C506E2"/>
    <w:rsid w:val="00C50BCA"/>
    <w:rsid w:val="00C50D1C"/>
    <w:rsid w:val="00C51A28"/>
    <w:rsid w:val="00C537A5"/>
    <w:rsid w:val="00C5550F"/>
    <w:rsid w:val="00C55684"/>
    <w:rsid w:val="00C60F4E"/>
    <w:rsid w:val="00C61A23"/>
    <w:rsid w:val="00C64B3C"/>
    <w:rsid w:val="00C70012"/>
    <w:rsid w:val="00C71D67"/>
    <w:rsid w:val="00C802E7"/>
    <w:rsid w:val="00C80B94"/>
    <w:rsid w:val="00C80DFC"/>
    <w:rsid w:val="00C825A6"/>
    <w:rsid w:val="00C8435F"/>
    <w:rsid w:val="00C84518"/>
    <w:rsid w:val="00C850F1"/>
    <w:rsid w:val="00C85BFC"/>
    <w:rsid w:val="00C869D0"/>
    <w:rsid w:val="00C87D9B"/>
    <w:rsid w:val="00C90F05"/>
    <w:rsid w:val="00C92486"/>
    <w:rsid w:val="00C93AFA"/>
    <w:rsid w:val="00CA0265"/>
    <w:rsid w:val="00CA172B"/>
    <w:rsid w:val="00CA219A"/>
    <w:rsid w:val="00CA2705"/>
    <w:rsid w:val="00CA2B39"/>
    <w:rsid w:val="00CA45E1"/>
    <w:rsid w:val="00CA5B2F"/>
    <w:rsid w:val="00CA7C3F"/>
    <w:rsid w:val="00CB05D5"/>
    <w:rsid w:val="00CB2760"/>
    <w:rsid w:val="00CB3099"/>
    <w:rsid w:val="00CB34FE"/>
    <w:rsid w:val="00CB4CB1"/>
    <w:rsid w:val="00CB6742"/>
    <w:rsid w:val="00CB7216"/>
    <w:rsid w:val="00CB7D88"/>
    <w:rsid w:val="00CC0E2B"/>
    <w:rsid w:val="00CC60CA"/>
    <w:rsid w:val="00CD05F5"/>
    <w:rsid w:val="00CD2CBE"/>
    <w:rsid w:val="00CE0CE4"/>
    <w:rsid w:val="00CE212D"/>
    <w:rsid w:val="00CE39BC"/>
    <w:rsid w:val="00CE569A"/>
    <w:rsid w:val="00CE6F16"/>
    <w:rsid w:val="00CF036C"/>
    <w:rsid w:val="00CF3794"/>
    <w:rsid w:val="00CF7939"/>
    <w:rsid w:val="00D014E4"/>
    <w:rsid w:val="00D01C2C"/>
    <w:rsid w:val="00D14820"/>
    <w:rsid w:val="00D16E56"/>
    <w:rsid w:val="00D16FCD"/>
    <w:rsid w:val="00D211D0"/>
    <w:rsid w:val="00D21905"/>
    <w:rsid w:val="00D2192B"/>
    <w:rsid w:val="00D21A8D"/>
    <w:rsid w:val="00D23EBE"/>
    <w:rsid w:val="00D27375"/>
    <w:rsid w:val="00D30ADA"/>
    <w:rsid w:val="00D31CDD"/>
    <w:rsid w:val="00D32E00"/>
    <w:rsid w:val="00D33647"/>
    <w:rsid w:val="00D3606E"/>
    <w:rsid w:val="00D36CCB"/>
    <w:rsid w:val="00D4037B"/>
    <w:rsid w:val="00D414DA"/>
    <w:rsid w:val="00D4224A"/>
    <w:rsid w:val="00D4390D"/>
    <w:rsid w:val="00D4725A"/>
    <w:rsid w:val="00D472CF"/>
    <w:rsid w:val="00D51ECB"/>
    <w:rsid w:val="00D54D3B"/>
    <w:rsid w:val="00D56746"/>
    <w:rsid w:val="00D57971"/>
    <w:rsid w:val="00D625EF"/>
    <w:rsid w:val="00D66B3C"/>
    <w:rsid w:val="00D67626"/>
    <w:rsid w:val="00D70127"/>
    <w:rsid w:val="00D7244F"/>
    <w:rsid w:val="00D7274F"/>
    <w:rsid w:val="00D7308F"/>
    <w:rsid w:val="00D73BF0"/>
    <w:rsid w:val="00D75225"/>
    <w:rsid w:val="00D80348"/>
    <w:rsid w:val="00D80D28"/>
    <w:rsid w:val="00D839BE"/>
    <w:rsid w:val="00D85D0D"/>
    <w:rsid w:val="00D86080"/>
    <w:rsid w:val="00D86D56"/>
    <w:rsid w:val="00D91816"/>
    <w:rsid w:val="00D957C0"/>
    <w:rsid w:val="00D96BE9"/>
    <w:rsid w:val="00D974FD"/>
    <w:rsid w:val="00DA0A8B"/>
    <w:rsid w:val="00DA69C4"/>
    <w:rsid w:val="00DA6EC8"/>
    <w:rsid w:val="00DA7753"/>
    <w:rsid w:val="00DA7BA5"/>
    <w:rsid w:val="00DB451E"/>
    <w:rsid w:val="00DB58ED"/>
    <w:rsid w:val="00DB7AFE"/>
    <w:rsid w:val="00DC0B1B"/>
    <w:rsid w:val="00DC39A0"/>
    <w:rsid w:val="00DC7690"/>
    <w:rsid w:val="00DD363B"/>
    <w:rsid w:val="00DD3E7F"/>
    <w:rsid w:val="00DD45FC"/>
    <w:rsid w:val="00DE0B23"/>
    <w:rsid w:val="00DE15F0"/>
    <w:rsid w:val="00DE2489"/>
    <w:rsid w:val="00DE462E"/>
    <w:rsid w:val="00DF1490"/>
    <w:rsid w:val="00DF239B"/>
    <w:rsid w:val="00DF3F0E"/>
    <w:rsid w:val="00DF696F"/>
    <w:rsid w:val="00DF6FFF"/>
    <w:rsid w:val="00DF7563"/>
    <w:rsid w:val="00DF7E3B"/>
    <w:rsid w:val="00E0199F"/>
    <w:rsid w:val="00E02C6B"/>
    <w:rsid w:val="00E0430A"/>
    <w:rsid w:val="00E0682C"/>
    <w:rsid w:val="00E10A01"/>
    <w:rsid w:val="00E13A1B"/>
    <w:rsid w:val="00E13F1B"/>
    <w:rsid w:val="00E1684E"/>
    <w:rsid w:val="00E17D02"/>
    <w:rsid w:val="00E2018B"/>
    <w:rsid w:val="00E218B5"/>
    <w:rsid w:val="00E223C0"/>
    <w:rsid w:val="00E25DD3"/>
    <w:rsid w:val="00E26189"/>
    <w:rsid w:val="00E2742A"/>
    <w:rsid w:val="00E304AE"/>
    <w:rsid w:val="00E315B0"/>
    <w:rsid w:val="00E31D25"/>
    <w:rsid w:val="00E3722E"/>
    <w:rsid w:val="00E40271"/>
    <w:rsid w:val="00E407CD"/>
    <w:rsid w:val="00E40A0B"/>
    <w:rsid w:val="00E40CA1"/>
    <w:rsid w:val="00E420AB"/>
    <w:rsid w:val="00E43B55"/>
    <w:rsid w:val="00E43F3A"/>
    <w:rsid w:val="00E449BC"/>
    <w:rsid w:val="00E45FF7"/>
    <w:rsid w:val="00E47B8E"/>
    <w:rsid w:val="00E5137A"/>
    <w:rsid w:val="00E51E6D"/>
    <w:rsid w:val="00E55CA9"/>
    <w:rsid w:val="00E60A2E"/>
    <w:rsid w:val="00E60E99"/>
    <w:rsid w:val="00E64336"/>
    <w:rsid w:val="00E65220"/>
    <w:rsid w:val="00E66483"/>
    <w:rsid w:val="00E6676C"/>
    <w:rsid w:val="00E66C01"/>
    <w:rsid w:val="00E75D53"/>
    <w:rsid w:val="00E76A40"/>
    <w:rsid w:val="00E83C05"/>
    <w:rsid w:val="00E86D18"/>
    <w:rsid w:val="00E9060F"/>
    <w:rsid w:val="00EA1B2D"/>
    <w:rsid w:val="00EA29B5"/>
    <w:rsid w:val="00EA4747"/>
    <w:rsid w:val="00EA4B82"/>
    <w:rsid w:val="00EA5419"/>
    <w:rsid w:val="00EB0BB5"/>
    <w:rsid w:val="00EB656A"/>
    <w:rsid w:val="00EB7BFD"/>
    <w:rsid w:val="00EC14AD"/>
    <w:rsid w:val="00EC479B"/>
    <w:rsid w:val="00ED31CD"/>
    <w:rsid w:val="00ED5DDC"/>
    <w:rsid w:val="00ED7619"/>
    <w:rsid w:val="00EE0019"/>
    <w:rsid w:val="00EE0056"/>
    <w:rsid w:val="00EE0178"/>
    <w:rsid w:val="00EE0447"/>
    <w:rsid w:val="00EE4F1E"/>
    <w:rsid w:val="00EE7399"/>
    <w:rsid w:val="00EF058C"/>
    <w:rsid w:val="00EF0ADB"/>
    <w:rsid w:val="00EF379D"/>
    <w:rsid w:val="00EF3C32"/>
    <w:rsid w:val="00EF7F05"/>
    <w:rsid w:val="00F00CFE"/>
    <w:rsid w:val="00F014C2"/>
    <w:rsid w:val="00F02F5E"/>
    <w:rsid w:val="00F05669"/>
    <w:rsid w:val="00F07452"/>
    <w:rsid w:val="00F07B16"/>
    <w:rsid w:val="00F13426"/>
    <w:rsid w:val="00F14AB7"/>
    <w:rsid w:val="00F176F2"/>
    <w:rsid w:val="00F21235"/>
    <w:rsid w:val="00F22353"/>
    <w:rsid w:val="00F223C7"/>
    <w:rsid w:val="00F22788"/>
    <w:rsid w:val="00F23D8A"/>
    <w:rsid w:val="00F24B15"/>
    <w:rsid w:val="00F30D75"/>
    <w:rsid w:val="00F3115C"/>
    <w:rsid w:val="00F31293"/>
    <w:rsid w:val="00F36732"/>
    <w:rsid w:val="00F3683B"/>
    <w:rsid w:val="00F4098A"/>
    <w:rsid w:val="00F40BBD"/>
    <w:rsid w:val="00F42288"/>
    <w:rsid w:val="00F42BF7"/>
    <w:rsid w:val="00F43225"/>
    <w:rsid w:val="00F46A8C"/>
    <w:rsid w:val="00F47407"/>
    <w:rsid w:val="00F503B5"/>
    <w:rsid w:val="00F53D97"/>
    <w:rsid w:val="00F60D53"/>
    <w:rsid w:val="00F61316"/>
    <w:rsid w:val="00F620EC"/>
    <w:rsid w:val="00F62277"/>
    <w:rsid w:val="00F63B0A"/>
    <w:rsid w:val="00F67F38"/>
    <w:rsid w:val="00F73141"/>
    <w:rsid w:val="00F75456"/>
    <w:rsid w:val="00F76667"/>
    <w:rsid w:val="00F76D4F"/>
    <w:rsid w:val="00F77DAC"/>
    <w:rsid w:val="00F81116"/>
    <w:rsid w:val="00F8299D"/>
    <w:rsid w:val="00F8319D"/>
    <w:rsid w:val="00F831F6"/>
    <w:rsid w:val="00F835E9"/>
    <w:rsid w:val="00F90F25"/>
    <w:rsid w:val="00F91DE6"/>
    <w:rsid w:val="00F93470"/>
    <w:rsid w:val="00F95533"/>
    <w:rsid w:val="00FA33E3"/>
    <w:rsid w:val="00FA4781"/>
    <w:rsid w:val="00FA5CAB"/>
    <w:rsid w:val="00FB2812"/>
    <w:rsid w:val="00FB2898"/>
    <w:rsid w:val="00FB5FAE"/>
    <w:rsid w:val="00FB61AC"/>
    <w:rsid w:val="00FB6E18"/>
    <w:rsid w:val="00FC0BF0"/>
    <w:rsid w:val="00FC1E72"/>
    <w:rsid w:val="00FC2F6D"/>
    <w:rsid w:val="00FC3928"/>
    <w:rsid w:val="00FC43F1"/>
    <w:rsid w:val="00FC4EC0"/>
    <w:rsid w:val="00FC5BEB"/>
    <w:rsid w:val="00FD0DDA"/>
    <w:rsid w:val="00FD259C"/>
    <w:rsid w:val="00FE05EF"/>
    <w:rsid w:val="00FE17F0"/>
    <w:rsid w:val="00FE1E1C"/>
    <w:rsid w:val="00FE6279"/>
    <w:rsid w:val="00FE7CF9"/>
    <w:rsid w:val="00FF0FF4"/>
    <w:rsid w:val="00FF115B"/>
    <w:rsid w:val="00FF1EEB"/>
    <w:rsid w:val="00FF2649"/>
    <w:rsid w:val="00FF3883"/>
    <w:rsid w:val="00FF3A6F"/>
    <w:rsid w:val="00FF42D1"/>
    <w:rsid w:val="00FF5BA9"/>
    <w:rsid w:val="00FF63D6"/>
    <w:rsid w:val="0196B7F1"/>
    <w:rsid w:val="01EFEFD7"/>
    <w:rsid w:val="02725878"/>
    <w:rsid w:val="028B80D5"/>
    <w:rsid w:val="03D1B6E8"/>
    <w:rsid w:val="03D2B5D2"/>
    <w:rsid w:val="03E601C6"/>
    <w:rsid w:val="040708C3"/>
    <w:rsid w:val="046C7AC1"/>
    <w:rsid w:val="05293D9E"/>
    <w:rsid w:val="05EE7CDF"/>
    <w:rsid w:val="064CCCC4"/>
    <w:rsid w:val="06A047F0"/>
    <w:rsid w:val="0743C78B"/>
    <w:rsid w:val="0767CA21"/>
    <w:rsid w:val="07F3B12D"/>
    <w:rsid w:val="09030261"/>
    <w:rsid w:val="0A57256B"/>
    <w:rsid w:val="0A7B684D"/>
    <w:rsid w:val="0B0D835D"/>
    <w:rsid w:val="0B0FE233"/>
    <w:rsid w:val="0BAAFEE4"/>
    <w:rsid w:val="0BD9B41A"/>
    <w:rsid w:val="0C028C42"/>
    <w:rsid w:val="0C80DF68"/>
    <w:rsid w:val="0C81D0E7"/>
    <w:rsid w:val="0CA42D61"/>
    <w:rsid w:val="0CFC7BA8"/>
    <w:rsid w:val="0D5A6EA5"/>
    <w:rsid w:val="0D704C43"/>
    <w:rsid w:val="0DB3090F"/>
    <w:rsid w:val="0E5DFA7A"/>
    <w:rsid w:val="0F36AD32"/>
    <w:rsid w:val="0F4019E3"/>
    <w:rsid w:val="0F7EB7DE"/>
    <w:rsid w:val="10659F8E"/>
    <w:rsid w:val="106EBB09"/>
    <w:rsid w:val="108610B2"/>
    <w:rsid w:val="1125A338"/>
    <w:rsid w:val="112DA42B"/>
    <w:rsid w:val="115E2487"/>
    <w:rsid w:val="12314D84"/>
    <w:rsid w:val="12AD3FDB"/>
    <w:rsid w:val="12C21710"/>
    <w:rsid w:val="12EFBF4A"/>
    <w:rsid w:val="140A1E55"/>
    <w:rsid w:val="145D4095"/>
    <w:rsid w:val="14AF6C0A"/>
    <w:rsid w:val="1576617E"/>
    <w:rsid w:val="16F5A5E6"/>
    <w:rsid w:val="1759247C"/>
    <w:rsid w:val="17A7E0CD"/>
    <w:rsid w:val="17AA39C2"/>
    <w:rsid w:val="18B0D8B8"/>
    <w:rsid w:val="190F4035"/>
    <w:rsid w:val="19362F81"/>
    <w:rsid w:val="193DE4C4"/>
    <w:rsid w:val="1982D67E"/>
    <w:rsid w:val="19961AB5"/>
    <w:rsid w:val="199FC996"/>
    <w:rsid w:val="19D0564C"/>
    <w:rsid w:val="1A643C6B"/>
    <w:rsid w:val="1AEBEECB"/>
    <w:rsid w:val="1B76C32C"/>
    <w:rsid w:val="1BD7B342"/>
    <w:rsid w:val="1C15303A"/>
    <w:rsid w:val="1C6D69F8"/>
    <w:rsid w:val="1CE85AB0"/>
    <w:rsid w:val="1D2CB744"/>
    <w:rsid w:val="1E49B788"/>
    <w:rsid w:val="1E6577C6"/>
    <w:rsid w:val="1EDFF2F7"/>
    <w:rsid w:val="205040EC"/>
    <w:rsid w:val="20583F93"/>
    <w:rsid w:val="20D3190A"/>
    <w:rsid w:val="20E8A15D"/>
    <w:rsid w:val="2103C79A"/>
    <w:rsid w:val="2187CFF3"/>
    <w:rsid w:val="224794E1"/>
    <w:rsid w:val="226CB80E"/>
    <w:rsid w:val="228471BE"/>
    <w:rsid w:val="228C5F44"/>
    <w:rsid w:val="230CB77C"/>
    <w:rsid w:val="23AEE637"/>
    <w:rsid w:val="241F3844"/>
    <w:rsid w:val="249E842D"/>
    <w:rsid w:val="24CC4E9C"/>
    <w:rsid w:val="251308F3"/>
    <w:rsid w:val="25150B03"/>
    <w:rsid w:val="2517A519"/>
    <w:rsid w:val="25BD2F38"/>
    <w:rsid w:val="25BD8355"/>
    <w:rsid w:val="25C359C4"/>
    <w:rsid w:val="25EA71C0"/>
    <w:rsid w:val="26002F01"/>
    <w:rsid w:val="26A00A76"/>
    <w:rsid w:val="26D3F364"/>
    <w:rsid w:val="27408FBD"/>
    <w:rsid w:val="275FD067"/>
    <w:rsid w:val="27A07099"/>
    <w:rsid w:val="27C59F72"/>
    <w:rsid w:val="27E339C0"/>
    <w:rsid w:val="280915A6"/>
    <w:rsid w:val="28F3B342"/>
    <w:rsid w:val="2947C83E"/>
    <w:rsid w:val="2A6F2471"/>
    <w:rsid w:val="2A9537A6"/>
    <w:rsid w:val="2A977129"/>
    <w:rsid w:val="2B08F286"/>
    <w:rsid w:val="2B8C3A0D"/>
    <w:rsid w:val="2BB48C8B"/>
    <w:rsid w:val="2BB88107"/>
    <w:rsid w:val="2CEBA0FC"/>
    <w:rsid w:val="2D0A3E1F"/>
    <w:rsid w:val="2D280A6E"/>
    <w:rsid w:val="2E34E0F6"/>
    <w:rsid w:val="2E8F66FF"/>
    <w:rsid w:val="2EBB63D6"/>
    <w:rsid w:val="2EC3DACF"/>
    <w:rsid w:val="2F1CFB02"/>
    <w:rsid w:val="2F222CB7"/>
    <w:rsid w:val="2FA353CF"/>
    <w:rsid w:val="30321B78"/>
    <w:rsid w:val="323C0DC8"/>
    <w:rsid w:val="32627565"/>
    <w:rsid w:val="328CB5C9"/>
    <w:rsid w:val="32A766A9"/>
    <w:rsid w:val="33298087"/>
    <w:rsid w:val="33A45644"/>
    <w:rsid w:val="33D3F491"/>
    <w:rsid w:val="34DD8205"/>
    <w:rsid w:val="352BD16E"/>
    <w:rsid w:val="35331C53"/>
    <w:rsid w:val="35542742"/>
    <w:rsid w:val="35601F17"/>
    <w:rsid w:val="35D323A7"/>
    <w:rsid w:val="3603C753"/>
    <w:rsid w:val="363FF2DB"/>
    <w:rsid w:val="373ED1AA"/>
    <w:rsid w:val="374DAD78"/>
    <w:rsid w:val="37E24855"/>
    <w:rsid w:val="381522C7"/>
    <w:rsid w:val="381B234C"/>
    <w:rsid w:val="3862FFCC"/>
    <w:rsid w:val="386ABD15"/>
    <w:rsid w:val="386C1EA1"/>
    <w:rsid w:val="39433B6A"/>
    <w:rsid w:val="3983846E"/>
    <w:rsid w:val="39EC5F28"/>
    <w:rsid w:val="3AAE1606"/>
    <w:rsid w:val="3AF8443C"/>
    <w:rsid w:val="3B3DFDDC"/>
    <w:rsid w:val="3B4CC389"/>
    <w:rsid w:val="3BA3BF63"/>
    <w:rsid w:val="3C496554"/>
    <w:rsid w:val="3C7622CF"/>
    <w:rsid w:val="3CB2BAB6"/>
    <w:rsid w:val="3CCF6B8D"/>
    <w:rsid w:val="3D8F8136"/>
    <w:rsid w:val="3EBFD04B"/>
    <w:rsid w:val="3ED1DD8F"/>
    <w:rsid w:val="3F5714DE"/>
    <w:rsid w:val="3FB4992F"/>
    <w:rsid w:val="3FEEC2A7"/>
    <w:rsid w:val="41506990"/>
    <w:rsid w:val="418EA4A9"/>
    <w:rsid w:val="419361AD"/>
    <w:rsid w:val="4267DBB9"/>
    <w:rsid w:val="42BC0A4B"/>
    <w:rsid w:val="43D80F5E"/>
    <w:rsid w:val="43F786CB"/>
    <w:rsid w:val="44993461"/>
    <w:rsid w:val="452F11CF"/>
    <w:rsid w:val="46BD1FBD"/>
    <w:rsid w:val="46CAE230"/>
    <w:rsid w:val="46EE5F90"/>
    <w:rsid w:val="4707547E"/>
    <w:rsid w:val="48DA8BCF"/>
    <w:rsid w:val="49902F09"/>
    <w:rsid w:val="49DA2E7B"/>
    <w:rsid w:val="4B17CEF1"/>
    <w:rsid w:val="4B5BA80C"/>
    <w:rsid w:val="4B9E5353"/>
    <w:rsid w:val="4C637BE6"/>
    <w:rsid w:val="4C8B795E"/>
    <w:rsid w:val="4CC7928D"/>
    <w:rsid w:val="4D2C8493"/>
    <w:rsid w:val="4D3F074F"/>
    <w:rsid w:val="4DC10B35"/>
    <w:rsid w:val="4E16A10F"/>
    <w:rsid w:val="4E289801"/>
    <w:rsid w:val="4E3658E5"/>
    <w:rsid w:val="4E691610"/>
    <w:rsid w:val="4E741BEE"/>
    <w:rsid w:val="4E7C7C1D"/>
    <w:rsid w:val="4ED40686"/>
    <w:rsid w:val="5032A5CC"/>
    <w:rsid w:val="50FB238B"/>
    <w:rsid w:val="5194A47B"/>
    <w:rsid w:val="526ADDD0"/>
    <w:rsid w:val="528AEE4B"/>
    <w:rsid w:val="52B6C35C"/>
    <w:rsid w:val="52BC629D"/>
    <w:rsid w:val="531760C9"/>
    <w:rsid w:val="53672750"/>
    <w:rsid w:val="53921214"/>
    <w:rsid w:val="5439731B"/>
    <w:rsid w:val="552758CA"/>
    <w:rsid w:val="55F424CE"/>
    <w:rsid w:val="561975D4"/>
    <w:rsid w:val="567ACCB8"/>
    <w:rsid w:val="5732D83D"/>
    <w:rsid w:val="57803490"/>
    <w:rsid w:val="57BAA471"/>
    <w:rsid w:val="597A1154"/>
    <w:rsid w:val="59BD5EAB"/>
    <w:rsid w:val="5A656232"/>
    <w:rsid w:val="5A738F62"/>
    <w:rsid w:val="5B124F29"/>
    <w:rsid w:val="5B74EAEA"/>
    <w:rsid w:val="5B7E0482"/>
    <w:rsid w:val="5BE80A36"/>
    <w:rsid w:val="5C318A3A"/>
    <w:rsid w:val="5CBB2067"/>
    <w:rsid w:val="5D67A619"/>
    <w:rsid w:val="5DBE040F"/>
    <w:rsid w:val="5DD64DB7"/>
    <w:rsid w:val="5E11D90A"/>
    <w:rsid w:val="5E3E7DCE"/>
    <w:rsid w:val="5E738194"/>
    <w:rsid w:val="5F59D470"/>
    <w:rsid w:val="5F715604"/>
    <w:rsid w:val="5FDFDAD2"/>
    <w:rsid w:val="604F974E"/>
    <w:rsid w:val="60F5A4D1"/>
    <w:rsid w:val="62240049"/>
    <w:rsid w:val="623014F6"/>
    <w:rsid w:val="623BA4BF"/>
    <w:rsid w:val="638F7398"/>
    <w:rsid w:val="64C366EA"/>
    <w:rsid w:val="6539522E"/>
    <w:rsid w:val="6578D895"/>
    <w:rsid w:val="65D0B26B"/>
    <w:rsid w:val="664D2520"/>
    <w:rsid w:val="66E550C7"/>
    <w:rsid w:val="67A8F8D3"/>
    <w:rsid w:val="68AF6CD9"/>
    <w:rsid w:val="68EF31E0"/>
    <w:rsid w:val="690B8A22"/>
    <w:rsid w:val="697DB0FA"/>
    <w:rsid w:val="697DF21A"/>
    <w:rsid w:val="69EFFD97"/>
    <w:rsid w:val="6A9C6C04"/>
    <w:rsid w:val="6AD9949F"/>
    <w:rsid w:val="6B4AC7B0"/>
    <w:rsid w:val="6C3AA102"/>
    <w:rsid w:val="6CC47D42"/>
    <w:rsid w:val="6D11094D"/>
    <w:rsid w:val="6DBAFF7C"/>
    <w:rsid w:val="6E0E1D16"/>
    <w:rsid w:val="6E4B5AE1"/>
    <w:rsid w:val="6E5124F9"/>
    <w:rsid w:val="6E67FBA2"/>
    <w:rsid w:val="6E681AC0"/>
    <w:rsid w:val="6E95A496"/>
    <w:rsid w:val="70094B5D"/>
    <w:rsid w:val="70213360"/>
    <w:rsid w:val="70B78BBA"/>
    <w:rsid w:val="71676BC9"/>
    <w:rsid w:val="7187B243"/>
    <w:rsid w:val="71A0E832"/>
    <w:rsid w:val="72785895"/>
    <w:rsid w:val="728429E1"/>
    <w:rsid w:val="73823392"/>
    <w:rsid w:val="739D3BB9"/>
    <w:rsid w:val="73AA99D4"/>
    <w:rsid w:val="73EE1578"/>
    <w:rsid w:val="75A8EDF0"/>
    <w:rsid w:val="75BC5EA8"/>
    <w:rsid w:val="75F18413"/>
    <w:rsid w:val="75F2A877"/>
    <w:rsid w:val="76540549"/>
    <w:rsid w:val="77DDF0B3"/>
    <w:rsid w:val="788F0844"/>
    <w:rsid w:val="78D84A52"/>
    <w:rsid w:val="7952FB37"/>
    <w:rsid w:val="797F9FFB"/>
    <w:rsid w:val="7B27766C"/>
    <w:rsid w:val="7C35D598"/>
    <w:rsid w:val="7CBEB925"/>
    <w:rsid w:val="7D185F06"/>
    <w:rsid w:val="7D324B58"/>
    <w:rsid w:val="7D791942"/>
    <w:rsid w:val="7DB80FB1"/>
    <w:rsid w:val="7E184EED"/>
    <w:rsid w:val="7E5C9591"/>
    <w:rsid w:val="7E76122D"/>
    <w:rsid w:val="7EBF6671"/>
    <w:rsid w:val="7F355F79"/>
    <w:rsid w:val="7F466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30F6"/>
  <w15:docId w15:val="{A6774535-828A-449A-B94B-DDBBD633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FE"/>
    <w:pPr>
      <w:ind w:left="720"/>
      <w:contextualSpacing/>
    </w:pPr>
  </w:style>
  <w:style w:type="paragraph" w:customStyle="1" w:styleId="paragraph">
    <w:name w:val="paragraph"/>
    <w:basedOn w:val="Normal"/>
    <w:rsid w:val="007B42D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B42D7"/>
  </w:style>
  <w:style w:type="character" w:customStyle="1" w:styleId="spellingerror">
    <w:name w:val="spellingerror"/>
    <w:basedOn w:val="DefaultParagraphFont"/>
    <w:rsid w:val="007B42D7"/>
  </w:style>
  <w:style w:type="character" w:customStyle="1" w:styleId="eop">
    <w:name w:val="eop"/>
    <w:basedOn w:val="DefaultParagraphFont"/>
    <w:rsid w:val="007B42D7"/>
  </w:style>
  <w:style w:type="character" w:customStyle="1" w:styleId="superscript">
    <w:name w:val="superscript"/>
    <w:basedOn w:val="DefaultParagraphFont"/>
    <w:rsid w:val="007B42D7"/>
  </w:style>
  <w:style w:type="character" w:customStyle="1" w:styleId="contextualspellingandgrammarerror">
    <w:name w:val="contextualspellingandgrammarerror"/>
    <w:basedOn w:val="DefaultParagraphFont"/>
    <w:rsid w:val="007B42D7"/>
  </w:style>
  <w:style w:type="character" w:customStyle="1" w:styleId="advancedproofingissue">
    <w:name w:val="advancedproofingissue"/>
    <w:basedOn w:val="DefaultParagraphFont"/>
    <w:rsid w:val="007B42D7"/>
  </w:style>
  <w:style w:type="character" w:styleId="CommentReference">
    <w:name w:val="annotation reference"/>
    <w:basedOn w:val="DefaultParagraphFont"/>
    <w:uiPriority w:val="99"/>
    <w:semiHidden/>
    <w:unhideWhenUsed/>
    <w:rsid w:val="00E218B5"/>
    <w:rPr>
      <w:sz w:val="16"/>
      <w:szCs w:val="16"/>
    </w:rPr>
  </w:style>
  <w:style w:type="paragraph" w:styleId="CommentText">
    <w:name w:val="annotation text"/>
    <w:basedOn w:val="Normal"/>
    <w:link w:val="CommentTextChar"/>
    <w:uiPriority w:val="99"/>
    <w:unhideWhenUsed/>
    <w:rsid w:val="00E218B5"/>
    <w:rPr>
      <w:sz w:val="20"/>
      <w:szCs w:val="20"/>
    </w:rPr>
  </w:style>
  <w:style w:type="character" w:customStyle="1" w:styleId="CommentTextChar">
    <w:name w:val="Comment Text Char"/>
    <w:basedOn w:val="DefaultParagraphFont"/>
    <w:link w:val="CommentText"/>
    <w:uiPriority w:val="99"/>
    <w:rsid w:val="00E218B5"/>
    <w:rPr>
      <w:sz w:val="20"/>
      <w:szCs w:val="20"/>
    </w:rPr>
  </w:style>
  <w:style w:type="paragraph" w:styleId="CommentSubject">
    <w:name w:val="annotation subject"/>
    <w:basedOn w:val="CommentText"/>
    <w:next w:val="CommentText"/>
    <w:link w:val="CommentSubjectChar"/>
    <w:uiPriority w:val="99"/>
    <w:semiHidden/>
    <w:unhideWhenUsed/>
    <w:rsid w:val="00E218B5"/>
    <w:rPr>
      <w:b/>
      <w:bCs/>
    </w:rPr>
  </w:style>
  <w:style w:type="character" w:customStyle="1" w:styleId="CommentSubjectChar">
    <w:name w:val="Comment Subject Char"/>
    <w:basedOn w:val="CommentTextChar"/>
    <w:link w:val="CommentSubject"/>
    <w:uiPriority w:val="99"/>
    <w:semiHidden/>
    <w:rsid w:val="00E218B5"/>
    <w:rPr>
      <w:b/>
      <w:bCs/>
      <w:sz w:val="20"/>
      <w:szCs w:val="20"/>
    </w:rPr>
  </w:style>
  <w:style w:type="paragraph" w:styleId="Revision">
    <w:name w:val="Revision"/>
    <w:hidden/>
    <w:uiPriority w:val="99"/>
    <w:semiHidden/>
    <w:rsid w:val="004042DE"/>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5D1BCE"/>
    <w:rPr>
      <w:sz w:val="20"/>
      <w:szCs w:val="20"/>
    </w:rPr>
  </w:style>
  <w:style w:type="character" w:customStyle="1" w:styleId="FootnoteTextChar">
    <w:name w:val="Footnote Text Char"/>
    <w:basedOn w:val="DefaultParagraphFont"/>
    <w:link w:val="FootnoteText"/>
    <w:uiPriority w:val="99"/>
    <w:semiHidden/>
    <w:rsid w:val="005D1BCE"/>
    <w:rPr>
      <w:sz w:val="20"/>
      <w:szCs w:val="20"/>
    </w:rPr>
  </w:style>
  <w:style w:type="character" w:styleId="FootnoteReference">
    <w:name w:val="footnote reference"/>
    <w:basedOn w:val="DefaultParagraphFont"/>
    <w:uiPriority w:val="99"/>
    <w:semiHidden/>
    <w:unhideWhenUsed/>
    <w:rsid w:val="005D1BCE"/>
    <w:rPr>
      <w:vertAlign w:val="superscript"/>
    </w:rPr>
  </w:style>
  <w:style w:type="character" w:styleId="UnresolvedMention">
    <w:name w:val="Unresolved Mention"/>
    <w:basedOn w:val="DefaultParagraphFont"/>
    <w:uiPriority w:val="99"/>
    <w:rsid w:val="00F75456"/>
    <w:rPr>
      <w:color w:val="605E5C"/>
      <w:shd w:val="clear" w:color="auto" w:fill="E1DFDD"/>
    </w:rPr>
  </w:style>
  <w:style w:type="paragraph" w:styleId="Header">
    <w:name w:val="header"/>
    <w:basedOn w:val="Normal"/>
    <w:link w:val="HeaderChar"/>
    <w:uiPriority w:val="99"/>
    <w:semiHidden/>
    <w:unhideWhenUsed/>
    <w:rsid w:val="007F29D8"/>
    <w:pPr>
      <w:tabs>
        <w:tab w:val="center" w:pos="4680"/>
        <w:tab w:val="right" w:pos="9360"/>
      </w:tabs>
    </w:pPr>
  </w:style>
  <w:style w:type="character" w:customStyle="1" w:styleId="HeaderChar">
    <w:name w:val="Header Char"/>
    <w:basedOn w:val="DefaultParagraphFont"/>
    <w:link w:val="Header"/>
    <w:uiPriority w:val="99"/>
    <w:semiHidden/>
    <w:rsid w:val="007F29D8"/>
  </w:style>
  <w:style w:type="paragraph" w:styleId="Footer">
    <w:name w:val="footer"/>
    <w:basedOn w:val="Normal"/>
    <w:link w:val="FooterChar"/>
    <w:uiPriority w:val="99"/>
    <w:semiHidden/>
    <w:unhideWhenUsed/>
    <w:rsid w:val="007F29D8"/>
    <w:pPr>
      <w:tabs>
        <w:tab w:val="center" w:pos="4680"/>
        <w:tab w:val="right" w:pos="9360"/>
      </w:tabs>
    </w:pPr>
  </w:style>
  <w:style w:type="character" w:customStyle="1" w:styleId="FooterChar">
    <w:name w:val="Footer Char"/>
    <w:basedOn w:val="DefaultParagraphFont"/>
    <w:link w:val="Footer"/>
    <w:uiPriority w:val="99"/>
    <w:semiHidden/>
    <w:rsid w:val="007F29D8"/>
  </w:style>
  <w:style w:type="character" w:styleId="FollowedHyperlink">
    <w:name w:val="FollowedHyperlink"/>
    <w:basedOn w:val="DefaultParagraphFont"/>
    <w:uiPriority w:val="99"/>
    <w:semiHidden/>
    <w:unhideWhenUsed/>
    <w:rsid w:val="00F81116"/>
    <w:rPr>
      <w:color w:val="954F72" w:themeColor="followedHyperlink"/>
      <w:u w:val="single"/>
    </w:rPr>
  </w:style>
  <w:style w:type="paragraph" w:styleId="BodyText">
    <w:name w:val="Body Text"/>
    <w:basedOn w:val="Normal"/>
    <w:link w:val="BodyTextChar"/>
    <w:uiPriority w:val="99"/>
    <w:unhideWhenUsed/>
    <w:rsid w:val="006B234D"/>
    <w:pPr>
      <w:autoSpaceDE w:val="0"/>
      <w:autoSpaceDN w:val="0"/>
      <w:adjustRightInd w:val="0"/>
      <w:spacing w:after="360"/>
    </w:pPr>
    <w:rPr>
      <w:rFonts w:cstheme="minorHAnsi"/>
      <w:b/>
      <w:bCs/>
      <w:color w:val="191919"/>
    </w:rPr>
  </w:style>
  <w:style w:type="character" w:customStyle="1" w:styleId="BodyTextChar">
    <w:name w:val="Body Text Char"/>
    <w:basedOn w:val="DefaultParagraphFont"/>
    <w:link w:val="BodyText"/>
    <w:uiPriority w:val="99"/>
    <w:rsid w:val="006B234D"/>
    <w:rPr>
      <w:rFonts w:cstheme="minorHAnsi"/>
      <w:b/>
      <w:bCs/>
      <w:color w:val="1919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573437">
      <w:bodyDiv w:val="1"/>
      <w:marLeft w:val="0"/>
      <w:marRight w:val="0"/>
      <w:marTop w:val="0"/>
      <w:marBottom w:val="0"/>
      <w:divBdr>
        <w:top w:val="none" w:sz="0" w:space="0" w:color="auto"/>
        <w:left w:val="none" w:sz="0" w:space="0" w:color="auto"/>
        <w:bottom w:val="none" w:sz="0" w:space="0" w:color="auto"/>
        <w:right w:val="none" w:sz="0" w:space="0" w:color="auto"/>
      </w:divBdr>
    </w:div>
    <w:div w:id="934289388">
      <w:bodyDiv w:val="1"/>
      <w:marLeft w:val="0"/>
      <w:marRight w:val="0"/>
      <w:marTop w:val="0"/>
      <w:marBottom w:val="0"/>
      <w:divBdr>
        <w:top w:val="none" w:sz="0" w:space="0" w:color="auto"/>
        <w:left w:val="none" w:sz="0" w:space="0" w:color="auto"/>
        <w:bottom w:val="none" w:sz="0" w:space="0" w:color="auto"/>
        <w:right w:val="none" w:sz="0" w:space="0" w:color="auto"/>
      </w:divBdr>
    </w:div>
    <w:div w:id="1101337564">
      <w:bodyDiv w:val="1"/>
      <w:marLeft w:val="0"/>
      <w:marRight w:val="0"/>
      <w:marTop w:val="0"/>
      <w:marBottom w:val="0"/>
      <w:divBdr>
        <w:top w:val="none" w:sz="0" w:space="0" w:color="auto"/>
        <w:left w:val="none" w:sz="0" w:space="0" w:color="auto"/>
        <w:bottom w:val="none" w:sz="0" w:space="0" w:color="auto"/>
        <w:right w:val="none" w:sz="0" w:space="0" w:color="auto"/>
      </w:divBdr>
    </w:div>
    <w:div w:id="1657149243">
      <w:bodyDiv w:val="1"/>
      <w:marLeft w:val="0"/>
      <w:marRight w:val="0"/>
      <w:marTop w:val="0"/>
      <w:marBottom w:val="0"/>
      <w:divBdr>
        <w:top w:val="none" w:sz="0" w:space="0" w:color="auto"/>
        <w:left w:val="none" w:sz="0" w:space="0" w:color="auto"/>
        <w:bottom w:val="none" w:sz="0" w:space="0" w:color="auto"/>
        <w:right w:val="none" w:sz="0" w:space="0" w:color="auto"/>
      </w:divBdr>
    </w:div>
    <w:div w:id="1818380121">
      <w:bodyDiv w:val="1"/>
      <w:marLeft w:val="0"/>
      <w:marRight w:val="0"/>
      <w:marTop w:val="0"/>
      <w:marBottom w:val="0"/>
      <w:divBdr>
        <w:top w:val="none" w:sz="0" w:space="0" w:color="auto"/>
        <w:left w:val="none" w:sz="0" w:space="0" w:color="auto"/>
        <w:bottom w:val="none" w:sz="0" w:space="0" w:color="auto"/>
        <w:right w:val="none" w:sz="0" w:space="0" w:color="auto"/>
      </w:divBdr>
      <w:divsChild>
        <w:div w:id="40711343">
          <w:marLeft w:val="0"/>
          <w:marRight w:val="0"/>
          <w:marTop w:val="0"/>
          <w:marBottom w:val="0"/>
          <w:divBdr>
            <w:top w:val="none" w:sz="0" w:space="0" w:color="auto"/>
            <w:left w:val="none" w:sz="0" w:space="0" w:color="auto"/>
            <w:bottom w:val="none" w:sz="0" w:space="0" w:color="auto"/>
            <w:right w:val="none" w:sz="0" w:space="0" w:color="auto"/>
          </w:divBdr>
        </w:div>
        <w:div w:id="187989728">
          <w:marLeft w:val="0"/>
          <w:marRight w:val="0"/>
          <w:marTop w:val="0"/>
          <w:marBottom w:val="0"/>
          <w:divBdr>
            <w:top w:val="none" w:sz="0" w:space="0" w:color="auto"/>
            <w:left w:val="none" w:sz="0" w:space="0" w:color="auto"/>
            <w:bottom w:val="none" w:sz="0" w:space="0" w:color="auto"/>
            <w:right w:val="none" w:sz="0" w:space="0" w:color="auto"/>
          </w:divBdr>
        </w:div>
        <w:div w:id="202326792">
          <w:marLeft w:val="0"/>
          <w:marRight w:val="0"/>
          <w:marTop w:val="0"/>
          <w:marBottom w:val="0"/>
          <w:divBdr>
            <w:top w:val="none" w:sz="0" w:space="0" w:color="auto"/>
            <w:left w:val="none" w:sz="0" w:space="0" w:color="auto"/>
            <w:bottom w:val="none" w:sz="0" w:space="0" w:color="auto"/>
            <w:right w:val="none" w:sz="0" w:space="0" w:color="auto"/>
          </w:divBdr>
        </w:div>
        <w:div w:id="386294903">
          <w:marLeft w:val="0"/>
          <w:marRight w:val="0"/>
          <w:marTop w:val="0"/>
          <w:marBottom w:val="0"/>
          <w:divBdr>
            <w:top w:val="none" w:sz="0" w:space="0" w:color="auto"/>
            <w:left w:val="none" w:sz="0" w:space="0" w:color="auto"/>
            <w:bottom w:val="none" w:sz="0" w:space="0" w:color="auto"/>
            <w:right w:val="none" w:sz="0" w:space="0" w:color="auto"/>
          </w:divBdr>
          <w:divsChild>
            <w:div w:id="704215778">
              <w:marLeft w:val="0"/>
              <w:marRight w:val="0"/>
              <w:marTop w:val="0"/>
              <w:marBottom w:val="0"/>
              <w:divBdr>
                <w:top w:val="none" w:sz="0" w:space="0" w:color="auto"/>
                <w:left w:val="none" w:sz="0" w:space="0" w:color="auto"/>
                <w:bottom w:val="none" w:sz="0" w:space="0" w:color="auto"/>
                <w:right w:val="none" w:sz="0" w:space="0" w:color="auto"/>
              </w:divBdr>
            </w:div>
            <w:div w:id="1596940858">
              <w:marLeft w:val="0"/>
              <w:marRight w:val="0"/>
              <w:marTop w:val="0"/>
              <w:marBottom w:val="0"/>
              <w:divBdr>
                <w:top w:val="none" w:sz="0" w:space="0" w:color="auto"/>
                <w:left w:val="none" w:sz="0" w:space="0" w:color="auto"/>
                <w:bottom w:val="none" w:sz="0" w:space="0" w:color="auto"/>
                <w:right w:val="none" w:sz="0" w:space="0" w:color="auto"/>
              </w:divBdr>
            </w:div>
            <w:div w:id="1771660074">
              <w:marLeft w:val="0"/>
              <w:marRight w:val="0"/>
              <w:marTop w:val="0"/>
              <w:marBottom w:val="0"/>
              <w:divBdr>
                <w:top w:val="none" w:sz="0" w:space="0" w:color="auto"/>
                <w:left w:val="none" w:sz="0" w:space="0" w:color="auto"/>
                <w:bottom w:val="none" w:sz="0" w:space="0" w:color="auto"/>
                <w:right w:val="none" w:sz="0" w:space="0" w:color="auto"/>
              </w:divBdr>
            </w:div>
            <w:div w:id="1836187767">
              <w:marLeft w:val="0"/>
              <w:marRight w:val="0"/>
              <w:marTop w:val="0"/>
              <w:marBottom w:val="0"/>
              <w:divBdr>
                <w:top w:val="none" w:sz="0" w:space="0" w:color="auto"/>
                <w:left w:val="none" w:sz="0" w:space="0" w:color="auto"/>
                <w:bottom w:val="none" w:sz="0" w:space="0" w:color="auto"/>
                <w:right w:val="none" w:sz="0" w:space="0" w:color="auto"/>
              </w:divBdr>
            </w:div>
            <w:div w:id="2139109020">
              <w:marLeft w:val="0"/>
              <w:marRight w:val="0"/>
              <w:marTop w:val="0"/>
              <w:marBottom w:val="0"/>
              <w:divBdr>
                <w:top w:val="none" w:sz="0" w:space="0" w:color="auto"/>
                <w:left w:val="none" w:sz="0" w:space="0" w:color="auto"/>
                <w:bottom w:val="none" w:sz="0" w:space="0" w:color="auto"/>
                <w:right w:val="none" w:sz="0" w:space="0" w:color="auto"/>
              </w:divBdr>
            </w:div>
          </w:divsChild>
        </w:div>
        <w:div w:id="405493645">
          <w:marLeft w:val="0"/>
          <w:marRight w:val="0"/>
          <w:marTop w:val="0"/>
          <w:marBottom w:val="0"/>
          <w:divBdr>
            <w:top w:val="none" w:sz="0" w:space="0" w:color="auto"/>
            <w:left w:val="none" w:sz="0" w:space="0" w:color="auto"/>
            <w:bottom w:val="none" w:sz="0" w:space="0" w:color="auto"/>
            <w:right w:val="none" w:sz="0" w:space="0" w:color="auto"/>
          </w:divBdr>
        </w:div>
        <w:div w:id="589432819">
          <w:marLeft w:val="0"/>
          <w:marRight w:val="0"/>
          <w:marTop w:val="0"/>
          <w:marBottom w:val="0"/>
          <w:divBdr>
            <w:top w:val="none" w:sz="0" w:space="0" w:color="auto"/>
            <w:left w:val="none" w:sz="0" w:space="0" w:color="auto"/>
            <w:bottom w:val="none" w:sz="0" w:space="0" w:color="auto"/>
            <w:right w:val="none" w:sz="0" w:space="0" w:color="auto"/>
          </w:divBdr>
          <w:divsChild>
            <w:div w:id="88089296">
              <w:marLeft w:val="0"/>
              <w:marRight w:val="0"/>
              <w:marTop w:val="0"/>
              <w:marBottom w:val="0"/>
              <w:divBdr>
                <w:top w:val="none" w:sz="0" w:space="0" w:color="auto"/>
                <w:left w:val="none" w:sz="0" w:space="0" w:color="auto"/>
                <w:bottom w:val="none" w:sz="0" w:space="0" w:color="auto"/>
                <w:right w:val="none" w:sz="0" w:space="0" w:color="auto"/>
              </w:divBdr>
            </w:div>
            <w:div w:id="1380471246">
              <w:marLeft w:val="0"/>
              <w:marRight w:val="0"/>
              <w:marTop w:val="0"/>
              <w:marBottom w:val="0"/>
              <w:divBdr>
                <w:top w:val="none" w:sz="0" w:space="0" w:color="auto"/>
                <w:left w:val="none" w:sz="0" w:space="0" w:color="auto"/>
                <w:bottom w:val="none" w:sz="0" w:space="0" w:color="auto"/>
                <w:right w:val="none" w:sz="0" w:space="0" w:color="auto"/>
              </w:divBdr>
            </w:div>
            <w:div w:id="1538543015">
              <w:marLeft w:val="0"/>
              <w:marRight w:val="0"/>
              <w:marTop w:val="0"/>
              <w:marBottom w:val="0"/>
              <w:divBdr>
                <w:top w:val="none" w:sz="0" w:space="0" w:color="auto"/>
                <w:left w:val="none" w:sz="0" w:space="0" w:color="auto"/>
                <w:bottom w:val="none" w:sz="0" w:space="0" w:color="auto"/>
                <w:right w:val="none" w:sz="0" w:space="0" w:color="auto"/>
              </w:divBdr>
            </w:div>
            <w:div w:id="2111852886">
              <w:marLeft w:val="0"/>
              <w:marRight w:val="0"/>
              <w:marTop w:val="0"/>
              <w:marBottom w:val="0"/>
              <w:divBdr>
                <w:top w:val="none" w:sz="0" w:space="0" w:color="auto"/>
                <w:left w:val="none" w:sz="0" w:space="0" w:color="auto"/>
                <w:bottom w:val="none" w:sz="0" w:space="0" w:color="auto"/>
                <w:right w:val="none" w:sz="0" w:space="0" w:color="auto"/>
              </w:divBdr>
            </w:div>
            <w:div w:id="2147040569">
              <w:marLeft w:val="0"/>
              <w:marRight w:val="0"/>
              <w:marTop w:val="0"/>
              <w:marBottom w:val="0"/>
              <w:divBdr>
                <w:top w:val="none" w:sz="0" w:space="0" w:color="auto"/>
                <w:left w:val="none" w:sz="0" w:space="0" w:color="auto"/>
                <w:bottom w:val="none" w:sz="0" w:space="0" w:color="auto"/>
                <w:right w:val="none" w:sz="0" w:space="0" w:color="auto"/>
              </w:divBdr>
            </w:div>
          </w:divsChild>
        </w:div>
        <w:div w:id="813642471">
          <w:marLeft w:val="0"/>
          <w:marRight w:val="0"/>
          <w:marTop w:val="0"/>
          <w:marBottom w:val="0"/>
          <w:divBdr>
            <w:top w:val="none" w:sz="0" w:space="0" w:color="auto"/>
            <w:left w:val="none" w:sz="0" w:space="0" w:color="auto"/>
            <w:bottom w:val="none" w:sz="0" w:space="0" w:color="auto"/>
            <w:right w:val="none" w:sz="0" w:space="0" w:color="auto"/>
          </w:divBdr>
        </w:div>
        <w:div w:id="872574243">
          <w:marLeft w:val="0"/>
          <w:marRight w:val="0"/>
          <w:marTop w:val="0"/>
          <w:marBottom w:val="0"/>
          <w:divBdr>
            <w:top w:val="none" w:sz="0" w:space="0" w:color="auto"/>
            <w:left w:val="none" w:sz="0" w:space="0" w:color="auto"/>
            <w:bottom w:val="none" w:sz="0" w:space="0" w:color="auto"/>
            <w:right w:val="none" w:sz="0" w:space="0" w:color="auto"/>
          </w:divBdr>
          <w:divsChild>
            <w:div w:id="284583518">
              <w:marLeft w:val="0"/>
              <w:marRight w:val="0"/>
              <w:marTop w:val="0"/>
              <w:marBottom w:val="0"/>
              <w:divBdr>
                <w:top w:val="none" w:sz="0" w:space="0" w:color="auto"/>
                <w:left w:val="none" w:sz="0" w:space="0" w:color="auto"/>
                <w:bottom w:val="none" w:sz="0" w:space="0" w:color="auto"/>
                <w:right w:val="none" w:sz="0" w:space="0" w:color="auto"/>
              </w:divBdr>
            </w:div>
            <w:div w:id="875580768">
              <w:marLeft w:val="0"/>
              <w:marRight w:val="0"/>
              <w:marTop w:val="0"/>
              <w:marBottom w:val="0"/>
              <w:divBdr>
                <w:top w:val="none" w:sz="0" w:space="0" w:color="auto"/>
                <w:left w:val="none" w:sz="0" w:space="0" w:color="auto"/>
                <w:bottom w:val="none" w:sz="0" w:space="0" w:color="auto"/>
                <w:right w:val="none" w:sz="0" w:space="0" w:color="auto"/>
              </w:divBdr>
            </w:div>
            <w:div w:id="1046494390">
              <w:marLeft w:val="0"/>
              <w:marRight w:val="0"/>
              <w:marTop w:val="0"/>
              <w:marBottom w:val="0"/>
              <w:divBdr>
                <w:top w:val="none" w:sz="0" w:space="0" w:color="auto"/>
                <w:left w:val="none" w:sz="0" w:space="0" w:color="auto"/>
                <w:bottom w:val="none" w:sz="0" w:space="0" w:color="auto"/>
                <w:right w:val="none" w:sz="0" w:space="0" w:color="auto"/>
              </w:divBdr>
            </w:div>
            <w:div w:id="1276790173">
              <w:marLeft w:val="0"/>
              <w:marRight w:val="0"/>
              <w:marTop w:val="0"/>
              <w:marBottom w:val="0"/>
              <w:divBdr>
                <w:top w:val="none" w:sz="0" w:space="0" w:color="auto"/>
                <w:left w:val="none" w:sz="0" w:space="0" w:color="auto"/>
                <w:bottom w:val="none" w:sz="0" w:space="0" w:color="auto"/>
                <w:right w:val="none" w:sz="0" w:space="0" w:color="auto"/>
              </w:divBdr>
            </w:div>
            <w:div w:id="1863132531">
              <w:marLeft w:val="0"/>
              <w:marRight w:val="0"/>
              <w:marTop w:val="0"/>
              <w:marBottom w:val="0"/>
              <w:divBdr>
                <w:top w:val="none" w:sz="0" w:space="0" w:color="auto"/>
                <w:left w:val="none" w:sz="0" w:space="0" w:color="auto"/>
                <w:bottom w:val="none" w:sz="0" w:space="0" w:color="auto"/>
                <w:right w:val="none" w:sz="0" w:space="0" w:color="auto"/>
              </w:divBdr>
            </w:div>
          </w:divsChild>
        </w:div>
        <w:div w:id="904922944">
          <w:marLeft w:val="0"/>
          <w:marRight w:val="0"/>
          <w:marTop w:val="0"/>
          <w:marBottom w:val="0"/>
          <w:divBdr>
            <w:top w:val="none" w:sz="0" w:space="0" w:color="auto"/>
            <w:left w:val="none" w:sz="0" w:space="0" w:color="auto"/>
            <w:bottom w:val="none" w:sz="0" w:space="0" w:color="auto"/>
            <w:right w:val="none" w:sz="0" w:space="0" w:color="auto"/>
          </w:divBdr>
        </w:div>
        <w:div w:id="951059980">
          <w:marLeft w:val="0"/>
          <w:marRight w:val="0"/>
          <w:marTop w:val="0"/>
          <w:marBottom w:val="0"/>
          <w:divBdr>
            <w:top w:val="none" w:sz="0" w:space="0" w:color="auto"/>
            <w:left w:val="none" w:sz="0" w:space="0" w:color="auto"/>
            <w:bottom w:val="none" w:sz="0" w:space="0" w:color="auto"/>
            <w:right w:val="none" w:sz="0" w:space="0" w:color="auto"/>
          </w:divBdr>
          <w:divsChild>
            <w:div w:id="352653667">
              <w:marLeft w:val="0"/>
              <w:marRight w:val="0"/>
              <w:marTop w:val="0"/>
              <w:marBottom w:val="0"/>
              <w:divBdr>
                <w:top w:val="none" w:sz="0" w:space="0" w:color="auto"/>
                <w:left w:val="none" w:sz="0" w:space="0" w:color="auto"/>
                <w:bottom w:val="none" w:sz="0" w:space="0" w:color="auto"/>
                <w:right w:val="none" w:sz="0" w:space="0" w:color="auto"/>
              </w:divBdr>
            </w:div>
            <w:div w:id="768624918">
              <w:marLeft w:val="0"/>
              <w:marRight w:val="0"/>
              <w:marTop w:val="0"/>
              <w:marBottom w:val="0"/>
              <w:divBdr>
                <w:top w:val="none" w:sz="0" w:space="0" w:color="auto"/>
                <w:left w:val="none" w:sz="0" w:space="0" w:color="auto"/>
                <w:bottom w:val="none" w:sz="0" w:space="0" w:color="auto"/>
                <w:right w:val="none" w:sz="0" w:space="0" w:color="auto"/>
              </w:divBdr>
            </w:div>
            <w:div w:id="813105900">
              <w:marLeft w:val="0"/>
              <w:marRight w:val="0"/>
              <w:marTop w:val="0"/>
              <w:marBottom w:val="0"/>
              <w:divBdr>
                <w:top w:val="none" w:sz="0" w:space="0" w:color="auto"/>
                <w:left w:val="none" w:sz="0" w:space="0" w:color="auto"/>
                <w:bottom w:val="none" w:sz="0" w:space="0" w:color="auto"/>
                <w:right w:val="none" w:sz="0" w:space="0" w:color="auto"/>
              </w:divBdr>
            </w:div>
            <w:div w:id="1676149967">
              <w:marLeft w:val="0"/>
              <w:marRight w:val="0"/>
              <w:marTop w:val="0"/>
              <w:marBottom w:val="0"/>
              <w:divBdr>
                <w:top w:val="none" w:sz="0" w:space="0" w:color="auto"/>
                <w:left w:val="none" w:sz="0" w:space="0" w:color="auto"/>
                <w:bottom w:val="none" w:sz="0" w:space="0" w:color="auto"/>
                <w:right w:val="none" w:sz="0" w:space="0" w:color="auto"/>
              </w:divBdr>
            </w:div>
            <w:div w:id="1883441484">
              <w:marLeft w:val="0"/>
              <w:marRight w:val="0"/>
              <w:marTop w:val="0"/>
              <w:marBottom w:val="0"/>
              <w:divBdr>
                <w:top w:val="none" w:sz="0" w:space="0" w:color="auto"/>
                <w:left w:val="none" w:sz="0" w:space="0" w:color="auto"/>
                <w:bottom w:val="none" w:sz="0" w:space="0" w:color="auto"/>
                <w:right w:val="none" w:sz="0" w:space="0" w:color="auto"/>
              </w:divBdr>
            </w:div>
          </w:divsChild>
        </w:div>
        <w:div w:id="966087823">
          <w:marLeft w:val="0"/>
          <w:marRight w:val="0"/>
          <w:marTop w:val="0"/>
          <w:marBottom w:val="0"/>
          <w:divBdr>
            <w:top w:val="none" w:sz="0" w:space="0" w:color="auto"/>
            <w:left w:val="none" w:sz="0" w:space="0" w:color="auto"/>
            <w:bottom w:val="none" w:sz="0" w:space="0" w:color="auto"/>
            <w:right w:val="none" w:sz="0" w:space="0" w:color="auto"/>
          </w:divBdr>
        </w:div>
        <w:div w:id="1047604770">
          <w:marLeft w:val="0"/>
          <w:marRight w:val="0"/>
          <w:marTop w:val="0"/>
          <w:marBottom w:val="0"/>
          <w:divBdr>
            <w:top w:val="none" w:sz="0" w:space="0" w:color="auto"/>
            <w:left w:val="none" w:sz="0" w:space="0" w:color="auto"/>
            <w:bottom w:val="none" w:sz="0" w:space="0" w:color="auto"/>
            <w:right w:val="none" w:sz="0" w:space="0" w:color="auto"/>
          </w:divBdr>
        </w:div>
        <w:div w:id="1066294381">
          <w:marLeft w:val="0"/>
          <w:marRight w:val="0"/>
          <w:marTop w:val="0"/>
          <w:marBottom w:val="0"/>
          <w:divBdr>
            <w:top w:val="none" w:sz="0" w:space="0" w:color="auto"/>
            <w:left w:val="none" w:sz="0" w:space="0" w:color="auto"/>
            <w:bottom w:val="none" w:sz="0" w:space="0" w:color="auto"/>
            <w:right w:val="none" w:sz="0" w:space="0" w:color="auto"/>
          </w:divBdr>
        </w:div>
        <w:div w:id="1265921681">
          <w:marLeft w:val="0"/>
          <w:marRight w:val="0"/>
          <w:marTop w:val="0"/>
          <w:marBottom w:val="0"/>
          <w:divBdr>
            <w:top w:val="none" w:sz="0" w:space="0" w:color="auto"/>
            <w:left w:val="none" w:sz="0" w:space="0" w:color="auto"/>
            <w:bottom w:val="none" w:sz="0" w:space="0" w:color="auto"/>
            <w:right w:val="none" w:sz="0" w:space="0" w:color="auto"/>
          </w:divBdr>
        </w:div>
        <w:div w:id="1286040567">
          <w:marLeft w:val="0"/>
          <w:marRight w:val="0"/>
          <w:marTop w:val="0"/>
          <w:marBottom w:val="0"/>
          <w:divBdr>
            <w:top w:val="none" w:sz="0" w:space="0" w:color="auto"/>
            <w:left w:val="none" w:sz="0" w:space="0" w:color="auto"/>
            <w:bottom w:val="none" w:sz="0" w:space="0" w:color="auto"/>
            <w:right w:val="none" w:sz="0" w:space="0" w:color="auto"/>
          </w:divBdr>
          <w:divsChild>
            <w:div w:id="175652104">
              <w:marLeft w:val="0"/>
              <w:marRight w:val="0"/>
              <w:marTop w:val="0"/>
              <w:marBottom w:val="0"/>
              <w:divBdr>
                <w:top w:val="none" w:sz="0" w:space="0" w:color="auto"/>
                <w:left w:val="none" w:sz="0" w:space="0" w:color="auto"/>
                <w:bottom w:val="none" w:sz="0" w:space="0" w:color="auto"/>
                <w:right w:val="none" w:sz="0" w:space="0" w:color="auto"/>
              </w:divBdr>
            </w:div>
            <w:div w:id="247348701">
              <w:marLeft w:val="0"/>
              <w:marRight w:val="0"/>
              <w:marTop w:val="0"/>
              <w:marBottom w:val="0"/>
              <w:divBdr>
                <w:top w:val="none" w:sz="0" w:space="0" w:color="auto"/>
                <w:left w:val="none" w:sz="0" w:space="0" w:color="auto"/>
                <w:bottom w:val="none" w:sz="0" w:space="0" w:color="auto"/>
                <w:right w:val="none" w:sz="0" w:space="0" w:color="auto"/>
              </w:divBdr>
            </w:div>
            <w:div w:id="571935647">
              <w:marLeft w:val="0"/>
              <w:marRight w:val="0"/>
              <w:marTop w:val="0"/>
              <w:marBottom w:val="0"/>
              <w:divBdr>
                <w:top w:val="none" w:sz="0" w:space="0" w:color="auto"/>
                <w:left w:val="none" w:sz="0" w:space="0" w:color="auto"/>
                <w:bottom w:val="none" w:sz="0" w:space="0" w:color="auto"/>
                <w:right w:val="none" w:sz="0" w:space="0" w:color="auto"/>
              </w:divBdr>
            </w:div>
            <w:div w:id="1436555614">
              <w:marLeft w:val="0"/>
              <w:marRight w:val="0"/>
              <w:marTop w:val="0"/>
              <w:marBottom w:val="0"/>
              <w:divBdr>
                <w:top w:val="none" w:sz="0" w:space="0" w:color="auto"/>
                <w:left w:val="none" w:sz="0" w:space="0" w:color="auto"/>
                <w:bottom w:val="none" w:sz="0" w:space="0" w:color="auto"/>
                <w:right w:val="none" w:sz="0" w:space="0" w:color="auto"/>
              </w:divBdr>
            </w:div>
            <w:div w:id="1987121674">
              <w:marLeft w:val="0"/>
              <w:marRight w:val="0"/>
              <w:marTop w:val="0"/>
              <w:marBottom w:val="0"/>
              <w:divBdr>
                <w:top w:val="none" w:sz="0" w:space="0" w:color="auto"/>
                <w:left w:val="none" w:sz="0" w:space="0" w:color="auto"/>
                <w:bottom w:val="none" w:sz="0" w:space="0" w:color="auto"/>
                <w:right w:val="none" w:sz="0" w:space="0" w:color="auto"/>
              </w:divBdr>
            </w:div>
          </w:divsChild>
        </w:div>
        <w:div w:id="1325821677">
          <w:marLeft w:val="0"/>
          <w:marRight w:val="0"/>
          <w:marTop w:val="0"/>
          <w:marBottom w:val="0"/>
          <w:divBdr>
            <w:top w:val="none" w:sz="0" w:space="0" w:color="auto"/>
            <w:left w:val="none" w:sz="0" w:space="0" w:color="auto"/>
            <w:bottom w:val="none" w:sz="0" w:space="0" w:color="auto"/>
            <w:right w:val="none" w:sz="0" w:space="0" w:color="auto"/>
          </w:divBdr>
        </w:div>
        <w:div w:id="1406227178">
          <w:marLeft w:val="0"/>
          <w:marRight w:val="0"/>
          <w:marTop w:val="0"/>
          <w:marBottom w:val="0"/>
          <w:divBdr>
            <w:top w:val="none" w:sz="0" w:space="0" w:color="auto"/>
            <w:left w:val="none" w:sz="0" w:space="0" w:color="auto"/>
            <w:bottom w:val="none" w:sz="0" w:space="0" w:color="auto"/>
            <w:right w:val="none" w:sz="0" w:space="0" w:color="auto"/>
          </w:divBdr>
        </w:div>
        <w:div w:id="1409763652">
          <w:marLeft w:val="0"/>
          <w:marRight w:val="0"/>
          <w:marTop w:val="0"/>
          <w:marBottom w:val="0"/>
          <w:divBdr>
            <w:top w:val="none" w:sz="0" w:space="0" w:color="auto"/>
            <w:left w:val="none" w:sz="0" w:space="0" w:color="auto"/>
            <w:bottom w:val="none" w:sz="0" w:space="0" w:color="auto"/>
            <w:right w:val="none" w:sz="0" w:space="0" w:color="auto"/>
          </w:divBdr>
        </w:div>
        <w:div w:id="1495217803">
          <w:marLeft w:val="0"/>
          <w:marRight w:val="0"/>
          <w:marTop w:val="0"/>
          <w:marBottom w:val="0"/>
          <w:divBdr>
            <w:top w:val="none" w:sz="0" w:space="0" w:color="auto"/>
            <w:left w:val="none" w:sz="0" w:space="0" w:color="auto"/>
            <w:bottom w:val="none" w:sz="0" w:space="0" w:color="auto"/>
            <w:right w:val="none" w:sz="0" w:space="0" w:color="auto"/>
          </w:divBdr>
        </w:div>
        <w:div w:id="1548184418">
          <w:marLeft w:val="0"/>
          <w:marRight w:val="0"/>
          <w:marTop w:val="0"/>
          <w:marBottom w:val="0"/>
          <w:divBdr>
            <w:top w:val="none" w:sz="0" w:space="0" w:color="auto"/>
            <w:left w:val="none" w:sz="0" w:space="0" w:color="auto"/>
            <w:bottom w:val="none" w:sz="0" w:space="0" w:color="auto"/>
            <w:right w:val="none" w:sz="0" w:space="0" w:color="auto"/>
          </w:divBdr>
        </w:div>
        <w:div w:id="1646816593">
          <w:marLeft w:val="0"/>
          <w:marRight w:val="0"/>
          <w:marTop w:val="0"/>
          <w:marBottom w:val="0"/>
          <w:divBdr>
            <w:top w:val="none" w:sz="0" w:space="0" w:color="auto"/>
            <w:left w:val="none" w:sz="0" w:space="0" w:color="auto"/>
            <w:bottom w:val="none" w:sz="0" w:space="0" w:color="auto"/>
            <w:right w:val="none" w:sz="0" w:space="0" w:color="auto"/>
          </w:divBdr>
        </w:div>
        <w:div w:id="1722751597">
          <w:marLeft w:val="0"/>
          <w:marRight w:val="0"/>
          <w:marTop w:val="0"/>
          <w:marBottom w:val="0"/>
          <w:divBdr>
            <w:top w:val="none" w:sz="0" w:space="0" w:color="auto"/>
            <w:left w:val="none" w:sz="0" w:space="0" w:color="auto"/>
            <w:bottom w:val="none" w:sz="0" w:space="0" w:color="auto"/>
            <w:right w:val="none" w:sz="0" w:space="0" w:color="auto"/>
          </w:divBdr>
        </w:div>
        <w:div w:id="1748724759">
          <w:marLeft w:val="0"/>
          <w:marRight w:val="0"/>
          <w:marTop w:val="0"/>
          <w:marBottom w:val="0"/>
          <w:divBdr>
            <w:top w:val="none" w:sz="0" w:space="0" w:color="auto"/>
            <w:left w:val="none" w:sz="0" w:space="0" w:color="auto"/>
            <w:bottom w:val="none" w:sz="0" w:space="0" w:color="auto"/>
            <w:right w:val="none" w:sz="0" w:space="0" w:color="auto"/>
          </w:divBdr>
        </w:div>
        <w:div w:id="1858542023">
          <w:marLeft w:val="0"/>
          <w:marRight w:val="0"/>
          <w:marTop w:val="0"/>
          <w:marBottom w:val="0"/>
          <w:divBdr>
            <w:top w:val="none" w:sz="0" w:space="0" w:color="auto"/>
            <w:left w:val="none" w:sz="0" w:space="0" w:color="auto"/>
            <w:bottom w:val="none" w:sz="0" w:space="0" w:color="auto"/>
            <w:right w:val="none" w:sz="0" w:space="0" w:color="auto"/>
          </w:divBdr>
        </w:div>
        <w:div w:id="1897011411">
          <w:marLeft w:val="0"/>
          <w:marRight w:val="0"/>
          <w:marTop w:val="0"/>
          <w:marBottom w:val="0"/>
          <w:divBdr>
            <w:top w:val="none" w:sz="0" w:space="0" w:color="auto"/>
            <w:left w:val="none" w:sz="0" w:space="0" w:color="auto"/>
            <w:bottom w:val="none" w:sz="0" w:space="0" w:color="auto"/>
            <w:right w:val="none" w:sz="0" w:space="0" w:color="auto"/>
          </w:divBdr>
        </w:div>
        <w:div w:id="19352370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ls.gov/regions/west/news-release/consumerpriceindex_sanfrancisco.htm" TargetMode="External"/><Relationship Id="rId18" Type="http://schemas.openxmlformats.org/officeDocument/2006/relationships/hyperlink" Target="https://petaluma.municipal.codes/Code/6.50.050" TargetMode="External"/><Relationship Id="rId26" Type="http://schemas.openxmlformats.org/officeDocument/2006/relationships/hyperlink" Target="https://www.hcd.ca.gov/manufactured-and-mobilehomes/mobilehome-assistance-center" TargetMode="External"/><Relationship Id="rId39" Type="http://schemas.openxmlformats.org/officeDocument/2006/relationships/hyperlink" Target="https://www.gsmol.org/" TargetMode="External"/><Relationship Id="rId21" Type="http://schemas.openxmlformats.org/officeDocument/2006/relationships/hyperlink" Target="https://leginfo.legislature.ca.gov/faces/codes_displaySection.xhtml?lawCode=GOV&amp;sectionNum=11513" TargetMode="External"/><Relationship Id="rId34" Type="http://schemas.openxmlformats.org/officeDocument/2006/relationships/hyperlink" Target="https://cityofpetaluma.org/mobilehomes/" TargetMode="External"/><Relationship Id="rId42" Type="http://schemas.openxmlformats.org/officeDocument/2006/relationships/hyperlink" Target="https://mhphoa.com/mrl/faq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nfo.legislature.ca.gov/faces/billTextClient.xhtml?bill_id=201920200AB2782" TargetMode="External"/><Relationship Id="rId29" Type="http://schemas.openxmlformats.org/officeDocument/2006/relationships/hyperlink" Target="https://leginfo.legislature.ca.gov/faces/codes_displaySection.xhtml?lawCode=CIV&amp;sectionNum=798.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yofpetaluma.org/documents/final-chapter-6-50-mobilehome-park-space-rent-stabilization-program/" TargetMode="External"/><Relationship Id="rId24" Type="http://schemas.openxmlformats.org/officeDocument/2006/relationships/hyperlink" Target="https://crla.org/" TargetMode="External"/><Relationship Id="rId32" Type="http://schemas.openxmlformats.org/officeDocument/2006/relationships/image" Target="media/image1.png"/><Relationship Id="rId37" Type="http://schemas.openxmlformats.org/officeDocument/2006/relationships/hyperlink" Target="https://legalaidsc.org/" TargetMode="External"/><Relationship Id="rId40" Type="http://schemas.openxmlformats.org/officeDocument/2006/relationships/hyperlink" Target="https://www.hcd.ca.gov/manufactured-and-mobilehomes/mobilehome-assistance-cente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ls.gov/regions/west/news-release/consumerpriceindex_sanfrancisco.htm" TargetMode="External"/><Relationship Id="rId23" Type="http://schemas.openxmlformats.org/officeDocument/2006/relationships/hyperlink" Target="https://legalaidsc.org/" TargetMode="External"/><Relationship Id="rId28" Type="http://schemas.openxmlformats.org/officeDocument/2006/relationships/hyperlink" Target="https://cityofpetaluma.org/documents/final-chapter-6-50-mobilehome-park-space-rent-stabilization-program/" TargetMode="External"/><Relationship Id="rId36" Type="http://schemas.openxmlformats.org/officeDocument/2006/relationships/hyperlink" Target="https://petalumapeople.org/" TargetMode="External"/><Relationship Id="rId10" Type="http://schemas.openxmlformats.org/officeDocument/2006/relationships/endnotes" Target="endnotes.xml"/><Relationship Id="rId19" Type="http://schemas.openxmlformats.org/officeDocument/2006/relationships/hyperlink" Target="https://petaluma.municipal.codes/Code/6.50.070" TargetMode="External"/><Relationship Id="rId31" Type="http://schemas.openxmlformats.org/officeDocument/2006/relationships/hyperlink" Target="https://petaluma.municipal.codes/ZoningOrds/5.06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ofpetaluma.primegov.com/Portal/Meeting?meetingTemplateId=5282" TargetMode="External"/><Relationship Id="rId22" Type="http://schemas.openxmlformats.org/officeDocument/2006/relationships/hyperlink" Target="https://petalumapeople.org/" TargetMode="External"/><Relationship Id="rId27" Type="http://schemas.openxmlformats.org/officeDocument/2006/relationships/hyperlink" Target="https://cityofpetaluma.org/documents/final-chapter-6-50-mobilehome-park-space-rent-stabilization-program/" TargetMode="External"/><Relationship Id="rId30" Type="http://schemas.openxmlformats.org/officeDocument/2006/relationships/hyperlink" Target="https://leginfo.legislature.ca.gov/faces/codes_displaySection.xhtml?lawCode=CIV&amp;sectionNum=798.25.5" TargetMode="External"/><Relationship Id="rId35" Type="http://schemas.openxmlformats.org/officeDocument/2006/relationships/hyperlink" Target="https://gcc02.safelinks.protection.outlook.com/?url=https%3A%2F%2Furldefense.com%2Fv3%2F__https%3A%2Fus02web.zoom.us%2Fj%2F81823066789%3Fpwd%3DWGxCOU5jNDdteHpJYVdZV1pPbGNidz09__%3B!!IJLa0CrXIHAf!WQkplKtBombVam1fPxs5hiND-xMqlIAJROoxEs75dkl5Z7WvRa3fQvc6g7deVA4llkLDplXavu_ChSN56aEpQl-WZ2ai9pc%24&amp;data=05%7C02%7CDBRADY%40cityofpetaluma.org%7C4404a6113b574470fefb08dc58dbe32a%7C3251706cb8d941349f26dd04acbb79d0%7C0%7C0%7C638482948696405464%7CUnknown%7CTWFpbGZsb3d8eyJWIjoiMC4wLjAwMDAiLCJQIjoiV2luMzIiLCJBTiI6Ik1haWwiLCJXVCI6Mn0%3D%7C0%7C%7C%7C&amp;sdata=hJSxskAVSrCm%2BYrV1cQNhCyanbIoM8xyVULhPVZ0kyo%3D&amp;reserved=0" TargetMode="External"/><Relationship Id="rId43" Type="http://schemas.openxmlformats.org/officeDocument/2006/relationships/hyperlink" Target="https://calmatters.org/housing/2023/05/mobile-home-parks-file-complaint-californi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ousing@cityofpetaluma.org." TargetMode="External"/><Relationship Id="rId17" Type="http://schemas.openxmlformats.org/officeDocument/2006/relationships/hyperlink" Target="https://cityofpetaluma.org/documents/final-chapter-6-50-mobilehome-park-space-rent-stabilization-program/" TargetMode="External"/><Relationship Id="rId25" Type="http://schemas.openxmlformats.org/officeDocument/2006/relationships/hyperlink" Target="https://www.gsmol.org/" TargetMode="External"/><Relationship Id="rId33" Type="http://schemas.openxmlformats.org/officeDocument/2006/relationships/hyperlink" Target="https://petaluma.municipal.codes/ZoningOrds/5.060" TargetMode="External"/><Relationship Id="rId38" Type="http://schemas.openxmlformats.org/officeDocument/2006/relationships/hyperlink" Target="https://crla.org/" TargetMode="External"/><Relationship Id="rId20" Type="http://schemas.openxmlformats.org/officeDocument/2006/relationships/hyperlink" Target="https://petaluma.municipal.codes/CA/GOV/11513" TargetMode="External"/><Relationship Id="rId41" Type="http://schemas.openxmlformats.org/officeDocument/2006/relationships/hyperlink" Target="https://mobilehomes.senate.ca.gov/sites/mobilehomes.senate.ca.gov/files/1479-s_2024_mrl_pdf.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obilehomes.senate.ca.gov/sites/mobilehomes.senate.ca.gov/files/1479-s_2024_mrl_pdf.pdf" TargetMode="External"/><Relationship Id="rId2" Type="http://schemas.openxmlformats.org/officeDocument/2006/relationships/hyperlink" Target="https://cityofpetaluma.primegov.com/meeting/attachment/29094.pdf?name=Attachment%201%20-%20Senior%20Mobilehome%20Overlay%20District%20Ordinance" TargetMode="External"/><Relationship Id="rId1" Type="http://schemas.openxmlformats.org/officeDocument/2006/relationships/hyperlink" Target="https://cityofpetaluma.primegov.com/meeting/document/884.pdf?name=Staff%20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BF930FFFD94A98EBD817ECA46D28" ma:contentTypeVersion="18" ma:contentTypeDescription="Create a new document." ma:contentTypeScope="" ma:versionID="4b0077e3f0ae971fdcfe95089fb8dd8e">
  <xsd:schema xmlns:xsd="http://www.w3.org/2001/XMLSchema" xmlns:xs="http://www.w3.org/2001/XMLSchema" xmlns:p="http://schemas.microsoft.com/office/2006/metadata/properties" xmlns:ns2="a755f3d3-ed4e-48a2-bbe0-27581146c44c" xmlns:ns3="dd3685db-6f35-42db-8a2d-9c12a98ed678" targetNamespace="http://schemas.microsoft.com/office/2006/metadata/properties" ma:root="true" ma:fieldsID="94343eab44e1d52cf79008c17fc5f9fd" ns2:_="" ns3:_="">
    <xsd:import namespace="a755f3d3-ed4e-48a2-bbe0-27581146c44c"/>
    <xsd:import namespace="dd3685db-6f35-42db-8a2d-9c12a98ed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ue_x0020_Dat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AddedtoSlideshow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5f3d3-ed4e-48a2-bbe0-27581146c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ue_x0020_Date" ma:index="17" nillable="true" ma:displayName="Due Date" ma:internalName="Due_x0020_Date">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d75236-609a-4b61-addb-2d01127778b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ddedtoSlideshow_x003f_" ma:index="24" nillable="true" ma:displayName="Added to Slideshow?" ma:default="1" ma:format="Dropdown" ma:internalName="AddedtoSlideshow_x003f_">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685db-6f35-42db-8a2d-9c12a98ed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4b058c-2b24-4e3c-848c-02cd7f031cbb}" ma:internalName="TaxCatchAll" ma:showField="CatchAllData" ma:web="dd3685db-6f35-42db-8a2d-9c12a98ed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ue_x0020_Date xmlns="a755f3d3-ed4e-48a2-bbe0-27581146c44c" xsi:nil="true"/>
    <lcf76f155ced4ddcb4097134ff3c332f xmlns="a755f3d3-ed4e-48a2-bbe0-27581146c44c">
      <Terms xmlns="http://schemas.microsoft.com/office/infopath/2007/PartnerControls"/>
    </lcf76f155ced4ddcb4097134ff3c332f>
    <TaxCatchAll xmlns="dd3685db-6f35-42db-8a2d-9c12a98ed678" xsi:nil="true"/>
    <SharedWithUsers xmlns="dd3685db-6f35-42db-8a2d-9c12a98ed678">
      <UserInfo>
        <DisplayName>Eric Danly</DisplayName>
        <AccountId>35</AccountId>
        <AccountType/>
      </UserInfo>
      <UserInfo>
        <DisplayName>Karen Shimizu</DisplayName>
        <AccountId>71</AccountId>
        <AccountType/>
      </UserInfo>
      <UserInfo>
        <DisplayName>Sarah Wolf</DisplayName>
        <AccountId>942</AccountId>
        <AccountType/>
      </UserInfo>
      <UserInfo>
        <DisplayName>Ingrid Alverde</DisplayName>
        <AccountId>17</AccountId>
        <AccountType/>
      </UserInfo>
      <UserInfo>
        <DisplayName>Jamieson Bunn</DisplayName>
        <AccountId>907</AccountId>
        <AccountType/>
      </UserInfo>
      <UserInfo>
        <DisplayName>Brian Oh</DisplayName>
        <AccountId>933</AccountId>
        <AccountType/>
      </UserInfo>
      <UserInfo>
        <DisplayName>King-Bailey, Gillian</DisplayName>
        <AccountId>1308</AccountId>
        <AccountType/>
      </UserInfo>
    </SharedWithUsers>
    <AddedtoSlideshow_x003f_ xmlns="a755f3d3-ed4e-48a2-bbe0-27581146c44c">true</AddedtoSlideshow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AE41-56E9-4AA9-9C2A-45290796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5f3d3-ed4e-48a2-bbe0-27581146c44c"/>
    <ds:schemaRef ds:uri="dd3685db-6f35-42db-8a2d-9c12a98ed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8711E-527D-465E-AA46-E730A23AE71F}">
  <ds:schemaRefs>
    <ds:schemaRef ds:uri="http://schemas.microsoft.com/sharepoint/v3/contenttype/forms"/>
  </ds:schemaRefs>
</ds:datastoreItem>
</file>

<file path=customXml/itemProps3.xml><?xml version="1.0" encoding="utf-8"?>
<ds:datastoreItem xmlns:ds="http://schemas.openxmlformats.org/officeDocument/2006/customXml" ds:itemID="{89E2392A-0405-4FCC-969C-25501DCB1231}">
  <ds:schemaRefs>
    <ds:schemaRef ds:uri="http://schemas.microsoft.com/office/2006/metadata/properties"/>
    <ds:schemaRef ds:uri="http://schemas.microsoft.com/office/infopath/2007/PartnerControls"/>
    <ds:schemaRef ds:uri="a755f3d3-ed4e-48a2-bbe0-27581146c44c"/>
    <ds:schemaRef ds:uri="dd3685db-6f35-42db-8a2d-9c12a98ed678"/>
  </ds:schemaRefs>
</ds:datastoreItem>
</file>

<file path=customXml/itemProps4.xml><?xml version="1.0" encoding="utf-8"?>
<ds:datastoreItem xmlns:ds="http://schemas.openxmlformats.org/officeDocument/2006/customXml" ds:itemID="{036A461A-819F-45BE-AE11-FC96A6D7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Danly</dc:creator>
  <cp:keywords/>
  <dc:description/>
  <cp:lastModifiedBy>Sarah Wolf</cp:lastModifiedBy>
  <cp:revision>5</cp:revision>
  <cp:lastPrinted>2024-05-16T15:49:00Z</cp:lastPrinted>
  <dcterms:created xsi:type="dcterms:W3CDTF">2024-05-16T16:29:00Z</dcterms:created>
  <dcterms:modified xsi:type="dcterms:W3CDTF">2024-05-22T21:01:00Z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0x0101002452BF930FFFD94A98EBD817ECA46D28</vt:lpwstr>
  </property>
  <property fmtid="{D5CDD505-2E9C-101B-9397-08002B2CF9AE}" pid="3" name="MediaServiceImageTags">
    <vt:lpwstr/>
  </property>
</Properties>
</file>