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Fonts w:ascii="Open Sans" w:cs="Open Sans" w:eastAsia="Open Sans" w:hAnsi="Open Sans"/>
          <w:sz w:val="44"/>
          <w:szCs w:val="44"/>
          <w:rtl w:val="0"/>
        </w:rPr>
        <w:t xml:space="preserve">Interview Template</w:t>
      </w:r>
      <w:r w:rsidDel="00000000" w:rsidR="00000000" w:rsidRPr="00000000">
        <w:rPr>
          <w:rtl w:val="0"/>
        </w:rPr>
      </w:r>
    </w:p>
    <w:tbl>
      <w:tblPr>
        <w:tblStyle w:val="Table1"/>
        <w:tblW w:w="13335.0" w:type="dxa"/>
        <w:jc w:val="left"/>
        <w:tblInd w:w="1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75"/>
        <w:gridCol w:w="2835"/>
        <w:gridCol w:w="1950"/>
        <w:gridCol w:w="6075"/>
        <w:tblGridChange w:id="0">
          <w:tblGrid>
            <w:gridCol w:w="2475"/>
            <w:gridCol w:w="2835"/>
            <w:gridCol w:w="1950"/>
            <w:gridCol w:w="6075"/>
          </w:tblGrid>
        </w:tblGridChange>
      </w:tblGrid>
      <w:tr>
        <w:trPr>
          <w:trHeight w:val="88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1. Ask ‘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eb6251"/>
                <w:sz w:val="28"/>
                <w:szCs w:val="28"/>
                <w:rtl w:val="0"/>
              </w:rPr>
              <w:t xml:space="preserve">what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’ &amp;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eb6251"/>
                <w:sz w:val="28"/>
                <w:szCs w:val="28"/>
                <w:rtl w:val="0"/>
              </w:rPr>
              <w:t xml:space="preserve">’who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’ questions: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335.0" w:type="dxa"/>
        <w:jc w:val="left"/>
        <w:tblInd w:w="1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75"/>
        <w:gridCol w:w="2835"/>
        <w:gridCol w:w="1950"/>
        <w:gridCol w:w="6075"/>
        <w:tblGridChange w:id="0">
          <w:tblGrid>
            <w:gridCol w:w="2475"/>
            <w:gridCol w:w="2835"/>
            <w:gridCol w:w="1950"/>
            <w:gridCol w:w="6075"/>
          </w:tblGrid>
        </w:tblGridChange>
      </w:tblGrid>
      <w:tr>
        <w:trPr>
          <w:trHeight w:val="88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2. Ask ‘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eb6251"/>
                <w:sz w:val="28"/>
                <w:szCs w:val="28"/>
                <w:rtl w:val="0"/>
              </w:rPr>
              <w:t xml:space="preserve">how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’ &amp; ’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eb6251"/>
                <w:sz w:val="28"/>
                <w:szCs w:val="28"/>
                <w:rtl w:val="0"/>
              </w:rPr>
              <w:t xml:space="preserve">why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’ questions:</w:t>
            </w:r>
          </w:p>
        </w:tc>
      </w:tr>
      <w:tr>
        <w:trPr>
          <w:trHeight w:val="760" w:hRule="atLeast"/>
        </w:trPr>
        <w:tc>
          <w:tcPr>
            <w:gridSpan w:val="4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335.0" w:type="dxa"/>
        <w:jc w:val="left"/>
        <w:tblInd w:w="1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75"/>
        <w:gridCol w:w="2835"/>
        <w:gridCol w:w="1950"/>
        <w:gridCol w:w="6075"/>
        <w:tblGridChange w:id="0">
          <w:tblGrid>
            <w:gridCol w:w="2475"/>
            <w:gridCol w:w="2835"/>
            <w:gridCol w:w="1950"/>
            <w:gridCol w:w="6075"/>
          </w:tblGrid>
        </w:tblGridChange>
      </w:tblGrid>
      <w:tr>
        <w:trPr>
          <w:trHeight w:val="880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3. Reflect on and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eb6251"/>
                <w:sz w:val="28"/>
                <w:szCs w:val="28"/>
                <w:rtl w:val="0"/>
              </w:rPr>
              <w:t xml:space="preserve">rephrase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 what you learned in your own words:</w:t>
            </w:r>
          </w:p>
        </w:tc>
      </w:tr>
      <w:tr>
        <w:trPr>
          <w:trHeight w:val="760" w:hRule="atLeast"/>
        </w:trPr>
        <w:tc>
          <w:tcPr>
            <w:gridSpan w:val="4"/>
            <w:vMerge w:val="restart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gridSpan w:val="4"/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5" w:type="default"/>
      <w:headerReference r:id="rId6" w:type="first"/>
      <w:footerReference r:id="rId7" w:type="default"/>
      <w:footerReference r:id="rId8" w:type="first"/>
      <w:pgSz w:h="12240" w:w="15840"/>
      <w:pgMar w:bottom="720" w:top="360" w:left="1080" w:right="108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0" w:firstLine="0"/>
      <w:contextualSpacing w:val="0"/>
      <w:rPr/>
    </w:pPr>
    <w:r w:rsidDel="00000000" w:rsidR="00000000" w:rsidRPr="00000000">
      <w:rPr>
        <w:rtl w:val="0"/>
      </w:rPr>
      <w:t xml:space="preserve">                 </w:t>
      <w:tab/>
      <w:tab/>
      <w:tab/>
      <w:tab/>
      <w:tab/>
      <w:tab/>
      <w:t xml:space="preserve">        </w:t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0" w:firstLine="0"/>
      <w:contextualSpacing w:val="0"/>
      <w:rPr>
        <w:rFonts w:ascii="Open Sans" w:cs="Open Sans" w:eastAsia="Open Sans" w:hAnsi="Open Sans"/>
        <w:color w:val="999999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120" w:lineRule="auto"/>
      <w:contextualSpacing w:val="0"/>
      <w:jc w:val="left"/>
      <w:rPr>
        <w:rFonts w:ascii="Open Sans" w:cs="Open Sans" w:eastAsia="Open Sans" w:hAnsi="Open Sans"/>
        <w:i w:val="1"/>
        <w:color w:val="999999"/>
        <w:sz w:val="32"/>
        <w:szCs w:val="3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>
        <w:rFonts w:ascii="Open Sans" w:cs="Open Sans" w:eastAsia="Open Sans" w:hAnsi="Open Sans"/>
        <w:sz w:val="44"/>
        <w:szCs w:val="4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margin">
            <wp:posOffset>-19049</wp:posOffset>
          </wp:positionH>
          <wp:positionV relativeFrom="paragraph">
            <wp:posOffset>171450</wp:posOffset>
          </wp:positionV>
          <wp:extent cx="1928813" cy="787503"/>
          <wp:effectExtent b="0" l="0" r="0" t="0"/>
          <wp:wrapSquare wrapText="bothSides" distB="19050" distT="19050" distL="19050" distR="1905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28813" cy="7875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7200" w:firstLine="720"/>
      <w:contextualSpacing w:val="0"/>
      <w:jc w:val="left"/>
      <w:rPr>
        <w:rFonts w:ascii="Open Sans" w:cs="Open Sans" w:eastAsia="Open Sans" w:hAnsi="Open Sans"/>
        <w:sz w:val="44"/>
        <w:szCs w:val="44"/>
      </w:rPr>
    </w:pPr>
    <w:r w:rsidDel="00000000" w:rsidR="00000000" w:rsidRPr="00000000">
      <w:rPr>
        <w:rFonts w:ascii="Open Sans Light" w:cs="Open Sans Light" w:eastAsia="Open Sans Light" w:hAnsi="Open Sans Light"/>
        <w:color w:val="434343"/>
        <w:sz w:val="60"/>
        <w:szCs w:val="60"/>
        <w:rtl w:val="0"/>
      </w:rPr>
      <w:t xml:space="preserve">LEARNING LAB </w:t>
    </w:r>
    <w:r w:rsidDel="00000000" w:rsidR="00000000" w:rsidRPr="00000000">
      <w:rPr>
        <w:rFonts w:ascii="Open Sans Light" w:cs="Open Sans Light" w:eastAsia="Open Sans Light" w:hAnsi="Open Sans Light"/>
        <w:i w:val="1"/>
        <w:color w:val="eb6251"/>
        <w:sz w:val="60"/>
        <w:szCs w:val="60"/>
        <w:rtl w:val="0"/>
      </w:rPr>
      <w:t xml:space="preserve">pilot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hanging="720"/>
      <w:contextualSpacing w:val="0"/>
      <w:rPr>
        <w:rFonts w:ascii="Open Sans" w:cs="Open Sans" w:eastAsia="Open Sans" w:hAnsi="Open Sans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