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C5071" w14:textId="16B7FBA2" w:rsidR="005F40CF" w:rsidRDefault="00C20854" w:rsidP="00C20854">
      <w:pPr>
        <w:spacing w:after="0" w:line="240" w:lineRule="auto"/>
      </w:pPr>
      <w:r>
        <w:t>City of Cupertino</w:t>
      </w:r>
      <w:r>
        <w:tab/>
      </w:r>
      <w:r>
        <w:tab/>
      </w:r>
      <w:r>
        <w:tab/>
      </w:r>
      <w:r>
        <w:tab/>
      </w:r>
      <w:r>
        <w:tab/>
      </w:r>
      <w:r>
        <w:tab/>
      </w:r>
      <w:r>
        <w:tab/>
      </w:r>
      <w:r>
        <w:tab/>
        <w:t>March 15, 2020</w:t>
      </w:r>
    </w:p>
    <w:p w14:paraId="6D558613" w14:textId="1A6CFAAB" w:rsidR="00C20854" w:rsidRDefault="00C20854" w:rsidP="00C20854">
      <w:pPr>
        <w:spacing w:after="0" w:line="240" w:lineRule="auto"/>
      </w:pPr>
      <w:r>
        <w:t>COVID-19 Response Plan</w:t>
      </w:r>
    </w:p>
    <w:p w14:paraId="61D93F98" w14:textId="6669A360" w:rsidR="00BE64C2" w:rsidRDefault="00BE64C2" w:rsidP="00C20854">
      <w:pPr>
        <w:spacing w:after="0" w:line="240" w:lineRule="auto"/>
      </w:pPr>
    </w:p>
    <w:p w14:paraId="583F85EA" w14:textId="77777777" w:rsidR="00BE64C2" w:rsidRPr="00601086" w:rsidRDefault="00BE64C2" w:rsidP="003806CE">
      <w:pPr>
        <w:pStyle w:val="NormalWeb"/>
        <w:shd w:val="clear" w:color="auto" w:fill="FFFFFF"/>
        <w:spacing w:before="0" w:beforeAutospacing="0" w:after="0" w:afterAutospacing="0"/>
        <w:rPr>
          <w:rFonts w:asciiTheme="minorHAnsi" w:hAnsiTheme="minorHAnsi" w:cstheme="minorHAnsi"/>
          <w:sz w:val="22"/>
          <w:szCs w:val="22"/>
        </w:rPr>
      </w:pPr>
      <w:r w:rsidRPr="00601086">
        <w:rPr>
          <w:rFonts w:asciiTheme="minorHAnsi" w:hAnsiTheme="minorHAnsi" w:cstheme="minorHAnsi"/>
          <w:b/>
          <w:bCs/>
          <w:i/>
          <w:iCs/>
          <w:sz w:val="22"/>
          <w:szCs w:val="22"/>
        </w:rPr>
        <w:t>Engaged partnership</w:t>
      </w:r>
      <w:r w:rsidRPr="00601086">
        <w:rPr>
          <w:rFonts w:asciiTheme="minorHAnsi" w:hAnsiTheme="minorHAnsi" w:cstheme="minorHAnsi"/>
          <w:sz w:val="22"/>
          <w:szCs w:val="22"/>
        </w:rPr>
        <w:t> means that leaders at all levels collaborate to develop shared response goals and align capabilities. This collaboration is designed to prevent any level from being overwhelmed in times of crisis.</w:t>
      </w:r>
    </w:p>
    <w:p w14:paraId="18014F2E" w14:textId="77777777" w:rsidR="00BE64C2" w:rsidRPr="00601086" w:rsidRDefault="00BE64C2" w:rsidP="003806CE">
      <w:pPr>
        <w:pStyle w:val="NormalWeb"/>
        <w:shd w:val="clear" w:color="auto" w:fill="FFFFFF"/>
        <w:spacing w:before="0" w:beforeAutospacing="0" w:after="0" w:afterAutospacing="0"/>
        <w:rPr>
          <w:rFonts w:asciiTheme="minorHAnsi" w:hAnsiTheme="minorHAnsi" w:cstheme="minorHAnsi"/>
          <w:sz w:val="22"/>
          <w:szCs w:val="22"/>
        </w:rPr>
      </w:pPr>
      <w:r w:rsidRPr="00601086">
        <w:rPr>
          <w:rFonts w:asciiTheme="minorHAnsi" w:hAnsiTheme="minorHAnsi" w:cstheme="minorHAnsi"/>
          <w:b/>
          <w:bCs/>
          <w:i/>
          <w:iCs/>
          <w:sz w:val="22"/>
          <w:szCs w:val="22"/>
        </w:rPr>
        <w:t>Tiered response</w:t>
      </w:r>
      <w:r w:rsidRPr="00601086">
        <w:rPr>
          <w:rFonts w:asciiTheme="minorHAnsi" w:hAnsiTheme="minorHAnsi" w:cstheme="minorHAnsi"/>
          <w:sz w:val="22"/>
          <w:szCs w:val="22"/>
        </w:rPr>
        <w:t> refers to the efficient management of incidents, so that such incidents are handled at the lowest possible jurisdictional level and supported by additional capabilities only when needed.</w:t>
      </w:r>
    </w:p>
    <w:p w14:paraId="05476424" w14:textId="77777777" w:rsidR="00BE64C2" w:rsidRPr="00601086" w:rsidRDefault="00BE64C2" w:rsidP="003806CE">
      <w:pPr>
        <w:pStyle w:val="NormalWeb"/>
        <w:shd w:val="clear" w:color="auto" w:fill="FFFFFF"/>
        <w:spacing w:before="0" w:beforeAutospacing="0" w:after="0" w:afterAutospacing="0"/>
        <w:rPr>
          <w:rFonts w:asciiTheme="minorHAnsi" w:hAnsiTheme="minorHAnsi" w:cstheme="minorHAnsi"/>
          <w:sz w:val="22"/>
          <w:szCs w:val="22"/>
        </w:rPr>
      </w:pPr>
      <w:r w:rsidRPr="00601086">
        <w:rPr>
          <w:rFonts w:asciiTheme="minorHAnsi" w:hAnsiTheme="minorHAnsi" w:cstheme="minorHAnsi"/>
          <w:b/>
          <w:bCs/>
          <w:i/>
          <w:iCs/>
          <w:sz w:val="22"/>
          <w:szCs w:val="22"/>
        </w:rPr>
        <w:t>Scalable, flexible, and adaptable operational capabilities</w:t>
      </w:r>
      <w:r w:rsidRPr="00601086">
        <w:rPr>
          <w:rFonts w:asciiTheme="minorHAnsi" w:hAnsiTheme="minorHAnsi" w:cstheme="minorHAnsi"/>
          <w:sz w:val="22"/>
          <w:szCs w:val="22"/>
        </w:rPr>
        <w:t> are implemented as incidents change in size, scope, and complexity, so that the response to an incident or complex of incidents adapts to meet the requirements under ICS/NIMS management by objectives. The ICS/NIMS resources of various formally defined resource types are requested, assigned and deployed as needed, then demobilized when available and incident deployment is no longer necessary.</w:t>
      </w:r>
    </w:p>
    <w:p w14:paraId="1ED9770C" w14:textId="77777777" w:rsidR="00BE64C2" w:rsidRPr="00601086" w:rsidRDefault="00C779C5" w:rsidP="003806CE">
      <w:pPr>
        <w:pStyle w:val="NormalWeb"/>
        <w:shd w:val="clear" w:color="auto" w:fill="FFFFFF"/>
        <w:spacing w:before="0" w:beforeAutospacing="0" w:after="0" w:afterAutospacing="0"/>
        <w:rPr>
          <w:rFonts w:asciiTheme="minorHAnsi" w:hAnsiTheme="minorHAnsi" w:cstheme="minorHAnsi"/>
          <w:sz w:val="22"/>
          <w:szCs w:val="22"/>
        </w:rPr>
      </w:pPr>
      <w:hyperlink r:id="rId8" w:tooltip="Unity of effort" w:history="1">
        <w:r w:rsidR="00BE64C2" w:rsidRPr="00601086">
          <w:rPr>
            <w:rStyle w:val="Hyperlink"/>
            <w:rFonts w:asciiTheme="minorHAnsi" w:hAnsiTheme="minorHAnsi" w:cstheme="minorHAnsi"/>
            <w:b/>
            <w:bCs/>
            <w:i/>
            <w:iCs/>
            <w:color w:val="auto"/>
            <w:sz w:val="22"/>
            <w:szCs w:val="22"/>
            <w:u w:val="none"/>
          </w:rPr>
          <w:t>Unity of effort</w:t>
        </w:r>
      </w:hyperlink>
      <w:r w:rsidR="00BE64C2" w:rsidRPr="00601086">
        <w:rPr>
          <w:rFonts w:asciiTheme="minorHAnsi" w:hAnsiTheme="minorHAnsi" w:cstheme="minorHAnsi"/>
          <w:b/>
          <w:bCs/>
          <w:i/>
          <w:iCs/>
          <w:sz w:val="22"/>
          <w:szCs w:val="22"/>
        </w:rPr>
        <w:t> through unified command</w:t>
      </w:r>
      <w:r w:rsidR="00BE64C2" w:rsidRPr="00601086">
        <w:rPr>
          <w:rFonts w:asciiTheme="minorHAnsi" w:hAnsiTheme="minorHAnsi" w:cstheme="minorHAnsi"/>
          <w:sz w:val="22"/>
          <w:szCs w:val="22"/>
        </w:rPr>
        <w:t> refers to the ICS/NIMS respect for each participating organization's </w:t>
      </w:r>
      <w:hyperlink r:id="rId9" w:tooltip="Command hierarchy" w:history="1">
        <w:r w:rsidR="00BE64C2" w:rsidRPr="00601086">
          <w:rPr>
            <w:rStyle w:val="Hyperlink"/>
            <w:rFonts w:asciiTheme="minorHAnsi" w:hAnsiTheme="minorHAnsi" w:cstheme="minorHAnsi"/>
            <w:color w:val="auto"/>
            <w:sz w:val="22"/>
            <w:szCs w:val="22"/>
            <w:u w:val="none"/>
          </w:rPr>
          <w:t>chain of command</w:t>
        </w:r>
      </w:hyperlink>
      <w:r w:rsidR="00BE64C2" w:rsidRPr="00601086">
        <w:rPr>
          <w:rFonts w:asciiTheme="minorHAnsi" w:hAnsiTheme="minorHAnsi" w:cstheme="minorHAnsi"/>
          <w:sz w:val="22"/>
          <w:szCs w:val="22"/>
        </w:rPr>
        <w:t> with an emphasis on seamless coordination across jurisdictions in support of common objectives. This seamless coordination is guided by the "Plain English" communication protocol between ICS/NIMS command structures and assigned resources to coordinate response operations among multiple jurisdictions that may be joined at an incident complex.</w:t>
      </w:r>
    </w:p>
    <w:p w14:paraId="7DAD8F0F" w14:textId="221CDB48" w:rsidR="00BE64C2" w:rsidRPr="00601086" w:rsidRDefault="00BE64C2" w:rsidP="003806CE">
      <w:pPr>
        <w:pStyle w:val="NormalWeb"/>
        <w:shd w:val="clear" w:color="auto" w:fill="FFFFFF"/>
        <w:spacing w:before="0" w:beforeAutospacing="0" w:after="0" w:afterAutospacing="0"/>
        <w:rPr>
          <w:rFonts w:asciiTheme="minorHAnsi" w:hAnsiTheme="minorHAnsi" w:cstheme="minorHAnsi"/>
          <w:sz w:val="22"/>
          <w:szCs w:val="22"/>
          <w:vertAlign w:val="superscript"/>
        </w:rPr>
      </w:pPr>
      <w:r w:rsidRPr="00601086">
        <w:rPr>
          <w:rFonts w:asciiTheme="minorHAnsi" w:hAnsiTheme="minorHAnsi" w:cstheme="minorHAnsi"/>
          <w:b/>
          <w:bCs/>
          <w:i/>
          <w:iCs/>
          <w:sz w:val="22"/>
          <w:szCs w:val="22"/>
        </w:rPr>
        <w:t>Readiness to Act</w:t>
      </w:r>
      <w:r w:rsidRPr="00601086">
        <w:rPr>
          <w:rFonts w:asciiTheme="minorHAnsi" w:hAnsiTheme="minorHAnsi" w:cstheme="minorHAnsi"/>
          <w:sz w:val="22"/>
          <w:szCs w:val="22"/>
        </w:rPr>
        <w:t>: "It is our collective duty to provide the best response possible. From individuals, households, and communities to local, tribal, State, and Federal governments, national response depends on our readiness to act."</w:t>
      </w:r>
      <w:hyperlink r:id="rId10" w:anchor="cite_note-2" w:history="1">
        <w:r w:rsidRPr="00601086">
          <w:rPr>
            <w:rStyle w:val="Hyperlink"/>
            <w:rFonts w:asciiTheme="minorHAnsi" w:hAnsiTheme="minorHAnsi" w:cstheme="minorHAnsi"/>
            <w:color w:val="auto"/>
            <w:sz w:val="22"/>
            <w:szCs w:val="22"/>
            <w:u w:val="none"/>
            <w:vertAlign w:val="superscript"/>
          </w:rPr>
          <w:t>[2]</w:t>
        </w:r>
      </w:hyperlink>
    </w:p>
    <w:p w14:paraId="48151E17" w14:textId="77777777" w:rsidR="003806CE" w:rsidRPr="003806CE" w:rsidRDefault="003806CE" w:rsidP="003806CE">
      <w:pPr>
        <w:pStyle w:val="NormalWeb"/>
        <w:shd w:val="clear" w:color="auto" w:fill="FFFFFF"/>
        <w:spacing w:before="0" w:beforeAutospacing="0" w:after="0" w:afterAutospacing="0"/>
        <w:rPr>
          <w:rFonts w:asciiTheme="minorHAnsi" w:hAnsiTheme="minorHAnsi" w:cstheme="minorHAnsi"/>
          <w:color w:val="222222"/>
          <w:sz w:val="22"/>
          <w:szCs w:val="22"/>
          <w:vertAlign w:val="superscript"/>
        </w:rPr>
      </w:pPr>
    </w:p>
    <w:p w14:paraId="4C4047F0" w14:textId="736D584A" w:rsidR="003806CE" w:rsidRPr="003806CE" w:rsidRDefault="003806CE" w:rsidP="003806CE">
      <w:pPr>
        <w:pStyle w:val="NormalWeb"/>
        <w:shd w:val="clear" w:color="auto" w:fill="FFFFFF"/>
        <w:spacing w:before="0" w:beforeAutospacing="0" w:after="0" w:afterAutospacing="0"/>
        <w:rPr>
          <w:rFonts w:asciiTheme="minorHAnsi" w:hAnsiTheme="minorHAnsi" w:cstheme="minorHAnsi"/>
          <w:color w:val="222222"/>
          <w:sz w:val="22"/>
          <w:szCs w:val="22"/>
        </w:rPr>
      </w:pPr>
      <w:r w:rsidRPr="003806CE">
        <w:rPr>
          <w:rFonts w:asciiTheme="minorHAnsi" w:hAnsiTheme="minorHAnsi" w:cstheme="minorHAnsi"/>
          <w:color w:val="222222"/>
          <w:sz w:val="22"/>
          <w:szCs w:val="22"/>
        </w:rPr>
        <w:t>Response Priorities</w:t>
      </w:r>
    </w:p>
    <w:p w14:paraId="44E0F409" w14:textId="4C69B6C4" w:rsidR="003806CE" w:rsidRDefault="003806CE" w:rsidP="003806CE">
      <w:pPr>
        <w:pStyle w:val="NormalWeb"/>
        <w:numPr>
          <w:ilvl w:val="0"/>
          <w:numId w:val="2"/>
        </w:numPr>
        <w:shd w:val="clear" w:color="auto" w:fill="FFFFFF"/>
        <w:spacing w:before="0" w:beforeAutospacing="0" w:after="0" w:afterAutospacing="0"/>
        <w:rPr>
          <w:rFonts w:asciiTheme="minorHAnsi" w:hAnsiTheme="minorHAnsi" w:cstheme="minorHAnsi"/>
          <w:color w:val="222222"/>
          <w:sz w:val="22"/>
          <w:szCs w:val="22"/>
        </w:rPr>
      </w:pPr>
      <w:r w:rsidRPr="00535E77">
        <w:rPr>
          <w:rFonts w:asciiTheme="minorHAnsi" w:hAnsiTheme="minorHAnsi" w:cstheme="minorHAnsi"/>
          <w:b/>
          <w:bCs/>
          <w:i/>
          <w:iCs/>
          <w:color w:val="222222"/>
          <w:sz w:val="22"/>
          <w:szCs w:val="22"/>
        </w:rPr>
        <w:t>Safeguarding People</w:t>
      </w:r>
      <w:r>
        <w:rPr>
          <w:rFonts w:asciiTheme="minorHAnsi" w:hAnsiTheme="minorHAnsi" w:cstheme="minorHAnsi"/>
          <w:color w:val="222222"/>
          <w:sz w:val="22"/>
          <w:szCs w:val="22"/>
        </w:rPr>
        <w:t xml:space="preserve"> – members of the Cupertino community and City employees</w:t>
      </w:r>
      <w:r w:rsidR="00601086">
        <w:rPr>
          <w:rFonts w:asciiTheme="minorHAnsi" w:hAnsiTheme="minorHAnsi" w:cstheme="minorHAnsi"/>
          <w:color w:val="222222"/>
          <w:sz w:val="22"/>
          <w:szCs w:val="22"/>
        </w:rPr>
        <w:t xml:space="preserve"> are cared for and are communicated with on an ongoing basis.</w:t>
      </w:r>
    </w:p>
    <w:p w14:paraId="37F5BA09" w14:textId="0E956069" w:rsidR="003806CE" w:rsidRDefault="003806CE" w:rsidP="003806CE">
      <w:pPr>
        <w:pStyle w:val="NormalWeb"/>
        <w:numPr>
          <w:ilvl w:val="0"/>
          <w:numId w:val="2"/>
        </w:numPr>
        <w:shd w:val="clear" w:color="auto" w:fill="FFFFFF"/>
        <w:spacing w:before="0" w:beforeAutospacing="0" w:after="0" w:afterAutospacing="0"/>
        <w:rPr>
          <w:rFonts w:asciiTheme="minorHAnsi" w:hAnsiTheme="minorHAnsi" w:cstheme="minorHAnsi"/>
          <w:color w:val="222222"/>
          <w:sz w:val="22"/>
          <w:szCs w:val="22"/>
        </w:rPr>
      </w:pPr>
      <w:r w:rsidRPr="00535E77">
        <w:rPr>
          <w:rFonts w:asciiTheme="minorHAnsi" w:hAnsiTheme="minorHAnsi" w:cstheme="minorHAnsi"/>
          <w:b/>
          <w:bCs/>
          <w:i/>
          <w:iCs/>
          <w:color w:val="222222"/>
          <w:sz w:val="22"/>
          <w:szCs w:val="22"/>
        </w:rPr>
        <w:t>Safeguarding Assets</w:t>
      </w:r>
      <w:r>
        <w:rPr>
          <w:rFonts w:asciiTheme="minorHAnsi" w:hAnsiTheme="minorHAnsi" w:cstheme="minorHAnsi"/>
          <w:color w:val="222222"/>
          <w:sz w:val="22"/>
          <w:szCs w:val="22"/>
        </w:rPr>
        <w:t xml:space="preserve"> – all City assets are to be protected and brought to a state of functional readiness for reactivation after the emergency response is over</w:t>
      </w:r>
      <w:r w:rsidR="00601086">
        <w:rPr>
          <w:rFonts w:asciiTheme="minorHAnsi" w:hAnsiTheme="minorHAnsi" w:cstheme="minorHAnsi"/>
          <w:color w:val="222222"/>
          <w:sz w:val="22"/>
          <w:szCs w:val="22"/>
        </w:rPr>
        <w:t>.</w:t>
      </w:r>
    </w:p>
    <w:p w14:paraId="5778DD88" w14:textId="64053687" w:rsidR="003806CE" w:rsidRDefault="003806CE" w:rsidP="003806CE">
      <w:pPr>
        <w:pStyle w:val="NormalWeb"/>
        <w:numPr>
          <w:ilvl w:val="0"/>
          <w:numId w:val="2"/>
        </w:numPr>
        <w:shd w:val="clear" w:color="auto" w:fill="FFFFFF"/>
        <w:spacing w:before="0" w:beforeAutospacing="0" w:after="0" w:afterAutospacing="0"/>
        <w:rPr>
          <w:rFonts w:asciiTheme="minorHAnsi" w:hAnsiTheme="minorHAnsi" w:cstheme="minorHAnsi"/>
          <w:color w:val="222222"/>
          <w:sz w:val="22"/>
          <w:szCs w:val="22"/>
        </w:rPr>
      </w:pPr>
      <w:r w:rsidRPr="00535E77">
        <w:rPr>
          <w:rFonts w:asciiTheme="minorHAnsi" w:hAnsiTheme="minorHAnsi" w:cstheme="minorHAnsi"/>
          <w:b/>
          <w:bCs/>
          <w:i/>
          <w:iCs/>
          <w:color w:val="222222"/>
          <w:sz w:val="22"/>
          <w:szCs w:val="22"/>
        </w:rPr>
        <w:t>Safeguarding Resources</w:t>
      </w:r>
      <w:r>
        <w:rPr>
          <w:rFonts w:asciiTheme="minorHAnsi" w:hAnsiTheme="minorHAnsi" w:cstheme="minorHAnsi"/>
          <w:color w:val="222222"/>
          <w:sz w:val="22"/>
          <w:szCs w:val="22"/>
        </w:rPr>
        <w:t xml:space="preserve"> </w:t>
      </w:r>
      <w:r w:rsidR="00601086">
        <w:rPr>
          <w:rFonts w:asciiTheme="minorHAnsi" w:hAnsiTheme="minorHAnsi" w:cstheme="minorHAnsi"/>
          <w:color w:val="222222"/>
          <w:sz w:val="22"/>
          <w:szCs w:val="22"/>
        </w:rPr>
        <w:t>–</w:t>
      </w:r>
      <w:r>
        <w:rPr>
          <w:rFonts w:asciiTheme="minorHAnsi" w:hAnsiTheme="minorHAnsi" w:cstheme="minorHAnsi"/>
          <w:color w:val="222222"/>
          <w:sz w:val="22"/>
          <w:szCs w:val="22"/>
        </w:rPr>
        <w:t xml:space="preserve"> </w:t>
      </w:r>
      <w:r w:rsidR="00601086">
        <w:rPr>
          <w:rFonts w:asciiTheme="minorHAnsi" w:hAnsiTheme="minorHAnsi" w:cstheme="minorHAnsi"/>
          <w:color w:val="222222"/>
          <w:sz w:val="22"/>
          <w:szCs w:val="22"/>
        </w:rPr>
        <w:t>ensuring that the time spent on the response activity and losses agency experiences are properly recorded such that the agency can obtain (typically) financial resources from the State or Federal agencies, should they become available.</w:t>
      </w:r>
    </w:p>
    <w:p w14:paraId="7B89FD10" w14:textId="13A06281" w:rsidR="003806CE" w:rsidRPr="003806CE" w:rsidRDefault="003806CE" w:rsidP="003806CE">
      <w:pPr>
        <w:pStyle w:val="NormalWeb"/>
        <w:numPr>
          <w:ilvl w:val="0"/>
          <w:numId w:val="2"/>
        </w:numPr>
        <w:shd w:val="clear" w:color="auto" w:fill="FFFFFF"/>
        <w:spacing w:before="0" w:beforeAutospacing="0" w:after="0" w:afterAutospacing="0"/>
        <w:rPr>
          <w:rFonts w:asciiTheme="minorHAnsi" w:hAnsiTheme="minorHAnsi" w:cstheme="minorHAnsi"/>
          <w:color w:val="222222"/>
          <w:sz w:val="22"/>
          <w:szCs w:val="22"/>
        </w:rPr>
      </w:pPr>
      <w:r w:rsidRPr="00535E77">
        <w:rPr>
          <w:rFonts w:asciiTheme="minorHAnsi" w:hAnsiTheme="minorHAnsi" w:cstheme="minorHAnsi"/>
          <w:b/>
          <w:bCs/>
          <w:i/>
          <w:iCs/>
          <w:color w:val="222222"/>
          <w:sz w:val="22"/>
          <w:szCs w:val="22"/>
        </w:rPr>
        <w:t>Safeguarding the Environment</w:t>
      </w:r>
      <w:r w:rsidR="00601086">
        <w:rPr>
          <w:rFonts w:asciiTheme="minorHAnsi" w:hAnsiTheme="minorHAnsi" w:cstheme="minorHAnsi"/>
          <w:color w:val="222222"/>
          <w:sz w:val="22"/>
          <w:szCs w:val="22"/>
        </w:rPr>
        <w:t xml:space="preserve"> – ensuring the City (typically physical, but now virtual as well) is free from disorder, other related emergencies, and/or malfeasance.</w:t>
      </w:r>
    </w:p>
    <w:p w14:paraId="0841A038" w14:textId="77777777" w:rsidR="00C20854" w:rsidRPr="003806CE" w:rsidRDefault="00C20854" w:rsidP="003806CE">
      <w:pPr>
        <w:spacing w:after="0" w:line="240" w:lineRule="auto"/>
      </w:pPr>
    </w:p>
    <w:p w14:paraId="1A03DEFF" w14:textId="1CA3DFF5" w:rsidR="00C20854" w:rsidRDefault="00C20854" w:rsidP="00C20854">
      <w:pPr>
        <w:spacing w:after="0" w:line="240" w:lineRule="auto"/>
      </w:pPr>
      <w:r>
        <w:t>Current Posture – March to April 30, 2020</w:t>
      </w:r>
    </w:p>
    <w:p w14:paraId="08F1F4A7" w14:textId="19B97ED8" w:rsidR="00C8328E" w:rsidRDefault="00C8328E" w:rsidP="00C8328E">
      <w:pPr>
        <w:pStyle w:val="ListParagraph"/>
        <w:numPr>
          <w:ilvl w:val="0"/>
          <w:numId w:val="1"/>
        </w:numPr>
        <w:spacing w:after="0" w:line="240" w:lineRule="auto"/>
      </w:pPr>
      <w:r>
        <w:t>Council, Commission, and Committee Meetings</w:t>
      </w:r>
    </w:p>
    <w:p w14:paraId="7C43D34C" w14:textId="0DBBED09" w:rsidR="00400529" w:rsidRDefault="00400529" w:rsidP="00400529">
      <w:pPr>
        <w:pStyle w:val="ListParagraph"/>
        <w:numPr>
          <w:ilvl w:val="1"/>
          <w:numId w:val="1"/>
        </w:numPr>
        <w:spacing w:after="0" w:line="240" w:lineRule="auto"/>
      </w:pPr>
      <w:r>
        <w:t>March 17, 2020 City Council meeting will be in Community Hall using an adjusted maximum occupancy of 30 and using social distancing practices.</w:t>
      </w:r>
    </w:p>
    <w:p w14:paraId="7D812358" w14:textId="209A8928" w:rsidR="00400529" w:rsidRDefault="00400529" w:rsidP="00400529">
      <w:pPr>
        <w:pStyle w:val="ListParagraph"/>
        <w:numPr>
          <w:ilvl w:val="1"/>
          <w:numId w:val="1"/>
        </w:numPr>
        <w:spacing w:after="0" w:line="240" w:lineRule="auto"/>
      </w:pPr>
      <w:r>
        <w:t>City Council meetings after that will be delivered remotely adhering to the Brown Act guidance provided in the Governor’s Executive Order.</w:t>
      </w:r>
    </w:p>
    <w:p w14:paraId="309DCA37" w14:textId="2A17A8C5" w:rsidR="0072171C" w:rsidRDefault="0072171C" w:rsidP="001F1B9C">
      <w:pPr>
        <w:pStyle w:val="ListParagraph"/>
        <w:numPr>
          <w:ilvl w:val="1"/>
          <w:numId w:val="1"/>
        </w:numPr>
        <w:spacing w:after="0" w:line="240" w:lineRule="auto"/>
      </w:pPr>
      <w:r>
        <w:t>All Commission meetings are cancelled with the except of the Planning Commission and related Committees; the Environmental Review Committee and the Design Review Committee.</w:t>
      </w:r>
      <w:r w:rsidR="004D311A">
        <w:t xml:space="preserve">  More discussion on this topic is coming.</w:t>
      </w:r>
    </w:p>
    <w:p w14:paraId="6E400C00" w14:textId="20606776" w:rsidR="00C8328E" w:rsidRDefault="00C8328E" w:rsidP="00C8328E">
      <w:pPr>
        <w:pStyle w:val="ListParagraph"/>
        <w:numPr>
          <w:ilvl w:val="0"/>
          <w:numId w:val="1"/>
        </w:numPr>
        <w:spacing w:after="0" w:line="240" w:lineRule="auto"/>
      </w:pPr>
      <w:r>
        <w:t>City Services</w:t>
      </w:r>
    </w:p>
    <w:p w14:paraId="608E6AD5" w14:textId="4DFD5611" w:rsidR="00400529" w:rsidRDefault="00400529" w:rsidP="00400529">
      <w:pPr>
        <w:pStyle w:val="ListParagraph"/>
        <w:numPr>
          <w:ilvl w:val="1"/>
          <w:numId w:val="1"/>
        </w:numPr>
        <w:spacing w:after="0" w:line="240" w:lineRule="auto"/>
      </w:pPr>
      <w:r>
        <w:t>Administrative Services</w:t>
      </w:r>
    </w:p>
    <w:p w14:paraId="0ADBBC25" w14:textId="1D4EE956" w:rsidR="00400529" w:rsidRDefault="00400529" w:rsidP="00400529">
      <w:pPr>
        <w:pStyle w:val="ListParagraph"/>
        <w:numPr>
          <w:ilvl w:val="2"/>
          <w:numId w:val="1"/>
        </w:numPr>
        <w:spacing w:after="0" w:line="240" w:lineRule="auto"/>
      </w:pPr>
      <w:r>
        <w:t xml:space="preserve">Business License Counter is closed to walk in appointments.  Service is being provided </w:t>
      </w:r>
      <w:r w:rsidR="00535E77">
        <w:t>remotely.</w:t>
      </w:r>
    </w:p>
    <w:p w14:paraId="775A4F59" w14:textId="0241283E" w:rsidR="00535E77" w:rsidRDefault="00535E77" w:rsidP="00400529">
      <w:pPr>
        <w:pStyle w:val="ListParagraph"/>
        <w:numPr>
          <w:ilvl w:val="2"/>
          <w:numId w:val="1"/>
        </w:numPr>
        <w:spacing w:after="0" w:line="240" w:lineRule="auto"/>
      </w:pPr>
      <w:r>
        <w:lastRenderedPageBreak/>
        <w:t>Prepares the weekly (?) financial report documenting the City’s losses to the County and State.</w:t>
      </w:r>
    </w:p>
    <w:p w14:paraId="2D6DEEEA" w14:textId="0F038D39" w:rsidR="00C8328E" w:rsidRDefault="00C8328E" w:rsidP="00C8328E">
      <w:pPr>
        <w:pStyle w:val="ListParagraph"/>
        <w:numPr>
          <w:ilvl w:val="1"/>
          <w:numId w:val="1"/>
        </w:numPr>
        <w:spacing w:after="0" w:line="240" w:lineRule="auto"/>
      </w:pPr>
      <w:r>
        <w:t>Community Development</w:t>
      </w:r>
    </w:p>
    <w:p w14:paraId="164D8340" w14:textId="48CD5E64" w:rsidR="00400529" w:rsidRDefault="00400529" w:rsidP="00400529">
      <w:pPr>
        <w:pStyle w:val="ListParagraph"/>
        <w:numPr>
          <w:ilvl w:val="2"/>
          <w:numId w:val="1"/>
        </w:numPr>
        <w:spacing w:after="0" w:line="240" w:lineRule="auto"/>
      </w:pPr>
      <w:r>
        <w:t>Permit Center is closed to walk in support.  Service is being provided remotely.</w:t>
      </w:r>
    </w:p>
    <w:p w14:paraId="09AAF6ED" w14:textId="1C0EB885" w:rsidR="00400529" w:rsidRDefault="00400529" w:rsidP="00400529">
      <w:pPr>
        <w:pStyle w:val="ListParagraph"/>
        <w:numPr>
          <w:ilvl w:val="2"/>
          <w:numId w:val="1"/>
        </w:numPr>
        <w:spacing w:after="0" w:line="240" w:lineRule="auto"/>
      </w:pPr>
      <w:r>
        <w:t xml:space="preserve">On-site inspections are </w:t>
      </w:r>
      <w:r w:rsidR="00601086">
        <w:t>being provided remotely where possible.</w:t>
      </w:r>
    </w:p>
    <w:p w14:paraId="0CA59D45" w14:textId="7BC98DB8" w:rsidR="00400529" w:rsidRDefault="00400529" w:rsidP="00400529">
      <w:pPr>
        <w:pStyle w:val="ListParagraph"/>
        <w:numPr>
          <w:ilvl w:val="1"/>
          <w:numId w:val="1"/>
        </w:numPr>
        <w:spacing w:after="0" w:line="240" w:lineRule="auto"/>
      </w:pPr>
      <w:r>
        <w:t>Information Technology</w:t>
      </w:r>
    </w:p>
    <w:p w14:paraId="7E4ED004" w14:textId="28DFB8F0" w:rsidR="00601086" w:rsidRDefault="00601086" w:rsidP="00601086">
      <w:pPr>
        <w:pStyle w:val="ListParagraph"/>
        <w:numPr>
          <w:ilvl w:val="2"/>
          <w:numId w:val="1"/>
        </w:numPr>
        <w:spacing w:after="0" w:line="240" w:lineRule="auto"/>
      </w:pPr>
      <w:r>
        <w:t xml:space="preserve">Facilitating the </w:t>
      </w:r>
      <w:proofErr w:type="spellStart"/>
      <w:r>
        <w:t>maxiflex</w:t>
      </w:r>
      <w:proofErr w:type="spellEnd"/>
      <w:r>
        <w:t xml:space="preserve"> posture for employees such that community services and continue to be supported.</w:t>
      </w:r>
    </w:p>
    <w:p w14:paraId="29C68B6E" w14:textId="1673BDBC" w:rsidR="00601086" w:rsidRDefault="00601086" w:rsidP="00601086">
      <w:pPr>
        <w:pStyle w:val="ListParagraph"/>
        <w:numPr>
          <w:ilvl w:val="2"/>
          <w:numId w:val="1"/>
        </w:numPr>
        <w:spacing w:after="0" w:line="240" w:lineRule="auto"/>
      </w:pPr>
      <w:r>
        <w:t xml:space="preserve">Continuous monitoring </w:t>
      </w:r>
      <w:r w:rsidR="00535E77">
        <w:t>for the prevention of cybersecurity breaches and to the extent possible, cyberattacks.</w:t>
      </w:r>
    </w:p>
    <w:p w14:paraId="6564156B" w14:textId="6C6FA04C" w:rsidR="00400529" w:rsidRDefault="00400529" w:rsidP="00400529">
      <w:pPr>
        <w:pStyle w:val="ListParagraph"/>
        <w:numPr>
          <w:ilvl w:val="1"/>
          <w:numId w:val="1"/>
        </w:numPr>
        <w:spacing w:after="0" w:line="240" w:lineRule="auto"/>
      </w:pPr>
      <w:r>
        <w:t>Office of the City Manager</w:t>
      </w:r>
    </w:p>
    <w:p w14:paraId="11657175" w14:textId="7E964A7D" w:rsidR="005C35A6" w:rsidRDefault="005C35A6" w:rsidP="005C35A6">
      <w:pPr>
        <w:pStyle w:val="ListParagraph"/>
        <w:numPr>
          <w:ilvl w:val="2"/>
          <w:numId w:val="1"/>
        </w:numPr>
        <w:spacing w:after="0" w:line="240" w:lineRule="auto"/>
      </w:pPr>
      <w:r>
        <w:t>City Clerk is open to requests for public information</w:t>
      </w:r>
      <w:r w:rsidR="004D311A">
        <w:t>.</w:t>
      </w:r>
    </w:p>
    <w:p w14:paraId="0BFB97DB" w14:textId="10DA3BA4" w:rsidR="00400529" w:rsidRDefault="00400529" w:rsidP="00400529">
      <w:pPr>
        <w:pStyle w:val="ListParagraph"/>
        <w:numPr>
          <w:ilvl w:val="1"/>
          <w:numId w:val="1"/>
        </w:numPr>
        <w:spacing w:after="0" w:line="240" w:lineRule="auto"/>
      </w:pPr>
      <w:r>
        <w:t>Parks and Recreation</w:t>
      </w:r>
    </w:p>
    <w:p w14:paraId="1F2EC890" w14:textId="43A979EE" w:rsidR="005C35A6" w:rsidRDefault="005C35A6" w:rsidP="005C35A6">
      <w:pPr>
        <w:pStyle w:val="ListParagraph"/>
        <w:numPr>
          <w:ilvl w:val="2"/>
          <w:numId w:val="1"/>
        </w:numPr>
        <w:spacing w:after="0" w:line="240" w:lineRule="auto"/>
      </w:pPr>
      <w:r>
        <w:t>Senior Center staff, including caseworkers, are continuing to maintain contact with the seniors who request it.  All initial contact with members has been established.</w:t>
      </w:r>
    </w:p>
    <w:p w14:paraId="0EF114C6" w14:textId="61088573" w:rsidR="00C8328E" w:rsidRDefault="00C8328E" w:rsidP="00C8328E">
      <w:pPr>
        <w:pStyle w:val="ListParagraph"/>
        <w:numPr>
          <w:ilvl w:val="1"/>
          <w:numId w:val="1"/>
        </w:numPr>
        <w:spacing w:after="0" w:line="240" w:lineRule="auto"/>
      </w:pPr>
      <w:r>
        <w:t>Public Works</w:t>
      </w:r>
    </w:p>
    <w:p w14:paraId="01CFB7B9" w14:textId="7E1A111E" w:rsidR="00C8328E" w:rsidRDefault="005C35A6" w:rsidP="004D311A">
      <w:pPr>
        <w:pStyle w:val="ListParagraph"/>
        <w:numPr>
          <w:ilvl w:val="2"/>
          <w:numId w:val="1"/>
        </w:numPr>
        <w:spacing w:after="0" w:line="240" w:lineRule="auto"/>
      </w:pPr>
      <w:r>
        <w:t xml:space="preserve">Citywide maintenance </w:t>
      </w:r>
      <w:r w:rsidR="00535E77">
        <w:t xml:space="preserve">is suspended.  Skeleton crew has been established and an </w:t>
      </w:r>
      <w:proofErr w:type="gramStart"/>
      <w:r w:rsidR="00535E77">
        <w:t>on call</w:t>
      </w:r>
      <w:proofErr w:type="gramEnd"/>
      <w:r w:rsidR="00535E77">
        <w:t xml:space="preserve"> system put in place for any emergencies or urgent situations that might come up.</w:t>
      </w:r>
    </w:p>
    <w:p w14:paraId="5DF5D3A7" w14:textId="6D0A694F" w:rsidR="00C8328E" w:rsidRDefault="00C8328E" w:rsidP="00C8328E">
      <w:pPr>
        <w:pStyle w:val="ListParagraph"/>
        <w:numPr>
          <w:ilvl w:val="0"/>
          <w:numId w:val="1"/>
        </w:numPr>
        <w:spacing w:after="0" w:line="240" w:lineRule="auto"/>
      </w:pPr>
      <w:r>
        <w:t>City-Owned Facilities</w:t>
      </w:r>
    </w:p>
    <w:p w14:paraId="4376FBAD" w14:textId="0345E0D9" w:rsidR="00C8328E" w:rsidRDefault="00C8328E" w:rsidP="00C8328E">
      <w:pPr>
        <w:pStyle w:val="ListParagraph"/>
        <w:numPr>
          <w:ilvl w:val="1"/>
          <w:numId w:val="1"/>
        </w:numPr>
        <w:spacing w:after="0" w:line="240" w:lineRule="auto"/>
      </w:pPr>
      <w:r>
        <w:t>City Hall</w:t>
      </w:r>
      <w:r w:rsidR="004D311A">
        <w:t xml:space="preserve"> – closed</w:t>
      </w:r>
      <w:r w:rsidR="00535E77">
        <w:t>.</w:t>
      </w:r>
    </w:p>
    <w:p w14:paraId="5017C3E3" w14:textId="69396290" w:rsidR="00C8328E" w:rsidRDefault="00C8328E" w:rsidP="00C8328E">
      <w:pPr>
        <w:pStyle w:val="ListParagraph"/>
        <w:numPr>
          <w:ilvl w:val="1"/>
          <w:numId w:val="1"/>
        </w:numPr>
        <w:spacing w:after="0" w:line="240" w:lineRule="auto"/>
      </w:pPr>
      <w:r>
        <w:t>Quinlan Community Center</w:t>
      </w:r>
      <w:r w:rsidR="004D311A">
        <w:t xml:space="preserve"> – closed.</w:t>
      </w:r>
    </w:p>
    <w:p w14:paraId="7ED91E20" w14:textId="74CC7FCF" w:rsidR="00C8328E" w:rsidRDefault="00C8328E" w:rsidP="00C8328E">
      <w:pPr>
        <w:pStyle w:val="ListParagraph"/>
        <w:numPr>
          <w:ilvl w:val="1"/>
          <w:numId w:val="1"/>
        </w:numPr>
        <w:spacing w:after="0" w:line="240" w:lineRule="auto"/>
      </w:pPr>
      <w:r>
        <w:t>Sports Center</w:t>
      </w:r>
      <w:r w:rsidR="004D311A">
        <w:t xml:space="preserve"> – closed.</w:t>
      </w:r>
    </w:p>
    <w:p w14:paraId="18D97A8B" w14:textId="7FF993C5" w:rsidR="00C8328E" w:rsidRDefault="00C8328E" w:rsidP="00C8328E">
      <w:pPr>
        <w:pStyle w:val="ListParagraph"/>
        <w:numPr>
          <w:ilvl w:val="1"/>
          <w:numId w:val="1"/>
        </w:numPr>
        <w:spacing w:after="0" w:line="240" w:lineRule="auto"/>
      </w:pPr>
      <w:r>
        <w:t>Senior Center</w:t>
      </w:r>
      <w:r w:rsidR="004D311A">
        <w:t xml:space="preserve"> – closed.</w:t>
      </w:r>
    </w:p>
    <w:p w14:paraId="41F28CFD" w14:textId="1D584094" w:rsidR="00C8328E" w:rsidRDefault="00C8328E" w:rsidP="00C8328E">
      <w:pPr>
        <w:pStyle w:val="ListParagraph"/>
        <w:numPr>
          <w:ilvl w:val="1"/>
          <w:numId w:val="1"/>
        </w:numPr>
        <w:spacing w:after="0" w:line="240" w:lineRule="auto"/>
      </w:pPr>
      <w:r>
        <w:t>Library</w:t>
      </w:r>
      <w:r w:rsidR="004D311A">
        <w:t xml:space="preserve"> – closed.</w:t>
      </w:r>
    </w:p>
    <w:p w14:paraId="7F95D803" w14:textId="201EBB66" w:rsidR="00C8328E" w:rsidRDefault="00C8328E" w:rsidP="00C8328E">
      <w:pPr>
        <w:pStyle w:val="ListParagraph"/>
        <w:numPr>
          <w:ilvl w:val="1"/>
          <w:numId w:val="1"/>
        </w:numPr>
        <w:spacing w:after="0" w:line="240" w:lineRule="auto"/>
      </w:pPr>
      <w:r>
        <w:t>Black Berry Farm</w:t>
      </w:r>
      <w:r w:rsidR="004D311A">
        <w:t xml:space="preserve"> – closed, however, picnic area reservations are continuing.</w:t>
      </w:r>
    </w:p>
    <w:p w14:paraId="5607FF76" w14:textId="0B092382" w:rsidR="004D311A" w:rsidRDefault="004D311A" w:rsidP="004D311A">
      <w:pPr>
        <w:pStyle w:val="ListParagraph"/>
        <w:numPr>
          <w:ilvl w:val="2"/>
          <w:numId w:val="1"/>
        </w:numPr>
        <w:spacing w:after="0" w:line="240" w:lineRule="auto"/>
      </w:pPr>
      <w:r>
        <w:t>Lifeguard training and other training will occur in preparation for the summer programs.</w:t>
      </w:r>
    </w:p>
    <w:p w14:paraId="73809831" w14:textId="76EE9A24" w:rsidR="00C8328E" w:rsidRDefault="00C8328E" w:rsidP="00C8328E">
      <w:pPr>
        <w:pStyle w:val="ListParagraph"/>
        <w:numPr>
          <w:ilvl w:val="1"/>
          <w:numId w:val="1"/>
        </w:numPr>
        <w:spacing w:after="0" w:line="240" w:lineRule="auto"/>
      </w:pPr>
      <w:r>
        <w:t>McClellan Ranch Park</w:t>
      </w:r>
    </w:p>
    <w:p w14:paraId="3A9C52EF" w14:textId="5C890D47" w:rsidR="00C8328E" w:rsidRDefault="00C8328E" w:rsidP="00C8328E">
      <w:pPr>
        <w:pStyle w:val="ListParagraph"/>
        <w:numPr>
          <w:ilvl w:val="2"/>
          <w:numId w:val="1"/>
        </w:numPr>
        <w:spacing w:after="0" w:line="240" w:lineRule="auto"/>
      </w:pPr>
      <w:r>
        <w:t>Education Center</w:t>
      </w:r>
      <w:r w:rsidR="004D311A">
        <w:t xml:space="preserve"> – closed.</w:t>
      </w:r>
    </w:p>
    <w:p w14:paraId="10CF4C97" w14:textId="6CE0E717" w:rsidR="004D311A" w:rsidRDefault="004D311A" w:rsidP="00C8328E">
      <w:pPr>
        <w:pStyle w:val="ListParagraph"/>
        <w:numPr>
          <w:ilvl w:val="2"/>
          <w:numId w:val="1"/>
        </w:numPr>
        <w:spacing w:after="0" w:line="240" w:lineRule="auto"/>
      </w:pPr>
      <w:r>
        <w:t>4H and Audubon XXXX</w:t>
      </w:r>
    </w:p>
    <w:p w14:paraId="43CC6DA0" w14:textId="47A35765" w:rsidR="00C8328E" w:rsidRDefault="00C8328E" w:rsidP="00C8328E">
      <w:pPr>
        <w:pStyle w:val="ListParagraph"/>
        <w:numPr>
          <w:ilvl w:val="1"/>
          <w:numId w:val="1"/>
        </w:numPr>
        <w:spacing w:after="0" w:line="240" w:lineRule="auto"/>
      </w:pPr>
      <w:r>
        <w:t>Parks</w:t>
      </w:r>
    </w:p>
    <w:p w14:paraId="605C9BCD" w14:textId="403C86C1" w:rsidR="00C8328E" w:rsidRDefault="00C8328E" w:rsidP="00C8328E">
      <w:pPr>
        <w:pStyle w:val="ListParagraph"/>
        <w:numPr>
          <w:ilvl w:val="2"/>
          <w:numId w:val="1"/>
        </w:numPr>
        <w:spacing w:after="0" w:line="240" w:lineRule="auto"/>
      </w:pPr>
      <w:r>
        <w:t>All remain open</w:t>
      </w:r>
    </w:p>
    <w:p w14:paraId="26C6E714" w14:textId="70E87007" w:rsidR="00C8328E" w:rsidRDefault="00C8328E" w:rsidP="00C8328E">
      <w:pPr>
        <w:pStyle w:val="ListParagraph"/>
        <w:numPr>
          <w:ilvl w:val="0"/>
          <w:numId w:val="1"/>
        </w:numPr>
        <w:spacing w:after="0" w:line="240" w:lineRule="auto"/>
      </w:pPr>
      <w:r>
        <w:t>City Programming</w:t>
      </w:r>
      <w:r w:rsidR="0072171C">
        <w:t xml:space="preserve"> is cancelled</w:t>
      </w:r>
      <w:r w:rsidR="004D311A">
        <w:t xml:space="preserve"> except where noted above.</w:t>
      </w:r>
    </w:p>
    <w:p w14:paraId="6A9F3517" w14:textId="2A49CDF9" w:rsidR="00C8328E" w:rsidRDefault="00C8328E" w:rsidP="00C8328E">
      <w:pPr>
        <w:pStyle w:val="ListParagraph"/>
        <w:numPr>
          <w:ilvl w:val="0"/>
          <w:numId w:val="1"/>
        </w:numPr>
        <w:spacing w:after="0" w:line="240" w:lineRule="auto"/>
      </w:pPr>
      <w:r>
        <w:t>Private Events</w:t>
      </w:r>
      <w:r w:rsidR="005C35A6">
        <w:t xml:space="preserve"> are cancelled through April 30, 2020.  No discussion of when rescheduling can start.</w:t>
      </w:r>
    </w:p>
    <w:p w14:paraId="53F16AB7" w14:textId="77777777" w:rsidR="00C8328E" w:rsidRDefault="00C8328E" w:rsidP="00C20854">
      <w:pPr>
        <w:spacing w:after="0" w:line="240" w:lineRule="auto"/>
      </w:pPr>
    </w:p>
    <w:p w14:paraId="6192E8B6" w14:textId="77777777" w:rsidR="00C20854" w:rsidRDefault="00C20854" w:rsidP="00C20854">
      <w:pPr>
        <w:spacing w:after="0" w:line="240" w:lineRule="auto"/>
      </w:pPr>
    </w:p>
    <w:p w14:paraId="17974CD3" w14:textId="6931AB00" w:rsidR="00C20854" w:rsidRDefault="00C20854" w:rsidP="00C20854">
      <w:pPr>
        <w:spacing w:after="0" w:line="240" w:lineRule="auto"/>
      </w:pPr>
      <w:r>
        <w:t>Future Posture – Beyond April 30, 2020</w:t>
      </w:r>
    </w:p>
    <w:sectPr w:rsidR="00C2085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856A0" w14:textId="77777777" w:rsidR="00C779C5" w:rsidRDefault="00C779C5" w:rsidP="001C5FD9">
      <w:pPr>
        <w:spacing w:after="0" w:line="240" w:lineRule="auto"/>
      </w:pPr>
      <w:r>
        <w:separator/>
      </w:r>
    </w:p>
  </w:endnote>
  <w:endnote w:type="continuationSeparator" w:id="0">
    <w:p w14:paraId="63767867" w14:textId="77777777" w:rsidR="00C779C5" w:rsidRDefault="00C779C5" w:rsidP="001C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4634" w14:textId="77777777" w:rsidR="001C5FD9" w:rsidRDefault="001C5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CA718" w14:textId="77777777" w:rsidR="001C5FD9" w:rsidRDefault="001C5F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313E5" w14:textId="77777777" w:rsidR="001C5FD9" w:rsidRDefault="001C5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A0058" w14:textId="77777777" w:rsidR="00C779C5" w:rsidRDefault="00C779C5" w:rsidP="001C5FD9">
      <w:pPr>
        <w:spacing w:after="0" w:line="240" w:lineRule="auto"/>
      </w:pPr>
      <w:r>
        <w:separator/>
      </w:r>
    </w:p>
  </w:footnote>
  <w:footnote w:type="continuationSeparator" w:id="0">
    <w:p w14:paraId="3BA38A33" w14:textId="77777777" w:rsidR="00C779C5" w:rsidRDefault="00C779C5" w:rsidP="001C5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B78A" w14:textId="5E9046B9" w:rsidR="001C5FD9" w:rsidRDefault="00C779C5">
    <w:pPr>
      <w:pStyle w:val="Header"/>
    </w:pPr>
    <w:r>
      <w:rPr>
        <w:noProof/>
      </w:rPr>
      <w:pict w14:anchorId="5FF61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66194"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4F6F9" w14:textId="4D8E2F4F" w:rsidR="001C5FD9" w:rsidRDefault="00C779C5">
    <w:pPr>
      <w:pStyle w:val="Header"/>
    </w:pPr>
    <w:r>
      <w:rPr>
        <w:noProof/>
      </w:rPr>
      <w:pict w14:anchorId="62B9C3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66195"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EAD1" w14:textId="0C2C620E" w:rsidR="001C5FD9" w:rsidRDefault="00C779C5">
    <w:pPr>
      <w:pStyle w:val="Header"/>
    </w:pPr>
    <w:r>
      <w:rPr>
        <w:noProof/>
      </w:rPr>
      <w:pict w14:anchorId="1DBA6B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66193"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02468"/>
    <w:multiLevelType w:val="hybridMultilevel"/>
    <w:tmpl w:val="6C381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F6DA2"/>
    <w:multiLevelType w:val="hybridMultilevel"/>
    <w:tmpl w:val="64DE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54"/>
    <w:rsid w:val="000156C1"/>
    <w:rsid w:val="001C5FD9"/>
    <w:rsid w:val="001F1B9C"/>
    <w:rsid w:val="003806CE"/>
    <w:rsid w:val="00400529"/>
    <w:rsid w:val="004D311A"/>
    <w:rsid w:val="00535E77"/>
    <w:rsid w:val="005C35A6"/>
    <w:rsid w:val="00601086"/>
    <w:rsid w:val="0072171C"/>
    <w:rsid w:val="00750707"/>
    <w:rsid w:val="007F3CBE"/>
    <w:rsid w:val="00A3446E"/>
    <w:rsid w:val="00BE64C2"/>
    <w:rsid w:val="00C20854"/>
    <w:rsid w:val="00C779C5"/>
    <w:rsid w:val="00C8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807DA2"/>
  <w15:chartTrackingRefBased/>
  <w15:docId w15:val="{38FC224D-C3D9-4A13-83D5-21730F5D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28E"/>
    <w:pPr>
      <w:ind w:left="720"/>
      <w:contextualSpacing/>
    </w:pPr>
  </w:style>
  <w:style w:type="paragraph" w:styleId="NormalWeb">
    <w:name w:val="Normal (Web)"/>
    <w:basedOn w:val="Normal"/>
    <w:uiPriority w:val="99"/>
    <w:unhideWhenUsed/>
    <w:rsid w:val="00BE64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64C2"/>
    <w:rPr>
      <w:color w:val="0000FF"/>
      <w:u w:val="single"/>
    </w:rPr>
  </w:style>
  <w:style w:type="paragraph" w:styleId="Header">
    <w:name w:val="header"/>
    <w:basedOn w:val="Normal"/>
    <w:link w:val="HeaderChar"/>
    <w:uiPriority w:val="99"/>
    <w:unhideWhenUsed/>
    <w:rsid w:val="001C5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FD9"/>
  </w:style>
  <w:style w:type="paragraph" w:styleId="Footer">
    <w:name w:val="footer"/>
    <w:basedOn w:val="Normal"/>
    <w:link w:val="FooterChar"/>
    <w:uiPriority w:val="99"/>
    <w:unhideWhenUsed/>
    <w:rsid w:val="001C5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4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y_of_effor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n.wikipedia.org/wiki/National_Response_Framework" TargetMode="External"/><Relationship Id="rId4" Type="http://schemas.openxmlformats.org/officeDocument/2006/relationships/settings" Target="settings.xml"/><Relationship Id="rId9" Type="http://schemas.openxmlformats.org/officeDocument/2006/relationships/hyperlink" Target="https://en.wikipedia.org/wiki/Command_hierarch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3C51A-BD82-8843-BCD1-383CDE2E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 Feng</dc:creator>
  <cp:keywords/>
  <dc:description/>
  <cp:lastModifiedBy>Vu Nguyen</cp:lastModifiedBy>
  <cp:revision>3</cp:revision>
  <dcterms:created xsi:type="dcterms:W3CDTF">2020-03-17T17:39:00Z</dcterms:created>
  <dcterms:modified xsi:type="dcterms:W3CDTF">2020-03-19T00:02:00Z</dcterms:modified>
</cp:coreProperties>
</file>