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5B77" w14:textId="7020AD9D" w:rsidR="00BB7CE6" w:rsidRDefault="00433AE1">
      <w:r w:rsidRPr="00B94DF0">
        <w:rPr>
          <w:noProof/>
        </w:rPr>
        <w:drawing>
          <wp:anchor distT="0" distB="0" distL="114300" distR="114300" simplePos="0" relativeHeight="251600384" behindDoc="0" locked="0" layoutInCell="1" allowOverlap="1" wp14:anchorId="1519F602" wp14:editId="00B6A04F">
            <wp:simplePos x="0" y="0"/>
            <wp:positionH relativeFrom="column">
              <wp:posOffset>4905697</wp:posOffset>
            </wp:positionH>
            <wp:positionV relativeFrom="paragraph">
              <wp:posOffset>89364</wp:posOffset>
            </wp:positionV>
            <wp:extent cx="1637030" cy="670560"/>
            <wp:effectExtent l="0" t="0" r="1270" b="0"/>
            <wp:wrapNone/>
            <wp:docPr id="244" name="Picture 13" descr="Logo&#10;&#10;Description automatically generated">
              <a:extLst xmlns:a="http://schemas.openxmlformats.org/drawingml/2006/main">
                <a:ext uri="{FF2B5EF4-FFF2-40B4-BE49-F238E27FC236}">
                  <a16:creationId xmlns:a16="http://schemas.microsoft.com/office/drawing/2014/main" id="{728F1D24-E5B3-9040-8F32-B8DE752AD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Logo&#10;&#10;Description automatically generated">
                      <a:extLst>
                        <a:ext uri="{FF2B5EF4-FFF2-40B4-BE49-F238E27FC236}">
                          <a16:creationId xmlns:a16="http://schemas.microsoft.com/office/drawing/2014/main" id="{728F1D24-E5B3-9040-8F32-B8DE752AD440}"/>
                        </a:ext>
                      </a:extLst>
                    </pic:cNvPr>
                    <pic:cNvPicPr>
                      <a:picLocks noChangeAspect="1"/>
                    </pic:cNvPicPr>
                  </pic:nvPicPr>
                  <pic:blipFill>
                    <a:blip r:embed="rId8"/>
                    <a:stretch>
                      <a:fillRect/>
                    </a:stretch>
                  </pic:blipFill>
                  <pic:spPr>
                    <a:xfrm>
                      <a:off x="0" y="0"/>
                      <a:ext cx="1637030" cy="670560"/>
                    </a:xfrm>
                    <a:prstGeom prst="rect">
                      <a:avLst/>
                    </a:prstGeom>
                  </pic:spPr>
                </pic:pic>
              </a:graphicData>
            </a:graphic>
            <wp14:sizeRelH relativeFrom="margin">
              <wp14:pctWidth>0</wp14:pctWidth>
            </wp14:sizeRelH>
            <wp14:sizeRelV relativeFrom="margin">
              <wp14:pctHeight>0</wp14:pctHeight>
            </wp14:sizeRelV>
          </wp:anchor>
        </w:drawing>
      </w:r>
      <w:r w:rsidRPr="004E0290">
        <w:rPr>
          <w:b/>
          <w:bCs/>
          <w:i/>
          <w:iCs/>
          <w:noProof/>
          <w:color w:val="C00000"/>
        </w:rPr>
        <w:drawing>
          <wp:anchor distT="0" distB="0" distL="114300" distR="114300" simplePos="0" relativeHeight="251589118" behindDoc="1" locked="0" layoutInCell="1" allowOverlap="1" wp14:anchorId="688F4A61" wp14:editId="0C52CAB1">
            <wp:simplePos x="0" y="0"/>
            <wp:positionH relativeFrom="column">
              <wp:posOffset>-17742</wp:posOffset>
            </wp:positionH>
            <wp:positionV relativeFrom="paragraph">
              <wp:posOffset>172521</wp:posOffset>
            </wp:positionV>
            <wp:extent cx="3006725" cy="1684020"/>
            <wp:effectExtent l="0" t="0" r="3175" b="0"/>
            <wp:wrapTight wrapText="bothSides">
              <wp:wrapPolygon edited="0">
                <wp:start x="0" y="0"/>
                <wp:lineTo x="0" y="21258"/>
                <wp:lineTo x="21486" y="21258"/>
                <wp:lineTo x="21486" y="0"/>
                <wp:lineTo x="0" y="0"/>
              </wp:wrapPolygon>
            </wp:wrapTight>
            <wp:docPr id="22" name="Picture 2" descr="Farmworker Housing Ordinance Update">
              <a:extLst xmlns:a="http://schemas.openxmlformats.org/drawingml/2006/main">
                <a:ext uri="{FF2B5EF4-FFF2-40B4-BE49-F238E27FC236}">
                  <a16:creationId xmlns:a16="http://schemas.microsoft.com/office/drawing/2014/main" id="{9C5C3F92-6F87-4131-9A12-30F4C26A4D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Farmworker Housing Ordinance Update">
                      <a:extLst>
                        <a:ext uri="{FF2B5EF4-FFF2-40B4-BE49-F238E27FC236}">
                          <a16:creationId xmlns:a16="http://schemas.microsoft.com/office/drawing/2014/main" id="{9C5C3F92-6F87-4131-9A12-30F4C26A4D7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6725" cy="1684020"/>
                    </a:xfrm>
                    <a:prstGeom prst="rect">
                      <a:avLst/>
                    </a:prstGeom>
                    <a:noFill/>
                  </pic:spPr>
                </pic:pic>
              </a:graphicData>
            </a:graphic>
            <wp14:sizeRelH relativeFrom="margin">
              <wp14:pctWidth>0</wp14:pctWidth>
            </wp14:sizeRelH>
            <wp14:sizeRelV relativeFrom="margin">
              <wp14:pctHeight>0</wp14:pctHeight>
            </wp14:sizeRelV>
          </wp:anchor>
        </w:drawing>
      </w:r>
    </w:p>
    <w:p w14:paraId="6E83B7CA" w14:textId="19957DC3" w:rsidR="00BB7CE6" w:rsidRPr="00BB7CE6" w:rsidRDefault="00BB7CE6" w:rsidP="00BB7CE6"/>
    <w:p w14:paraId="6E691CA9" w14:textId="1F8E57EF" w:rsidR="00BB7CE6" w:rsidRPr="00BB7CE6" w:rsidRDefault="00BB7CE6" w:rsidP="00BB7CE6"/>
    <w:p w14:paraId="5264B2A4" w14:textId="5B3298A3" w:rsidR="00BB7CE6" w:rsidRDefault="00BB7CE6"/>
    <w:p w14:paraId="5EC739BC" w14:textId="38C3B137" w:rsidR="00BB7CE6" w:rsidRDefault="00E33903">
      <w:r>
        <w:rPr>
          <w:noProof/>
        </w:rPr>
        <mc:AlternateContent>
          <mc:Choice Requires="wps">
            <w:drawing>
              <wp:anchor distT="45720" distB="45720" distL="114300" distR="114300" simplePos="0" relativeHeight="251590143" behindDoc="1" locked="0" layoutInCell="1" allowOverlap="1" wp14:anchorId="6945F2E1" wp14:editId="5F142CCC">
                <wp:simplePos x="0" y="0"/>
                <wp:positionH relativeFrom="column">
                  <wp:posOffset>2593644</wp:posOffset>
                </wp:positionH>
                <wp:positionV relativeFrom="paragraph">
                  <wp:posOffset>1150703</wp:posOffset>
                </wp:positionV>
                <wp:extent cx="572135" cy="196850"/>
                <wp:effectExtent l="0" t="0" r="0" b="0"/>
                <wp:wrapTight wrapText="bothSides">
                  <wp:wrapPolygon edited="0">
                    <wp:start x="2158" y="0"/>
                    <wp:lineTo x="2158" y="18813"/>
                    <wp:lineTo x="18699" y="18813"/>
                    <wp:lineTo x="18699" y="0"/>
                    <wp:lineTo x="2158" y="0"/>
                  </wp:wrapPolygon>
                </wp:wrapTight>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6850"/>
                        </a:xfrm>
                        <a:prstGeom prst="rect">
                          <a:avLst/>
                        </a:prstGeom>
                        <a:noFill/>
                        <a:ln w="9525">
                          <a:noFill/>
                          <a:miter lim="800000"/>
                          <a:headEnd/>
                          <a:tailEnd/>
                        </a:ln>
                      </wps:spPr>
                      <wps:txbx>
                        <w:txbxContent>
                          <w:p w14:paraId="429E6E4D" w14:textId="3DADED85" w:rsidR="00E33903" w:rsidRPr="00CA3891" w:rsidRDefault="00E33903">
                            <w:pPr>
                              <w:rPr>
                                <w:i/>
                                <w:iCs/>
                                <w:sz w:val="12"/>
                                <w:szCs w:val="12"/>
                              </w:rPr>
                            </w:pPr>
                            <w:r w:rsidRPr="00CA3891">
                              <w:rPr>
                                <w:i/>
                                <w:iCs/>
                                <w:sz w:val="12"/>
                                <w:szCs w:val="12"/>
                              </w:rPr>
                              <w:t>Photo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5F2E1" id="_x0000_t202" coordsize="21600,21600" o:spt="202" path="m,l,21600r21600,l21600,xe">
                <v:stroke joinstyle="miter"/>
                <v:path gradientshapeok="t" o:connecttype="rect"/>
              </v:shapetype>
              <v:shape id="Text Box 2" o:spid="_x0000_s1026" type="#_x0000_t202" style="position:absolute;margin-left:204.2pt;margin-top:90.6pt;width:45.05pt;height:15.5pt;z-index:-251726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" filled="f" stroked="f">
                <v:textbox>
                  <w:txbxContent>
                    <w:p w14:paraId="429E6E4D" w14:textId="3DADED85" w:rsidR="00E33903" w:rsidRPr="00CA3891" w:rsidRDefault="00E33903">
                      <w:pPr>
                        <w:rPr>
                          <w:i/>
                          <w:iCs/>
                          <w:sz w:val="12"/>
                          <w:szCs w:val="12"/>
                        </w:rPr>
                      </w:pPr>
                      <w:r w:rsidRPr="00CA3891">
                        <w:rPr>
                          <w:i/>
                          <w:iCs/>
                          <w:sz w:val="12"/>
                          <w:szCs w:val="12"/>
                        </w:rPr>
                        <w:t>Photo #1</w:t>
                      </w:r>
                    </w:p>
                  </w:txbxContent>
                </v:textbox>
                <w10:wrap type="tight"/>
              </v:shape>
            </w:pict>
          </mc:Fallback>
        </mc:AlternateContent>
      </w:r>
    </w:p>
    <w:p w14:paraId="2933DAEC" w14:textId="25552D7B" w:rsidR="004E0290" w:rsidRDefault="00047A47">
      <w:pPr>
        <w:rPr>
          <w:b/>
          <w:bCs/>
          <w:i/>
          <w:iCs/>
          <w:color w:val="C00000"/>
        </w:rPr>
      </w:pPr>
      <w:r w:rsidRPr="005366CF">
        <w:rPr>
          <w:b/>
          <w:bCs/>
          <w:i/>
          <w:iCs/>
          <w:noProof/>
          <w:color w:val="C00000"/>
        </w:rPr>
        <mc:AlternateContent>
          <mc:Choice Requires="wps">
            <w:drawing>
              <wp:anchor distT="45720" distB="45720" distL="114300" distR="114300" simplePos="0" relativeHeight="251588093" behindDoc="0" locked="0" layoutInCell="1" allowOverlap="1" wp14:anchorId="4CA9120F" wp14:editId="11392D34">
                <wp:simplePos x="0" y="0"/>
                <wp:positionH relativeFrom="column">
                  <wp:posOffset>-16759</wp:posOffset>
                </wp:positionH>
                <wp:positionV relativeFrom="paragraph">
                  <wp:posOffset>7799705</wp:posOffset>
                </wp:positionV>
                <wp:extent cx="6421120" cy="299720"/>
                <wp:effectExtent l="0" t="0" r="0" b="50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299720"/>
                        </a:xfrm>
                        <a:prstGeom prst="rect">
                          <a:avLst/>
                        </a:prstGeom>
                        <a:solidFill>
                          <a:srgbClr val="FFFFFF"/>
                        </a:solidFill>
                        <a:ln w="9525">
                          <a:noFill/>
                          <a:miter lim="800000"/>
                          <a:headEnd/>
                          <a:tailEnd/>
                        </a:ln>
                      </wps:spPr>
                      <wps:txbx>
                        <w:txbxContent>
                          <w:p w14:paraId="23FE02A9" w14:textId="536CB369" w:rsidR="005366CF" w:rsidRPr="0056679E" w:rsidRDefault="005366CF" w:rsidP="00602C45">
                            <w:pPr>
                              <w:rPr>
                                <w:sz w:val="12"/>
                                <w:szCs w:val="12"/>
                              </w:rPr>
                            </w:pPr>
                            <w:r w:rsidRPr="0056679E">
                              <w:rPr>
                                <w:sz w:val="12"/>
                                <w:szCs w:val="12"/>
                              </w:rPr>
                              <w:t>Photo Credit:</w:t>
                            </w:r>
                            <w:r w:rsidR="00C444D1" w:rsidRPr="0056679E">
                              <w:rPr>
                                <w:sz w:val="12"/>
                                <w:szCs w:val="12"/>
                              </w:rPr>
                              <w:t xml:space="preserve"> </w:t>
                            </w:r>
                            <w:r w:rsidR="00047A47" w:rsidRPr="0056679E">
                              <w:rPr>
                                <w:sz w:val="12"/>
                                <w:szCs w:val="12"/>
                              </w:rPr>
                              <w:t>1-</w:t>
                            </w:r>
                            <w:r w:rsidR="0056679E" w:rsidRPr="0056679E">
                              <w:rPr>
                                <w:sz w:val="12"/>
                                <w:szCs w:val="12"/>
                              </w:rPr>
                              <w:t>County of Ventur</w:t>
                            </w:r>
                            <w:r w:rsidR="0056679E">
                              <w:rPr>
                                <w:sz w:val="12"/>
                                <w:szCs w:val="12"/>
                              </w:rPr>
                              <w:t>a</w:t>
                            </w:r>
                            <w:r w:rsidR="0056679E" w:rsidRPr="0056679E">
                              <w:rPr>
                                <w:sz w:val="12"/>
                                <w:szCs w:val="12"/>
                              </w:rPr>
                              <w:t xml:space="preserve"> Resource Management Agency; </w:t>
                            </w:r>
                            <w:r w:rsidR="006E47EB" w:rsidRPr="0056679E">
                              <w:rPr>
                                <w:sz w:val="12"/>
                                <w:szCs w:val="12"/>
                              </w:rPr>
                              <w:t>2-</w:t>
                            </w:r>
                            <w:r w:rsidR="00375CBD" w:rsidRPr="00375CBD">
                              <w:rPr>
                                <w:sz w:val="12"/>
                                <w:szCs w:val="12"/>
                              </w:rPr>
                              <w:t>Christopher Chung</w:t>
                            </w:r>
                            <w:r w:rsidR="00375CBD">
                              <w:rPr>
                                <w:sz w:val="12"/>
                                <w:szCs w:val="12"/>
                              </w:rPr>
                              <w:t>,</w:t>
                            </w:r>
                            <w:r w:rsidR="00375CBD" w:rsidRPr="00375CBD">
                              <w:rPr>
                                <w:sz w:val="12"/>
                                <w:szCs w:val="12"/>
                              </w:rPr>
                              <w:t xml:space="preserve"> The Press Democrat</w:t>
                            </w:r>
                            <w:r w:rsidR="006E47EB" w:rsidRPr="0056679E">
                              <w:rPr>
                                <w:sz w:val="12"/>
                                <w:szCs w:val="12"/>
                              </w:rPr>
                              <w:t>; 3-</w:t>
                            </w:r>
                            <w:r w:rsidR="009727C8" w:rsidRPr="0056679E">
                              <w:rPr>
                                <w:sz w:val="12"/>
                                <w:szCs w:val="12"/>
                              </w:rPr>
                              <w:t>Richard Street, social documentary.net</w:t>
                            </w:r>
                            <w:r w:rsidR="006E47EB" w:rsidRPr="0056679E">
                              <w:rPr>
                                <w:sz w:val="12"/>
                                <w:szCs w:val="12"/>
                              </w:rPr>
                              <w:t>; 4-</w:t>
                            </w:r>
                            <w:r w:rsidR="007C3878" w:rsidRPr="007C3878">
                              <w:rPr>
                                <w:sz w:val="12"/>
                                <w:szCs w:val="12"/>
                              </w:rPr>
                              <w:t>Dan Coyro</w:t>
                            </w:r>
                            <w:r w:rsidR="00375CBD">
                              <w:rPr>
                                <w:sz w:val="12"/>
                                <w:szCs w:val="12"/>
                              </w:rPr>
                              <w:t xml:space="preserve">, </w:t>
                            </w:r>
                            <w:r w:rsidR="007C3878" w:rsidRPr="007C3878">
                              <w:rPr>
                                <w:sz w:val="12"/>
                                <w:szCs w:val="12"/>
                              </w:rPr>
                              <w:t>Santa Cruz Sentinel</w:t>
                            </w:r>
                            <w:r w:rsidR="006E47EB" w:rsidRPr="0056679E">
                              <w:rPr>
                                <w:sz w:val="12"/>
                                <w:szCs w:val="12"/>
                              </w:rPr>
                              <w:t>; 5-</w:t>
                            </w:r>
                            <w:r w:rsidR="0092710B" w:rsidRPr="0056679E">
                              <w:rPr>
                                <w:sz w:val="12"/>
                                <w:szCs w:val="12"/>
                              </w:rPr>
                              <w:t xml:space="preserve">Urban Land Institute.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9120F" id="_x0000_s1027" type="#_x0000_t202" style="position:absolute;margin-left:-1.3pt;margin-top:614.15pt;width:505.6pt;height:23.6pt;z-index:2515880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" stroked="f">
                <v:textbox>
                  <w:txbxContent>
                    <w:p w14:paraId="23FE02A9" w14:textId="536CB369" w:rsidR="005366CF" w:rsidRPr="0056679E" w:rsidRDefault="005366CF" w:rsidP="00602C45">
                      <w:pPr>
                        <w:rPr>
                          <w:sz w:val="12"/>
                          <w:szCs w:val="12"/>
                        </w:rPr>
                      </w:pPr>
                      <w:r w:rsidRPr="0056679E">
                        <w:rPr>
                          <w:sz w:val="12"/>
                          <w:szCs w:val="12"/>
                        </w:rPr>
                        <w:t>Photo Credit:</w:t>
                      </w:r>
                      <w:r w:rsidR="00C444D1" w:rsidRPr="0056679E">
                        <w:rPr>
                          <w:sz w:val="12"/>
                          <w:szCs w:val="12"/>
                        </w:rPr>
                        <w:t xml:space="preserve"> </w:t>
                      </w:r>
                      <w:r w:rsidR="00047A47" w:rsidRPr="0056679E">
                        <w:rPr>
                          <w:sz w:val="12"/>
                          <w:szCs w:val="12"/>
                        </w:rPr>
                        <w:t>1-</w:t>
                      </w:r>
                      <w:r w:rsidR="0056679E" w:rsidRPr="0056679E">
                        <w:rPr>
                          <w:sz w:val="12"/>
                          <w:szCs w:val="12"/>
                        </w:rPr>
                        <w:t>County of Ventur</w:t>
                      </w:r>
                      <w:r w:rsidR="0056679E">
                        <w:rPr>
                          <w:sz w:val="12"/>
                          <w:szCs w:val="12"/>
                        </w:rPr>
                        <w:t>a</w:t>
                      </w:r>
                      <w:r w:rsidR="0056679E" w:rsidRPr="0056679E">
                        <w:rPr>
                          <w:sz w:val="12"/>
                          <w:szCs w:val="12"/>
                        </w:rPr>
                        <w:t xml:space="preserve"> Resource Management Agency; </w:t>
                      </w:r>
                      <w:r w:rsidR="006E47EB" w:rsidRPr="0056679E">
                        <w:rPr>
                          <w:sz w:val="12"/>
                          <w:szCs w:val="12"/>
                        </w:rPr>
                        <w:t>2-</w:t>
                      </w:r>
                      <w:r w:rsidR="00375CBD" w:rsidRPr="00375CBD">
                        <w:rPr>
                          <w:sz w:val="12"/>
                          <w:szCs w:val="12"/>
                        </w:rPr>
                        <w:t>Christopher Chung</w:t>
                      </w:r>
                      <w:r w:rsidR="00375CBD">
                        <w:rPr>
                          <w:sz w:val="12"/>
                          <w:szCs w:val="12"/>
                        </w:rPr>
                        <w:t>,</w:t>
                      </w:r>
                      <w:r w:rsidR="00375CBD" w:rsidRPr="00375CBD">
                        <w:rPr>
                          <w:sz w:val="12"/>
                          <w:szCs w:val="12"/>
                        </w:rPr>
                        <w:t xml:space="preserve"> The Press Democrat</w:t>
                      </w:r>
                      <w:r w:rsidR="006E47EB" w:rsidRPr="0056679E">
                        <w:rPr>
                          <w:sz w:val="12"/>
                          <w:szCs w:val="12"/>
                        </w:rPr>
                        <w:t>; 3-</w:t>
                      </w:r>
                      <w:r w:rsidR="009727C8" w:rsidRPr="0056679E">
                        <w:rPr>
                          <w:sz w:val="12"/>
                          <w:szCs w:val="12"/>
                        </w:rPr>
                        <w:t>Richard Street, social documentary.net</w:t>
                      </w:r>
                      <w:r w:rsidR="006E47EB" w:rsidRPr="0056679E">
                        <w:rPr>
                          <w:sz w:val="12"/>
                          <w:szCs w:val="12"/>
                        </w:rPr>
                        <w:t>; 4-</w:t>
                      </w:r>
                      <w:r w:rsidR="007C3878" w:rsidRPr="007C3878">
                        <w:rPr>
                          <w:sz w:val="12"/>
                          <w:szCs w:val="12"/>
                        </w:rPr>
                        <w:t>Dan Coyro</w:t>
                      </w:r>
                      <w:r w:rsidR="00375CBD">
                        <w:rPr>
                          <w:sz w:val="12"/>
                          <w:szCs w:val="12"/>
                        </w:rPr>
                        <w:t xml:space="preserve">, </w:t>
                      </w:r>
                      <w:r w:rsidR="007C3878" w:rsidRPr="007C3878">
                        <w:rPr>
                          <w:sz w:val="12"/>
                          <w:szCs w:val="12"/>
                        </w:rPr>
                        <w:t>Santa Cruz Sentinel</w:t>
                      </w:r>
                      <w:r w:rsidR="006E47EB" w:rsidRPr="0056679E">
                        <w:rPr>
                          <w:sz w:val="12"/>
                          <w:szCs w:val="12"/>
                        </w:rPr>
                        <w:t>; 5-</w:t>
                      </w:r>
                      <w:r w:rsidR="0092710B" w:rsidRPr="0056679E">
                        <w:rPr>
                          <w:sz w:val="12"/>
                          <w:szCs w:val="12"/>
                        </w:rPr>
                        <w:t xml:space="preserve">Urban Land Institute. </w:t>
                      </w:r>
                    </w:p>
                  </w:txbxContent>
                </v:textbox>
                <w10:wrap type="square"/>
              </v:shape>
            </w:pict>
          </mc:Fallback>
        </mc:AlternateContent>
      </w:r>
      <w:r>
        <w:rPr>
          <w:noProof/>
        </w:rPr>
        <mc:AlternateContent>
          <mc:Choice Requires="wps">
            <w:drawing>
              <wp:anchor distT="45720" distB="45720" distL="114300" distR="114300" simplePos="0" relativeHeight="251744256" behindDoc="1" locked="0" layoutInCell="1" allowOverlap="1" wp14:anchorId="7B70C809" wp14:editId="68B203A7">
                <wp:simplePos x="0" y="0"/>
                <wp:positionH relativeFrom="column">
                  <wp:posOffset>6155994</wp:posOffset>
                </wp:positionH>
                <wp:positionV relativeFrom="paragraph">
                  <wp:posOffset>5113020</wp:posOffset>
                </wp:positionV>
                <wp:extent cx="572135" cy="196850"/>
                <wp:effectExtent l="0" t="0" r="0" b="0"/>
                <wp:wrapTight wrapText="bothSides">
                  <wp:wrapPolygon edited="0">
                    <wp:start x="2158" y="0"/>
                    <wp:lineTo x="2158" y="18813"/>
                    <wp:lineTo x="18699" y="18813"/>
                    <wp:lineTo x="18699" y="0"/>
                    <wp:lineTo x="2158" y="0"/>
                  </wp:wrapPolygon>
                </wp:wrapTight>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6850"/>
                        </a:xfrm>
                        <a:prstGeom prst="rect">
                          <a:avLst/>
                        </a:prstGeom>
                        <a:noFill/>
                        <a:ln w="9525">
                          <a:noFill/>
                          <a:miter lim="800000"/>
                          <a:headEnd/>
                          <a:tailEnd/>
                        </a:ln>
                      </wps:spPr>
                      <wps:txbx>
                        <w:txbxContent>
                          <w:p w14:paraId="68901BE0" w14:textId="228403DA" w:rsidR="00047A47" w:rsidRPr="00CA3891" w:rsidRDefault="00047A47" w:rsidP="00047A47">
                            <w:pPr>
                              <w:rPr>
                                <w:i/>
                                <w:iCs/>
                                <w:sz w:val="12"/>
                                <w:szCs w:val="12"/>
                              </w:rPr>
                            </w:pPr>
                            <w:r w:rsidRPr="00CA3891">
                              <w:rPr>
                                <w:i/>
                                <w:iCs/>
                                <w:sz w:val="12"/>
                                <w:szCs w:val="12"/>
                              </w:rPr>
                              <w:t>Photo #</w:t>
                            </w:r>
                            <w:r>
                              <w:rPr>
                                <w:i/>
                                <w:iCs/>
                                <w:sz w:val="12"/>
                                <w:szCs w:val="1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0C809" id="_x0000_s1028" type="#_x0000_t202" style="position:absolute;margin-left:484.7pt;margin-top:402.6pt;width:45.05pt;height:15.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" filled="f" stroked="f">
                <v:textbox>
                  <w:txbxContent>
                    <w:p w14:paraId="68901BE0" w14:textId="228403DA" w:rsidR="00047A47" w:rsidRPr="00CA3891" w:rsidRDefault="00047A47" w:rsidP="00047A47">
                      <w:pPr>
                        <w:rPr>
                          <w:i/>
                          <w:iCs/>
                          <w:sz w:val="12"/>
                          <w:szCs w:val="12"/>
                        </w:rPr>
                      </w:pPr>
                      <w:r w:rsidRPr="00CA3891">
                        <w:rPr>
                          <w:i/>
                          <w:iCs/>
                          <w:sz w:val="12"/>
                          <w:szCs w:val="12"/>
                        </w:rPr>
                        <w:t>Photo #</w:t>
                      </w:r>
                      <w:r>
                        <w:rPr>
                          <w:i/>
                          <w:iCs/>
                          <w:sz w:val="12"/>
                          <w:szCs w:val="12"/>
                        </w:rPr>
                        <w:t>5</w:t>
                      </w:r>
                    </w:p>
                  </w:txbxContent>
                </v:textbox>
                <w10:wrap type="tight"/>
              </v:shape>
            </w:pict>
          </mc:Fallback>
        </mc:AlternateContent>
      </w:r>
      <w:r>
        <w:rPr>
          <w:noProof/>
        </w:rPr>
        <mc:AlternateContent>
          <mc:Choice Requires="wps">
            <w:drawing>
              <wp:anchor distT="45720" distB="45720" distL="114300" distR="114300" simplePos="0" relativeHeight="251742208" behindDoc="1" locked="0" layoutInCell="1" allowOverlap="1" wp14:anchorId="1179BB1E" wp14:editId="1CD0D6F0">
                <wp:simplePos x="0" y="0"/>
                <wp:positionH relativeFrom="column">
                  <wp:posOffset>2603113</wp:posOffset>
                </wp:positionH>
                <wp:positionV relativeFrom="paragraph">
                  <wp:posOffset>5125610</wp:posOffset>
                </wp:positionV>
                <wp:extent cx="572135" cy="196850"/>
                <wp:effectExtent l="0" t="0" r="0" b="0"/>
                <wp:wrapTight wrapText="bothSides">
                  <wp:wrapPolygon edited="0">
                    <wp:start x="2158" y="0"/>
                    <wp:lineTo x="2158" y="18813"/>
                    <wp:lineTo x="18699" y="18813"/>
                    <wp:lineTo x="18699" y="0"/>
                    <wp:lineTo x="2158" y="0"/>
                  </wp:wrapPolygon>
                </wp:wrapTight>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6850"/>
                        </a:xfrm>
                        <a:prstGeom prst="rect">
                          <a:avLst/>
                        </a:prstGeom>
                        <a:noFill/>
                        <a:ln w="9525">
                          <a:noFill/>
                          <a:miter lim="800000"/>
                          <a:headEnd/>
                          <a:tailEnd/>
                        </a:ln>
                      </wps:spPr>
                      <wps:txbx>
                        <w:txbxContent>
                          <w:p w14:paraId="7BC1298D" w14:textId="310E0501" w:rsidR="00047A47" w:rsidRPr="00CA3891" w:rsidRDefault="00047A47" w:rsidP="00047A47">
                            <w:pPr>
                              <w:rPr>
                                <w:i/>
                                <w:iCs/>
                                <w:sz w:val="12"/>
                                <w:szCs w:val="12"/>
                              </w:rPr>
                            </w:pPr>
                            <w:r w:rsidRPr="00CA3891">
                              <w:rPr>
                                <w:i/>
                                <w:iCs/>
                                <w:sz w:val="12"/>
                                <w:szCs w:val="12"/>
                              </w:rPr>
                              <w:t>Photo #</w:t>
                            </w:r>
                            <w:r>
                              <w:rPr>
                                <w:i/>
                                <w:iCs/>
                                <w:sz w:val="12"/>
                                <w:szCs w:val="1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9BB1E" id="_x0000_s1029" type="#_x0000_t202" style="position:absolute;margin-left:204.95pt;margin-top:403.6pt;width:45.05pt;height:15.5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" filled="f" stroked="f">
                <v:textbox>
                  <w:txbxContent>
                    <w:p w14:paraId="7BC1298D" w14:textId="310E0501" w:rsidR="00047A47" w:rsidRPr="00CA3891" w:rsidRDefault="00047A47" w:rsidP="00047A47">
                      <w:pPr>
                        <w:rPr>
                          <w:i/>
                          <w:iCs/>
                          <w:sz w:val="12"/>
                          <w:szCs w:val="12"/>
                        </w:rPr>
                      </w:pPr>
                      <w:r w:rsidRPr="00CA3891">
                        <w:rPr>
                          <w:i/>
                          <w:iCs/>
                          <w:sz w:val="12"/>
                          <w:szCs w:val="12"/>
                        </w:rPr>
                        <w:t>Photo #</w:t>
                      </w:r>
                      <w:r>
                        <w:rPr>
                          <w:i/>
                          <w:iCs/>
                          <w:sz w:val="12"/>
                          <w:szCs w:val="12"/>
                        </w:rPr>
                        <w:t>4</w:t>
                      </w:r>
                    </w:p>
                  </w:txbxContent>
                </v:textbox>
                <w10:wrap type="tight"/>
              </v:shape>
            </w:pict>
          </mc:Fallback>
        </mc:AlternateContent>
      </w:r>
      <w:r>
        <w:rPr>
          <w:noProof/>
        </w:rPr>
        <mc:AlternateContent>
          <mc:Choice Requires="wps">
            <w:drawing>
              <wp:anchor distT="45720" distB="45720" distL="114300" distR="114300" simplePos="0" relativeHeight="251740160" behindDoc="1" locked="0" layoutInCell="1" allowOverlap="1" wp14:anchorId="22045D02" wp14:editId="2BCC11C6">
                <wp:simplePos x="0" y="0"/>
                <wp:positionH relativeFrom="column">
                  <wp:posOffset>6149202</wp:posOffset>
                </wp:positionH>
                <wp:positionV relativeFrom="paragraph">
                  <wp:posOffset>2676331</wp:posOffset>
                </wp:positionV>
                <wp:extent cx="572135" cy="196850"/>
                <wp:effectExtent l="0" t="0" r="0" b="0"/>
                <wp:wrapTight wrapText="bothSides">
                  <wp:wrapPolygon edited="0">
                    <wp:start x="2158" y="0"/>
                    <wp:lineTo x="2158" y="18813"/>
                    <wp:lineTo x="18699" y="18813"/>
                    <wp:lineTo x="18699" y="0"/>
                    <wp:lineTo x="2158" y="0"/>
                  </wp:wrapPolygon>
                </wp:wrapTight>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6850"/>
                        </a:xfrm>
                        <a:prstGeom prst="rect">
                          <a:avLst/>
                        </a:prstGeom>
                        <a:noFill/>
                        <a:ln w="9525">
                          <a:noFill/>
                          <a:miter lim="800000"/>
                          <a:headEnd/>
                          <a:tailEnd/>
                        </a:ln>
                      </wps:spPr>
                      <wps:txbx>
                        <w:txbxContent>
                          <w:p w14:paraId="3D703D4E" w14:textId="00CE2786" w:rsidR="00047A47" w:rsidRPr="00CA3891" w:rsidRDefault="00047A47" w:rsidP="00047A47">
                            <w:pPr>
                              <w:rPr>
                                <w:i/>
                                <w:iCs/>
                                <w:sz w:val="12"/>
                                <w:szCs w:val="12"/>
                              </w:rPr>
                            </w:pPr>
                            <w:r w:rsidRPr="00CA3891">
                              <w:rPr>
                                <w:i/>
                                <w:iCs/>
                                <w:sz w:val="12"/>
                                <w:szCs w:val="12"/>
                              </w:rPr>
                              <w:t>Photo #</w:t>
                            </w:r>
                            <w:r>
                              <w:rPr>
                                <w:i/>
                                <w:iCs/>
                                <w:sz w:val="12"/>
                                <w:szCs w:val="1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5D02" id="_x0000_s1030" type="#_x0000_t202" style="position:absolute;margin-left:484.2pt;margin-top:210.75pt;width:45.05pt;height:15.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" filled="f" stroked="f">
                <v:textbox>
                  <w:txbxContent>
                    <w:p w14:paraId="3D703D4E" w14:textId="00CE2786" w:rsidR="00047A47" w:rsidRPr="00CA3891" w:rsidRDefault="00047A47" w:rsidP="00047A47">
                      <w:pPr>
                        <w:rPr>
                          <w:i/>
                          <w:iCs/>
                          <w:sz w:val="12"/>
                          <w:szCs w:val="12"/>
                        </w:rPr>
                      </w:pPr>
                      <w:r w:rsidRPr="00CA3891">
                        <w:rPr>
                          <w:i/>
                          <w:iCs/>
                          <w:sz w:val="12"/>
                          <w:szCs w:val="12"/>
                        </w:rPr>
                        <w:t>Photo #</w:t>
                      </w:r>
                      <w:r>
                        <w:rPr>
                          <w:i/>
                          <w:iCs/>
                          <w:sz w:val="12"/>
                          <w:szCs w:val="12"/>
                        </w:rPr>
                        <w:t>3</w:t>
                      </w:r>
                    </w:p>
                  </w:txbxContent>
                </v:textbox>
                <w10:wrap type="tight"/>
              </v:shape>
            </w:pict>
          </mc:Fallback>
        </mc:AlternateContent>
      </w:r>
      <w:r w:rsidR="00CA3891">
        <w:rPr>
          <w:noProof/>
        </w:rPr>
        <mc:AlternateContent>
          <mc:Choice Requires="wps">
            <w:drawing>
              <wp:anchor distT="45720" distB="45720" distL="114300" distR="114300" simplePos="0" relativeHeight="251738112" behindDoc="1" locked="0" layoutInCell="1" allowOverlap="1" wp14:anchorId="7B9BA588" wp14:editId="063CEB8C">
                <wp:simplePos x="0" y="0"/>
                <wp:positionH relativeFrom="column">
                  <wp:posOffset>2603196</wp:posOffset>
                </wp:positionH>
                <wp:positionV relativeFrom="paragraph">
                  <wp:posOffset>3015615</wp:posOffset>
                </wp:positionV>
                <wp:extent cx="572135" cy="196850"/>
                <wp:effectExtent l="0" t="0" r="0" b="0"/>
                <wp:wrapTight wrapText="bothSides">
                  <wp:wrapPolygon edited="0">
                    <wp:start x="2158" y="0"/>
                    <wp:lineTo x="2158" y="18813"/>
                    <wp:lineTo x="18699" y="18813"/>
                    <wp:lineTo x="18699" y="0"/>
                    <wp:lineTo x="2158" y="0"/>
                  </wp:wrapPolygon>
                </wp:wrapTight>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6850"/>
                        </a:xfrm>
                        <a:prstGeom prst="rect">
                          <a:avLst/>
                        </a:prstGeom>
                        <a:noFill/>
                        <a:ln w="9525">
                          <a:noFill/>
                          <a:miter lim="800000"/>
                          <a:headEnd/>
                          <a:tailEnd/>
                        </a:ln>
                      </wps:spPr>
                      <wps:txbx>
                        <w:txbxContent>
                          <w:p w14:paraId="403746F7" w14:textId="5C493FE9" w:rsidR="00CA3891" w:rsidRPr="00CA3891" w:rsidRDefault="00CA3891" w:rsidP="00CA3891">
                            <w:pPr>
                              <w:rPr>
                                <w:i/>
                                <w:iCs/>
                                <w:sz w:val="12"/>
                                <w:szCs w:val="12"/>
                              </w:rPr>
                            </w:pPr>
                            <w:r w:rsidRPr="00CA3891">
                              <w:rPr>
                                <w:i/>
                                <w:iCs/>
                                <w:sz w:val="12"/>
                                <w:szCs w:val="12"/>
                              </w:rPr>
                              <w:t>Photo #</w:t>
                            </w:r>
                            <w:r>
                              <w:rPr>
                                <w:i/>
                                <w:iCs/>
                                <w:sz w:val="12"/>
                                <w:szCs w:val="1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BA588" id="_x0000_s1031" type="#_x0000_t202" style="position:absolute;margin-left:205pt;margin-top:237.45pt;width:45.05pt;height:15.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" filled="f" stroked="f">
                <v:textbox>
                  <w:txbxContent>
                    <w:p w14:paraId="403746F7" w14:textId="5C493FE9" w:rsidR="00CA3891" w:rsidRPr="00CA3891" w:rsidRDefault="00CA3891" w:rsidP="00CA3891">
                      <w:pPr>
                        <w:rPr>
                          <w:i/>
                          <w:iCs/>
                          <w:sz w:val="12"/>
                          <w:szCs w:val="12"/>
                        </w:rPr>
                      </w:pPr>
                      <w:r w:rsidRPr="00CA3891">
                        <w:rPr>
                          <w:i/>
                          <w:iCs/>
                          <w:sz w:val="12"/>
                          <w:szCs w:val="12"/>
                        </w:rPr>
                        <w:t>Photo #</w:t>
                      </w:r>
                      <w:r>
                        <w:rPr>
                          <w:i/>
                          <w:iCs/>
                          <w:sz w:val="12"/>
                          <w:szCs w:val="12"/>
                        </w:rPr>
                        <w:t>2</w:t>
                      </w:r>
                    </w:p>
                  </w:txbxContent>
                </v:textbox>
                <w10:wrap type="tight"/>
              </v:shape>
            </w:pict>
          </mc:Fallback>
        </mc:AlternateContent>
      </w:r>
      <w:r w:rsidR="00433AE1">
        <w:rPr>
          <w:noProof/>
        </w:rPr>
        <w:drawing>
          <wp:anchor distT="0" distB="0" distL="114300" distR="114300" simplePos="0" relativeHeight="251591168" behindDoc="1" locked="0" layoutInCell="1" allowOverlap="1" wp14:anchorId="6EAC3E34" wp14:editId="37057987">
            <wp:simplePos x="0" y="0"/>
            <wp:positionH relativeFrom="column">
              <wp:posOffset>3098165</wp:posOffset>
            </wp:positionH>
            <wp:positionV relativeFrom="paragraph">
              <wp:posOffset>98425</wp:posOffset>
            </wp:positionV>
            <wp:extent cx="3448685" cy="2639060"/>
            <wp:effectExtent l="0" t="0" r="0" b="8890"/>
            <wp:wrapTight wrapText="bothSides">
              <wp:wrapPolygon edited="0">
                <wp:start x="0" y="0"/>
                <wp:lineTo x="0" y="21517"/>
                <wp:lineTo x="21477" y="21517"/>
                <wp:lineTo x="21477" y="0"/>
                <wp:lineTo x="0" y="0"/>
              </wp:wrapPolygon>
            </wp:wrapTight>
            <wp:docPr id="28" name="Picture 28" descr="A picture containing text, outdoor, build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outdoor, building, 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8685" cy="2639060"/>
                    </a:xfrm>
                    <a:prstGeom prst="rect">
                      <a:avLst/>
                    </a:prstGeom>
                  </pic:spPr>
                </pic:pic>
              </a:graphicData>
            </a:graphic>
            <wp14:sizeRelH relativeFrom="margin">
              <wp14:pctWidth>0</wp14:pctWidth>
            </wp14:sizeRelH>
            <wp14:sizeRelV relativeFrom="margin">
              <wp14:pctHeight>0</wp14:pctHeight>
            </wp14:sizeRelV>
          </wp:anchor>
        </w:drawing>
      </w:r>
      <w:r w:rsidR="00433AE1" w:rsidRPr="004E0290">
        <w:rPr>
          <w:b/>
          <w:bCs/>
          <w:i/>
          <w:iCs/>
          <w:noProof/>
          <w:color w:val="C00000"/>
        </w:rPr>
        <w:drawing>
          <wp:anchor distT="0" distB="0" distL="114300" distR="114300" simplePos="0" relativeHeight="251598336" behindDoc="0" locked="0" layoutInCell="1" allowOverlap="1" wp14:anchorId="7C8FAB2D" wp14:editId="2E26A0A6">
            <wp:simplePos x="0" y="0"/>
            <wp:positionH relativeFrom="column">
              <wp:posOffset>-12965</wp:posOffset>
            </wp:positionH>
            <wp:positionV relativeFrom="paragraph">
              <wp:posOffset>1160066</wp:posOffset>
            </wp:positionV>
            <wp:extent cx="3007360" cy="1915353"/>
            <wp:effectExtent l="0" t="0" r="2540" b="8890"/>
            <wp:wrapNone/>
            <wp:docPr id="26" name="Picture 8" descr="California farmworkers at higher risk of contracting coronavirus, survey  says">
              <a:extLst xmlns:a="http://schemas.openxmlformats.org/drawingml/2006/main">
                <a:ext uri="{FF2B5EF4-FFF2-40B4-BE49-F238E27FC236}">
                  <a16:creationId xmlns:a16="http://schemas.microsoft.com/office/drawing/2014/main" id="{D9E3C56A-7BD0-4057-97FF-4E2C2C453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California farmworkers at higher risk of contracting coronavirus, survey  says">
                      <a:extLst>
                        <a:ext uri="{FF2B5EF4-FFF2-40B4-BE49-F238E27FC236}">
                          <a16:creationId xmlns:a16="http://schemas.microsoft.com/office/drawing/2014/main" id="{D9E3C56A-7BD0-4057-97FF-4E2C2C45379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959" cy="1924651"/>
                    </a:xfrm>
                    <a:prstGeom prst="rect">
                      <a:avLst/>
                    </a:prstGeom>
                    <a:noFill/>
                  </pic:spPr>
                </pic:pic>
              </a:graphicData>
            </a:graphic>
            <wp14:sizeRelH relativeFrom="margin">
              <wp14:pctWidth>0</wp14:pctWidth>
            </wp14:sizeRelH>
            <wp14:sizeRelV relativeFrom="margin">
              <wp14:pctHeight>0</wp14:pctHeight>
            </wp14:sizeRelV>
          </wp:anchor>
        </w:drawing>
      </w:r>
      <w:r w:rsidR="00433AE1" w:rsidRPr="004E0290">
        <w:rPr>
          <w:b/>
          <w:bCs/>
          <w:i/>
          <w:iCs/>
          <w:noProof/>
          <w:color w:val="C00000"/>
        </w:rPr>
        <mc:AlternateContent>
          <mc:Choice Requires="wps">
            <w:drawing>
              <wp:anchor distT="0" distB="0" distL="114300" distR="114300" simplePos="0" relativeHeight="251593216" behindDoc="0" locked="0" layoutInCell="1" allowOverlap="1" wp14:anchorId="5F568052" wp14:editId="7E6ED7BF">
                <wp:simplePos x="0" y="0"/>
                <wp:positionH relativeFrom="column">
                  <wp:posOffset>-12965</wp:posOffset>
                </wp:positionH>
                <wp:positionV relativeFrom="paragraph">
                  <wp:posOffset>5324030</wp:posOffset>
                </wp:positionV>
                <wp:extent cx="6561009" cy="2524798"/>
                <wp:effectExtent l="0" t="0" r="0" b="8890"/>
                <wp:wrapNone/>
                <wp:docPr id="21" name="TextBox 6"/>
                <wp:cNvGraphicFramePr/>
                <a:graphic xmlns:a="http://schemas.openxmlformats.org/drawingml/2006/main">
                  <a:graphicData uri="http://schemas.microsoft.com/office/word/2010/wordprocessingShape">
                    <wps:wsp>
                      <wps:cNvSpPr txBox="1"/>
                      <wps:spPr>
                        <a:xfrm>
                          <a:off x="0" y="0"/>
                          <a:ext cx="6561009" cy="2524798"/>
                        </a:xfrm>
                        <a:prstGeom prst="rect">
                          <a:avLst/>
                        </a:prstGeom>
                        <a:solidFill>
                          <a:schemeClr val="accent2">
                            <a:lumMod val="60000"/>
                            <a:lumOff val="40000"/>
                          </a:schemeClr>
                        </a:solidFill>
                      </wps:spPr>
                      <wps:txbx>
                        <w:txbxContent>
                          <w:p w14:paraId="393E1C17" w14:textId="77777777" w:rsidR="005F3504" w:rsidRPr="009B3ADC" w:rsidRDefault="005F3504" w:rsidP="004E0290">
                            <w:pPr>
                              <w:textAlignment w:val="baseline"/>
                              <w:rPr>
                                <w:rFonts w:ascii="Calibri Light" w:hAnsi="Calibri Light"/>
                                <w:b/>
                                <w:bCs/>
                                <w:color w:val="000000"/>
                                <w:spacing w:val="-10"/>
                                <w:kern w:val="24"/>
                                <w:position w:val="1"/>
                                <w:sz w:val="32"/>
                                <w:szCs w:val="32"/>
                              </w:rPr>
                            </w:pPr>
                          </w:p>
                          <w:p w14:paraId="2ACD66D3" w14:textId="57AA3EF5" w:rsidR="004E0290" w:rsidRPr="003E00F0" w:rsidRDefault="004E0290" w:rsidP="004E0290">
                            <w:pPr>
                              <w:textAlignment w:val="baseline"/>
                              <w:rPr>
                                <w:rFonts w:ascii="Calibri Light" w:hAnsi="Calibri Light"/>
                                <w:b/>
                                <w:bCs/>
                                <w:color w:val="000000"/>
                                <w:spacing w:val="-10"/>
                                <w:kern w:val="24"/>
                                <w:position w:val="1"/>
                                <w:sz w:val="72"/>
                                <w:szCs w:val="72"/>
                              </w:rPr>
                            </w:pPr>
                            <w:r w:rsidRPr="003E00F0">
                              <w:rPr>
                                <w:rFonts w:ascii="Calibri Light" w:hAnsi="Calibri Light"/>
                                <w:b/>
                                <w:bCs/>
                                <w:color w:val="000000"/>
                                <w:spacing w:val="-10"/>
                                <w:kern w:val="24"/>
                                <w:position w:val="1"/>
                                <w:sz w:val="72"/>
                                <w:szCs w:val="72"/>
                              </w:rPr>
                              <w:t xml:space="preserve">Farmworker Housing </w:t>
                            </w:r>
                            <w:r w:rsidR="00157C26" w:rsidRPr="003E00F0">
                              <w:rPr>
                                <w:rFonts w:ascii="Calibri Light" w:hAnsi="Calibri Light"/>
                                <w:b/>
                                <w:bCs/>
                                <w:color w:val="000000"/>
                                <w:spacing w:val="-10"/>
                                <w:kern w:val="24"/>
                                <w:position w:val="1"/>
                                <w:sz w:val="72"/>
                                <w:szCs w:val="72"/>
                              </w:rPr>
                              <w:t>TOOLKIT</w:t>
                            </w:r>
                          </w:p>
                          <w:p w14:paraId="19F6A940" w14:textId="51225C03" w:rsidR="00157C26" w:rsidRPr="005F3504" w:rsidRDefault="00157C26" w:rsidP="004E0290">
                            <w:pPr>
                              <w:textAlignment w:val="baseline"/>
                              <w:rPr>
                                <w:rFonts w:ascii="Calibri Light" w:hAnsi="Calibri Light"/>
                                <w:color w:val="000000"/>
                                <w:spacing w:val="-10"/>
                                <w:kern w:val="24"/>
                                <w:position w:val="1"/>
                                <w:sz w:val="72"/>
                                <w:szCs w:val="72"/>
                              </w:rPr>
                            </w:pPr>
                            <w:r w:rsidRPr="003E00F0">
                              <w:rPr>
                                <w:rFonts w:ascii="Calibri Light" w:hAnsi="Calibri Light"/>
                                <w:color w:val="000000"/>
                                <w:spacing w:val="-10"/>
                                <w:kern w:val="24"/>
                                <w:position w:val="1"/>
                                <w:sz w:val="72"/>
                                <w:szCs w:val="72"/>
                              </w:rPr>
                              <w:t>ABAG Housing Element Resource</w:t>
                            </w:r>
                          </w:p>
                          <w:p w14:paraId="08DAE8D1" w14:textId="497A98EF" w:rsidR="005F3504" w:rsidRDefault="005F3504" w:rsidP="004E0290">
                            <w:pPr>
                              <w:textAlignment w:val="baseline"/>
                              <w:rPr>
                                <w:rFonts w:ascii="Calibri Light" w:hAnsi="Calibri Light"/>
                                <w:b/>
                                <w:bCs/>
                                <w:caps/>
                                <w:color w:val="C00000"/>
                                <w:spacing w:val="40"/>
                                <w:kern w:val="24"/>
                                <w:sz w:val="36"/>
                                <w:szCs w:val="36"/>
                              </w:rPr>
                            </w:pPr>
                            <w:r>
                              <w:rPr>
                                <w:rFonts w:ascii="Calibri Light" w:hAnsi="Calibri Light"/>
                                <w:b/>
                                <w:bCs/>
                                <w:caps/>
                                <w:color w:val="C00000"/>
                                <w:spacing w:val="40"/>
                                <w:kern w:val="24"/>
                                <w:sz w:val="36"/>
                                <w:szCs w:val="36"/>
                              </w:rPr>
                              <w:br/>
                            </w:r>
                            <w:r w:rsidR="00157C26" w:rsidRPr="005F3504">
                              <w:rPr>
                                <w:rFonts w:ascii="Calibri Light" w:hAnsi="Calibri Light"/>
                                <w:b/>
                                <w:bCs/>
                                <w:caps/>
                                <w:color w:val="1174A9"/>
                                <w:spacing w:val="40"/>
                                <w:kern w:val="24"/>
                                <w:sz w:val="36"/>
                                <w:szCs w:val="36"/>
                              </w:rPr>
                              <w:t>january 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568052" id="TextBox 6" o:spid="_x0000_s1032" type="#_x0000_t202" style="position:absolute;margin-left:-1pt;margin-top:419.2pt;width:516.6pt;height:198.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" fillcolor="#9fd37c [1941]" stroked="f">
                <v:textbox>
                  <w:txbxContent>
                    <w:p w14:paraId="393E1C17" w14:textId="77777777" w:rsidR="005F3504" w:rsidRPr="009B3ADC" w:rsidRDefault="005F3504" w:rsidP="004E0290">
                      <w:pPr>
                        <w:textAlignment w:val="baseline"/>
                        <w:rPr>
                          <w:rFonts w:ascii="Calibri Light" w:hAnsi="Calibri Light"/>
                          <w:b/>
                          <w:bCs/>
                          <w:color w:val="000000"/>
                          <w:spacing w:val="-10"/>
                          <w:kern w:val="24"/>
                          <w:position w:val="1"/>
                          <w:sz w:val="32"/>
                          <w:szCs w:val="32"/>
                        </w:rPr>
                      </w:pPr>
                    </w:p>
                    <w:p w14:paraId="2ACD66D3" w14:textId="57AA3EF5" w:rsidR="004E0290" w:rsidRPr="003E00F0" w:rsidRDefault="004E0290" w:rsidP="004E0290">
                      <w:pPr>
                        <w:textAlignment w:val="baseline"/>
                        <w:rPr>
                          <w:rFonts w:ascii="Calibri Light" w:hAnsi="Calibri Light"/>
                          <w:b/>
                          <w:bCs/>
                          <w:color w:val="000000"/>
                          <w:spacing w:val="-10"/>
                          <w:kern w:val="24"/>
                          <w:position w:val="1"/>
                          <w:sz w:val="72"/>
                          <w:szCs w:val="72"/>
                        </w:rPr>
                      </w:pPr>
                      <w:r w:rsidRPr="003E00F0">
                        <w:rPr>
                          <w:rFonts w:ascii="Calibri Light" w:hAnsi="Calibri Light"/>
                          <w:b/>
                          <w:bCs/>
                          <w:color w:val="000000"/>
                          <w:spacing w:val="-10"/>
                          <w:kern w:val="24"/>
                          <w:position w:val="1"/>
                          <w:sz w:val="72"/>
                          <w:szCs w:val="72"/>
                        </w:rPr>
                        <w:t xml:space="preserve">Farmworker Housing </w:t>
                      </w:r>
                      <w:r w:rsidR="00157C26" w:rsidRPr="003E00F0">
                        <w:rPr>
                          <w:rFonts w:ascii="Calibri Light" w:hAnsi="Calibri Light"/>
                          <w:b/>
                          <w:bCs/>
                          <w:color w:val="000000"/>
                          <w:spacing w:val="-10"/>
                          <w:kern w:val="24"/>
                          <w:position w:val="1"/>
                          <w:sz w:val="72"/>
                          <w:szCs w:val="72"/>
                        </w:rPr>
                        <w:t>TOOLKIT</w:t>
                      </w:r>
                    </w:p>
                    <w:p w14:paraId="19F6A940" w14:textId="51225C03" w:rsidR="00157C26" w:rsidRPr="005F3504" w:rsidRDefault="00157C26" w:rsidP="004E0290">
                      <w:pPr>
                        <w:textAlignment w:val="baseline"/>
                        <w:rPr>
                          <w:rFonts w:ascii="Calibri Light" w:hAnsi="Calibri Light"/>
                          <w:color w:val="000000"/>
                          <w:spacing w:val="-10"/>
                          <w:kern w:val="24"/>
                          <w:position w:val="1"/>
                          <w:sz w:val="72"/>
                          <w:szCs w:val="72"/>
                        </w:rPr>
                      </w:pPr>
                      <w:r w:rsidRPr="003E00F0">
                        <w:rPr>
                          <w:rFonts w:ascii="Calibri Light" w:hAnsi="Calibri Light"/>
                          <w:color w:val="000000"/>
                          <w:spacing w:val="-10"/>
                          <w:kern w:val="24"/>
                          <w:position w:val="1"/>
                          <w:sz w:val="72"/>
                          <w:szCs w:val="72"/>
                        </w:rPr>
                        <w:t>ABAG Housing Element Resource</w:t>
                      </w:r>
                    </w:p>
                    <w:p w14:paraId="08DAE8D1" w14:textId="497A98EF" w:rsidR="005F3504" w:rsidRDefault="005F3504" w:rsidP="004E0290">
                      <w:pPr>
                        <w:textAlignment w:val="baseline"/>
                        <w:rPr>
                          <w:rFonts w:ascii="Calibri Light" w:hAnsi="Calibri Light"/>
                          <w:b/>
                          <w:bCs/>
                          <w:caps/>
                          <w:color w:val="C00000"/>
                          <w:spacing w:val="40"/>
                          <w:kern w:val="24"/>
                          <w:sz w:val="36"/>
                          <w:szCs w:val="36"/>
                        </w:rPr>
                      </w:pPr>
                      <w:r>
                        <w:rPr>
                          <w:rFonts w:ascii="Calibri Light" w:hAnsi="Calibri Light"/>
                          <w:b/>
                          <w:bCs/>
                          <w:caps/>
                          <w:color w:val="C00000"/>
                          <w:spacing w:val="40"/>
                          <w:kern w:val="24"/>
                          <w:sz w:val="36"/>
                          <w:szCs w:val="36"/>
                        </w:rPr>
                        <w:br/>
                      </w:r>
                      <w:r w:rsidR="00157C26" w:rsidRPr="005F3504">
                        <w:rPr>
                          <w:rFonts w:ascii="Calibri Light" w:hAnsi="Calibri Light"/>
                          <w:b/>
                          <w:bCs/>
                          <w:caps/>
                          <w:color w:val="1174A9"/>
                          <w:spacing w:val="40"/>
                          <w:kern w:val="24"/>
                          <w:sz w:val="36"/>
                          <w:szCs w:val="36"/>
                        </w:rPr>
                        <w:t>january 2022</w:t>
                      </w:r>
                    </w:p>
                  </w:txbxContent>
                </v:textbox>
              </v:shape>
            </w:pict>
          </mc:Fallback>
        </mc:AlternateContent>
      </w:r>
      <w:r w:rsidR="00433AE1" w:rsidRPr="004E0290">
        <w:rPr>
          <w:b/>
          <w:bCs/>
          <w:i/>
          <w:iCs/>
          <w:noProof/>
          <w:color w:val="C00000"/>
        </w:rPr>
        <w:drawing>
          <wp:anchor distT="0" distB="0" distL="114300" distR="114300" simplePos="0" relativeHeight="251596288" behindDoc="0" locked="0" layoutInCell="1" allowOverlap="1" wp14:anchorId="1F44C601" wp14:editId="7F19F97F">
            <wp:simplePos x="0" y="0"/>
            <wp:positionH relativeFrom="column">
              <wp:posOffset>3093085</wp:posOffset>
            </wp:positionH>
            <wp:positionV relativeFrom="paragraph">
              <wp:posOffset>2869887</wp:posOffset>
            </wp:positionV>
            <wp:extent cx="3449320" cy="2300605"/>
            <wp:effectExtent l="0" t="0" r="0" b="4445"/>
            <wp:wrapNone/>
            <wp:docPr id="23" name="Picture 4" descr="Colonia Unidad and Esperanza Court">
              <a:extLst xmlns:a="http://schemas.openxmlformats.org/drawingml/2006/main">
                <a:ext uri="{FF2B5EF4-FFF2-40B4-BE49-F238E27FC236}">
                  <a16:creationId xmlns:a16="http://schemas.microsoft.com/office/drawing/2014/main" id="{B642AC6F-9B08-442F-9963-1F3B568B82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Colonia Unidad and Esperanza Court">
                      <a:extLst>
                        <a:ext uri="{FF2B5EF4-FFF2-40B4-BE49-F238E27FC236}">
                          <a16:creationId xmlns:a16="http://schemas.microsoft.com/office/drawing/2014/main" id="{B642AC6F-9B08-442F-9963-1F3B568B820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320" cy="2300605"/>
                    </a:xfrm>
                    <a:prstGeom prst="rect">
                      <a:avLst/>
                    </a:prstGeom>
                    <a:noFill/>
                  </pic:spPr>
                </pic:pic>
              </a:graphicData>
            </a:graphic>
            <wp14:sizeRelH relativeFrom="margin">
              <wp14:pctWidth>0</wp14:pctWidth>
            </wp14:sizeRelH>
            <wp14:sizeRelV relativeFrom="margin">
              <wp14:pctHeight>0</wp14:pctHeight>
            </wp14:sizeRelV>
          </wp:anchor>
        </w:drawing>
      </w:r>
      <w:r w:rsidR="006E7120" w:rsidRPr="004E0290">
        <w:rPr>
          <w:b/>
          <w:bCs/>
          <w:i/>
          <w:iCs/>
          <w:noProof/>
          <w:color w:val="C00000"/>
        </w:rPr>
        <w:drawing>
          <wp:anchor distT="0" distB="0" distL="114300" distR="114300" simplePos="0" relativeHeight="251597312" behindDoc="0" locked="0" layoutInCell="1" allowOverlap="1" wp14:anchorId="68BEE0C9" wp14:editId="26927C0C">
            <wp:simplePos x="0" y="0"/>
            <wp:positionH relativeFrom="column">
              <wp:posOffset>-17145</wp:posOffset>
            </wp:positionH>
            <wp:positionV relativeFrom="paragraph">
              <wp:posOffset>3185160</wp:posOffset>
            </wp:positionV>
            <wp:extent cx="3007360" cy="2004695"/>
            <wp:effectExtent l="0" t="0" r="2540" b="0"/>
            <wp:wrapNone/>
            <wp:docPr id="24" name="Picture 6" descr="Santa Cruz County advocates decry farm worker housing rule over effects on  children – Santa Cruz Sentinel">
              <a:extLst xmlns:a="http://schemas.openxmlformats.org/drawingml/2006/main">
                <a:ext uri="{FF2B5EF4-FFF2-40B4-BE49-F238E27FC236}">
                  <a16:creationId xmlns:a16="http://schemas.microsoft.com/office/drawing/2014/main" id="{1DF34316-5F09-4B36-A11F-28969B761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 descr="Santa Cruz County advocates decry farm worker housing rule over effects on  children – Santa Cruz Sentinel">
                      <a:extLst>
                        <a:ext uri="{FF2B5EF4-FFF2-40B4-BE49-F238E27FC236}">
                          <a16:creationId xmlns:a16="http://schemas.microsoft.com/office/drawing/2014/main" id="{1DF34316-5F09-4B36-A11F-28969B7616D2}"/>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7360" cy="2004695"/>
                    </a:xfrm>
                    <a:prstGeom prst="rect">
                      <a:avLst/>
                    </a:prstGeom>
                    <a:noFill/>
                  </pic:spPr>
                </pic:pic>
              </a:graphicData>
            </a:graphic>
            <wp14:sizeRelH relativeFrom="margin">
              <wp14:pctWidth>0</wp14:pctWidth>
            </wp14:sizeRelH>
            <wp14:sizeRelV relativeFrom="margin">
              <wp14:pctHeight>0</wp14:pctHeight>
            </wp14:sizeRelV>
          </wp:anchor>
        </w:drawing>
      </w:r>
      <w:r w:rsidR="006E7120" w:rsidRPr="00450C20">
        <w:rPr>
          <w:noProof/>
        </w:rPr>
        <w:drawing>
          <wp:anchor distT="0" distB="0" distL="114300" distR="114300" simplePos="0" relativeHeight="251601408" behindDoc="1" locked="0" layoutInCell="1" allowOverlap="1" wp14:anchorId="4E53D1E6" wp14:editId="17C6CD31">
            <wp:simplePos x="0" y="0"/>
            <wp:positionH relativeFrom="column">
              <wp:posOffset>4153820</wp:posOffset>
            </wp:positionH>
            <wp:positionV relativeFrom="paragraph">
              <wp:posOffset>7359973</wp:posOffset>
            </wp:positionV>
            <wp:extent cx="2256790" cy="281305"/>
            <wp:effectExtent l="0" t="0" r="0" b="4445"/>
            <wp:wrapTight wrapText="bothSides">
              <wp:wrapPolygon edited="0">
                <wp:start x="547" y="0"/>
                <wp:lineTo x="0" y="1463"/>
                <wp:lineTo x="0" y="16090"/>
                <wp:lineTo x="182" y="20479"/>
                <wp:lineTo x="2370" y="20479"/>
                <wp:lineTo x="21333" y="14628"/>
                <wp:lineTo x="21333" y="4388"/>
                <wp:lineTo x="2370" y="0"/>
                <wp:lineTo x="547" y="0"/>
              </wp:wrapPolygon>
            </wp:wrapTight>
            <wp:docPr id="245" name="Picture 15" descr="A picture containing shape&#10;&#10;Description automatically generated">
              <a:extLst xmlns:a="http://schemas.openxmlformats.org/drawingml/2006/main">
                <a:ext uri="{FF2B5EF4-FFF2-40B4-BE49-F238E27FC236}">
                  <a16:creationId xmlns:a16="http://schemas.microsoft.com/office/drawing/2014/main" id="{EA7435D0-25C2-8D47-8581-C94BB7656E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shape&#10;&#10;Description automatically generated">
                      <a:extLst>
                        <a:ext uri="{FF2B5EF4-FFF2-40B4-BE49-F238E27FC236}">
                          <a16:creationId xmlns:a16="http://schemas.microsoft.com/office/drawing/2014/main" id="{EA7435D0-25C2-8D47-8581-C94BB7656EDB}"/>
                        </a:ext>
                      </a:extLst>
                    </pic:cNvPr>
                    <pic:cNvPicPr>
                      <a:picLocks noChangeAspect="1"/>
                    </pic:cNvPicPr>
                  </pic:nvPicPr>
                  <pic:blipFill>
                    <a:blip r:embed="rId14"/>
                    <a:stretch>
                      <a:fillRect/>
                    </a:stretch>
                  </pic:blipFill>
                  <pic:spPr>
                    <a:xfrm>
                      <a:off x="0" y="0"/>
                      <a:ext cx="2256790" cy="281305"/>
                    </a:xfrm>
                    <a:prstGeom prst="rect">
                      <a:avLst/>
                    </a:prstGeom>
                  </pic:spPr>
                </pic:pic>
              </a:graphicData>
            </a:graphic>
            <wp14:sizeRelH relativeFrom="margin">
              <wp14:pctWidth>0</wp14:pctWidth>
            </wp14:sizeRelH>
            <wp14:sizeRelV relativeFrom="margin">
              <wp14:pctHeight>0</wp14:pctHeight>
            </wp14:sizeRelV>
          </wp:anchor>
        </w:drawing>
      </w:r>
      <w:r w:rsidR="004E0290" w:rsidRPr="00BB7CE6">
        <w:br w:type="page"/>
      </w:r>
    </w:p>
    <w:p w14:paraId="641EF06C" w14:textId="77777777" w:rsidR="00ED0E85" w:rsidRDefault="00ED0E85" w:rsidP="00025E1D">
      <w:pPr>
        <w:pStyle w:val="NormalWeb"/>
        <w:spacing w:before="0" w:beforeAutospacing="0" w:after="0" w:afterAutospacing="0"/>
        <w:rPr>
          <w:color w:val="000000"/>
          <w:sz w:val="22"/>
          <w:szCs w:val="22"/>
          <w:shd w:val="clear" w:color="auto" w:fill="FFFFFF"/>
        </w:rPr>
      </w:pPr>
    </w:p>
    <w:p w14:paraId="4871F3CE" w14:textId="33F775A2" w:rsidR="00ED0E85" w:rsidRPr="00291E58" w:rsidRDefault="00291E58" w:rsidP="00ED0E85">
      <w:pPr>
        <w:pStyle w:val="NormalWeb"/>
        <w:spacing w:before="0" w:beforeAutospacing="0" w:after="0" w:afterAutospacing="0"/>
        <w:jc w:val="center"/>
        <w:rPr>
          <w:b/>
          <w:bCs/>
          <w:color w:val="4A7B29" w:themeColor="accent2" w:themeShade="BF"/>
          <w:sz w:val="36"/>
          <w:szCs w:val="36"/>
          <w:shd w:val="clear" w:color="auto" w:fill="FFFFFF"/>
        </w:rPr>
      </w:pPr>
      <w:r w:rsidRPr="00C630B9">
        <w:rPr>
          <w:noProof/>
          <w:color w:val="000000"/>
          <w:shd w:val="clear" w:color="auto" w:fill="FFFFFF"/>
        </w:rPr>
        <mc:AlternateContent>
          <mc:Choice Requires="wps">
            <w:drawing>
              <wp:anchor distT="45720" distB="45720" distL="114300" distR="114300" simplePos="0" relativeHeight="251624960" behindDoc="1" locked="0" layoutInCell="1" allowOverlap="1" wp14:anchorId="184B62AA" wp14:editId="2B6A86C1">
                <wp:simplePos x="0" y="0"/>
                <wp:positionH relativeFrom="column">
                  <wp:posOffset>13335</wp:posOffset>
                </wp:positionH>
                <wp:positionV relativeFrom="paragraph">
                  <wp:posOffset>407670</wp:posOffset>
                </wp:positionV>
                <wp:extent cx="6238875" cy="3067050"/>
                <wp:effectExtent l="0" t="0" r="9525" b="0"/>
                <wp:wrapTight wrapText="bothSides">
                  <wp:wrapPolygon edited="0">
                    <wp:start x="0" y="0"/>
                    <wp:lineTo x="0" y="21466"/>
                    <wp:lineTo x="21567" y="21466"/>
                    <wp:lineTo x="2156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67050"/>
                        </a:xfrm>
                        <a:prstGeom prst="rect">
                          <a:avLst/>
                        </a:prstGeom>
                        <a:solidFill>
                          <a:srgbClr val="65BDD5"/>
                        </a:solidFill>
                        <a:ln w="9525">
                          <a:noFill/>
                          <a:miter lim="800000"/>
                          <a:headEnd/>
                          <a:tailEnd/>
                        </a:ln>
                      </wps:spPr>
                      <wps:txbx>
                        <w:txbxContent>
                          <w:p w14:paraId="3C23171C" w14:textId="30081FE0" w:rsidR="00ED0E85" w:rsidRPr="00F8281C" w:rsidRDefault="008160D5">
                            <w:pPr>
                              <w:rPr>
                                <w:i/>
                                <w:iCs/>
                                <w:sz w:val="24"/>
                                <w:szCs w:val="24"/>
                              </w:rPr>
                            </w:pPr>
                            <w:r w:rsidRPr="00F8281C">
                              <w:rPr>
                                <w:i/>
                                <w:iCs/>
                                <w:sz w:val="24"/>
                                <w:szCs w:val="24"/>
                              </w:rPr>
                              <w:t xml:space="preserve">The purpose of this </w:t>
                            </w:r>
                            <w:r w:rsidR="00E811CF" w:rsidRPr="00F8281C">
                              <w:rPr>
                                <w:i/>
                                <w:iCs/>
                                <w:sz w:val="24"/>
                                <w:szCs w:val="24"/>
                              </w:rPr>
                              <w:t xml:space="preserve">Farmworker Housing </w:t>
                            </w:r>
                            <w:r w:rsidRPr="00F8281C">
                              <w:rPr>
                                <w:i/>
                                <w:iCs/>
                                <w:sz w:val="24"/>
                                <w:szCs w:val="24"/>
                              </w:rPr>
                              <w:t xml:space="preserve">Toolkit is to provide a one-stop source of information to assist local agencies </w:t>
                            </w:r>
                            <w:r w:rsidR="003A7F7D" w:rsidRPr="00F8281C">
                              <w:rPr>
                                <w:i/>
                                <w:iCs/>
                                <w:sz w:val="24"/>
                                <w:szCs w:val="24"/>
                              </w:rPr>
                              <w:t xml:space="preserve">in including </w:t>
                            </w:r>
                            <w:r w:rsidR="008D408E" w:rsidRPr="00F8281C">
                              <w:rPr>
                                <w:i/>
                                <w:iCs/>
                                <w:sz w:val="24"/>
                                <w:szCs w:val="24"/>
                              </w:rPr>
                              <w:t xml:space="preserve">the </w:t>
                            </w:r>
                            <w:r w:rsidR="00EF7C90" w:rsidRPr="00F8281C">
                              <w:rPr>
                                <w:i/>
                                <w:iCs/>
                                <w:sz w:val="24"/>
                                <w:szCs w:val="24"/>
                              </w:rPr>
                              <w:t xml:space="preserve">special housing needs of </w:t>
                            </w:r>
                            <w:r w:rsidR="00E85D4A" w:rsidRPr="00F8281C">
                              <w:rPr>
                                <w:i/>
                                <w:iCs/>
                                <w:sz w:val="24"/>
                                <w:szCs w:val="24"/>
                              </w:rPr>
                              <w:t>Farmworkers</w:t>
                            </w:r>
                            <w:r w:rsidR="00EF7C90" w:rsidRPr="00F8281C">
                              <w:rPr>
                                <w:i/>
                                <w:iCs/>
                                <w:sz w:val="24"/>
                                <w:szCs w:val="24"/>
                              </w:rPr>
                              <w:t xml:space="preserve"> within their </w:t>
                            </w:r>
                            <w:r w:rsidR="00B87187">
                              <w:rPr>
                                <w:i/>
                                <w:iCs/>
                                <w:sz w:val="24"/>
                                <w:szCs w:val="24"/>
                              </w:rPr>
                              <w:t>upcoming</w:t>
                            </w:r>
                            <w:r w:rsidR="00EF7C90" w:rsidRPr="00F8281C">
                              <w:rPr>
                                <w:i/>
                                <w:iCs/>
                                <w:sz w:val="24"/>
                                <w:szCs w:val="24"/>
                              </w:rPr>
                              <w:t xml:space="preserve"> Housing Elements.  </w:t>
                            </w:r>
                          </w:p>
                          <w:p w14:paraId="3D0DD81D" w14:textId="77777777" w:rsidR="00ED0E85" w:rsidRPr="00F8281C" w:rsidRDefault="00ED0E85">
                            <w:pPr>
                              <w:rPr>
                                <w:i/>
                                <w:iCs/>
                                <w:sz w:val="24"/>
                                <w:szCs w:val="24"/>
                              </w:rPr>
                            </w:pPr>
                          </w:p>
                          <w:p w14:paraId="14293F6F" w14:textId="293A4FA3" w:rsidR="00C630B9" w:rsidRPr="00F8281C" w:rsidRDefault="00467CE4">
                            <w:pPr>
                              <w:rPr>
                                <w:sz w:val="22"/>
                                <w:szCs w:val="22"/>
                              </w:rPr>
                            </w:pPr>
                            <w:r w:rsidRPr="00F8281C">
                              <w:rPr>
                                <w:sz w:val="22"/>
                                <w:szCs w:val="22"/>
                              </w:rPr>
                              <w:t>The Toolkit is broken into the following components:</w:t>
                            </w:r>
                          </w:p>
                          <w:p w14:paraId="55D4FB12" w14:textId="5BAEE4D8" w:rsidR="00467CE4" w:rsidRPr="003A0707" w:rsidRDefault="001C32BD" w:rsidP="00A655FC">
                            <w:pPr>
                              <w:pStyle w:val="ListParagraph"/>
                              <w:numPr>
                                <w:ilvl w:val="0"/>
                                <w:numId w:val="7"/>
                              </w:numPr>
                              <w:rPr>
                                <w:color w:val="FFFFFF" w:themeColor="background1"/>
                                <w:sz w:val="22"/>
                                <w:szCs w:val="22"/>
                              </w:rPr>
                            </w:pPr>
                            <w:hyperlink w:anchor="Overview" w:history="1">
                              <w:r w:rsidR="009A0C21" w:rsidRPr="00FB704F">
                                <w:rPr>
                                  <w:rStyle w:val="Hyperlink"/>
                                  <w:sz w:val="22"/>
                                  <w:szCs w:val="22"/>
                                </w:rPr>
                                <w:t>Overview</w:t>
                              </w:r>
                            </w:hyperlink>
                          </w:p>
                          <w:p w14:paraId="06592CEF" w14:textId="7D5447D1" w:rsidR="009C2E76" w:rsidRDefault="001C32BD" w:rsidP="00A655FC">
                            <w:pPr>
                              <w:pStyle w:val="ListParagraph"/>
                              <w:numPr>
                                <w:ilvl w:val="0"/>
                                <w:numId w:val="7"/>
                              </w:numPr>
                              <w:rPr>
                                <w:color w:val="FFFFFF" w:themeColor="background1"/>
                                <w:sz w:val="22"/>
                                <w:szCs w:val="22"/>
                              </w:rPr>
                            </w:pPr>
                            <w:hyperlink w:anchor="WhyWhat" w:history="1">
                              <w:r w:rsidR="00F40880" w:rsidRPr="00FF14EC">
                                <w:rPr>
                                  <w:rStyle w:val="Hyperlink"/>
                                  <w:sz w:val="22"/>
                                  <w:szCs w:val="22"/>
                                </w:rPr>
                                <w:t xml:space="preserve">Farmworkers -- </w:t>
                              </w:r>
                              <w:r w:rsidR="009C2E76" w:rsidRPr="00FF14EC">
                                <w:rPr>
                                  <w:rStyle w:val="Hyperlink"/>
                                  <w:sz w:val="22"/>
                                  <w:szCs w:val="22"/>
                                </w:rPr>
                                <w:t>Why</w:t>
                              </w:r>
                              <w:r w:rsidR="00F40880" w:rsidRPr="00FF14EC">
                                <w:rPr>
                                  <w:rStyle w:val="Hyperlink"/>
                                  <w:sz w:val="22"/>
                                  <w:szCs w:val="22"/>
                                </w:rPr>
                                <w:t xml:space="preserve"> &amp; What is Required?</w:t>
                              </w:r>
                            </w:hyperlink>
                          </w:p>
                          <w:p w14:paraId="0B99FA9E" w14:textId="63172D36" w:rsidR="004D2BB3" w:rsidRPr="003A0707" w:rsidRDefault="001C32BD" w:rsidP="00A655FC">
                            <w:pPr>
                              <w:pStyle w:val="ListParagraph"/>
                              <w:numPr>
                                <w:ilvl w:val="0"/>
                                <w:numId w:val="7"/>
                              </w:numPr>
                              <w:rPr>
                                <w:color w:val="FFFFFF" w:themeColor="background1"/>
                                <w:sz w:val="22"/>
                                <w:szCs w:val="22"/>
                              </w:rPr>
                            </w:pPr>
                            <w:hyperlink w:anchor="Profile" w:history="1">
                              <w:r w:rsidR="004D2BB3" w:rsidRPr="00FF14EC">
                                <w:rPr>
                                  <w:rStyle w:val="Hyperlink"/>
                                  <w:sz w:val="22"/>
                                  <w:szCs w:val="22"/>
                                </w:rPr>
                                <w:t>Farmworker Profile</w:t>
                              </w:r>
                            </w:hyperlink>
                          </w:p>
                          <w:p w14:paraId="5B581028" w14:textId="42B0923F" w:rsidR="008E1558" w:rsidRDefault="001C32BD" w:rsidP="00A655FC">
                            <w:pPr>
                              <w:pStyle w:val="ListParagraph"/>
                              <w:numPr>
                                <w:ilvl w:val="0"/>
                                <w:numId w:val="7"/>
                              </w:numPr>
                              <w:rPr>
                                <w:color w:val="FFFFFF" w:themeColor="background1"/>
                                <w:sz w:val="22"/>
                                <w:szCs w:val="22"/>
                              </w:rPr>
                            </w:pPr>
                            <w:hyperlink w:anchor="Data" w:history="1">
                              <w:r w:rsidR="008E1558" w:rsidRPr="006E63CB">
                                <w:rPr>
                                  <w:rStyle w:val="Hyperlink"/>
                                  <w:sz w:val="22"/>
                                  <w:szCs w:val="22"/>
                                </w:rPr>
                                <w:t>Data</w:t>
                              </w:r>
                            </w:hyperlink>
                          </w:p>
                          <w:p w14:paraId="4EEDCE10" w14:textId="29C499FC" w:rsidR="00FF14EC" w:rsidRPr="003A0707" w:rsidRDefault="001C32BD" w:rsidP="00A655FC">
                            <w:pPr>
                              <w:pStyle w:val="ListParagraph"/>
                              <w:numPr>
                                <w:ilvl w:val="0"/>
                                <w:numId w:val="7"/>
                              </w:numPr>
                              <w:rPr>
                                <w:color w:val="FFFFFF" w:themeColor="background1"/>
                                <w:sz w:val="22"/>
                                <w:szCs w:val="22"/>
                              </w:rPr>
                            </w:pPr>
                            <w:hyperlink w:anchor="ProgramMatrix" w:history="1">
                              <w:r w:rsidR="00FF14EC" w:rsidRPr="006E63CB">
                                <w:rPr>
                                  <w:rStyle w:val="Hyperlink"/>
                                  <w:sz w:val="22"/>
                                  <w:szCs w:val="22"/>
                                </w:rPr>
                                <w:t>Program Matrix – Resources for Housing Element</w:t>
                              </w:r>
                            </w:hyperlink>
                          </w:p>
                          <w:p w14:paraId="4EC6C408" w14:textId="6E11B4FC" w:rsidR="007D7E56" w:rsidRPr="003A0707" w:rsidRDefault="001C32BD" w:rsidP="00A655FC">
                            <w:pPr>
                              <w:pStyle w:val="ListParagraph"/>
                              <w:numPr>
                                <w:ilvl w:val="0"/>
                                <w:numId w:val="7"/>
                              </w:numPr>
                              <w:rPr>
                                <w:color w:val="FFFFFF" w:themeColor="background1"/>
                                <w:sz w:val="22"/>
                                <w:szCs w:val="22"/>
                              </w:rPr>
                            </w:pPr>
                            <w:hyperlink w:anchor="APPENDIX" w:history="1">
                              <w:r w:rsidR="007D7E56" w:rsidRPr="00997320">
                                <w:rPr>
                                  <w:rStyle w:val="Hyperlink"/>
                                  <w:sz w:val="22"/>
                                  <w:szCs w:val="22"/>
                                </w:rPr>
                                <w:t>Appendi</w:t>
                              </w:r>
                              <w:r w:rsidR="00B7450F" w:rsidRPr="00997320">
                                <w:rPr>
                                  <w:rStyle w:val="Hyperlink"/>
                                  <w:sz w:val="22"/>
                                  <w:szCs w:val="22"/>
                                </w:rPr>
                                <w:t>ces</w:t>
                              </w:r>
                            </w:hyperlink>
                          </w:p>
                          <w:p w14:paraId="0DAC6777" w14:textId="5B1FF0C1" w:rsidR="007C0549" w:rsidRPr="003A0707" w:rsidRDefault="001C32BD" w:rsidP="007C0549">
                            <w:pPr>
                              <w:ind w:left="360" w:firstLine="720"/>
                              <w:rPr>
                                <w:color w:val="FFFFFF" w:themeColor="background1"/>
                                <w:sz w:val="22"/>
                                <w:szCs w:val="22"/>
                              </w:rPr>
                            </w:pPr>
                            <w:hyperlink w:anchor="Appendix1" w:history="1">
                              <w:r w:rsidR="007C0549" w:rsidRPr="00997320">
                                <w:rPr>
                                  <w:rStyle w:val="Hyperlink"/>
                                  <w:sz w:val="22"/>
                                  <w:szCs w:val="22"/>
                                </w:rPr>
                                <w:t xml:space="preserve">#1 - </w:t>
                              </w:r>
                              <w:r w:rsidR="00037000" w:rsidRPr="00997320">
                                <w:rPr>
                                  <w:rStyle w:val="Hyperlink"/>
                                  <w:sz w:val="22"/>
                                  <w:szCs w:val="22"/>
                                </w:rPr>
                                <w:t>HCD Information &amp; Guidance</w:t>
                              </w:r>
                            </w:hyperlink>
                          </w:p>
                          <w:p w14:paraId="3EDF1239" w14:textId="4237C865" w:rsidR="00037000" w:rsidRPr="003A0707" w:rsidRDefault="001C32BD" w:rsidP="007C0549">
                            <w:pPr>
                              <w:ind w:left="360" w:firstLine="720"/>
                              <w:rPr>
                                <w:color w:val="FFFFFF" w:themeColor="background1"/>
                                <w:sz w:val="22"/>
                                <w:szCs w:val="22"/>
                              </w:rPr>
                            </w:pPr>
                            <w:hyperlink w:anchor="Appendix2" w:history="1">
                              <w:r w:rsidR="007C0549" w:rsidRPr="00FC6ECB">
                                <w:rPr>
                                  <w:rStyle w:val="Hyperlink"/>
                                  <w:sz w:val="22"/>
                                  <w:szCs w:val="22"/>
                                </w:rPr>
                                <w:t xml:space="preserve">#2 - </w:t>
                              </w:r>
                              <w:r w:rsidR="00037000" w:rsidRPr="00FC6ECB">
                                <w:rPr>
                                  <w:rStyle w:val="Hyperlink"/>
                                  <w:sz w:val="22"/>
                                  <w:szCs w:val="22"/>
                                </w:rPr>
                                <w:t>State Laws Regarding Farmworker Housing</w:t>
                              </w:r>
                            </w:hyperlink>
                          </w:p>
                          <w:p w14:paraId="48822817" w14:textId="1E594A3D" w:rsidR="00B7450F" w:rsidRPr="003A0707" w:rsidRDefault="001C32BD" w:rsidP="007D7E56">
                            <w:pPr>
                              <w:ind w:left="1080"/>
                              <w:rPr>
                                <w:color w:val="FFFFFF" w:themeColor="background1"/>
                                <w:sz w:val="22"/>
                                <w:szCs w:val="22"/>
                              </w:rPr>
                            </w:pPr>
                            <w:hyperlink w:anchor="Appendix3" w:history="1">
                              <w:r w:rsidR="007D7E56" w:rsidRPr="00FC6ECB">
                                <w:rPr>
                                  <w:rStyle w:val="Hyperlink"/>
                                  <w:sz w:val="22"/>
                                  <w:szCs w:val="22"/>
                                </w:rPr>
                                <w:t>#</w:t>
                              </w:r>
                              <w:r w:rsidR="007C0549" w:rsidRPr="00FC6ECB">
                                <w:rPr>
                                  <w:rStyle w:val="Hyperlink"/>
                                  <w:sz w:val="22"/>
                                  <w:szCs w:val="22"/>
                                </w:rPr>
                                <w:t>3</w:t>
                              </w:r>
                              <w:r w:rsidR="007D7E56" w:rsidRPr="00FC6ECB">
                                <w:rPr>
                                  <w:rStyle w:val="Hyperlink"/>
                                  <w:sz w:val="22"/>
                                  <w:szCs w:val="22"/>
                                </w:rPr>
                                <w:t xml:space="preserve"> </w:t>
                              </w:r>
                              <w:r w:rsidR="003D63BA" w:rsidRPr="00FC6ECB">
                                <w:rPr>
                                  <w:rStyle w:val="Hyperlink"/>
                                  <w:sz w:val="22"/>
                                  <w:szCs w:val="22"/>
                                </w:rPr>
                                <w:t>-</w:t>
                              </w:r>
                              <w:r w:rsidR="007D7E56" w:rsidRPr="00FC6ECB">
                                <w:rPr>
                                  <w:rStyle w:val="Hyperlink"/>
                                  <w:sz w:val="22"/>
                                  <w:szCs w:val="22"/>
                                </w:rPr>
                                <w:t xml:space="preserve"> </w:t>
                              </w:r>
                              <w:r w:rsidR="00B7450F" w:rsidRPr="00FC6ECB">
                                <w:rPr>
                                  <w:rStyle w:val="Hyperlink"/>
                                  <w:sz w:val="22"/>
                                  <w:szCs w:val="22"/>
                                </w:rPr>
                                <w:t>Bay Area Regional Agricultural Plan</w:t>
                              </w:r>
                            </w:hyperlink>
                          </w:p>
                          <w:p w14:paraId="5930D1B6" w14:textId="3274A0E5" w:rsidR="007D7E56" w:rsidRPr="003A0707" w:rsidRDefault="001C32BD" w:rsidP="007D7E56">
                            <w:pPr>
                              <w:ind w:left="1080"/>
                              <w:rPr>
                                <w:color w:val="FFFFFF" w:themeColor="background1"/>
                                <w:sz w:val="22"/>
                                <w:szCs w:val="22"/>
                              </w:rPr>
                            </w:pPr>
                            <w:hyperlink w:anchor="Appendix4" w:history="1">
                              <w:r w:rsidR="00B7450F" w:rsidRPr="00FC6ECB">
                                <w:rPr>
                                  <w:rStyle w:val="Hyperlink"/>
                                  <w:sz w:val="22"/>
                                  <w:szCs w:val="22"/>
                                </w:rPr>
                                <w:t>#</w:t>
                              </w:r>
                              <w:r w:rsidR="007C0549" w:rsidRPr="00FC6ECB">
                                <w:rPr>
                                  <w:rStyle w:val="Hyperlink"/>
                                  <w:sz w:val="22"/>
                                  <w:szCs w:val="22"/>
                                </w:rPr>
                                <w:t>4</w:t>
                              </w:r>
                              <w:r w:rsidR="00B7450F" w:rsidRPr="00FC6ECB">
                                <w:rPr>
                                  <w:rStyle w:val="Hyperlink"/>
                                  <w:sz w:val="22"/>
                                  <w:szCs w:val="22"/>
                                </w:rPr>
                                <w:t xml:space="preserve"> - </w:t>
                              </w:r>
                              <w:r w:rsidR="007D7E56" w:rsidRPr="00FC6ECB">
                                <w:rPr>
                                  <w:rStyle w:val="Hyperlink"/>
                                  <w:sz w:val="22"/>
                                  <w:szCs w:val="22"/>
                                </w:rPr>
                                <w:t>Recent Farmworker and Agricultural Worker Studies</w:t>
                              </w:r>
                            </w:hyperlink>
                          </w:p>
                          <w:p w14:paraId="23B4EC2E" w14:textId="3BB38CE9" w:rsidR="00DA440E" w:rsidRPr="00B87187" w:rsidRDefault="001C32BD" w:rsidP="00B87187">
                            <w:pPr>
                              <w:ind w:left="1080"/>
                              <w:rPr>
                                <w:color w:val="0563C1"/>
                                <w:sz w:val="22"/>
                                <w:szCs w:val="22"/>
                                <w:u w:val="single"/>
                              </w:rPr>
                            </w:pPr>
                            <w:hyperlink w:anchor="Appendix5" w:history="1">
                              <w:r w:rsidR="007D7E56" w:rsidRPr="00FC6ECB">
                                <w:rPr>
                                  <w:rStyle w:val="Hyperlink"/>
                                  <w:sz w:val="22"/>
                                  <w:szCs w:val="22"/>
                                </w:rPr>
                                <w:t>#</w:t>
                              </w:r>
                              <w:r w:rsidR="007C0549" w:rsidRPr="00FC6ECB">
                                <w:rPr>
                                  <w:rStyle w:val="Hyperlink"/>
                                  <w:sz w:val="22"/>
                                  <w:szCs w:val="22"/>
                                </w:rPr>
                                <w:t>5</w:t>
                              </w:r>
                              <w:r w:rsidR="007D7E56" w:rsidRPr="00FC6ECB">
                                <w:rPr>
                                  <w:rStyle w:val="Hyperlink"/>
                                  <w:sz w:val="22"/>
                                  <w:szCs w:val="22"/>
                                </w:rPr>
                                <w:t xml:space="preserve"> - Additional Data &amp; </w:t>
                              </w:r>
                              <w:r w:rsidR="00FC6ECB" w:rsidRPr="00FC6ECB">
                                <w:rPr>
                                  <w:rStyle w:val="Hyperlink"/>
                                  <w:sz w:val="22"/>
                                  <w:szCs w:val="22"/>
                                </w:rPr>
                                <w:t>Information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B62AA" id="_x0000_t202" coordsize="21600,21600" o:spt="202" path="m,l,21600r21600,l21600,xe">
                <v:stroke joinstyle="miter"/>
                <v:path gradientshapeok="t" o:connecttype="rect"/>
              </v:shapetype>
              <v:shape id="_x0000_s1033" type="#_x0000_t202" style="position:absolute;left:0;text-align:left;margin-left:1.05pt;margin-top:32.1pt;width:491.25pt;height:241.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" fillcolor="#65bdd5" stroked="f">
                <v:textbox>
                  <w:txbxContent>
                    <w:p w14:paraId="3C23171C" w14:textId="30081FE0" w:rsidR="00ED0E85" w:rsidRPr="00F8281C" w:rsidRDefault="008160D5">
                      <w:pPr>
                        <w:rPr>
                          <w:i/>
                          <w:iCs/>
                          <w:sz w:val="24"/>
                          <w:szCs w:val="24"/>
                        </w:rPr>
                      </w:pPr>
                      <w:r w:rsidRPr="00F8281C">
                        <w:rPr>
                          <w:i/>
                          <w:iCs/>
                          <w:sz w:val="24"/>
                          <w:szCs w:val="24"/>
                        </w:rPr>
                        <w:t xml:space="preserve">The purpose of this </w:t>
                      </w:r>
                      <w:r w:rsidR="00E811CF" w:rsidRPr="00F8281C">
                        <w:rPr>
                          <w:i/>
                          <w:iCs/>
                          <w:sz w:val="24"/>
                          <w:szCs w:val="24"/>
                        </w:rPr>
                        <w:t xml:space="preserve">Farmworker Housing </w:t>
                      </w:r>
                      <w:r w:rsidRPr="00F8281C">
                        <w:rPr>
                          <w:i/>
                          <w:iCs/>
                          <w:sz w:val="24"/>
                          <w:szCs w:val="24"/>
                        </w:rPr>
                        <w:t xml:space="preserve">Toolkit is to provide a one-stop source of information to assist local agencies </w:t>
                      </w:r>
                      <w:r w:rsidR="003A7F7D" w:rsidRPr="00F8281C">
                        <w:rPr>
                          <w:i/>
                          <w:iCs/>
                          <w:sz w:val="24"/>
                          <w:szCs w:val="24"/>
                        </w:rPr>
                        <w:t xml:space="preserve">in including </w:t>
                      </w:r>
                      <w:r w:rsidR="008D408E" w:rsidRPr="00F8281C">
                        <w:rPr>
                          <w:i/>
                          <w:iCs/>
                          <w:sz w:val="24"/>
                          <w:szCs w:val="24"/>
                        </w:rPr>
                        <w:t xml:space="preserve">the </w:t>
                      </w:r>
                      <w:r w:rsidR="00EF7C90" w:rsidRPr="00F8281C">
                        <w:rPr>
                          <w:i/>
                          <w:iCs/>
                          <w:sz w:val="24"/>
                          <w:szCs w:val="24"/>
                        </w:rPr>
                        <w:t xml:space="preserve">special housing needs of </w:t>
                      </w:r>
                      <w:r w:rsidR="00E85D4A" w:rsidRPr="00F8281C">
                        <w:rPr>
                          <w:i/>
                          <w:iCs/>
                          <w:sz w:val="24"/>
                          <w:szCs w:val="24"/>
                        </w:rPr>
                        <w:t>Farmworkers</w:t>
                      </w:r>
                      <w:r w:rsidR="00EF7C90" w:rsidRPr="00F8281C">
                        <w:rPr>
                          <w:i/>
                          <w:iCs/>
                          <w:sz w:val="24"/>
                          <w:szCs w:val="24"/>
                        </w:rPr>
                        <w:t xml:space="preserve"> within their </w:t>
                      </w:r>
                      <w:r w:rsidR="00B87187">
                        <w:rPr>
                          <w:i/>
                          <w:iCs/>
                          <w:sz w:val="24"/>
                          <w:szCs w:val="24"/>
                        </w:rPr>
                        <w:t>upcoming</w:t>
                      </w:r>
                      <w:r w:rsidR="00EF7C90" w:rsidRPr="00F8281C">
                        <w:rPr>
                          <w:i/>
                          <w:iCs/>
                          <w:sz w:val="24"/>
                          <w:szCs w:val="24"/>
                        </w:rPr>
                        <w:t xml:space="preserve"> Housing Elements.  </w:t>
                      </w:r>
                    </w:p>
                    <w:p w14:paraId="3D0DD81D" w14:textId="77777777" w:rsidR="00ED0E85" w:rsidRPr="00F8281C" w:rsidRDefault="00ED0E85">
                      <w:pPr>
                        <w:rPr>
                          <w:i/>
                          <w:iCs/>
                          <w:sz w:val="24"/>
                          <w:szCs w:val="24"/>
                        </w:rPr>
                      </w:pPr>
                    </w:p>
                    <w:p w14:paraId="14293F6F" w14:textId="293A4FA3" w:rsidR="00C630B9" w:rsidRPr="00F8281C" w:rsidRDefault="00467CE4">
                      <w:pPr>
                        <w:rPr>
                          <w:sz w:val="22"/>
                          <w:szCs w:val="22"/>
                        </w:rPr>
                      </w:pPr>
                      <w:r w:rsidRPr="00F8281C">
                        <w:rPr>
                          <w:sz w:val="22"/>
                          <w:szCs w:val="22"/>
                        </w:rPr>
                        <w:t>The Toolkit is broken into the following components:</w:t>
                      </w:r>
                    </w:p>
                    <w:p w14:paraId="55D4FB12" w14:textId="5BAEE4D8" w:rsidR="00467CE4" w:rsidRPr="003A0707" w:rsidRDefault="00D8525A" w:rsidP="00A655FC">
                      <w:pPr>
                        <w:pStyle w:val="ListParagraph"/>
                        <w:numPr>
                          <w:ilvl w:val="0"/>
                          <w:numId w:val="7"/>
                        </w:numPr>
                        <w:rPr>
                          <w:color w:val="FFFFFF" w:themeColor="background1"/>
                          <w:sz w:val="22"/>
                          <w:szCs w:val="22"/>
                        </w:rPr>
                      </w:pPr>
                      <w:hyperlink w:anchor="Overview" w:history="1">
                        <w:r w:rsidR="009A0C21" w:rsidRPr="00FB704F">
                          <w:rPr>
                            <w:rStyle w:val="Hyperlink"/>
                            <w:sz w:val="22"/>
                            <w:szCs w:val="22"/>
                          </w:rPr>
                          <w:t>Overview</w:t>
                        </w:r>
                      </w:hyperlink>
                    </w:p>
                    <w:p w14:paraId="06592CEF" w14:textId="7D5447D1" w:rsidR="009C2E76" w:rsidRDefault="00D8525A" w:rsidP="00A655FC">
                      <w:pPr>
                        <w:pStyle w:val="ListParagraph"/>
                        <w:numPr>
                          <w:ilvl w:val="0"/>
                          <w:numId w:val="7"/>
                        </w:numPr>
                        <w:rPr>
                          <w:color w:val="FFFFFF" w:themeColor="background1"/>
                          <w:sz w:val="22"/>
                          <w:szCs w:val="22"/>
                        </w:rPr>
                      </w:pPr>
                      <w:hyperlink w:anchor="WhyWhat" w:history="1">
                        <w:r w:rsidR="00F40880" w:rsidRPr="00FF14EC">
                          <w:rPr>
                            <w:rStyle w:val="Hyperlink"/>
                            <w:sz w:val="22"/>
                            <w:szCs w:val="22"/>
                          </w:rPr>
                          <w:t xml:space="preserve">Farmworkers -- </w:t>
                        </w:r>
                        <w:r w:rsidR="009C2E76" w:rsidRPr="00FF14EC">
                          <w:rPr>
                            <w:rStyle w:val="Hyperlink"/>
                            <w:sz w:val="22"/>
                            <w:szCs w:val="22"/>
                          </w:rPr>
                          <w:t>Why</w:t>
                        </w:r>
                        <w:r w:rsidR="00F40880" w:rsidRPr="00FF14EC">
                          <w:rPr>
                            <w:rStyle w:val="Hyperlink"/>
                            <w:sz w:val="22"/>
                            <w:szCs w:val="22"/>
                          </w:rPr>
                          <w:t xml:space="preserve"> &amp; What is Required?</w:t>
                        </w:r>
                      </w:hyperlink>
                    </w:p>
                    <w:p w14:paraId="0B99FA9E" w14:textId="63172D36" w:rsidR="004D2BB3" w:rsidRPr="003A0707" w:rsidRDefault="00D8525A" w:rsidP="00A655FC">
                      <w:pPr>
                        <w:pStyle w:val="ListParagraph"/>
                        <w:numPr>
                          <w:ilvl w:val="0"/>
                          <w:numId w:val="7"/>
                        </w:numPr>
                        <w:rPr>
                          <w:color w:val="FFFFFF" w:themeColor="background1"/>
                          <w:sz w:val="22"/>
                          <w:szCs w:val="22"/>
                        </w:rPr>
                      </w:pPr>
                      <w:hyperlink w:anchor="Profile" w:history="1">
                        <w:r w:rsidR="004D2BB3" w:rsidRPr="00FF14EC">
                          <w:rPr>
                            <w:rStyle w:val="Hyperlink"/>
                            <w:sz w:val="22"/>
                            <w:szCs w:val="22"/>
                          </w:rPr>
                          <w:t>Farmworker Profile</w:t>
                        </w:r>
                      </w:hyperlink>
                    </w:p>
                    <w:p w14:paraId="5B581028" w14:textId="42B0923F" w:rsidR="008E1558" w:rsidRDefault="00D8525A" w:rsidP="00A655FC">
                      <w:pPr>
                        <w:pStyle w:val="ListParagraph"/>
                        <w:numPr>
                          <w:ilvl w:val="0"/>
                          <w:numId w:val="7"/>
                        </w:numPr>
                        <w:rPr>
                          <w:color w:val="FFFFFF" w:themeColor="background1"/>
                          <w:sz w:val="22"/>
                          <w:szCs w:val="22"/>
                        </w:rPr>
                      </w:pPr>
                      <w:hyperlink w:anchor="Data" w:history="1">
                        <w:r w:rsidR="008E1558" w:rsidRPr="006E63CB">
                          <w:rPr>
                            <w:rStyle w:val="Hyperlink"/>
                            <w:sz w:val="22"/>
                            <w:szCs w:val="22"/>
                          </w:rPr>
                          <w:t>Data</w:t>
                        </w:r>
                      </w:hyperlink>
                    </w:p>
                    <w:p w14:paraId="4EEDCE10" w14:textId="29C499FC" w:rsidR="00FF14EC" w:rsidRPr="003A0707" w:rsidRDefault="00D8525A" w:rsidP="00A655FC">
                      <w:pPr>
                        <w:pStyle w:val="ListParagraph"/>
                        <w:numPr>
                          <w:ilvl w:val="0"/>
                          <w:numId w:val="7"/>
                        </w:numPr>
                        <w:rPr>
                          <w:color w:val="FFFFFF" w:themeColor="background1"/>
                          <w:sz w:val="22"/>
                          <w:szCs w:val="22"/>
                        </w:rPr>
                      </w:pPr>
                      <w:hyperlink w:anchor="ProgramMatrix" w:history="1">
                        <w:r w:rsidR="00FF14EC" w:rsidRPr="006E63CB">
                          <w:rPr>
                            <w:rStyle w:val="Hyperlink"/>
                            <w:sz w:val="22"/>
                            <w:szCs w:val="22"/>
                          </w:rPr>
                          <w:t>Program Matrix – Resources for Housing Element</w:t>
                        </w:r>
                      </w:hyperlink>
                    </w:p>
                    <w:p w14:paraId="4EC6C408" w14:textId="6E11B4FC" w:rsidR="007D7E56" w:rsidRPr="003A0707" w:rsidRDefault="00D8525A" w:rsidP="00A655FC">
                      <w:pPr>
                        <w:pStyle w:val="ListParagraph"/>
                        <w:numPr>
                          <w:ilvl w:val="0"/>
                          <w:numId w:val="7"/>
                        </w:numPr>
                        <w:rPr>
                          <w:color w:val="FFFFFF" w:themeColor="background1"/>
                          <w:sz w:val="22"/>
                          <w:szCs w:val="22"/>
                        </w:rPr>
                      </w:pPr>
                      <w:hyperlink w:anchor="APPENDIX" w:history="1">
                        <w:r w:rsidR="007D7E56" w:rsidRPr="00997320">
                          <w:rPr>
                            <w:rStyle w:val="Hyperlink"/>
                            <w:sz w:val="22"/>
                            <w:szCs w:val="22"/>
                          </w:rPr>
                          <w:t>Appendi</w:t>
                        </w:r>
                        <w:r w:rsidR="00B7450F" w:rsidRPr="00997320">
                          <w:rPr>
                            <w:rStyle w:val="Hyperlink"/>
                            <w:sz w:val="22"/>
                            <w:szCs w:val="22"/>
                          </w:rPr>
                          <w:t>ces</w:t>
                        </w:r>
                      </w:hyperlink>
                    </w:p>
                    <w:p w14:paraId="0DAC6777" w14:textId="5B1FF0C1" w:rsidR="007C0549" w:rsidRPr="003A0707" w:rsidRDefault="00D8525A" w:rsidP="007C0549">
                      <w:pPr>
                        <w:ind w:left="360" w:firstLine="720"/>
                        <w:rPr>
                          <w:color w:val="FFFFFF" w:themeColor="background1"/>
                          <w:sz w:val="22"/>
                          <w:szCs w:val="22"/>
                        </w:rPr>
                      </w:pPr>
                      <w:hyperlink w:anchor="Appendix1" w:history="1">
                        <w:r w:rsidR="007C0549" w:rsidRPr="00997320">
                          <w:rPr>
                            <w:rStyle w:val="Hyperlink"/>
                            <w:sz w:val="22"/>
                            <w:szCs w:val="22"/>
                          </w:rPr>
                          <w:t xml:space="preserve">#1 - </w:t>
                        </w:r>
                        <w:r w:rsidR="00037000" w:rsidRPr="00997320">
                          <w:rPr>
                            <w:rStyle w:val="Hyperlink"/>
                            <w:sz w:val="22"/>
                            <w:szCs w:val="22"/>
                          </w:rPr>
                          <w:t>HCD Information &amp; Guidance</w:t>
                        </w:r>
                      </w:hyperlink>
                    </w:p>
                    <w:p w14:paraId="3EDF1239" w14:textId="4237C865" w:rsidR="00037000" w:rsidRPr="003A0707" w:rsidRDefault="00D8525A" w:rsidP="007C0549">
                      <w:pPr>
                        <w:ind w:left="360" w:firstLine="720"/>
                        <w:rPr>
                          <w:color w:val="FFFFFF" w:themeColor="background1"/>
                          <w:sz w:val="22"/>
                          <w:szCs w:val="22"/>
                        </w:rPr>
                      </w:pPr>
                      <w:hyperlink w:anchor="Appendix2" w:history="1">
                        <w:r w:rsidR="007C0549" w:rsidRPr="00FC6ECB">
                          <w:rPr>
                            <w:rStyle w:val="Hyperlink"/>
                            <w:sz w:val="22"/>
                            <w:szCs w:val="22"/>
                          </w:rPr>
                          <w:t xml:space="preserve">#2 - </w:t>
                        </w:r>
                        <w:r w:rsidR="00037000" w:rsidRPr="00FC6ECB">
                          <w:rPr>
                            <w:rStyle w:val="Hyperlink"/>
                            <w:sz w:val="22"/>
                            <w:szCs w:val="22"/>
                          </w:rPr>
                          <w:t>State Laws Regarding Farmworker Housing</w:t>
                        </w:r>
                      </w:hyperlink>
                    </w:p>
                    <w:p w14:paraId="48822817" w14:textId="1E594A3D" w:rsidR="00B7450F" w:rsidRPr="003A0707" w:rsidRDefault="00D8525A" w:rsidP="007D7E56">
                      <w:pPr>
                        <w:ind w:left="1080"/>
                        <w:rPr>
                          <w:color w:val="FFFFFF" w:themeColor="background1"/>
                          <w:sz w:val="22"/>
                          <w:szCs w:val="22"/>
                        </w:rPr>
                      </w:pPr>
                      <w:hyperlink w:anchor="Appendix3" w:history="1">
                        <w:r w:rsidR="007D7E56" w:rsidRPr="00FC6ECB">
                          <w:rPr>
                            <w:rStyle w:val="Hyperlink"/>
                            <w:sz w:val="22"/>
                            <w:szCs w:val="22"/>
                          </w:rPr>
                          <w:t>#</w:t>
                        </w:r>
                        <w:r w:rsidR="007C0549" w:rsidRPr="00FC6ECB">
                          <w:rPr>
                            <w:rStyle w:val="Hyperlink"/>
                            <w:sz w:val="22"/>
                            <w:szCs w:val="22"/>
                          </w:rPr>
                          <w:t>3</w:t>
                        </w:r>
                        <w:r w:rsidR="007D7E56" w:rsidRPr="00FC6ECB">
                          <w:rPr>
                            <w:rStyle w:val="Hyperlink"/>
                            <w:sz w:val="22"/>
                            <w:szCs w:val="22"/>
                          </w:rPr>
                          <w:t xml:space="preserve"> </w:t>
                        </w:r>
                        <w:r w:rsidR="003D63BA" w:rsidRPr="00FC6ECB">
                          <w:rPr>
                            <w:rStyle w:val="Hyperlink"/>
                            <w:sz w:val="22"/>
                            <w:szCs w:val="22"/>
                          </w:rPr>
                          <w:t>-</w:t>
                        </w:r>
                        <w:r w:rsidR="007D7E56" w:rsidRPr="00FC6ECB">
                          <w:rPr>
                            <w:rStyle w:val="Hyperlink"/>
                            <w:sz w:val="22"/>
                            <w:szCs w:val="22"/>
                          </w:rPr>
                          <w:t xml:space="preserve"> </w:t>
                        </w:r>
                        <w:r w:rsidR="00B7450F" w:rsidRPr="00FC6ECB">
                          <w:rPr>
                            <w:rStyle w:val="Hyperlink"/>
                            <w:sz w:val="22"/>
                            <w:szCs w:val="22"/>
                          </w:rPr>
                          <w:t>Bay Area Regional Agricultural Plan</w:t>
                        </w:r>
                      </w:hyperlink>
                    </w:p>
                    <w:p w14:paraId="5930D1B6" w14:textId="3274A0E5" w:rsidR="007D7E56" w:rsidRPr="003A0707" w:rsidRDefault="00D8525A" w:rsidP="007D7E56">
                      <w:pPr>
                        <w:ind w:left="1080"/>
                        <w:rPr>
                          <w:color w:val="FFFFFF" w:themeColor="background1"/>
                          <w:sz w:val="22"/>
                          <w:szCs w:val="22"/>
                        </w:rPr>
                      </w:pPr>
                      <w:hyperlink w:anchor="Appendix4" w:history="1">
                        <w:r w:rsidR="00B7450F" w:rsidRPr="00FC6ECB">
                          <w:rPr>
                            <w:rStyle w:val="Hyperlink"/>
                            <w:sz w:val="22"/>
                            <w:szCs w:val="22"/>
                          </w:rPr>
                          <w:t>#</w:t>
                        </w:r>
                        <w:r w:rsidR="007C0549" w:rsidRPr="00FC6ECB">
                          <w:rPr>
                            <w:rStyle w:val="Hyperlink"/>
                            <w:sz w:val="22"/>
                            <w:szCs w:val="22"/>
                          </w:rPr>
                          <w:t>4</w:t>
                        </w:r>
                        <w:r w:rsidR="00B7450F" w:rsidRPr="00FC6ECB">
                          <w:rPr>
                            <w:rStyle w:val="Hyperlink"/>
                            <w:sz w:val="22"/>
                            <w:szCs w:val="22"/>
                          </w:rPr>
                          <w:t xml:space="preserve"> - </w:t>
                        </w:r>
                        <w:r w:rsidR="007D7E56" w:rsidRPr="00FC6ECB">
                          <w:rPr>
                            <w:rStyle w:val="Hyperlink"/>
                            <w:sz w:val="22"/>
                            <w:szCs w:val="22"/>
                          </w:rPr>
                          <w:t>Recent Farmworker and Agricultural Worker Studies</w:t>
                        </w:r>
                      </w:hyperlink>
                    </w:p>
                    <w:p w14:paraId="23B4EC2E" w14:textId="3BB38CE9" w:rsidR="00DA440E" w:rsidRPr="00B87187" w:rsidRDefault="00D8525A" w:rsidP="00B87187">
                      <w:pPr>
                        <w:ind w:left="1080"/>
                        <w:rPr>
                          <w:color w:val="0563C1"/>
                          <w:sz w:val="22"/>
                          <w:szCs w:val="22"/>
                          <w:u w:val="single"/>
                        </w:rPr>
                      </w:pPr>
                      <w:hyperlink w:anchor="Appendix5" w:history="1">
                        <w:r w:rsidR="007D7E56" w:rsidRPr="00FC6ECB">
                          <w:rPr>
                            <w:rStyle w:val="Hyperlink"/>
                            <w:sz w:val="22"/>
                            <w:szCs w:val="22"/>
                          </w:rPr>
                          <w:t>#</w:t>
                        </w:r>
                        <w:r w:rsidR="007C0549" w:rsidRPr="00FC6ECB">
                          <w:rPr>
                            <w:rStyle w:val="Hyperlink"/>
                            <w:sz w:val="22"/>
                            <w:szCs w:val="22"/>
                          </w:rPr>
                          <w:t>5</w:t>
                        </w:r>
                        <w:r w:rsidR="007D7E56" w:rsidRPr="00FC6ECB">
                          <w:rPr>
                            <w:rStyle w:val="Hyperlink"/>
                            <w:sz w:val="22"/>
                            <w:szCs w:val="22"/>
                          </w:rPr>
                          <w:t xml:space="preserve"> - Additional Data &amp; </w:t>
                        </w:r>
                        <w:r w:rsidR="00FC6ECB" w:rsidRPr="00FC6ECB">
                          <w:rPr>
                            <w:rStyle w:val="Hyperlink"/>
                            <w:sz w:val="22"/>
                            <w:szCs w:val="22"/>
                          </w:rPr>
                          <w:t>Information</w:t>
                        </w:r>
                      </w:hyperlink>
                    </w:p>
                  </w:txbxContent>
                </v:textbox>
                <w10:wrap type="tight"/>
              </v:shape>
            </w:pict>
          </mc:Fallback>
        </mc:AlternateContent>
      </w:r>
      <w:r w:rsidR="00ED0E85" w:rsidRPr="00291E58">
        <w:rPr>
          <w:b/>
          <w:bCs/>
          <w:color w:val="4A7B29" w:themeColor="accent2" w:themeShade="BF"/>
          <w:sz w:val="36"/>
          <w:szCs w:val="36"/>
          <w:shd w:val="clear" w:color="auto" w:fill="FFFFFF"/>
        </w:rPr>
        <w:t>FARMWORKER HOUSING TOOLKIT</w:t>
      </w:r>
    </w:p>
    <w:p w14:paraId="37A49F65" w14:textId="5522D2A2" w:rsidR="00D2121E" w:rsidRDefault="00D2121E" w:rsidP="00025E1D">
      <w:pPr>
        <w:pStyle w:val="NormalWeb"/>
        <w:spacing w:before="0" w:beforeAutospacing="0" w:after="0" w:afterAutospacing="0"/>
        <w:rPr>
          <w:color w:val="000000"/>
          <w:sz w:val="22"/>
          <w:szCs w:val="22"/>
          <w:shd w:val="clear" w:color="auto" w:fill="FFFFFF"/>
        </w:rPr>
      </w:pPr>
    </w:p>
    <w:p w14:paraId="17D95D68" w14:textId="0EF4CC56" w:rsidR="00D2121E" w:rsidRPr="00BB0D4F" w:rsidRDefault="009A0C21" w:rsidP="00D2121E">
      <w:pPr>
        <w:pStyle w:val="NormalWeb"/>
        <w:spacing w:before="0" w:beforeAutospacing="0" w:after="0" w:afterAutospacing="0"/>
        <w:rPr>
          <w:b/>
          <w:bCs/>
          <w:color w:val="1174A9"/>
          <w:sz w:val="28"/>
          <w:szCs w:val="28"/>
          <w:shd w:val="clear" w:color="auto" w:fill="FFFFFF"/>
        </w:rPr>
      </w:pPr>
      <w:bookmarkStart w:id="0" w:name="Overview"/>
      <w:r>
        <w:rPr>
          <w:b/>
          <w:bCs/>
          <w:color w:val="1174A9"/>
          <w:sz w:val="28"/>
          <w:szCs w:val="28"/>
          <w:shd w:val="clear" w:color="auto" w:fill="FFFFFF"/>
        </w:rPr>
        <w:t>OVERVIEW</w:t>
      </w:r>
    </w:p>
    <w:bookmarkEnd w:id="0"/>
    <w:p w14:paraId="08E10C7E" w14:textId="3BCEBD59" w:rsidR="00D2121E" w:rsidRDefault="00D2121E" w:rsidP="00D2121E">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10464" behindDoc="0" locked="0" layoutInCell="1" allowOverlap="1" wp14:anchorId="7F480746" wp14:editId="0542DBDF">
                <wp:simplePos x="0" y="0"/>
                <wp:positionH relativeFrom="column">
                  <wp:posOffset>3809</wp:posOffset>
                </wp:positionH>
                <wp:positionV relativeFrom="paragraph">
                  <wp:posOffset>37465</wp:posOffset>
                </wp:positionV>
                <wp:extent cx="6238875" cy="0"/>
                <wp:effectExtent l="0" t="57150" r="47625" b="57150"/>
                <wp:wrapNone/>
                <wp:docPr id="19" name="Straight Connector 19"/>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B023D" id="Straight Connector 1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131F336F" w14:textId="140D7FCB" w:rsidR="004F77F7" w:rsidRPr="004F77F7" w:rsidRDefault="004F77F7" w:rsidP="007D607F">
      <w:pPr>
        <w:rPr>
          <w:color w:val="000000"/>
          <w:sz w:val="22"/>
          <w:szCs w:val="22"/>
          <w:shd w:val="clear" w:color="auto" w:fill="FFFFFF"/>
        </w:rPr>
      </w:pPr>
      <w:r w:rsidRPr="004F77F7">
        <w:rPr>
          <w:color w:val="000000"/>
          <w:sz w:val="22"/>
          <w:szCs w:val="22"/>
          <w:shd w:val="clear" w:color="auto" w:fill="FFFFFF"/>
        </w:rPr>
        <w:t xml:space="preserve">Farmworkers are generally considered a special housing needs group due to their limited income and the </w:t>
      </w:r>
      <w:r w:rsidR="00CC410E" w:rsidRPr="004F77F7">
        <w:rPr>
          <w:color w:val="000000"/>
          <w:sz w:val="22"/>
          <w:szCs w:val="22"/>
          <w:shd w:val="clear" w:color="auto" w:fill="FFFFFF"/>
        </w:rPr>
        <w:t>often-unstable</w:t>
      </w:r>
      <w:r w:rsidRPr="004F77F7">
        <w:rPr>
          <w:color w:val="000000"/>
          <w:sz w:val="22"/>
          <w:szCs w:val="22"/>
          <w:shd w:val="clear" w:color="auto" w:fill="FFFFFF"/>
        </w:rPr>
        <w:t xml:space="preserve"> nature of their employment.  While many traditional affordable housing programs and policies will assist farmworkers, there are unique needs and circumstances for agricultural workers that </w:t>
      </w:r>
      <w:r w:rsidR="004F2CA5">
        <w:rPr>
          <w:color w:val="000000"/>
          <w:sz w:val="22"/>
          <w:szCs w:val="22"/>
          <w:shd w:val="clear" w:color="auto" w:fill="FFFFFF"/>
        </w:rPr>
        <w:t>need to</w:t>
      </w:r>
      <w:r w:rsidR="001A2B9E">
        <w:rPr>
          <w:color w:val="000000"/>
          <w:sz w:val="22"/>
          <w:szCs w:val="22"/>
          <w:shd w:val="clear" w:color="auto" w:fill="FFFFFF"/>
        </w:rPr>
        <w:t xml:space="preserve"> </w:t>
      </w:r>
      <w:r w:rsidRPr="004F77F7">
        <w:rPr>
          <w:color w:val="000000"/>
          <w:sz w:val="22"/>
          <w:szCs w:val="22"/>
          <w:shd w:val="clear" w:color="auto" w:fill="FFFFFF"/>
        </w:rPr>
        <w:t>be considered</w:t>
      </w:r>
      <w:r w:rsidR="004F2CA5">
        <w:rPr>
          <w:color w:val="000000"/>
          <w:sz w:val="22"/>
          <w:szCs w:val="22"/>
          <w:shd w:val="clear" w:color="auto" w:fill="FFFFFF"/>
        </w:rPr>
        <w:t xml:space="preserve"> and explored</w:t>
      </w:r>
      <w:r w:rsidRPr="004F77F7">
        <w:rPr>
          <w:color w:val="000000"/>
          <w:sz w:val="22"/>
          <w:szCs w:val="22"/>
          <w:shd w:val="clear" w:color="auto" w:fill="FFFFFF"/>
        </w:rPr>
        <w:t xml:space="preserve">. </w:t>
      </w:r>
    </w:p>
    <w:p w14:paraId="2F04F753" w14:textId="225A9C1E" w:rsidR="004F77F7" w:rsidRPr="004F77F7" w:rsidRDefault="004F77F7" w:rsidP="007D607F">
      <w:pPr>
        <w:rPr>
          <w:color w:val="000000"/>
          <w:sz w:val="22"/>
          <w:szCs w:val="22"/>
          <w:shd w:val="clear" w:color="auto" w:fill="FFFFFF"/>
        </w:rPr>
      </w:pPr>
    </w:p>
    <w:p w14:paraId="13D792E4" w14:textId="2581A7AA" w:rsidR="009112F4" w:rsidRDefault="009112F4" w:rsidP="007D607F">
      <w:pPr>
        <w:rPr>
          <w:sz w:val="22"/>
          <w:szCs w:val="22"/>
        </w:rPr>
      </w:pPr>
      <w:r>
        <w:rPr>
          <w:sz w:val="22"/>
          <w:szCs w:val="22"/>
        </w:rPr>
        <w:t xml:space="preserve">While </w:t>
      </w:r>
      <w:r w:rsidR="00F8546C">
        <w:rPr>
          <w:sz w:val="22"/>
          <w:szCs w:val="22"/>
        </w:rPr>
        <w:t>overall</w:t>
      </w:r>
      <w:r w:rsidR="00E8243E">
        <w:rPr>
          <w:sz w:val="22"/>
          <w:szCs w:val="22"/>
        </w:rPr>
        <w:t xml:space="preserve"> the</w:t>
      </w:r>
      <w:r w:rsidR="00F8546C">
        <w:rPr>
          <w:sz w:val="22"/>
          <w:szCs w:val="22"/>
        </w:rPr>
        <w:t xml:space="preserve"> </w:t>
      </w:r>
      <w:r>
        <w:rPr>
          <w:sz w:val="22"/>
          <w:szCs w:val="22"/>
        </w:rPr>
        <w:t xml:space="preserve">Bay Area has shifted away from </w:t>
      </w:r>
      <w:r w:rsidR="00F8546C">
        <w:rPr>
          <w:sz w:val="22"/>
          <w:szCs w:val="22"/>
        </w:rPr>
        <w:t xml:space="preserve">our historical </w:t>
      </w:r>
      <w:r>
        <w:rPr>
          <w:sz w:val="22"/>
          <w:szCs w:val="22"/>
        </w:rPr>
        <w:t xml:space="preserve">agricultural economic base, </w:t>
      </w:r>
      <w:r w:rsidR="00F8546C">
        <w:rPr>
          <w:sz w:val="22"/>
          <w:szCs w:val="22"/>
        </w:rPr>
        <w:t>Bay Area</w:t>
      </w:r>
      <w:r>
        <w:rPr>
          <w:sz w:val="22"/>
          <w:szCs w:val="22"/>
        </w:rPr>
        <w:t xml:space="preserve"> counties still preserve strong agricultural roots.  And yet, the responsibility for farmworker housing is not just with these </w:t>
      </w:r>
      <w:r w:rsidR="00EF528D">
        <w:rPr>
          <w:sz w:val="22"/>
          <w:szCs w:val="22"/>
        </w:rPr>
        <w:t>counties</w:t>
      </w:r>
      <w:r>
        <w:rPr>
          <w:sz w:val="22"/>
          <w:szCs w:val="22"/>
        </w:rPr>
        <w:t xml:space="preserve">.  In many counties, farmworkers choose to live within incorporated cities due to the diversity and availability of housing, proximity to schools and other employment opportunities for other family members, and overall affordability.  </w:t>
      </w:r>
      <w:r w:rsidR="00FC2CE6">
        <w:rPr>
          <w:sz w:val="22"/>
          <w:szCs w:val="22"/>
        </w:rPr>
        <w:t xml:space="preserve">Per the USDA, </w:t>
      </w:r>
      <w:r w:rsidR="00146F1B">
        <w:rPr>
          <w:sz w:val="22"/>
          <w:szCs w:val="22"/>
        </w:rPr>
        <w:t>f</w:t>
      </w:r>
      <w:r>
        <w:rPr>
          <w:sz w:val="22"/>
          <w:szCs w:val="22"/>
        </w:rPr>
        <w:t>armworkers often commute long distances to work for various employers</w:t>
      </w:r>
      <w:r w:rsidR="00E8243E">
        <w:rPr>
          <w:sz w:val="22"/>
          <w:szCs w:val="22"/>
        </w:rPr>
        <w:t xml:space="preserve"> but are considered permanent workers and residents in their home communities.  </w:t>
      </w:r>
      <w:r w:rsidR="002B47DD">
        <w:rPr>
          <w:sz w:val="22"/>
          <w:szCs w:val="22"/>
        </w:rPr>
        <w:t xml:space="preserve">For </w:t>
      </w:r>
      <w:r w:rsidR="00E647D8">
        <w:rPr>
          <w:sz w:val="22"/>
          <w:szCs w:val="22"/>
        </w:rPr>
        <w:t xml:space="preserve">these </w:t>
      </w:r>
      <w:r w:rsidR="002B47DD">
        <w:rPr>
          <w:sz w:val="22"/>
          <w:szCs w:val="22"/>
        </w:rPr>
        <w:t>permanent or settled farmworkers,</w:t>
      </w:r>
      <w:r>
        <w:rPr>
          <w:sz w:val="22"/>
          <w:szCs w:val="22"/>
        </w:rPr>
        <w:t xml:space="preserve"> </w:t>
      </w:r>
      <w:r w:rsidR="002B47DD">
        <w:rPr>
          <w:sz w:val="22"/>
          <w:szCs w:val="22"/>
        </w:rPr>
        <w:t xml:space="preserve">the USDA estimates that these workers </w:t>
      </w:r>
      <w:r w:rsidR="00A5391E">
        <w:rPr>
          <w:sz w:val="22"/>
          <w:szCs w:val="22"/>
        </w:rPr>
        <w:t>commute up to 75 miles</w:t>
      </w:r>
      <w:r w:rsidR="00EF528D">
        <w:rPr>
          <w:sz w:val="22"/>
          <w:szCs w:val="22"/>
        </w:rPr>
        <w:t xml:space="preserve"> for work and then return to their homes</w:t>
      </w:r>
      <w:r w:rsidR="00A5391E">
        <w:rPr>
          <w:sz w:val="22"/>
          <w:szCs w:val="22"/>
        </w:rPr>
        <w:t>.</w:t>
      </w:r>
    </w:p>
    <w:p w14:paraId="2C0A8418" w14:textId="77777777" w:rsidR="00A5391E" w:rsidRDefault="00A5391E" w:rsidP="007D607F">
      <w:pPr>
        <w:rPr>
          <w:sz w:val="22"/>
          <w:szCs w:val="22"/>
        </w:rPr>
      </w:pPr>
    </w:p>
    <w:p w14:paraId="5FA45C8D" w14:textId="77777777" w:rsidR="00E1670C" w:rsidRDefault="00A5391E" w:rsidP="007D607F">
      <w:pPr>
        <w:rPr>
          <w:sz w:val="22"/>
          <w:szCs w:val="22"/>
        </w:rPr>
      </w:pPr>
      <w:r>
        <w:rPr>
          <w:sz w:val="22"/>
          <w:szCs w:val="22"/>
        </w:rPr>
        <w:t xml:space="preserve">The </w:t>
      </w:r>
      <w:r w:rsidR="00A92BE0">
        <w:rPr>
          <w:sz w:val="22"/>
          <w:szCs w:val="22"/>
        </w:rPr>
        <w:t xml:space="preserve">agricultural </w:t>
      </w:r>
      <w:r w:rsidR="002147E1">
        <w:rPr>
          <w:sz w:val="22"/>
          <w:szCs w:val="22"/>
        </w:rPr>
        <w:t>industry</w:t>
      </w:r>
      <w:r w:rsidR="00A92BE0">
        <w:rPr>
          <w:sz w:val="22"/>
          <w:szCs w:val="22"/>
        </w:rPr>
        <w:t xml:space="preserve"> and the employees supporting this work are a</w:t>
      </w:r>
      <w:r w:rsidR="00EF528D">
        <w:rPr>
          <w:sz w:val="22"/>
          <w:szCs w:val="22"/>
        </w:rPr>
        <w:t xml:space="preserve"> critical </w:t>
      </w:r>
      <w:r w:rsidR="002147E1">
        <w:rPr>
          <w:sz w:val="22"/>
          <w:szCs w:val="22"/>
        </w:rPr>
        <w:t xml:space="preserve">part of the Bay Area </w:t>
      </w:r>
      <w:r w:rsidR="00EF528D">
        <w:rPr>
          <w:sz w:val="22"/>
          <w:szCs w:val="22"/>
        </w:rPr>
        <w:t xml:space="preserve">overall </w:t>
      </w:r>
      <w:r w:rsidR="002147E1">
        <w:rPr>
          <w:sz w:val="22"/>
          <w:szCs w:val="22"/>
        </w:rPr>
        <w:t>economy</w:t>
      </w:r>
      <w:r w:rsidR="00EF528D">
        <w:rPr>
          <w:sz w:val="22"/>
          <w:szCs w:val="22"/>
        </w:rPr>
        <w:t xml:space="preserve">, </w:t>
      </w:r>
      <w:proofErr w:type="gramStart"/>
      <w:r w:rsidR="00EF528D">
        <w:rPr>
          <w:sz w:val="22"/>
          <w:szCs w:val="22"/>
        </w:rPr>
        <w:t>geography</w:t>
      </w:r>
      <w:proofErr w:type="gramEnd"/>
      <w:r w:rsidR="00EF528D">
        <w:rPr>
          <w:sz w:val="22"/>
          <w:szCs w:val="22"/>
        </w:rPr>
        <w:t xml:space="preserve"> and history</w:t>
      </w:r>
      <w:r w:rsidR="002147E1">
        <w:rPr>
          <w:sz w:val="22"/>
          <w:szCs w:val="22"/>
        </w:rPr>
        <w:t xml:space="preserve">.  </w:t>
      </w:r>
      <w:r w:rsidR="00EF528D">
        <w:rPr>
          <w:sz w:val="22"/>
          <w:szCs w:val="22"/>
        </w:rPr>
        <w:t xml:space="preserve">In addition to planning </w:t>
      </w:r>
      <w:r w:rsidR="00582939">
        <w:rPr>
          <w:sz w:val="22"/>
          <w:szCs w:val="22"/>
        </w:rPr>
        <w:t xml:space="preserve">for farmworkers within this Housing Element cycle, there is also a new multi-year collaboration opportunity.  </w:t>
      </w:r>
      <w:r w:rsidR="006E597A">
        <w:rPr>
          <w:sz w:val="22"/>
          <w:szCs w:val="22"/>
        </w:rPr>
        <w:t xml:space="preserve">Santa Clara County is taking the lead on </w:t>
      </w:r>
      <w:r w:rsidR="00582939">
        <w:rPr>
          <w:sz w:val="22"/>
          <w:szCs w:val="22"/>
        </w:rPr>
        <w:t xml:space="preserve">developing </w:t>
      </w:r>
      <w:r w:rsidR="006E597A">
        <w:rPr>
          <w:sz w:val="22"/>
          <w:szCs w:val="22"/>
        </w:rPr>
        <w:t xml:space="preserve">a </w:t>
      </w:r>
      <w:r w:rsidR="00582939">
        <w:rPr>
          <w:sz w:val="22"/>
          <w:szCs w:val="22"/>
        </w:rPr>
        <w:t>“</w:t>
      </w:r>
      <w:r w:rsidR="006E597A">
        <w:rPr>
          <w:sz w:val="22"/>
          <w:szCs w:val="22"/>
        </w:rPr>
        <w:t xml:space="preserve">Bay Area </w:t>
      </w:r>
      <w:r w:rsidR="00B27C02">
        <w:rPr>
          <w:sz w:val="22"/>
          <w:szCs w:val="22"/>
        </w:rPr>
        <w:t>Regional Agricultural Plan</w:t>
      </w:r>
      <w:r w:rsidR="00582939">
        <w:rPr>
          <w:sz w:val="22"/>
          <w:szCs w:val="22"/>
        </w:rPr>
        <w:t>”</w:t>
      </w:r>
      <w:r w:rsidR="007C15E9">
        <w:rPr>
          <w:sz w:val="22"/>
          <w:szCs w:val="22"/>
        </w:rPr>
        <w:t xml:space="preserve">. </w:t>
      </w:r>
      <w:r w:rsidR="003E2924">
        <w:rPr>
          <w:sz w:val="22"/>
          <w:szCs w:val="22"/>
        </w:rPr>
        <w:t>This new collaboration will be launched in 2022 an</w:t>
      </w:r>
      <w:r w:rsidR="007C15E9">
        <w:rPr>
          <w:sz w:val="22"/>
          <w:szCs w:val="22"/>
        </w:rPr>
        <w:t xml:space="preserve">d can be added as a program to undertake within your Housing Element.  </w:t>
      </w:r>
    </w:p>
    <w:p w14:paraId="171A318C" w14:textId="77777777" w:rsidR="00E1670C" w:rsidRDefault="00E1670C" w:rsidP="007D607F">
      <w:pPr>
        <w:rPr>
          <w:sz w:val="22"/>
          <w:szCs w:val="22"/>
        </w:rPr>
      </w:pPr>
    </w:p>
    <w:p w14:paraId="7C93A497" w14:textId="3F7F70E1" w:rsidR="00EA755C" w:rsidRDefault="00FB1395" w:rsidP="007D607F">
      <w:pPr>
        <w:rPr>
          <w:sz w:val="22"/>
          <w:szCs w:val="22"/>
        </w:rPr>
      </w:pPr>
      <w:r>
        <w:rPr>
          <w:sz w:val="22"/>
          <w:szCs w:val="22"/>
        </w:rPr>
        <w:t>The Plan will be start</w:t>
      </w:r>
      <w:r w:rsidR="00582939">
        <w:rPr>
          <w:sz w:val="22"/>
          <w:szCs w:val="22"/>
        </w:rPr>
        <w:t>ed</w:t>
      </w:r>
      <w:r>
        <w:rPr>
          <w:sz w:val="22"/>
          <w:szCs w:val="22"/>
        </w:rPr>
        <w:t xml:space="preserve"> in 2022 and be undertaking the following initiatives:  </w:t>
      </w:r>
      <w:r w:rsidR="00680919" w:rsidRPr="00CD76E6">
        <w:t xml:space="preserve">(1) </w:t>
      </w:r>
      <w:r w:rsidR="00680919">
        <w:t>e</w:t>
      </w:r>
      <w:r w:rsidR="00680919" w:rsidRPr="00CD76E6">
        <w:t xml:space="preserve">xplore regional strategies for the conservation of agricultural land, (joint powers authority, financing mechanisms, land trust) thus reducing the greenhouse gas emissions associated with urbanization, </w:t>
      </w:r>
      <w:r w:rsidR="00680919">
        <w:t xml:space="preserve"> and </w:t>
      </w:r>
      <w:r w:rsidR="00680919" w:rsidRPr="00CD76E6">
        <w:t>(2) help local governments plan land-use strategies to protect agricultural land that might otherwise be developed</w:t>
      </w:r>
      <w:r w:rsidR="00DF7670">
        <w:rPr>
          <w:sz w:val="22"/>
          <w:szCs w:val="22"/>
        </w:rPr>
        <w:t xml:space="preserve">”, </w:t>
      </w:r>
      <w:r w:rsidR="00680919">
        <w:rPr>
          <w:sz w:val="22"/>
          <w:szCs w:val="22"/>
        </w:rPr>
        <w:t xml:space="preserve">and </w:t>
      </w:r>
      <w:r w:rsidR="00DF7670">
        <w:rPr>
          <w:sz w:val="22"/>
          <w:szCs w:val="22"/>
        </w:rPr>
        <w:t>(</w:t>
      </w:r>
      <w:r w:rsidR="00680919">
        <w:rPr>
          <w:sz w:val="22"/>
          <w:szCs w:val="22"/>
        </w:rPr>
        <w:t>3</w:t>
      </w:r>
      <w:r w:rsidR="00DF7670">
        <w:rPr>
          <w:sz w:val="22"/>
          <w:szCs w:val="22"/>
        </w:rPr>
        <w:t xml:space="preserve">) </w:t>
      </w:r>
      <w:r w:rsidR="00637A0B">
        <w:rPr>
          <w:sz w:val="22"/>
          <w:szCs w:val="22"/>
        </w:rPr>
        <w:t>explore farmworker housing</w:t>
      </w:r>
      <w:r w:rsidR="00680919">
        <w:rPr>
          <w:sz w:val="22"/>
          <w:szCs w:val="22"/>
        </w:rPr>
        <w:t xml:space="preserve"> including programs, policies, </w:t>
      </w:r>
      <w:r w:rsidR="002D050C">
        <w:rPr>
          <w:sz w:val="22"/>
          <w:szCs w:val="22"/>
        </w:rPr>
        <w:t xml:space="preserve">and legislation.  </w:t>
      </w:r>
      <w:r w:rsidR="00582939">
        <w:rPr>
          <w:sz w:val="22"/>
          <w:szCs w:val="22"/>
        </w:rPr>
        <w:t>By working together, public agencies can leverage each other’s knowledge</w:t>
      </w:r>
      <w:r w:rsidR="00E811CE">
        <w:rPr>
          <w:sz w:val="22"/>
          <w:szCs w:val="22"/>
        </w:rPr>
        <w:t>, advocate regionally and on a state level for legislative changes,</w:t>
      </w:r>
      <w:r w:rsidR="00582939">
        <w:rPr>
          <w:sz w:val="22"/>
          <w:szCs w:val="22"/>
        </w:rPr>
        <w:t xml:space="preserve"> and partner on funding opportunities.  </w:t>
      </w:r>
      <w:r w:rsidR="002D050C">
        <w:rPr>
          <w:sz w:val="22"/>
          <w:szCs w:val="22"/>
        </w:rPr>
        <w:t xml:space="preserve">For more information on this important effort, </w:t>
      </w:r>
      <w:r w:rsidR="00EA755C">
        <w:rPr>
          <w:sz w:val="22"/>
          <w:szCs w:val="22"/>
        </w:rPr>
        <w:t xml:space="preserve">go to </w:t>
      </w:r>
      <w:hyperlink w:anchor="Appendix1" w:history="1">
        <w:r w:rsidR="00EA755C" w:rsidRPr="00B3029B">
          <w:rPr>
            <w:rStyle w:val="Hyperlink"/>
            <w:sz w:val="22"/>
            <w:szCs w:val="22"/>
          </w:rPr>
          <w:t>Appendix #</w:t>
        </w:r>
        <w:r w:rsidR="007C15E9" w:rsidRPr="00B3029B">
          <w:rPr>
            <w:rStyle w:val="Hyperlink"/>
            <w:sz w:val="22"/>
            <w:szCs w:val="22"/>
          </w:rPr>
          <w:t>3</w:t>
        </w:r>
      </w:hyperlink>
      <w:r w:rsidR="00EA755C">
        <w:rPr>
          <w:sz w:val="22"/>
          <w:szCs w:val="22"/>
        </w:rPr>
        <w:t xml:space="preserve">. </w:t>
      </w:r>
    </w:p>
    <w:p w14:paraId="47596DD8" w14:textId="20F3D83E" w:rsidR="00514CF8" w:rsidRPr="00BB0D4F" w:rsidRDefault="00CD2198" w:rsidP="00514CF8">
      <w:pPr>
        <w:pStyle w:val="NormalWeb"/>
        <w:spacing w:before="0" w:beforeAutospacing="0" w:after="0" w:afterAutospacing="0"/>
        <w:rPr>
          <w:b/>
          <w:bCs/>
          <w:color w:val="1174A9"/>
          <w:sz w:val="28"/>
          <w:szCs w:val="28"/>
          <w:shd w:val="clear" w:color="auto" w:fill="FFFFFF"/>
        </w:rPr>
      </w:pPr>
      <w:bookmarkStart w:id="1" w:name="WhyWhat"/>
      <w:r>
        <w:rPr>
          <w:b/>
          <w:bCs/>
          <w:color w:val="1174A9"/>
          <w:sz w:val="28"/>
          <w:szCs w:val="28"/>
          <w:shd w:val="clear" w:color="auto" w:fill="FFFFFF"/>
        </w:rPr>
        <w:lastRenderedPageBreak/>
        <w:t>FARMWORKER</w:t>
      </w:r>
      <w:r w:rsidR="00F40880">
        <w:rPr>
          <w:b/>
          <w:bCs/>
          <w:color w:val="1174A9"/>
          <w:sz w:val="28"/>
          <w:szCs w:val="28"/>
          <w:shd w:val="clear" w:color="auto" w:fill="FFFFFF"/>
        </w:rPr>
        <w:t>S – WHY &amp; WHAT IS REQUIRED?</w:t>
      </w:r>
    </w:p>
    <w:bookmarkEnd w:id="1"/>
    <w:p w14:paraId="4CD7C4B8" w14:textId="77777777" w:rsidR="00514CF8" w:rsidRDefault="00514CF8" w:rsidP="00514CF8">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26848" behindDoc="0" locked="0" layoutInCell="1" allowOverlap="1" wp14:anchorId="0CA2AB1A" wp14:editId="578AB945">
                <wp:simplePos x="0" y="0"/>
                <wp:positionH relativeFrom="column">
                  <wp:posOffset>3809</wp:posOffset>
                </wp:positionH>
                <wp:positionV relativeFrom="paragraph">
                  <wp:posOffset>37465</wp:posOffset>
                </wp:positionV>
                <wp:extent cx="6238875" cy="0"/>
                <wp:effectExtent l="0" t="57150" r="47625" b="57150"/>
                <wp:wrapNone/>
                <wp:docPr id="2" name="Straight Connector 2"/>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F64B3" id="Straight Connector 2"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59C8F2F1" w14:textId="246C10FE" w:rsidR="00CC410E" w:rsidRPr="00AC11B4" w:rsidRDefault="00CC410E">
      <w:pPr>
        <w:rPr>
          <w:b/>
          <w:bCs/>
          <w:color w:val="1174A9"/>
          <w:sz w:val="20"/>
          <w:szCs w:val="20"/>
          <w:shd w:val="clear" w:color="auto" w:fill="FFFFFF"/>
        </w:rPr>
      </w:pPr>
    </w:p>
    <w:p w14:paraId="5370C5CF" w14:textId="433A9329" w:rsidR="00335439" w:rsidRDefault="00335439" w:rsidP="00335439">
      <w:pPr>
        <w:rPr>
          <w:sz w:val="22"/>
          <w:szCs w:val="22"/>
        </w:rPr>
      </w:pPr>
      <w:r>
        <w:rPr>
          <w:sz w:val="22"/>
          <w:szCs w:val="22"/>
        </w:rPr>
        <w:t xml:space="preserve">Over </w:t>
      </w:r>
      <w:r w:rsidRPr="00E9427E">
        <w:rPr>
          <w:sz w:val="22"/>
          <w:szCs w:val="22"/>
        </w:rPr>
        <w:t>the past two decades</w:t>
      </w:r>
      <w:r w:rsidR="00BE7999">
        <w:rPr>
          <w:sz w:val="22"/>
          <w:szCs w:val="22"/>
        </w:rPr>
        <w:t>,</w:t>
      </w:r>
      <w:r w:rsidRPr="00E9427E">
        <w:rPr>
          <w:sz w:val="22"/>
          <w:szCs w:val="22"/>
        </w:rPr>
        <w:t xml:space="preserve"> there has been a shift to a more permanent workforce for many farms, which has shifted the bulk of the need from seasonal housing for migrant workers to permanently affordable housing for low wage working families.  Both types of housing are still necessary, but farmworker housing is no longer solely a rural/County issue. Local jurisdictions with an agriculture-based economy are </w:t>
      </w:r>
      <w:r w:rsidR="007E53E4">
        <w:rPr>
          <w:sz w:val="22"/>
          <w:szCs w:val="22"/>
        </w:rPr>
        <w:t xml:space="preserve">clearly </w:t>
      </w:r>
      <w:r w:rsidRPr="00E9427E">
        <w:rPr>
          <w:sz w:val="22"/>
          <w:szCs w:val="22"/>
        </w:rPr>
        <w:t xml:space="preserve">responsible for addressing the needs of farmworkers and their families as part of the AFFH and their affordable housing strategy.  </w:t>
      </w:r>
      <w:r w:rsidR="007E53E4">
        <w:rPr>
          <w:sz w:val="22"/>
          <w:szCs w:val="22"/>
        </w:rPr>
        <w:t>Yet, based on changing demographics</w:t>
      </w:r>
      <w:r w:rsidR="009574BC">
        <w:rPr>
          <w:sz w:val="22"/>
          <w:szCs w:val="22"/>
        </w:rPr>
        <w:t xml:space="preserve"> surrounding cities and counties also share responsibility.</w:t>
      </w:r>
    </w:p>
    <w:p w14:paraId="392C691B" w14:textId="61E4318B" w:rsidR="00340B0A" w:rsidRDefault="00340B0A" w:rsidP="00335439">
      <w:pPr>
        <w:rPr>
          <w:sz w:val="22"/>
          <w:szCs w:val="22"/>
        </w:rPr>
      </w:pPr>
    </w:p>
    <w:p w14:paraId="29D12936" w14:textId="1CA9DD6F" w:rsidR="00340B0A" w:rsidRDefault="00340B0A" w:rsidP="00340B0A">
      <w:pPr>
        <w:rPr>
          <w:sz w:val="22"/>
          <w:szCs w:val="22"/>
        </w:rPr>
      </w:pPr>
      <w:r w:rsidRPr="00340B0A">
        <w:rPr>
          <w:sz w:val="22"/>
          <w:szCs w:val="22"/>
        </w:rPr>
        <w:t>The agricultural crops and livestock grown in California provides the Bay Area with reliable access to food that is grown nearby, we do not rely on imports for food. Agricultural operations throughout the state are suffering from a shortage of labor, this labor shortage threatens to disrupt harvests and agriculture production which will result in more imports, higher prices, and reduced food security. Lack of affordable housing for farmworkers is a large contributor to the shortage of labor.</w:t>
      </w:r>
    </w:p>
    <w:p w14:paraId="3BA0A385" w14:textId="77777777" w:rsidR="00340B0A" w:rsidRPr="00340B0A" w:rsidRDefault="00340B0A" w:rsidP="00340B0A">
      <w:pPr>
        <w:rPr>
          <w:sz w:val="22"/>
          <w:szCs w:val="22"/>
        </w:rPr>
      </w:pPr>
    </w:p>
    <w:p w14:paraId="5826C3F3" w14:textId="77777777" w:rsidR="00340B0A" w:rsidRDefault="00340B0A" w:rsidP="00340B0A">
      <w:pPr>
        <w:rPr>
          <w:sz w:val="22"/>
          <w:szCs w:val="22"/>
        </w:rPr>
      </w:pPr>
      <w:r w:rsidRPr="00340B0A">
        <w:rPr>
          <w:sz w:val="22"/>
          <w:szCs w:val="22"/>
        </w:rPr>
        <w:t>Farmworker wages place them in the Very Low to Low Income classification for the region. Agricultural workers are usually settled in their community and tend to live with a partner who may not work in agriculture. They live in apartments and homes, and often in urban areas. They need larger dwellings with nearby schools, childcare, health care, recreation, and other services. The Urban Land Institute Magazine provides a good example of agricultural family housing and bunkhouse style housing in California. Visit</w:t>
      </w:r>
      <w:r>
        <w:rPr>
          <w:color w:val="000000"/>
          <w:sz w:val="24"/>
          <w:szCs w:val="24"/>
          <w:shd w:val="clear" w:color="auto" w:fill="FFFFFF"/>
        </w:rPr>
        <w:t xml:space="preserve"> </w:t>
      </w:r>
      <w:hyperlink r:id="rId15" w:history="1">
        <w:r>
          <w:rPr>
            <w:rStyle w:val="Hyperlink"/>
          </w:rPr>
          <w:t>Food Security Starts with Affordable Housing for Farmworkers</w:t>
        </w:r>
      </w:hyperlink>
      <w:r>
        <w:t>.</w:t>
      </w:r>
    </w:p>
    <w:p w14:paraId="4862B52F" w14:textId="77777777" w:rsidR="007E53E4" w:rsidRDefault="007E53E4" w:rsidP="00335439">
      <w:pPr>
        <w:rPr>
          <w:sz w:val="22"/>
          <w:szCs w:val="22"/>
        </w:rPr>
      </w:pPr>
    </w:p>
    <w:p w14:paraId="60D4995E" w14:textId="09A2AB75" w:rsidR="00CD2198" w:rsidRDefault="0005490A">
      <w:pPr>
        <w:rPr>
          <w:sz w:val="22"/>
          <w:szCs w:val="22"/>
          <w:shd w:val="clear" w:color="auto" w:fill="FFFFFF"/>
        </w:rPr>
      </w:pPr>
      <w:r>
        <w:rPr>
          <w:sz w:val="22"/>
          <w:szCs w:val="22"/>
          <w:shd w:val="clear" w:color="auto" w:fill="FFFFFF"/>
        </w:rPr>
        <w:t xml:space="preserve">It is important to understand the </w:t>
      </w:r>
      <w:r w:rsidR="0041454F">
        <w:rPr>
          <w:sz w:val="22"/>
          <w:szCs w:val="22"/>
          <w:shd w:val="clear" w:color="auto" w:fill="FFFFFF"/>
        </w:rPr>
        <w:t xml:space="preserve">changing landscape of the farmworker population </w:t>
      </w:r>
      <w:r>
        <w:rPr>
          <w:sz w:val="22"/>
          <w:szCs w:val="22"/>
          <w:shd w:val="clear" w:color="auto" w:fill="FFFFFF"/>
        </w:rPr>
        <w:t>and include an analysis for farmworkers in your Housing Element.</w:t>
      </w:r>
    </w:p>
    <w:p w14:paraId="3972C43A" w14:textId="050A8DF5" w:rsidR="0005490A" w:rsidRDefault="0005490A">
      <w:pPr>
        <w:rPr>
          <w:sz w:val="22"/>
          <w:szCs w:val="22"/>
          <w:shd w:val="clear" w:color="auto" w:fill="FFFFFF"/>
        </w:rPr>
      </w:pPr>
    </w:p>
    <w:p w14:paraId="3EB79C5A" w14:textId="77777777" w:rsidR="005206FE" w:rsidRDefault="0041454F" w:rsidP="00A655FC">
      <w:pPr>
        <w:pStyle w:val="ListParagraph"/>
        <w:numPr>
          <w:ilvl w:val="0"/>
          <w:numId w:val="17"/>
        </w:numPr>
        <w:ind w:hanging="360"/>
        <w:rPr>
          <w:sz w:val="22"/>
          <w:szCs w:val="22"/>
          <w:shd w:val="clear" w:color="auto" w:fill="FFFFFF"/>
        </w:rPr>
      </w:pPr>
      <w:r w:rsidRPr="005206FE">
        <w:rPr>
          <w:b/>
          <w:bCs/>
          <w:sz w:val="22"/>
          <w:szCs w:val="22"/>
          <w:shd w:val="clear" w:color="auto" w:fill="FFFFFF"/>
        </w:rPr>
        <w:t>SETTLED/PERMANENT -</w:t>
      </w:r>
      <w:r w:rsidR="009574BC" w:rsidRPr="005206FE">
        <w:rPr>
          <w:b/>
          <w:bCs/>
          <w:sz w:val="22"/>
          <w:szCs w:val="22"/>
          <w:shd w:val="clear" w:color="auto" w:fill="FFFFFF"/>
        </w:rPr>
        <w:t xml:space="preserve">- </w:t>
      </w:r>
      <w:r w:rsidR="005206FE" w:rsidRPr="005206FE">
        <w:rPr>
          <w:sz w:val="22"/>
          <w:szCs w:val="22"/>
          <w:shd w:val="clear" w:color="auto" w:fill="FFFFFF"/>
        </w:rPr>
        <w:t>T</w:t>
      </w:r>
      <w:r w:rsidR="009574BC" w:rsidRPr="005206FE">
        <w:rPr>
          <w:sz w:val="22"/>
          <w:szCs w:val="22"/>
          <w:shd w:val="clear" w:color="auto" w:fill="FFFFFF"/>
        </w:rPr>
        <w:t>oday’s farmworkers are more settled and typically live in one location</w:t>
      </w:r>
      <w:r w:rsidR="005206FE" w:rsidRPr="005206FE">
        <w:rPr>
          <w:sz w:val="22"/>
          <w:szCs w:val="22"/>
          <w:shd w:val="clear" w:color="auto" w:fill="FFFFFF"/>
        </w:rPr>
        <w:t>.</w:t>
      </w:r>
      <w:r w:rsidR="009574BC" w:rsidRPr="005206FE">
        <w:rPr>
          <w:sz w:val="22"/>
          <w:szCs w:val="22"/>
          <w:shd w:val="clear" w:color="auto" w:fill="FFFFFF"/>
        </w:rPr>
        <w:t xml:space="preserve"> </w:t>
      </w:r>
    </w:p>
    <w:p w14:paraId="5B34CD8C" w14:textId="55F745D5" w:rsidR="005206FE" w:rsidRPr="005206FE" w:rsidRDefault="005206FE" w:rsidP="005206FE">
      <w:pPr>
        <w:rPr>
          <w:sz w:val="22"/>
          <w:szCs w:val="22"/>
          <w:shd w:val="clear" w:color="auto" w:fill="FFFFFF"/>
        </w:rPr>
      </w:pPr>
    </w:p>
    <w:p w14:paraId="350CD0CD" w14:textId="6F550DE1" w:rsidR="0005490A" w:rsidRPr="00F469AF" w:rsidRDefault="003D1B7A" w:rsidP="00F469AF">
      <w:pPr>
        <w:pStyle w:val="ListParagraph"/>
        <w:numPr>
          <w:ilvl w:val="0"/>
          <w:numId w:val="17"/>
        </w:numPr>
        <w:ind w:hanging="360"/>
        <w:rPr>
          <w:sz w:val="22"/>
          <w:szCs w:val="22"/>
          <w:shd w:val="clear" w:color="auto" w:fill="FFFFFF"/>
        </w:rPr>
      </w:pPr>
      <w:r>
        <w:rPr>
          <w:b/>
          <w:bCs/>
          <w:sz w:val="22"/>
          <w:szCs w:val="22"/>
          <w:shd w:val="clear" w:color="auto" w:fill="FFFFFF"/>
        </w:rPr>
        <w:t>COMMUTE</w:t>
      </w:r>
      <w:r w:rsidR="00620D3A">
        <w:rPr>
          <w:b/>
          <w:bCs/>
          <w:sz w:val="22"/>
          <w:szCs w:val="22"/>
          <w:shd w:val="clear" w:color="auto" w:fill="FFFFFF"/>
        </w:rPr>
        <w:t xml:space="preserve"> UP TO 75 MILES</w:t>
      </w:r>
      <w:r>
        <w:rPr>
          <w:b/>
          <w:bCs/>
          <w:sz w:val="22"/>
          <w:szCs w:val="22"/>
          <w:shd w:val="clear" w:color="auto" w:fill="FFFFFF"/>
        </w:rPr>
        <w:t xml:space="preserve"> -</w:t>
      </w:r>
      <w:r>
        <w:rPr>
          <w:sz w:val="22"/>
          <w:szCs w:val="22"/>
          <w:shd w:val="clear" w:color="auto" w:fill="FFFFFF"/>
        </w:rPr>
        <w:t xml:space="preserve">- </w:t>
      </w:r>
      <w:r w:rsidR="00C94F2A">
        <w:rPr>
          <w:sz w:val="22"/>
          <w:szCs w:val="22"/>
          <w:shd w:val="clear" w:color="auto" w:fill="FFFFFF"/>
        </w:rPr>
        <w:t xml:space="preserve">Per the USDA, today’s farmworkers </w:t>
      </w:r>
      <w:r w:rsidR="00620D3A">
        <w:rPr>
          <w:sz w:val="22"/>
          <w:szCs w:val="22"/>
          <w:shd w:val="clear" w:color="auto" w:fill="FFFFFF"/>
        </w:rPr>
        <w:t xml:space="preserve">can </w:t>
      </w:r>
      <w:r w:rsidR="00C94F2A">
        <w:rPr>
          <w:sz w:val="22"/>
          <w:szCs w:val="22"/>
          <w:shd w:val="clear" w:color="auto" w:fill="FFFFFF"/>
        </w:rPr>
        <w:t xml:space="preserve">commute up to 75 miles to the workplace.  </w:t>
      </w:r>
      <w:r w:rsidR="005206FE">
        <w:rPr>
          <w:sz w:val="22"/>
          <w:szCs w:val="22"/>
          <w:shd w:val="clear" w:color="auto" w:fill="FFFFFF"/>
        </w:rPr>
        <w:t>Based on this, the need for housing for agricultural workers is not just the responsibility of Bay Area counties with a robust agricultural economy</w:t>
      </w:r>
      <w:r w:rsidR="00F469AF" w:rsidRPr="005206FE">
        <w:rPr>
          <w:sz w:val="22"/>
          <w:szCs w:val="22"/>
          <w:shd w:val="clear" w:color="auto" w:fill="FFFFFF"/>
        </w:rPr>
        <w:t xml:space="preserve">. </w:t>
      </w:r>
      <w:r w:rsidRPr="00F469AF">
        <w:rPr>
          <w:sz w:val="22"/>
          <w:szCs w:val="22"/>
          <w:shd w:val="clear" w:color="auto" w:fill="FFFFFF"/>
        </w:rPr>
        <w:br/>
      </w:r>
    </w:p>
    <w:p w14:paraId="5EA58905" w14:textId="5EE4F819" w:rsidR="0041454F" w:rsidRDefault="0041454F" w:rsidP="00A655FC">
      <w:pPr>
        <w:pStyle w:val="ListParagraph"/>
        <w:numPr>
          <w:ilvl w:val="0"/>
          <w:numId w:val="17"/>
        </w:numPr>
        <w:ind w:hanging="360"/>
        <w:rPr>
          <w:sz w:val="22"/>
          <w:szCs w:val="22"/>
          <w:shd w:val="clear" w:color="auto" w:fill="FFFFFF"/>
        </w:rPr>
      </w:pPr>
      <w:r w:rsidRPr="003D1B7A">
        <w:rPr>
          <w:b/>
          <w:bCs/>
          <w:sz w:val="22"/>
          <w:szCs w:val="22"/>
          <w:shd w:val="clear" w:color="auto" w:fill="FFFFFF"/>
        </w:rPr>
        <w:t>FAMILIES</w:t>
      </w:r>
      <w:r>
        <w:rPr>
          <w:sz w:val="22"/>
          <w:szCs w:val="22"/>
          <w:shd w:val="clear" w:color="auto" w:fill="FFFFFF"/>
        </w:rPr>
        <w:t xml:space="preserve"> – Farmworkers today are more likely to have </w:t>
      </w:r>
      <w:r w:rsidR="00A03CBA">
        <w:rPr>
          <w:sz w:val="22"/>
          <w:szCs w:val="22"/>
          <w:shd w:val="clear" w:color="auto" w:fill="FFFFFF"/>
        </w:rPr>
        <w:t>families and are looking for schools, employment for a spouse/partner and a location to live in the provides a community.</w:t>
      </w:r>
    </w:p>
    <w:p w14:paraId="632F16C6" w14:textId="68ED5028" w:rsidR="002B6353" w:rsidRDefault="002B6353" w:rsidP="00D1068A">
      <w:pPr>
        <w:rPr>
          <w:sz w:val="22"/>
          <w:szCs w:val="22"/>
          <w:shd w:val="clear" w:color="auto" w:fill="FFFFFF"/>
        </w:rPr>
      </w:pPr>
    </w:p>
    <w:p w14:paraId="6F986599" w14:textId="6F6B8CDE" w:rsidR="009363C0" w:rsidRPr="00235165" w:rsidRDefault="009363C0" w:rsidP="009363C0">
      <w:pPr>
        <w:rPr>
          <w:sz w:val="22"/>
          <w:szCs w:val="22"/>
        </w:rPr>
      </w:pPr>
      <w:r w:rsidRPr="00235165">
        <w:rPr>
          <w:color w:val="000000"/>
          <w:sz w:val="22"/>
          <w:szCs w:val="22"/>
        </w:rPr>
        <w:t xml:space="preserve">It is important to ensure that all jurisdictions are aware that if their inventories don’t have adequate sites for farmworker housing (including muti-family housing for families with a member employed in agriculture), then they need to either rezone sites to accommodate it or to add a program. If you are required to adopt </w:t>
      </w:r>
      <w:r w:rsidR="00235165" w:rsidRPr="00235165">
        <w:rPr>
          <w:color w:val="000000"/>
          <w:sz w:val="22"/>
          <w:szCs w:val="22"/>
        </w:rPr>
        <w:t>such a p</w:t>
      </w:r>
      <w:r w:rsidRPr="00235165">
        <w:rPr>
          <w:color w:val="000000"/>
          <w:sz w:val="22"/>
          <w:szCs w:val="22"/>
        </w:rPr>
        <w:t xml:space="preserve">rogram, then it </w:t>
      </w:r>
      <w:proofErr w:type="gramStart"/>
      <w:r w:rsidRPr="00235165">
        <w:rPr>
          <w:color w:val="000000"/>
          <w:sz w:val="22"/>
          <w:szCs w:val="22"/>
        </w:rPr>
        <w:t>has to</w:t>
      </w:r>
      <w:proofErr w:type="gramEnd"/>
      <w:r w:rsidRPr="00235165">
        <w:rPr>
          <w:color w:val="000000"/>
          <w:sz w:val="22"/>
          <w:szCs w:val="22"/>
        </w:rPr>
        <w:t xml:space="preserve"> allow farmworker housing by-right. </w:t>
      </w:r>
      <w:r w:rsidR="00235165" w:rsidRPr="00235165">
        <w:rPr>
          <w:color w:val="000000"/>
          <w:sz w:val="22"/>
          <w:szCs w:val="22"/>
        </w:rPr>
        <w:t xml:space="preserve"> </w:t>
      </w:r>
      <w:r w:rsidRPr="00235165">
        <w:rPr>
          <w:sz w:val="22"/>
          <w:szCs w:val="22"/>
        </w:rPr>
        <w:t xml:space="preserve">Agencies will want to review this section carefully.  See </w:t>
      </w:r>
      <w:hyperlink w:anchor="Appendix2" w:history="1">
        <w:r w:rsidRPr="00235165">
          <w:rPr>
            <w:rStyle w:val="Hyperlink"/>
            <w:sz w:val="22"/>
            <w:szCs w:val="22"/>
          </w:rPr>
          <w:t>Appendix 2</w:t>
        </w:r>
      </w:hyperlink>
      <w:r w:rsidRPr="00235165">
        <w:rPr>
          <w:sz w:val="22"/>
          <w:szCs w:val="22"/>
        </w:rPr>
        <w:t xml:space="preserve">.  </w:t>
      </w:r>
      <w:r w:rsidRPr="00235165">
        <w:rPr>
          <w:sz w:val="22"/>
          <w:szCs w:val="22"/>
        </w:rPr>
        <w:br/>
      </w:r>
    </w:p>
    <w:p w14:paraId="324305A5" w14:textId="503C6A40" w:rsidR="00340B0A" w:rsidRPr="00992FB4" w:rsidRDefault="00340B0A" w:rsidP="00D1068A">
      <w:pPr>
        <w:rPr>
          <w:b/>
          <w:bCs/>
          <w:sz w:val="22"/>
          <w:szCs w:val="22"/>
          <w:shd w:val="clear" w:color="auto" w:fill="FFFFFF"/>
        </w:rPr>
      </w:pPr>
      <w:r w:rsidRPr="00992FB4">
        <w:rPr>
          <w:b/>
          <w:bCs/>
          <w:sz w:val="22"/>
          <w:szCs w:val="22"/>
          <w:shd w:val="clear" w:color="auto" w:fill="FFFFFF"/>
        </w:rPr>
        <w:t>Farmworker Analysis Requirements</w:t>
      </w:r>
    </w:p>
    <w:p w14:paraId="73290943" w14:textId="44880C0C" w:rsidR="00D1068A" w:rsidRDefault="00245A3C" w:rsidP="00D1068A">
      <w:pPr>
        <w:rPr>
          <w:sz w:val="22"/>
          <w:szCs w:val="22"/>
          <w:shd w:val="clear" w:color="auto" w:fill="FFFFFF"/>
        </w:rPr>
      </w:pPr>
      <w:r>
        <w:rPr>
          <w:sz w:val="22"/>
          <w:szCs w:val="22"/>
          <w:shd w:val="clear" w:color="auto" w:fill="FFFFFF"/>
        </w:rPr>
        <w:t xml:space="preserve">From conversations with HCD and a review of Housing Elements in process, </w:t>
      </w:r>
      <w:proofErr w:type="gramStart"/>
      <w:r>
        <w:rPr>
          <w:sz w:val="22"/>
          <w:szCs w:val="22"/>
          <w:shd w:val="clear" w:color="auto" w:fill="FFFFFF"/>
        </w:rPr>
        <w:t>it is clear that each</w:t>
      </w:r>
      <w:proofErr w:type="gramEnd"/>
      <w:r>
        <w:rPr>
          <w:sz w:val="22"/>
          <w:szCs w:val="22"/>
          <w:shd w:val="clear" w:color="auto" w:fill="FFFFFF"/>
        </w:rPr>
        <w:t xml:space="preserve"> agency has to address farmworkers in their base analysis.</w:t>
      </w:r>
      <w:r w:rsidR="005C0ACB">
        <w:rPr>
          <w:sz w:val="22"/>
          <w:szCs w:val="22"/>
          <w:shd w:val="clear" w:color="auto" w:fill="FFFFFF"/>
        </w:rPr>
        <w:t xml:space="preserve">  After this analysis, an agency will </w:t>
      </w:r>
      <w:proofErr w:type="gramStart"/>
      <w:r w:rsidR="005C0ACB">
        <w:rPr>
          <w:sz w:val="22"/>
          <w:szCs w:val="22"/>
          <w:shd w:val="clear" w:color="auto" w:fill="FFFFFF"/>
        </w:rPr>
        <w:t>make a determination</w:t>
      </w:r>
      <w:proofErr w:type="gramEnd"/>
      <w:r w:rsidR="00554510">
        <w:rPr>
          <w:sz w:val="22"/>
          <w:szCs w:val="22"/>
          <w:shd w:val="clear" w:color="auto" w:fill="FFFFFF"/>
        </w:rPr>
        <w:t xml:space="preserve"> regarding the level of </w:t>
      </w:r>
      <w:r w:rsidR="00A03E04">
        <w:rPr>
          <w:sz w:val="22"/>
          <w:szCs w:val="22"/>
          <w:shd w:val="clear" w:color="auto" w:fill="FFFFFF"/>
        </w:rPr>
        <w:t xml:space="preserve">farmworkers in their community and then the level of programs and policies </w:t>
      </w:r>
      <w:r w:rsidR="00763832">
        <w:rPr>
          <w:sz w:val="22"/>
          <w:szCs w:val="22"/>
          <w:shd w:val="clear" w:color="auto" w:fill="FFFFFF"/>
        </w:rPr>
        <w:t xml:space="preserve">that need to be </w:t>
      </w:r>
      <w:r w:rsidR="00A03E04">
        <w:rPr>
          <w:sz w:val="22"/>
          <w:szCs w:val="22"/>
          <w:shd w:val="clear" w:color="auto" w:fill="FFFFFF"/>
        </w:rPr>
        <w:t xml:space="preserve">included in the Housing Element.  </w:t>
      </w:r>
      <w:r w:rsidR="00D1068A">
        <w:rPr>
          <w:sz w:val="22"/>
          <w:szCs w:val="22"/>
          <w:shd w:val="clear" w:color="auto" w:fill="FFFFFF"/>
        </w:rPr>
        <w:t xml:space="preserve">Based on the above and HCD’s recent review of Housing Elements from Southern California, we advise that Bay Area jurisdictions </w:t>
      </w:r>
      <w:r w:rsidR="00E77E7A">
        <w:rPr>
          <w:sz w:val="22"/>
          <w:szCs w:val="22"/>
          <w:shd w:val="clear" w:color="auto" w:fill="FFFFFF"/>
        </w:rPr>
        <w:t>conduct the following steps.</w:t>
      </w:r>
    </w:p>
    <w:p w14:paraId="6B3C06CC" w14:textId="77777777" w:rsidR="00CA00B3" w:rsidRDefault="00CA00B3" w:rsidP="008A0FCC">
      <w:pPr>
        <w:rPr>
          <w:rFonts w:cstheme="minorHAnsi"/>
          <w:sz w:val="22"/>
          <w:szCs w:val="22"/>
          <w:shd w:val="clear" w:color="auto" w:fill="FFFFFF"/>
        </w:rPr>
      </w:pPr>
    </w:p>
    <w:p w14:paraId="56617751" w14:textId="77777777" w:rsidR="00A051C7" w:rsidRDefault="00A051C7">
      <w:pPr>
        <w:rPr>
          <w:rFonts w:cstheme="minorHAnsi"/>
          <w:b/>
          <w:bCs/>
          <w:color w:val="056E9F" w:themeColor="accent6" w:themeShade="80"/>
          <w:sz w:val="32"/>
          <w:szCs w:val="32"/>
          <w:shd w:val="clear" w:color="auto" w:fill="FFFFFF"/>
        </w:rPr>
      </w:pPr>
      <w:r>
        <w:rPr>
          <w:rFonts w:cstheme="minorHAnsi"/>
          <w:b/>
          <w:bCs/>
          <w:color w:val="056E9F" w:themeColor="accent6" w:themeShade="80"/>
          <w:sz w:val="32"/>
          <w:szCs w:val="32"/>
          <w:shd w:val="clear" w:color="auto" w:fill="FFFFFF"/>
        </w:rPr>
        <w:br w:type="page"/>
      </w:r>
    </w:p>
    <w:p w14:paraId="4A4A8798" w14:textId="2162624A" w:rsidR="00287097" w:rsidRPr="00287097" w:rsidRDefault="00287097" w:rsidP="00287097">
      <w:pPr>
        <w:jc w:val="center"/>
        <w:rPr>
          <w:rFonts w:cstheme="minorHAnsi"/>
          <w:b/>
          <w:bCs/>
          <w:color w:val="056E9F" w:themeColor="accent6" w:themeShade="80"/>
          <w:sz w:val="32"/>
          <w:szCs w:val="32"/>
          <w:shd w:val="clear" w:color="auto" w:fill="FFFFFF"/>
        </w:rPr>
      </w:pPr>
      <w:r w:rsidRPr="00287097">
        <w:rPr>
          <w:rFonts w:cstheme="minorHAnsi"/>
          <w:b/>
          <w:bCs/>
          <w:color w:val="056E9F" w:themeColor="accent6" w:themeShade="80"/>
          <w:sz w:val="32"/>
          <w:szCs w:val="32"/>
          <w:shd w:val="clear" w:color="auto" w:fill="FFFFFF"/>
        </w:rPr>
        <w:lastRenderedPageBreak/>
        <w:t>REVIEW &amp; ANALYSIS</w:t>
      </w:r>
    </w:p>
    <w:p w14:paraId="03F88A42" w14:textId="572653BD" w:rsidR="00287097" w:rsidRDefault="00287097" w:rsidP="00287097">
      <w:pPr>
        <w:jc w:val="center"/>
        <w:rPr>
          <w:rFonts w:cstheme="minorHAnsi"/>
          <w:b/>
          <w:bCs/>
          <w:color w:val="056E9F" w:themeColor="accent6" w:themeShade="80"/>
          <w:sz w:val="32"/>
          <w:szCs w:val="32"/>
          <w:shd w:val="clear" w:color="auto" w:fill="FFFFFF"/>
        </w:rPr>
      </w:pPr>
      <w:r w:rsidRPr="00287097">
        <w:rPr>
          <w:rFonts w:cstheme="minorHAnsi"/>
          <w:b/>
          <w:bCs/>
          <w:color w:val="056E9F" w:themeColor="accent6" w:themeShade="80"/>
          <w:sz w:val="32"/>
          <w:szCs w:val="32"/>
          <w:shd w:val="clear" w:color="auto" w:fill="FFFFFF"/>
        </w:rPr>
        <w:t>FARMWORKER SPECIAL HOUSING NEEDS</w:t>
      </w:r>
    </w:p>
    <w:p w14:paraId="66425037" w14:textId="77777777" w:rsidR="00E875AA" w:rsidRDefault="00E875AA" w:rsidP="00E875AA">
      <w:pPr>
        <w:ind w:left="360"/>
        <w:rPr>
          <w:sz w:val="24"/>
          <w:szCs w:val="24"/>
          <w:shd w:val="clear" w:color="auto" w:fill="FFFFFF"/>
        </w:rPr>
      </w:pPr>
    </w:p>
    <w:tbl>
      <w:tblPr>
        <w:tblStyle w:val="TableGrid"/>
        <w:tblW w:w="0" w:type="auto"/>
        <w:tblInd w:w="360" w:type="dxa"/>
        <w:shd w:val="clear" w:color="auto" w:fill="65BDD5"/>
        <w:tblLook w:val="04A0" w:firstRow="1" w:lastRow="0" w:firstColumn="1" w:lastColumn="0" w:noHBand="0" w:noVBand="1"/>
      </w:tblPr>
      <w:tblGrid>
        <w:gridCol w:w="9432"/>
      </w:tblGrid>
      <w:tr w:rsidR="00E875AA" w14:paraId="42EF704B" w14:textId="77777777" w:rsidTr="00C34671">
        <w:tc>
          <w:tcPr>
            <w:tcW w:w="9782" w:type="dxa"/>
            <w:tcBorders>
              <w:top w:val="nil"/>
              <w:left w:val="nil"/>
              <w:bottom w:val="nil"/>
              <w:right w:val="nil"/>
            </w:tcBorders>
            <w:shd w:val="clear" w:color="auto" w:fill="34A4C2"/>
          </w:tcPr>
          <w:p w14:paraId="190C3409" w14:textId="77777777" w:rsidR="00DB0468" w:rsidRPr="00DB0468" w:rsidRDefault="00E875AA" w:rsidP="00C34671">
            <w:pPr>
              <w:rPr>
                <w:color w:val="FFFFFF" w:themeColor="background1"/>
                <w:sz w:val="24"/>
                <w:szCs w:val="24"/>
              </w:rPr>
            </w:pPr>
            <w:r w:rsidRPr="00C34E35">
              <w:rPr>
                <w:b/>
                <w:bCs/>
                <w:color w:val="FFC000"/>
                <w:sz w:val="28"/>
                <w:szCs w:val="28"/>
              </w:rPr>
              <w:t>ST</w:t>
            </w:r>
            <w:r w:rsidR="00DB0468" w:rsidRPr="00DB0468">
              <w:rPr>
                <w:b/>
                <w:bCs/>
                <w:color w:val="FFC000"/>
                <w:sz w:val="28"/>
                <w:szCs w:val="28"/>
              </w:rPr>
              <w:t>EP #1 -- ROBUST ANALYSIS</w:t>
            </w:r>
            <w:r w:rsidR="00DB0468" w:rsidRPr="00DB0468">
              <w:rPr>
                <w:b/>
                <w:bCs/>
                <w:color w:val="FFC000"/>
                <w:sz w:val="24"/>
                <w:szCs w:val="24"/>
              </w:rPr>
              <w:t xml:space="preserve"> </w:t>
            </w:r>
            <w:r w:rsidR="00DB0468" w:rsidRPr="00DB0468">
              <w:rPr>
                <w:b/>
                <w:bCs/>
                <w:color w:val="FFFFFF" w:themeColor="background1"/>
                <w:sz w:val="24"/>
                <w:szCs w:val="24"/>
              </w:rPr>
              <w:br/>
            </w:r>
            <w:r w:rsidR="00DB0468" w:rsidRPr="00DB0468">
              <w:rPr>
                <w:i/>
                <w:iCs/>
                <w:color w:val="FFFFFF" w:themeColor="background1"/>
                <w:sz w:val="24"/>
                <w:szCs w:val="24"/>
              </w:rPr>
              <w:t xml:space="preserve">(Farmworkers are a special needs housing population that must be </w:t>
            </w:r>
            <w:r w:rsidRPr="00DB0468">
              <w:rPr>
                <w:i/>
                <w:iCs/>
                <w:color w:val="FFFFFF" w:themeColor="background1"/>
                <w:sz w:val="24"/>
                <w:szCs w:val="24"/>
              </w:rPr>
              <w:t>addressed</w:t>
            </w:r>
            <w:r w:rsidR="00DB0468" w:rsidRPr="00DB0468">
              <w:rPr>
                <w:i/>
                <w:iCs/>
                <w:color w:val="FFFFFF" w:themeColor="background1"/>
                <w:sz w:val="24"/>
                <w:szCs w:val="24"/>
              </w:rPr>
              <w:t xml:space="preserve"> in your Housing Element.)</w:t>
            </w:r>
          </w:p>
          <w:p w14:paraId="0434FFE2" w14:textId="50BEFAD5" w:rsidR="00DB0468" w:rsidRPr="00DB0468" w:rsidRDefault="00DB0468" w:rsidP="00C34671">
            <w:pPr>
              <w:numPr>
                <w:ilvl w:val="0"/>
                <w:numId w:val="19"/>
              </w:numPr>
              <w:tabs>
                <w:tab w:val="num" w:pos="720"/>
              </w:tabs>
              <w:rPr>
                <w:color w:val="FFFFFF" w:themeColor="background1"/>
                <w:sz w:val="24"/>
                <w:szCs w:val="24"/>
              </w:rPr>
            </w:pPr>
            <w:r w:rsidRPr="00DB0468">
              <w:rPr>
                <w:b/>
                <w:bCs/>
                <w:color w:val="FFFFFF" w:themeColor="background1"/>
                <w:sz w:val="24"/>
                <w:szCs w:val="24"/>
              </w:rPr>
              <w:t>ANALYSIS</w:t>
            </w:r>
            <w:r w:rsidRPr="00DB0468">
              <w:rPr>
                <w:color w:val="FFFFFF" w:themeColor="background1"/>
                <w:sz w:val="24"/>
                <w:szCs w:val="24"/>
              </w:rPr>
              <w:t xml:space="preserve"> -- Each agency is required to prepare a robust analysis regarding your community’s farmworker population -- numbers of farmworkers, school age children, and the impact of agriculture on the local economy.  See the </w:t>
            </w:r>
            <w:hyperlink w:anchor="Data" w:history="1">
              <w:r w:rsidRPr="00DB0468">
                <w:rPr>
                  <w:rStyle w:val="Hyperlink"/>
                  <w:sz w:val="24"/>
                  <w:szCs w:val="24"/>
                </w:rPr>
                <w:t>Data</w:t>
              </w:r>
            </w:hyperlink>
            <w:r w:rsidRPr="00DB0468">
              <w:rPr>
                <w:color w:val="FFFFFF" w:themeColor="background1"/>
                <w:sz w:val="24"/>
                <w:szCs w:val="24"/>
              </w:rPr>
              <w:t xml:space="preserve"> section </w:t>
            </w:r>
            <w:r w:rsidR="00B626A8">
              <w:rPr>
                <w:color w:val="FFFFFF" w:themeColor="background1"/>
                <w:sz w:val="24"/>
                <w:szCs w:val="24"/>
              </w:rPr>
              <w:t xml:space="preserve">and </w:t>
            </w:r>
            <w:hyperlink w:anchor="Appendix5" w:history="1">
              <w:r w:rsidR="00B626A8" w:rsidRPr="00B626A8">
                <w:rPr>
                  <w:rStyle w:val="Hyperlink"/>
                  <w:sz w:val="24"/>
                  <w:szCs w:val="24"/>
                </w:rPr>
                <w:t>Appendix 5</w:t>
              </w:r>
            </w:hyperlink>
            <w:r w:rsidR="00B626A8">
              <w:rPr>
                <w:color w:val="FFFFFF" w:themeColor="background1"/>
                <w:sz w:val="24"/>
                <w:szCs w:val="24"/>
              </w:rPr>
              <w:t xml:space="preserve"> </w:t>
            </w:r>
            <w:r w:rsidRPr="00DB0468">
              <w:rPr>
                <w:color w:val="FFFFFF" w:themeColor="background1"/>
                <w:sz w:val="24"/>
                <w:szCs w:val="24"/>
              </w:rPr>
              <w:t xml:space="preserve">of this report for more information.  </w:t>
            </w:r>
          </w:p>
          <w:p w14:paraId="004946F0" w14:textId="1CBF6A43" w:rsidR="00DB0468" w:rsidRPr="00DB0468" w:rsidRDefault="00DB0468" w:rsidP="00C34671">
            <w:pPr>
              <w:numPr>
                <w:ilvl w:val="0"/>
                <w:numId w:val="19"/>
              </w:numPr>
              <w:tabs>
                <w:tab w:val="num" w:pos="720"/>
              </w:tabs>
              <w:rPr>
                <w:color w:val="FFFFFF" w:themeColor="background1"/>
                <w:sz w:val="24"/>
                <w:szCs w:val="24"/>
              </w:rPr>
            </w:pPr>
            <w:r w:rsidRPr="00DB0468">
              <w:rPr>
                <w:b/>
                <w:bCs/>
                <w:color w:val="FFFFFF" w:themeColor="background1"/>
                <w:sz w:val="24"/>
                <w:szCs w:val="24"/>
              </w:rPr>
              <w:t>OUTREACH</w:t>
            </w:r>
            <w:r w:rsidRPr="00DB0468">
              <w:rPr>
                <w:color w:val="FFFFFF" w:themeColor="background1"/>
                <w:sz w:val="24"/>
                <w:szCs w:val="24"/>
              </w:rPr>
              <w:t xml:space="preserve"> </w:t>
            </w:r>
            <w:r w:rsidR="00B80C26">
              <w:rPr>
                <w:color w:val="FFFFFF" w:themeColor="background1"/>
                <w:sz w:val="24"/>
                <w:szCs w:val="24"/>
              </w:rPr>
              <w:t>–</w:t>
            </w:r>
            <w:r w:rsidRPr="00DB0468">
              <w:rPr>
                <w:color w:val="FFFFFF" w:themeColor="background1"/>
                <w:sz w:val="24"/>
                <w:szCs w:val="24"/>
              </w:rPr>
              <w:t xml:space="preserve"> </w:t>
            </w:r>
            <w:r w:rsidR="00B80C26">
              <w:rPr>
                <w:color w:val="FFFFFF" w:themeColor="background1"/>
                <w:sz w:val="24"/>
                <w:szCs w:val="24"/>
              </w:rPr>
              <w:t>Must d</w:t>
            </w:r>
            <w:r w:rsidRPr="00DB0468">
              <w:rPr>
                <w:color w:val="FFFFFF" w:themeColor="background1"/>
                <w:sz w:val="24"/>
                <w:szCs w:val="24"/>
              </w:rPr>
              <w:t xml:space="preserve">o outreach to Farmworkers as part of your AFFH review.  Options include partnering </w:t>
            </w:r>
            <w:r w:rsidR="00E875AA">
              <w:rPr>
                <w:color w:val="FFFFFF" w:themeColor="background1"/>
                <w:sz w:val="24"/>
                <w:szCs w:val="24"/>
              </w:rPr>
              <w:t>with</w:t>
            </w:r>
            <w:r w:rsidRPr="00DB0468">
              <w:rPr>
                <w:color w:val="FFFFFF" w:themeColor="background1"/>
                <w:sz w:val="24"/>
                <w:szCs w:val="24"/>
              </w:rPr>
              <w:t xml:space="preserve"> County or other agencies, Planning Collaborative and CBOs.</w:t>
            </w:r>
          </w:p>
          <w:p w14:paraId="163323C1" w14:textId="6A115ABF" w:rsidR="00E875AA" w:rsidRDefault="00E875AA" w:rsidP="00C34671">
            <w:pPr>
              <w:rPr>
                <w:sz w:val="24"/>
                <w:szCs w:val="24"/>
                <w:shd w:val="clear" w:color="auto" w:fill="FFFFFF"/>
              </w:rPr>
            </w:pPr>
          </w:p>
        </w:tc>
      </w:tr>
    </w:tbl>
    <w:p w14:paraId="76B3B288" w14:textId="36D32E73" w:rsidR="00E875AA" w:rsidRDefault="0002049A" w:rsidP="00E875AA">
      <w:pPr>
        <w:ind w:left="360"/>
        <w:rPr>
          <w:sz w:val="24"/>
          <w:szCs w:val="24"/>
          <w:shd w:val="clear" w:color="auto" w:fill="FFFFFF"/>
        </w:rPr>
      </w:pPr>
      <w:r>
        <w:rPr>
          <w:rFonts w:cstheme="minorHAnsi"/>
          <w:noProof/>
          <w:sz w:val="22"/>
          <w:szCs w:val="22"/>
        </w:rPr>
        <mc:AlternateContent>
          <mc:Choice Requires="wps">
            <w:drawing>
              <wp:anchor distT="0" distB="0" distL="114300" distR="114300" simplePos="0" relativeHeight="251755520" behindDoc="0" locked="0" layoutInCell="1" allowOverlap="1" wp14:anchorId="4950E721" wp14:editId="70D5EB28">
                <wp:simplePos x="0" y="0"/>
                <wp:positionH relativeFrom="column">
                  <wp:posOffset>2805430</wp:posOffset>
                </wp:positionH>
                <wp:positionV relativeFrom="paragraph">
                  <wp:posOffset>58695</wp:posOffset>
                </wp:positionV>
                <wp:extent cx="538480" cy="557530"/>
                <wp:effectExtent l="19050" t="0" r="33020" b="33020"/>
                <wp:wrapNone/>
                <wp:docPr id="17" name="Arrow: Down 17"/>
                <wp:cNvGraphicFramePr/>
                <a:graphic xmlns:a="http://schemas.openxmlformats.org/drawingml/2006/main">
                  <a:graphicData uri="http://schemas.microsoft.com/office/word/2010/wordprocessingShape">
                    <wps:wsp>
                      <wps:cNvSpPr/>
                      <wps:spPr>
                        <a:xfrm>
                          <a:off x="0" y="0"/>
                          <a:ext cx="538480" cy="557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1F1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20.9pt;margin-top:4.6pt;width:42.4pt;height:4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" adj="11169" fillcolor="#99cb38 [3204]" strokecolor="#4c661a [1604]" strokeweight="1.25pt"/>
            </w:pict>
          </mc:Fallback>
        </mc:AlternateContent>
      </w:r>
    </w:p>
    <w:p w14:paraId="17F3942C" w14:textId="4EC0E246" w:rsidR="00C81577" w:rsidRDefault="00C81577" w:rsidP="008A0FCC">
      <w:pPr>
        <w:rPr>
          <w:rFonts w:cstheme="minorHAnsi"/>
          <w:sz w:val="22"/>
          <w:szCs w:val="22"/>
          <w:shd w:val="clear" w:color="auto" w:fill="FFFFFF"/>
        </w:rPr>
      </w:pPr>
    </w:p>
    <w:p w14:paraId="5BBA9F91" w14:textId="45067BD3" w:rsidR="00C81577" w:rsidRDefault="00C81577" w:rsidP="008A0FCC">
      <w:pPr>
        <w:rPr>
          <w:rFonts w:cstheme="minorHAnsi"/>
          <w:sz w:val="22"/>
          <w:szCs w:val="22"/>
          <w:shd w:val="clear" w:color="auto" w:fill="FFFFFF"/>
        </w:rPr>
      </w:pPr>
    </w:p>
    <w:p w14:paraId="0B1F04FA" w14:textId="6E8EB5A2" w:rsidR="00517192" w:rsidRDefault="006B11BA" w:rsidP="00517192">
      <w:pPr>
        <w:ind w:left="360"/>
        <w:rPr>
          <w:sz w:val="24"/>
          <w:szCs w:val="24"/>
          <w:shd w:val="clear" w:color="auto" w:fill="FFFFFF"/>
        </w:rPr>
      </w:pPr>
      <w:r>
        <w:rPr>
          <w:rFonts w:cstheme="minorHAnsi"/>
          <w:noProof/>
          <w:sz w:val="22"/>
          <w:szCs w:val="22"/>
        </w:rPr>
        <mc:AlternateContent>
          <mc:Choice Requires="wps">
            <w:drawing>
              <wp:anchor distT="0" distB="0" distL="114300" distR="114300" simplePos="0" relativeHeight="251757568" behindDoc="0" locked="0" layoutInCell="1" allowOverlap="1" wp14:anchorId="06BF4E4E" wp14:editId="6D8D36EE">
                <wp:simplePos x="0" y="0"/>
                <wp:positionH relativeFrom="column">
                  <wp:posOffset>2984879</wp:posOffset>
                </wp:positionH>
                <wp:positionV relativeFrom="paragraph">
                  <wp:posOffset>3522601</wp:posOffset>
                </wp:positionV>
                <wp:extent cx="538480" cy="557530"/>
                <wp:effectExtent l="19050" t="0" r="33020" b="33020"/>
                <wp:wrapNone/>
                <wp:docPr id="29" name="Arrow: Down 29"/>
                <wp:cNvGraphicFramePr/>
                <a:graphic xmlns:a="http://schemas.openxmlformats.org/drawingml/2006/main">
                  <a:graphicData uri="http://schemas.microsoft.com/office/word/2010/wordprocessingShape">
                    <wps:wsp>
                      <wps:cNvSpPr/>
                      <wps:spPr>
                        <a:xfrm>
                          <a:off x="0" y="0"/>
                          <a:ext cx="538480" cy="557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E740" id="Arrow: Down 29" o:spid="_x0000_s1026" type="#_x0000_t67" style="position:absolute;margin-left:235.05pt;margin-top:277.35pt;width:42.4pt;height:4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" adj="11169" fillcolor="#99cb38 [3204]" strokecolor="#4c661a [1604]" strokeweight="1.25pt"/>
            </w:pict>
          </mc:Fallback>
        </mc:AlternateContent>
      </w:r>
      <w:r w:rsidR="0002049A">
        <w:rPr>
          <w:noProof/>
        </w:rPr>
        <w:drawing>
          <wp:anchor distT="0" distB="0" distL="114300" distR="114300" simplePos="0" relativeHeight="251732992" behindDoc="1" locked="0" layoutInCell="1" allowOverlap="1" wp14:anchorId="35D617B5" wp14:editId="227A84F0">
            <wp:simplePos x="0" y="0"/>
            <wp:positionH relativeFrom="column">
              <wp:posOffset>232410</wp:posOffset>
            </wp:positionH>
            <wp:positionV relativeFrom="paragraph">
              <wp:posOffset>1249045</wp:posOffset>
            </wp:positionV>
            <wp:extent cx="5936615" cy="2374265"/>
            <wp:effectExtent l="0" t="0" r="26035" b="26035"/>
            <wp:wrapTight wrapText="bothSides">
              <wp:wrapPolygon edited="0">
                <wp:start x="624" y="0"/>
                <wp:lineTo x="277" y="347"/>
                <wp:lineTo x="0" y="1560"/>
                <wp:lineTo x="0" y="19930"/>
                <wp:lineTo x="416" y="21664"/>
                <wp:lineTo x="554" y="21664"/>
                <wp:lineTo x="21210" y="21664"/>
                <wp:lineTo x="21625" y="20970"/>
                <wp:lineTo x="21625" y="1040"/>
                <wp:lineTo x="21210" y="0"/>
                <wp:lineTo x="624"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bl>
      <w:tblPr>
        <w:tblStyle w:val="TableGrid"/>
        <w:tblW w:w="0" w:type="auto"/>
        <w:tblInd w:w="360" w:type="dxa"/>
        <w:shd w:val="clear" w:color="auto" w:fill="65BDD5"/>
        <w:tblLook w:val="04A0" w:firstRow="1" w:lastRow="0" w:firstColumn="1" w:lastColumn="0" w:noHBand="0" w:noVBand="1"/>
      </w:tblPr>
      <w:tblGrid>
        <w:gridCol w:w="9432"/>
      </w:tblGrid>
      <w:tr w:rsidR="00517192" w14:paraId="1E6A263B" w14:textId="77777777" w:rsidTr="000F4F24">
        <w:trPr>
          <w:trHeight w:val="1562"/>
        </w:trPr>
        <w:tc>
          <w:tcPr>
            <w:tcW w:w="9432" w:type="dxa"/>
            <w:tcBorders>
              <w:top w:val="nil"/>
              <w:left w:val="nil"/>
              <w:bottom w:val="nil"/>
              <w:right w:val="nil"/>
            </w:tcBorders>
            <w:shd w:val="clear" w:color="auto" w:fill="34A4C2"/>
          </w:tcPr>
          <w:p w14:paraId="4A52680F" w14:textId="77777777" w:rsidR="00517192" w:rsidRPr="00517192" w:rsidRDefault="00517192" w:rsidP="00517192">
            <w:pPr>
              <w:rPr>
                <w:b/>
                <w:bCs/>
                <w:color w:val="FFC000"/>
                <w:sz w:val="28"/>
                <w:szCs w:val="28"/>
              </w:rPr>
            </w:pPr>
            <w:r w:rsidRPr="00517192">
              <w:rPr>
                <w:b/>
                <w:bCs/>
                <w:color w:val="FFC000"/>
                <w:sz w:val="28"/>
                <w:szCs w:val="28"/>
              </w:rPr>
              <w:t>STEP #2 -- DETERMINE LEVEL OF DATA SIGNIFICANCE</w:t>
            </w:r>
          </w:p>
          <w:p w14:paraId="6DE251D4" w14:textId="53D40740" w:rsidR="00517192" w:rsidRPr="0002049A" w:rsidRDefault="00517192" w:rsidP="00C34671">
            <w:pPr>
              <w:numPr>
                <w:ilvl w:val="0"/>
                <w:numId w:val="20"/>
              </w:numPr>
              <w:tabs>
                <w:tab w:val="num" w:pos="720"/>
              </w:tabs>
              <w:rPr>
                <w:color w:val="FFFFFF" w:themeColor="background1"/>
                <w:sz w:val="22"/>
                <w:szCs w:val="22"/>
              </w:rPr>
            </w:pPr>
            <w:r w:rsidRPr="00517192">
              <w:rPr>
                <w:color w:val="FFFFFF" w:themeColor="background1"/>
                <w:sz w:val="24"/>
                <w:szCs w:val="24"/>
              </w:rPr>
              <w:t>Based on your community’s profile, the data will determine the additional level of programmatic support that is required. Regardless of significance, for Southern California agencies, HCD has been requiring additional farmworker analysis especially in the special needs section and inclusion of farmworkers in programs.</w:t>
            </w:r>
            <w:r w:rsidRPr="00517192">
              <w:rPr>
                <w:color w:val="FFFFFF" w:themeColor="background1"/>
                <w:sz w:val="22"/>
                <w:szCs w:val="22"/>
              </w:rPr>
              <w:t xml:space="preserve"> </w:t>
            </w:r>
          </w:p>
        </w:tc>
      </w:tr>
    </w:tbl>
    <w:p w14:paraId="3A0E3154" w14:textId="39BABEEB" w:rsidR="000F4F24" w:rsidRDefault="000F4F24" w:rsidP="000F4F24">
      <w:pPr>
        <w:ind w:left="360"/>
        <w:rPr>
          <w:sz w:val="24"/>
          <w:szCs w:val="24"/>
          <w:shd w:val="clear" w:color="auto" w:fill="FFFFFF"/>
        </w:rPr>
      </w:pPr>
    </w:p>
    <w:p w14:paraId="54E1011E" w14:textId="6B6BE528" w:rsidR="006B11BA" w:rsidRDefault="006B11BA" w:rsidP="000F4F24">
      <w:pPr>
        <w:ind w:left="360"/>
        <w:rPr>
          <w:sz w:val="24"/>
          <w:szCs w:val="24"/>
          <w:shd w:val="clear" w:color="auto" w:fill="FFFFFF"/>
        </w:rPr>
      </w:pPr>
    </w:p>
    <w:tbl>
      <w:tblPr>
        <w:tblStyle w:val="TableGrid"/>
        <w:tblW w:w="0" w:type="auto"/>
        <w:tblInd w:w="360" w:type="dxa"/>
        <w:shd w:val="clear" w:color="auto" w:fill="65BDD5"/>
        <w:tblLook w:val="04A0" w:firstRow="1" w:lastRow="0" w:firstColumn="1" w:lastColumn="0" w:noHBand="0" w:noVBand="1"/>
      </w:tblPr>
      <w:tblGrid>
        <w:gridCol w:w="9432"/>
      </w:tblGrid>
      <w:tr w:rsidR="000F4F24" w14:paraId="539E063E" w14:textId="77777777" w:rsidTr="00C34671">
        <w:tc>
          <w:tcPr>
            <w:tcW w:w="9782" w:type="dxa"/>
            <w:tcBorders>
              <w:top w:val="nil"/>
              <w:left w:val="nil"/>
              <w:bottom w:val="nil"/>
              <w:right w:val="nil"/>
            </w:tcBorders>
            <w:shd w:val="clear" w:color="auto" w:fill="34A4C2"/>
          </w:tcPr>
          <w:p w14:paraId="14C9469C" w14:textId="183A4DEC" w:rsidR="000F4F24" w:rsidRPr="000F4F24" w:rsidRDefault="000F4F24" w:rsidP="000F4F24">
            <w:pPr>
              <w:rPr>
                <w:b/>
                <w:bCs/>
                <w:color w:val="FFC000"/>
                <w:sz w:val="28"/>
                <w:szCs w:val="28"/>
              </w:rPr>
            </w:pPr>
            <w:r w:rsidRPr="000F4F24">
              <w:rPr>
                <w:b/>
                <w:bCs/>
                <w:color w:val="FFC000"/>
                <w:sz w:val="28"/>
                <w:szCs w:val="28"/>
              </w:rPr>
              <w:t>STEP #3 -- PROGRAMS &amp; POLICIES</w:t>
            </w:r>
          </w:p>
          <w:p w14:paraId="04D9EA6B" w14:textId="77777777" w:rsidR="00055C3C" w:rsidRDefault="000F4F24" w:rsidP="000F4F24">
            <w:pPr>
              <w:numPr>
                <w:ilvl w:val="0"/>
                <w:numId w:val="21"/>
              </w:numPr>
              <w:rPr>
                <w:color w:val="FFFFFF" w:themeColor="background1"/>
                <w:sz w:val="24"/>
                <w:szCs w:val="24"/>
              </w:rPr>
            </w:pPr>
            <w:r w:rsidRPr="000F4F24">
              <w:rPr>
                <w:color w:val="FFFFFF" w:themeColor="background1"/>
                <w:sz w:val="24"/>
                <w:szCs w:val="24"/>
              </w:rPr>
              <w:t>Incorporate</w:t>
            </w:r>
            <w:r w:rsidR="00055C3C">
              <w:rPr>
                <w:color w:val="FFFFFF" w:themeColor="background1"/>
                <w:sz w:val="24"/>
                <w:szCs w:val="24"/>
              </w:rPr>
              <w:t xml:space="preserve"> </w:t>
            </w:r>
            <w:r w:rsidRPr="000F4F24">
              <w:rPr>
                <w:color w:val="FFFFFF" w:themeColor="background1"/>
                <w:sz w:val="24"/>
                <w:szCs w:val="24"/>
              </w:rPr>
              <w:t>programs</w:t>
            </w:r>
            <w:r w:rsidR="00055C3C">
              <w:rPr>
                <w:color w:val="FFFFFF" w:themeColor="background1"/>
                <w:sz w:val="24"/>
                <w:szCs w:val="24"/>
              </w:rPr>
              <w:t xml:space="preserve"> and policies into the Housing Element.  </w:t>
            </w:r>
          </w:p>
          <w:p w14:paraId="2553E07B" w14:textId="620C94AF" w:rsidR="000F4F24" w:rsidRPr="000F4F24" w:rsidRDefault="000F4F24" w:rsidP="000F4F24">
            <w:pPr>
              <w:numPr>
                <w:ilvl w:val="0"/>
                <w:numId w:val="21"/>
              </w:numPr>
              <w:rPr>
                <w:color w:val="FFFFFF" w:themeColor="background1"/>
                <w:sz w:val="24"/>
                <w:szCs w:val="24"/>
              </w:rPr>
            </w:pPr>
            <w:r w:rsidRPr="000F4F24">
              <w:rPr>
                <w:color w:val="FFFFFF" w:themeColor="background1"/>
                <w:sz w:val="24"/>
                <w:szCs w:val="24"/>
              </w:rPr>
              <w:t xml:space="preserve">Programs and policies must have:  (1) metrics, (2) implementation timeline, and (3) be responsive to AFFH issues.  </w:t>
            </w:r>
          </w:p>
          <w:p w14:paraId="29C05C34" w14:textId="1DD79DF6" w:rsidR="000F4F24" w:rsidRDefault="000F4F24" w:rsidP="00C34671">
            <w:pPr>
              <w:rPr>
                <w:sz w:val="24"/>
                <w:szCs w:val="24"/>
                <w:shd w:val="clear" w:color="auto" w:fill="FFFFFF"/>
              </w:rPr>
            </w:pPr>
          </w:p>
        </w:tc>
      </w:tr>
    </w:tbl>
    <w:p w14:paraId="706250B6" w14:textId="1626EE3F" w:rsidR="000F4F24" w:rsidRDefault="000F4F24" w:rsidP="000F4F24">
      <w:pPr>
        <w:ind w:left="360"/>
        <w:rPr>
          <w:sz w:val="24"/>
          <w:szCs w:val="24"/>
          <w:shd w:val="clear" w:color="auto" w:fill="FFFFFF"/>
        </w:rPr>
      </w:pPr>
    </w:p>
    <w:p w14:paraId="773CAFDB" w14:textId="5E3D9FA8" w:rsidR="00E875AA" w:rsidRDefault="00E875AA" w:rsidP="008A0FCC">
      <w:pPr>
        <w:rPr>
          <w:rFonts w:cstheme="minorHAnsi"/>
          <w:sz w:val="22"/>
          <w:szCs w:val="22"/>
          <w:shd w:val="clear" w:color="auto" w:fill="FFFFFF"/>
        </w:rPr>
      </w:pPr>
    </w:p>
    <w:p w14:paraId="4500BAC3" w14:textId="29FE4E92" w:rsidR="00E875AA" w:rsidRDefault="00E875AA" w:rsidP="008A0FCC">
      <w:pPr>
        <w:rPr>
          <w:rFonts w:cstheme="minorHAnsi"/>
          <w:sz w:val="22"/>
          <w:szCs w:val="22"/>
          <w:shd w:val="clear" w:color="auto" w:fill="FFFFFF"/>
        </w:rPr>
      </w:pPr>
    </w:p>
    <w:p w14:paraId="067575EC" w14:textId="48D63A25" w:rsidR="00C81577" w:rsidRDefault="00C81577" w:rsidP="008A0FCC">
      <w:pPr>
        <w:rPr>
          <w:rFonts w:cstheme="minorHAnsi"/>
          <w:sz w:val="22"/>
          <w:szCs w:val="22"/>
          <w:shd w:val="clear" w:color="auto" w:fill="FFFFFF"/>
        </w:rPr>
      </w:pPr>
    </w:p>
    <w:p w14:paraId="186F24DE" w14:textId="64C1AF67" w:rsidR="00BF6CC6" w:rsidRPr="00D84C00" w:rsidRDefault="00117832" w:rsidP="008A0FCC">
      <w:pPr>
        <w:rPr>
          <w:rFonts w:cstheme="minorHAnsi"/>
          <w:i/>
          <w:iCs/>
          <w:sz w:val="22"/>
          <w:szCs w:val="22"/>
          <w:shd w:val="clear" w:color="auto" w:fill="FFFFFF"/>
        </w:rPr>
      </w:pPr>
      <w:r w:rsidRPr="00D84C00">
        <w:rPr>
          <w:rFonts w:cstheme="minorHAnsi"/>
          <w:i/>
          <w:iCs/>
          <w:sz w:val="22"/>
          <w:szCs w:val="22"/>
          <w:shd w:val="clear" w:color="auto" w:fill="FFFFFF"/>
        </w:rPr>
        <w:lastRenderedPageBreak/>
        <w:t xml:space="preserve">Based on current Housing Elements </w:t>
      </w:r>
      <w:r w:rsidR="00D84C00" w:rsidRPr="00D84C00">
        <w:rPr>
          <w:rFonts w:cstheme="minorHAnsi"/>
          <w:i/>
          <w:iCs/>
          <w:sz w:val="22"/>
          <w:szCs w:val="22"/>
          <w:shd w:val="clear" w:color="auto" w:fill="FFFFFF"/>
        </w:rPr>
        <w:t>reviewed/approved</w:t>
      </w:r>
      <w:r w:rsidRPr="00D84C00">
        <w:rPr>
          <w:rFonts w:cstheme="minorHAnsi"/>
          <w:i/>
          <w:iCs/>
          <w:sz w:val="22"/>
          <w:szCs w:val="22"/>
          <w:shd w:val="clear" w:color="auto" w:fill="FFFFFF"/>
        </w:rPr>
        <w:t xml:space="preserve"> by HCD, we offer the following </w:t>
      </w:r>
      <w:r w:rsidR="00BD0E77" w:rsidRPr="00D84C00">
        <w:rPr>
          <w:rFonts w:cstheme="minorHAnsi"/>
          <w:i/>
          <w:iCs/>
          <w:sz w:val="22"/>
          <w:szCs w:val="22"/>
          <w:shd w:val="clear" w:color="auto" w:fill="FFFFFF"/>
        </w:rPr>
        <w:t>references</w:t>
      </w:r>
      <w:r w:rsidR="00D84C00" w:rsidRPr="00D84C00">
        <w:rPr>
          <w:rFonts w:cstheme="minorHAnsi"/>
          <w:i/>
          <w:iCs/>
          <w:sz w:val="22"/>
          <w:szCs w:val="22"/>
          <w:shd w:val="clear" w:color="auto" w:fill="FFFFFF"/>
        </w:rPr>
        <w:t xml:space="preserve"> aligning with the above chart</w:t>
      </w:r>
      <w:r w:rsidR="00BD0E77" w:rsidRPr="00D84C00">
        <w:rPr>
          <w:rFonts w:cstheme="minorHAnsi"/>
          <w:i/>
          <w:iCs/>
          <w:sz w:val="22"/>
          <w:szCs w:val="22"/>
          <w:shd w:val="clear" w:color="auto" w:fill="FFFFFF"/>
        </w:rPr>
        <w:t xml:space="preserve">. </w:t>
      </w:r>
    </w:p>
    <w:p w14:paraId="7BB0B294" w14:textId="3B484A9D" w:rsidR="00D03889" w:rsidRDefault="00D03889" w:rsidP="008A0FCC">
      <w:pPr>
        <w:rPr>
          <w:rFonts w:cstheme="minorHAnsi"/>
          <w:sz w:val="22"/>
          <w:szCs w:val="22"/>
          <w:shd w:val="clear" w:color="auto" w:fill="FFFFFF"/>
        </w:rPr>
      </w:pPr>
    </w:p>
    <w:tbl>
      <w:tblPr>
        <w:tblStyle w:val="TableGrid"/>
        <w:tblW w:w="10075" w:type="dxa"/>
        <w:tblLook w:val="04A0" w:firstRow="1" w:lastRow="0" w:firstColumn="1" w:lastColumn="0" w:noHBand="0" w:noVBand="1"/>
      </w:tblPr>
      <w:tblGrid>
        <w:gridCol w:w="5215"/>
        <w:gridCol w:w="4860"/>
      </w:tblGrid>
      <w:tr w:rsidR="00B34B06" w14:paraId="0CB17D26" w14:textId="77777777" w:rsidTr="00B34B06">
        <w:tc>
          <w:tcPr>
            <w:tcW w:w="5215" w:type="dxa"/>
            <w:shd w:val="clear" w:color="auto" w:fill="FFFF00"/>
          </w:tcPr>
          <w:p w14:paraId="4CEE43F1" w14:textId="79B825EC" w:rsidR="00B34B06" w:rsidRPr="0046254F" w:rsidRDefault="00B34B06" w:rsidP="0046254F">
            <w:pPr>
              <w:jc w:val="center"/>
              <w:rPr>
                <w:rFonts w:cstheme="minorHAnsi"/>
                <w:b/>
                <w:bCs/>
                <w:sz w:val="22"/>
                <w:szCs w:val="22"/>
                <w:highlight w:val="yellow"/>
                <w:shd w:val="clear" w:color="auto" w:fill="FFFFFF"/>
              </w:rPr>
            </w:pPr>
            <w:r>
              <w:rPr>
                <w:rFonts w:cstheme="minorHAnsi"/>
                <w:b/>
                <w:bCs/>
                <w:sz w:val="22"/>
                <w:szCs w:val="22"/>
                <w:highlight w:val="yellow"/>
                <w:shd w:val="clear" w:color="auto" w:fill="FFFFFF"/>
              </w:rPr>
              <w:t>DATA – MINIMAL / MINOR</w:t>
            </w:r>
          </w:p>
        </w:tc>
        <w:tc>
          <w:tcPr>
            <w:tcW w:w="4860" w:type="dxa"/>
            <w:shd w:val="clear" w:color="auto" w:fill="FFFF00"/>
          </w:tcPr>
          <w:p w14:paraId="6BB1525C" w14:textId="333434B7" w:rsidR="00B34B06" w:rsidRPr="0046254F" w:rsidRDefault="00B34B06" w:rsidP="0046254F">
            <w:pPr>
              <w:jc w:val="center"/>
              <w:rPr>
                <w:rFonts w:cstheme="minorHAnsi"/>
                <w:b/>
                <w:bCs/>
                <w:sz w:val="22"/>
                <w:szCs w:val="22"/>
                <w:highlight w:val="yellow"/>
                <w:shd w:val="clear" w:color="auto" w:fill="FFFFFF"/>
              </w:rPr>
            </w:pPr>
            <w:r>
              <w:rPr>
                <w:rFonts w:cstheme="minorHAnsi"/>
                <w:b/>
                <w:bCs/>
                <w:sz w:val="22"/>
                <w:szCs w:val="22"/>
                <w:highlight w:val="yellow"/>
                <w:shd w:val="clear" w:color="auto" w:fill="FFFFFF"/>
              </w:rPr>
              <w:t xml:space="preserve">DATA - </w:t>
            </w:r>
            <w:r w:rsidRPr="0046254F">
              <w:rPr>
                <w:rFonts w:cstheme="minorHAnsi"/>
                <w:b/>
                <w:bCs/>
                <w:sz w:val="22"/>
                <w:szCs w:val="22"/>
                <w:highlight w:val="yellow"/>
                <w:shd w:val="clear" w:color="auto" w:fill="FFFFFF"/>
              </w:rPr>
              <w:t>SIGNIFICANT</w:t>
            </w:r>
          </w:p>
        </w:tc>
      </w:tr>
      <w:tr w:rsidR="00B34B06" w14:paraId="728321E6" w14:textId="77777777" w:rsidTr="00B34B06">
        <w:tc>
          <w:tcPr>
            <w:tcW w:w="5215" w:type="dxa"/>
          </w:tcPr>
          <w:p w14:paraId="14EC4C9E" w14:textId="77777777" w:rsidR="00B34B06" w:rsidRDefault="00B34B06" w:rsidP="008A0FCC">
            <w:pPr>
              <w:rPr>
                <w:rFonts w:cstheme="minorHAnsi"/>
                <w:sz w:val="22"/>
                <w:szCs w:val="22"/>
                <w:shd w:val="clear" w:color="auto" w:fill="FFFFFF"/>
              </w:rPr>
            </w:pPr>
          </w:p>
          <w:p w14:paraId="3DDD6BFF" w14:textId="083C9B49" w:rsidR="00B34B06" w:rsidRDefault="00B34B06" w:rsidP="008A0FCC">
            <w:pPr>
              <w:rPr>
                <w:rFonts w:cstheme="minorHAnsi"/>
                <w:sz w:val="22"/>
                <w:szCs w:val="22"/>
              </w:rPr>
            </w:pPr>
            <w:r w:rsidRPr="00840565">
              <w:rPr>
                <w:rFonts w:cstheme="minorHAnsi"/>
                <w:b/>
                <w:bCs/>
                <w:sz w:val="22"/>
                <w:szCs w:val="22"/>
                <w:shd w:val="clear" w:color="auto" w:fill="FFFFFF"/>
              </w:rPr>
              <w:t>Duarte</w:t>
            </w:r>
            <w:r w:rsidRPr="00840565">
              <w:rPr>
                <w:rFonts w:cstheme="minorHAnsi"/>
                <w:sz w:val="22"/>
                <w:szCs w:val="22"/>
                <w:shd w:val="clear" w:color="auto" w:fill="FFFFFF"/>
              </w:rPr>
              <w:t xml:space="preserve"> – Conducted a robust analysis.  </w:t>
            </w:r>
            <w:r w:rsidRPr="00840565">
              <w:rPr>
                <w:rFonts w:cstheme="minorHAnsi"/>
                <w:sz w:val="22"/>
                <w:szCs w:val="22"/>
              </w:rPr>
              <w:t>Since the persons employed in agriculture is extremely limited, the housing needs of this group were addressed under Duarte’s overall programs for affordability. (</w:t>
            </w:r>
            <w:r w:rsidR="001F77A2" w:rsidRPr="001F77A2">
              <w:rPr>
                <w:rFonts w:cstheme="minorHAnsi"/>
                <w:i/>
                <w:iCs/>
                <w:sz w:val="22"/>
                <w:szCs w:val="22"/>
              </w:rPr>
              <w:t>Under Review</w:t>
            </w:r>
            <w:r w:rsidRPr="00840565">
              <w:rPr>
                <w:rFonts w:cstheme="minorHAnsi"/>
                <w:sz w:val="22"/>
                <w:szCs w:val="22"/>
              </w:rPr>
              <w:t>)</w:t>
            </w:r>
            <w:r>
              <w:rPr>
                <w:rFonts w:cstheme="minorHAnsi"/>
                <w:sz w:val="22"/>
                <w:szCs w:val="22"/>
              </w:rPr>
              <w:t xml:space="preserve"> (</w:t>
            </w:r>
            <w:hyperlink r:id="rId21" w:history="1">
              <w:r w:rsidRPr="00050B36">
                <w:rPr>
                  <w:rStyle w:val="Hyperlink"/>
                  <w:rFonts w:cstheme="minorHAnsi"/>
                  <w:sz w:val="22"/>
                  <w:szCs w:val="22"/>
                </w:rPr>
                <w:t>Housing Element</w:t>
              </w:r>
            </w:hyperlink>
            <w:r>
              <w:rPr>
                <w:rFonts w:cstheme="minorHAnsi"/>
                <w:sz w:val="22"/>
                <w:szCs w:val="22"/>
              </w:rPr>
              <w:t>)</w:t>
            </w:r>
          </w:p>
          <w:p w14:paraId="6E7708ED" w14:textId="77777777" w:rsidR="00B34B06" w:rsidRDefault="00B34B06" w:rsidP="008A0FCC">
            <w:pPr>
              <w:rPr>
                <w:rFonts w:cstheme="minorHAnsi"/>
                <w:sz w:val="22"/>
                <w:szCs w:val="22"/>
                <w:shd w:val="clear" w:color="auto" w:fill="FFFFFF"/>
              </w:rPr>
            </w:pPr>
          </w:p>
          <w:p w14:paraId="711D5E2B" w14:textId="145FBFF8" w:rsidR="00B34B06" w:rsidRDefault="00B34B06" w:rsidP="008A0FCC">
            <w:pPr>
              <w:rPr>
                <w:rFonts w:cstheme="minorHAnsi"/>
                <w:sz w:val="22"/>
                <w:szCs w:val="22"/>
                <w:shd w:val="clear" w:color="auto" w:fill="FFFFFF"/>
              </w:rPr>
            </w:pPr>
            <w:r w:rsidRPr="00840565">
              <w:rPr>
                <w:rFonts w:cstheme="minorHAnsi"/>
                <w:b/>
                <w:bCs/>
                <w:sz w:val="22"/>
                <w:szCs w:val="22"/>
              </w:rPr>
              <w:t>Santa Monica</w:t>
            </w:r>
            <w:r w:rsidRPr="00840565">
              <w:rPr>
                <w:rFonts w:cstheme="minorHAnsi"/>
                <w:sz w:val="22"/>
                <w:szCs w:val="22"/>
              </w:rPr>
              <w:t xml:space="preserve"> – Santa Monica’s submitted Housing Element stated that Santa Monica does not support the agriculture industry and there is no need for farmworkers.  HCD’s response stated the following:  “Farmworkers from the broader area and those employed seasonally may have housing needs.  As a results, the element should at least acknowledge the housing needs of permanent and seasonal farmworkers at a county-level (e.g., USDA county-level farmworker data) and include programs as appropriate.” </w:t>
            </w:r>
            <w:r>
              <w:rPr>
                <w:rFonts w:cstheme="minorHAnsi"/>
                <w:sz w:val="22"/>
                <w:szCs w:val="22"/>
              </w:rPr>
              <w:t xml:space="preserve">Santa Monica added a discussion regarding farmworker housing and acknowledgement of County need within their revised Housing Element. </w:t>
            </w:r>
            <w:r w:rsidRPr="00840565">
              <w:rPr>
                <w:rFonts w:cstheme="minorHAnsi"/>
                <w:sz w:val="22"/>
                <w:szCs w:val="22"/>
              </w:rPr>
              <w:t>(</w:t>
            </w:r>
            <w:r w:rsidRPr="007E52AC">
              <w:rPr>
                <w:rFonts w:cstheme="minorHAnsi"/>
                <w:i/>
                <w:iCs/>
                <w:sz w:val="22"/>
                <w:szCs w:val="22"/>
              </w:rPr>
              <w:t>Under Review</w:t>
            </w:r>
            <w:r w:rsidRPr="009E0FBF">
              <w:rPr>
                <w:rFonts w:cstheme="minorHAnsi"/>
                <w:i/>
                <w:iCs/>
                <w:sz w:val="22"/>
                <w:szCs w:val="22"/>
              </w:rPr>
              <w:t>)</w:t>
            </w:r>
            <w:r>
              <w:rPr>
                <w:rFonts w:cstheme="minorHAnsi"/>
                <w:sz w:val="22"/>
                <w:szCs w:val="22"/>
              </w:rPr>
              <w:t xml:space="preserve"> (</w:t>
            </w:r>
            <w:hyperlink r:id="rId22" w:history="1">
              <w:r w:rsidRPr="000640BF">
                <w:rPr>
                  <w:rStyle w:val="Hyperlink"/>
                  <w:rFonts w:cstheme="minorHAnsi"/>
                  <w:sz w:val="22"/>
                  <w:szCs w:val="22"/>
                </w:rPr>
                <w:t>Housing Element</w:t>
              </w:r>
            </w:hyperlink>
            <w:r>
              <w:rPr>
                <w:rFonts w:cstheme="minorHAnsi"/>
                <w:sz w:val="22"/>
                <w:szCs w:val="22"/>
              </w:rPr>
              <w:t>)</w:t>
            </w:r>
          </w:p>
        </w:tc>
        <w:tc>
          <w:tcPr>
            <w:tcW w:w="4860" w:type="dxa"/>
          </w:tcPr>
          <w:p w14:paraId="42F31774" w14:textId="77777777" w:rsidR="00B34B06" w:rsidRDefault="00B34B06" w:rsidP="008A0FCC">
            <w:pPr>
              <w:rPr>
                <w:rFonts w:cstheme="minorHAnsi"/>
                <w:sz w:val="22"/>
                <w:szCs w:val="22"/>
                <w:shd w:val="clear" w:color="auto" w:fill="FFFFFF"/>
              </w:rPr>
            </w:pPr>
          </w:p>
          <w:p w14:paraId="0FDE2B7D" w14:textId="73648C88" w:rsidR="00B34B06" w:rsidRDefault="00B34B06" w:rsidP="008A0FCC">
            <w:pPr>
              <w:rPr>
                <w:rFonts w:cstheme="minorHAnsi"/>
                <w:sz w:val="22"/>
                <w:szCs w:val="22"/>
              </w:rPr>
            </w:pPr>
            <w:r w:rsidRPr="00A11607">
              <w:rPr>
                <w:rFonts w:cstheme="minorHAnsi"/>
                <w:b/>
                <w:bCs/>
                <w:sz w:val="22"/>
                <w:szCs w:val="22"/>
              </w:rPr>
              <w:t>Ventura County</w:t>
            </w:r>
            <w:r w:rsidRPr="00840565">
              <w:rPr>
                <w:rFonts w:cstheme="minorHAnsi"/>
                <w:sz w:val="22"/>
                <w:szCs w:val="22"/>
              </w:rPr>
              <w:t xml:space="preserve"> </w:t>
            </w:r>
            <w:r>
              <w:rPr>
                <w:rFonts w:cstheme="minorHAnsi"/>
                <w:sz w:val="22"/>
                <w:szCs w:val="22"/>
              </w:rPr>
              <w:t>–</w:t>
            </w:r>
            <w:r w:rsidRPr="00840565">
              <w:rPr>
                <w:rFonts w:cstheme="minorHAnsi"/>
                <w:sz w:val="22"/>
                <w:szCs w:val="22"/>
              </w:rPr>
              <w:t xml:space="preserve"> </w:t>
            </w:r>
            <w:r>
              <w:rPr>
                <w:rFonts w:cstheme="minorHAnsi"/>
                <w:sz w:val="22"/>
                <w:szCs w:val="22"/>
              </w:rPr>
              <w:t>Contains a robust agricultural worker analysis and corresponding programs. (</w:t>
            </w:r>
            <w:r w:rsidRPr="007E52AC">
              <w:rPr>
                <w:rFonts w:cstheme="minorHAnsi"/>
                <w:i/>
                <w:iCs/>
                <w:sz w:val="22"/>
                <w:szCs w:val="22"/>
              </w:rPr>
              <w:t>Approve</w:t>
            </w:r>
            <w:r w:rsidRPr="007E52AC">
              <w:rPr>
                <w:rFonts w:cstheme="minorHAnsi"/>
                <w:sz w:val="22"/>
                <w:szCs w:val="22"/>
              </w:rPr>
              <w:t xml:space="preserve">d) </w:t>
            </w:r>
            <w:r>
              <w:rPr>
                <w:rFonts w:cstheme="minorHAnsi"/>
                <w:sz w:val="22"/>
                <w:szCs w:val="22"/>
              </w:rPr>
              <w:t>(</w:t>
            </w:r>
            <w:hyperlink r:id="rId23" w:history="1">
              <w:r w:rsidRPr="000640BF">
                <w:rPr>
                  <w:rStyle w:val="Hyperlink"/>
                  <w:rFonts w:cstheme="minorHAnsi"/>
                  <w:sz w:val="22"/>
                  <w:szCs w:val="22"/>
                </w:rPr>
                <w:t>Housing Element</w:t>
              </w:r>
            </w:hyperlink>
            <w:r>
              <w:rPr>
                <w:rFonts w:cstheme="minorHAnsi"/>
                <w:sz w:val="22"/>
                <w:szCs w:val="22"/>
              </w:rPr>
              <w:t>)</w:t>
            </w:r>
          </w:p>
          <w:p w14:paraId="25974D76" w14:textId="77777777" w:rsidR="00B34B06" w:rsidRPr="00307F10" w:rsidRDefault="00B34B06" w:rsidP="00307F10">
            <w:pPr>
              <w:autoSpaceDE w:val="0"/>
              <w:autoSpaceDN w:val="0"/>
              <w:rPr>
                <w:rFonts w:cstheme="minorHAnsi"/>
                <w:sz w:val="22"/>
                <w:szCs w:val="22"/>
              </w:rPr>
            </w:pPr>
          </w:p>
          <w:p w14:paraId="3883721F" w14:textId="656F9D0B" w:rsidR="00B34B06" w:rsidRDefault="00B34B06" w:rsidP="00307F10">
            <w:pPr>
              <w:autoSpaceDE w:val="0"/>
              <w:autoSpaceDN w:val="0"/>
              <w:rPr>
                <w:rFonts w:cstheme="minorHAnsi"/>
                <w:sz w:val="22"/>
                <w:szCs w:val="22"/>
              </w:rPr>
            </w:pPr>
            <w:r w:rsidRPr="00307F10">
              <w:rPr>
                <w:rFonts w:cstheme="minorHAnsi"/>
                <w:b/>
                <w:bCs/>
                <w:sz w:val="22"/>
                <w:szCs w:val="22"/>
              </w:rPr>
              <w:t xml:space="preserve">Wildomar </w:t>
            </w:r>
            <w:r w:rsidRPr="00307F10">
              <w:rPr>
                <w:rFonts w:cstheme="minorHAnsi"/>
                <w:sz w:val="22"/>
                <w:szCs w:val="22"/>
              </w:rPr>
              <w:t>– Contains a strong analysis with focus on dairy industry.  Created corresponding programs as well.  (</w:t>
            </w:r>
            <w:r w:rsidRPr="007E52AC">
              <w:rPr>
                <w:rFonts w:cstheme="minorHAnsi"/>
                <w:i/>
                <w:iCs/>
                <w:sz w:val="22"/>
                <w:szCs w:val="22"/>
              </w:rPr>
              <w:t>Approved</w:t>
            </w:r>
            <w:r w:rsidRPr="00307F10">
              <w:rPr>
                <w:rFonts w:cstheme="minorHAnsi"/>
                <w:sz w:val="22"/>
                <w:szCs w:val="22"/>
              </w:rPr>
              <w:t>) (</w:t>
            </w:r>
            <w:hyperlink r:id="rId24" w:history="1">
              <w:r w:rsidRPr="00307F10">
                <w:rPr>
                  <w:rStyle w:val="Hyperlink"/>
                  <w:rFonts w:cstheme="minorHAnsi"/>
                  <w:sz w:val="22"/>
                  <w:szCs w:val="22"/>
                </w:rPr>
                <w:t>Housing Element</w:t>
              </w:r>
            </w:hyperlink>
            <w:r w:rsidRPr="00307F10">
              <w:rPr>
                <w:rFonts w:cstheme="minorHAnsi"/>
                <w:sz w:val="22"/>
                <w:szCs w:val="22"/>
              </w:rPr>
              <w:t>)</w:t>
            </w:r>
          </w:p>
          <w:p w14:paraId="05E8AC35" w14:textId="4A230E5F" w:rsidR="00B34B06" w:rsidRDefault="00B34B06" w:rsidP="00307F10">
            <w:pPr>
              <w:autoSpaceDE w:val="0"/>
              <w:autoSpaceDN w:val="0"/>
              <w:rPr>
                <w:rFonts w:cstheme="minorHAnsi"/>
                <w:sz w:val="22"/>
                <w:szCs w:val="22"/>
              </w:rPr>
            </w:pPr>
          </w:p>
          <w:p w14:paraId="3DEB374A" w14:textId="54FC13DB" w:rsidR="00B34B06" w:rsidRPr="00503535" w:rsidRDefault="00B34B06" w:rsidP="00307F10">
            <w:pPr>
              <w:autoSpaceDE w:val="0"/>
              <w:autoSpaceDN w:val="0"/>
              <w:rPr>
                <w:rFonts w:cstheme="minorHAnsi"/>
                <w:sz w:val="22"/>
                <w:szCs w:val="22"/>
              </w:rPr>
            </w:pPr>
            <w:r>
              <w:rPr>
                <w:rFonts w:cstheme="minorHAnsi"/>
                <w:b/>
                <w:bCs/>
                <w:sz w:val="22"/>
                <w:szCs w:val="22"/>
              </w:rPr>
              <w:t xml:space="preserve">Coachella </w:t>
            </w:r>
            <w:r w:rsidRPr="00503535">
              <w:rPr>
                <w:rFonts w:cstheme="minorHAnsi"/>
                <w:sz w:val="22"/>
                <w:szCs w:val="22"/>
              </w:rPr>
              <w:t>– Contains strong analysis</w:t>
            </w:r>
            <w:r>
              <w:rPr>
                <w:rFonts w:cstheme="minorHAnsi"/>
                <w:sz w:val="22"/>
                <w:szCs w:val="22"/>
              </w:rPr>
              <w:t>.  Included targeted</w:t>
            </w:r>
            <w:r w:rsidRPr="00503535">
              <w:rPr>
                <w:rFonts w:cstheme="minorHAnsi"/>
                <w:sz w:val="22"/>
                <w:szCs w:val="22"/>
              </w:rPr>
              <w:t xml:space="preserve"> programs for farmworkers.  (</w:t>
            </w:r>
            <w:r w:rsidRPr="00F93D88">
              <w:rPr>
                <w:rFonts w:cstheme="minorHAnsi"/>
                <w:i/>
                <w:iCs/>
                <w:sz w:val="22"/>
                <w:szCs w:val="22"/>
              </w:rPr>
              <w:t>Under Review</w:t>
            </w:r>
            <w:r>
              <w:rPr>
                <w:rFonts w:cstheme="minorHAnsi"/>
                <w:sz w:val="22"/>
                <w:szCs w:val="22"/>
              </w:rPr>
              <w:t>)</w:t>
            </w:r>
            <w:r w:rsidRPr="00503535">
              <w:rPr>
                <w:rFonts w:cstheme="minorHAnsi"/>
                <w:color w:val="C00000"/>
                <w:sz w:val="22"/>
                <w:szCs w:val="22"/>
              </w:rPr>
              <w:t xml:space="preserve"> </w:t>
            </w:r>
            <w:r w:rsidRPr="00503535">
              <w:rPr>
                <w:rFonts w:cstheme="minorHAnsi"/>
                <w:sz w:val="22"/>
                <w:szCs w:val="22"/>
              </w:rPr>
              <w:t>(</w:t>
            </w:r>
            <w:hyperlink r:id="rId25" w:history="1">
              <w:r w:rsidRPr="00024487">
                <w:rPr>
                  <w:rStyle w:val="Hyperlink"/>
                  <w:rFonts w:cstheme="minorHAnsi"/>
                  <w:sz w:val="22"/>
                  <w:szCs w:val="22"/>
                </w:rPr>
                <w:t>Housing Element</w:t>
              </w:r>
            </w:hyperlink>
            <w:r w:rsidRPr="00503535">
              <w:rPr>
                <w:rFonts w:cstheme="minorHAnsi"/>
                <w:sz w:val="22"/>
                <w:szCs w:val="22"/>
              </w:rPr>
              <w:t>)</w:t>
            </w:r>
          </w:p>
          <w:p w14:paraId="0EB28ACA" w14:textId="5937056B" w:rsidR="00B34B06" w:rsidRDefault="00B34B06" w:rsidP="008A0FCC">
            <w:pPr>
              <w:rPr>
                <w:rFonts w:cstheme="minorHAnsi"/>
                <w:sz w:val="22"/>
                <w:szCs w:val="22"/>
                <w:shd w:val="clear" w:color="auto" w:fill="FFFFFF"/>
              </w:rPr>
            </w:pPr>
          </w:p>
        </w:tc>
      </w:tr>
    </w:tbl>
    <w:p w14:paraId="0D182A80" w14:textId="77777777" w:rsidR="00D03889" w:rsidRPr="00840565" w:rsidRDefault="00D03889" w:rsidP="008A0FCC">
      <w:pPr>
        <w:rPr>
          <w:rFonts w:cstheme="minorHAnsi"/>
          <w:sz w:val="22"/>
          <w:szCs w:val="22"/>
          <w:shd w:val="clear" w:color="auto" w:fill="FFFFFF"/>
        </w:rPr>
      </w:pPr>
    </w:p>
    <w:p w14:paraId="4A571A25" w14:textId="3704F44E" w:rsidR="00E94FE3" w:rsidRPr="00424D26" w:rsidRDefault="00424D26" w:rsidP="00424D26">
      <w:pPr>
        <w:rPr>
          <w:b/>
          <w:bCs/>
          <w:sz w:val="24"/>
          <w:szCs w:val="24"/>
          <w:shd w:val="clear" w:color="auto" w:fill="FFFFFF"/>
        </w:rPr>
      </w:pPr>
      <w:r w:rsidRPr="00424D26">
        <w:rPr>
          <w:b/>
          <w:bCs/>
          <w:sz w:val="24"/>
          <w:szCs w:val="24"/>
          <w:shd w:val="clear" w:color="auto" w:fill="FFFFFF"/>
        </w:rPr>
        <w:t>Recent Guidance from HCD Regarding Farmworkers</w:t>
      </w:r>
    </w:p>
    <w:p w14:paraId="6E752B64" w14:textId="053D0848" w:rsidR="00CA00B3" w:rsidRDefault="00983FCE" w:rsidP="00424D26">
      <w:pPr>
        <w:rPr>
          <w:sz w:val="24"/>
          <w:szCs w:val="24"/>
          <w:shd w:val="clear" w:color="auto" w:fill="FFFFFF"/>
        </w:rPr>
      </w:pPr>
      <w:r>
        <w:rPr>
          <w:sz w:val="24"/>
          <w:szCs w:val="24"/>
          <w:shd w:val="clear" w:color="auto" w:fill="FFFFFF"/>
        </w:rPr>
        <w:t>Below is information taken directly from HCD response letters that were focused on farmworkers.</w:t>
      </w:r>
    </w:p>
    <w:tbl>
      <w:tblPr>
        <w:tblStyle w:val="TableGrid"/>
        <w:tblW w:w="9720" w:type="dxa"/>
        <w:tblInd w:w="355" w:type="dxa"/>
        <w:tblLook w:val="04A0" w:firstRow="1" w:lastRow="0" w:firstColumn="1" w:lastColumn="0" w:noHBand="0" w:noVBand="1"/>
      </w:tblPr>
      <w:tblGrid>
        <w:gridCol w:w="9720"/>
      </w:tblGrid>
      <w:tr w:rsidR="00FB7575" w14:paraId="50E00B61" w14:textId="77777777" w:rsidTr="00006AC0">
        <w:tc>
          <w:tcPr>
            <w:tcW w:w="9720" w:type="dxa"/>
            <w:shd w:val="clear" w:color="auto" w:fill="EAF4D7" w:themeFill="accent1" w:themeFillTint="33"/>
          </w:tcPr>
          <w:p w14:paraId="2BB26BA3" w14:textId="77777777" w:rsidR="00006AC0" w:rsidRPr="00006AC0" w:rsidRDefault="00006AC0" w:rsidP="00006AC0">
            <w:pPr>
              <w:autoSpaceDE w:val="0"/>
              <w:autoSpaceDN w:val="0"/>
              <w:ind w:right="-18"/>
              <w:rPr>
                <w:rFonts w:cstheme="minorHAnsi"/>
                <w:sz w:val="22"/>
                <w:szCs w:val="22"/>
              </w:rPr>
            </w:pPr>
          </w:p>
          <w:p w14:paraId="42D4BA2F" w14:textId="1ED6A631" w:rsidR="00FB7575" w:rsidRPr="001708F5" w:rsidRDefault="00FB7575" w:rsidP="00FB7575">
            <w:pPr>
              <w:pStyle w:val="ListParagraph"/>
              <w:numPr>
                <w:ilvl w:val="1"/>
                <w:numId w:val="23"/>
              </w:numPr>
              <w:autoSpaceDE w:val="0"/>
              <w:autoSpaceDN w:val="0"/>
              <w:ind w:left="360" w:right="-18"/>
              <w:contextualSpacing w:val="0"/>
              <w:rPr>
                <w:rFonts w:cstheme="minorHAnsi"/>
                <w:sz w:val="22"/>
                <w:szCs w:val="22"/>
              </w:rPr>
            </w:pPr>
            <w:r w:rsidRPr="001708F5">
              <w:rPr>
                <w:rFonts w:cstheme="minorHAnsi"/>
                <w:i/>
                <w:iCs/>
                <w:sz w:val="22"/>
                <w:szCs w:val="22"/>
              </w:rPr>
              <w:t xml:space="preserve">Analyze any special housing needs such as elderly; persons with disabilities, including </w:t>
            </w:r>
            <w:r w:rsidRPr="001708F5">
              <w:rPr>
                <w:rFonts w:cstheme="minorHAnsi"/>
                <w:i/>
                <w:iCs/>
                <w:spacing w:val="-64"/>
                <w:sz w:val="22"/>
                <w:szCs w:val="22"/>
              </w:rPr>
              <w:t> </w:t>
            </w:r>
            <w:r w:rsidRPr="001708F5">
              <w:rPr>
                <w:rFonts w:cstheme="minorHAnsi"/>
                <w:i/>
                <w:iCs/>
                <w:sz w:val="22"/>
                <w:szCs w:val="22"/>
              </w:rPr>
              <w:t>a developmental disability; large families; farmworkers; families with female heads of</w:t>
            </w:r>
            <w:r w:rsidRPr="001708F5">
              <w:rPr>
                <w:rFonts w:cstheme="minorHAnsi"/>
                <w:i/>
                <w:iCs/>
                <w:spacing w:val="1"/>
                <w:sz w:val="22"/>
                <w:szCs w:val="22"/>
              </w:rPr>
              <w:t xml:space="preserve"> </w:t>
            </w:r>
            <w:r w:rsidRPr="001708F5">
              <w:rPr>
                <w:rFonts w:cstheme="minorHAnsi"/>
                <w:i/>
                <w:iCs/>
                <w:sz w:val="22"/>
                <w:szCs w:val="22"/>
              </w:rPr>
              <w:t>households; and families and persons in need of emergency shelter. (</w:t>
            </w:r>
            <w:r w:rsidRPr="001708F5">
              <w:rPr>
                <w:rFonts w:cstheme="minorHAnsi"/>
                <w:i/>
                <w:iCs/>
                <w:color w:val="333333"/>
                <w:sz w:val="22"/>
                <w:szCs w:val="22"/>
              </w:rPr>
              <w:t>Gov. Code, §</w:t>
            </w:r>
            <w:r w:rsidRPr="001708F5">
              <w:rPr>
                <w:rFonts w:cstheme="minorHAnsi"/>
                <w:i/>
                <w:iCs/>
                <w:color w:val="333333"/>
                <w:spacing w:val="1"/>
                <w:sz w:val="22"/>
                <w:szCs w:val="22"/>
              </w:rPr>
              <w:t xml:space="preserve"> </w:t>
            </w:r>
            <w:r w:rsidRPr="001708F5">
              <w:rPr>
                <w:rFonts w:cstheme="minorHAnsi"/>
                <w:i/>
                <w:iCs/>
                <w:sz w:val="22"/>
                <w:szCs w:val="22"/>
              </w:rPr>
              <w:t>65583,</w:t>
            </w:r>
            <w:r w:rsidRPr="001708F5">
              <w:rPr>
                <w:rFonts w:cstheme="minorHAnsi"/>
                <w:i/>
                <w:iCs/>
                <w:spacing w:val="-1"/>
                <w:sz w:val="22"/>
                <w:szCs w:val="22"/>
              </w:rPr>
              <w:t xml:space="preserve"> </w:t>
            </w:r>
            <w:proofErr w:type="spellStart"/>
            <w:r w:rsidRPr="001708F5">
              <w:rPr>
                <w:rFonts w:cstheme="minorHAnsi"/>
                <w:i/>
                <w:iCs/>
                <w:sz w:val="22"/>
                <w:szCs w:val="22"/>
              </w:rPr>
              <w:t>subd</w:t>
            </w:r>
            <w:proofErr w:type="spellEnd"/>
            <w:r w:rsidRPr="001708F5">
              <w:rPr>
                <w:rFonts w:cstheme="minorHAnsi"/>
                <w:i/>
                <w:iCs/>
                <w:sz w:val="22"/>
                <w:szCs w:val="22"/>
              </w:rPr>
              <w:t>.</w:t>
            </w:r>
            <w:r w:rsidRPr="001708F5">
              <w:rPr>
                <w:rFonts w:cstheme="minorHAnsi"/>
                <w:i/>
                <w:iCs/>
                <w:spacing w:val="1"/>
                <w:sz w:val="22"/>
                <w:szCs w:val="22"/>
              </w:rPr>
              <w:t xml:space="preserve"> </w:t>
            </w:r>
            <w:r w:rsidRPr="001708F5">
              <w:rPr>
                <w:rFonts w:cstheme="minorHAnsi"/>
                <w:i/>
                <w:iCs/>
                <w:sz w:val="22"/>
                <w:szCs w:val="22"/>
              </w:rPr>
              <w:t>(a)(7).)</w:t>
            </w:r>
          </w:p>
          <w:p w14:paraId="75F787FE" w14:textId="77777777" w:rsidR="00FB7575" w:rsidRPr="001708F5" w:rsidRDefault="00FB7575" w:rsidP="00FB7575">
            <w:pPr>
              <w:pStyle w:val="BodyText"/>
              <w:spacing w:before="1"/>
              <w:ind w:left="360" w:right="-18"/>
              <w:rPr>
                <w:rFonts w:asciiTheme="minorHAnsi" w:hAnsiTheme="minorHAnsi" w:cstheme="minorHAnsi"/>
                <w:sz w:val="22"/>
                <w:szCs w:val="22"/>
              </w:rPr>
            </w:pPr>
            <w:r w:rsidRPr="001708F5">
              <w:rPr>
                <w:rFonts w:asciiTheme="minorHAnsi" w:hAnsiTheme="minorHAnsi" w:cstheme="minorHAnsi"/>
                <w:sz w:val="22"/>
                <w:szCs w:val="22"/>
              </w:rPr>
              <w:t> </w:t>
            </w:r>
          </w:p>
          <w:p w14:paraId="34292332" w14:textId="77777777" w:rsidR="00FB7575" w:rsidRPr="001708F5" w:rsidRDefault="00FB7575" w:rsidP="00FB7575">
            <w:pPr>
              <w:pStyle w:val="BodyText"/>
              <w:spacing w:before="1"/>
              <w:ind w:left="360" w:right="-18"/>
              <w:rPr>
                <w:rFonts w:asciiTheme="minorHAnsi" w:hAnsiTheme="minorHAnsi" w:cstheme="minorHAnsi"/>
                <w:sz w:val="22"/>
                <w:szCs w:val="22"/>
              </w:rPr>
            </w:pPr>
            <w:r w:rsidRPr="001708F5">
              <w:rPr>
                <w:rFonts w:asciiTheme="minorHAnsi" w:hAnsiTheme="minorHAnsi" w:cstheme="minorHAnsi"/>
                <w:sz w:val="22"/>
                <w:szCs w:val="22"/>
              </w:rPr>
              <w:t xml:space="preserve">While the element quantifies (Appendix A) the City’s special needs populations, it must </w:t>
            </w:r>
            <w:r w:rsidRPr="001708F5">
              <w:rPr>
                <w:rFonts w:asciiTheme="minorHAnsi" w:hAnsiTheme="minorHAnsi" w:cstheme="minorHAnsi"/>
                <w:spacing w:val="-64"/>
                <w:sz w:val="22"/>
                <w:szCs w:val="22"/>
              </w:rPr>
              <w:t>  </w:t>
            </w:r>
            <w:r w:rsidRPr="001708F5">
              <w:rPr>
                <w:rFonts w:asciiTheme="minorHAnsi" w:hAnsiTheme="minorHAnsi" w:cstheme="minorHAnsi"/>
                <w:sz w:val="22"/>
                <w:szCs w:val="22"/>
              </w:rPr>
              <w:t>also analyze their special housing needs. For a complete analysis of each population</w:t>
            </w:r>
            <w:r w:rsidRPr="001708F5">
              <w:rPr>
                <w:rFonts w:asciiTheme="minorHAnsi" w:hAnsiTheme="minorHAnsi" w:cstheme="minorHAnsi"/>
                <w:spacing w:val="1"/>
                <w:sz w:val="22"/>
                <w:szCs w:val="22"/>
              </w:rPr>
              <w:t xml:space="preserve"> </w:t>
            </w:r>
            <w:r w:rsidRPr="001708F5">
              <w:rPr>
                <w:rFonts w:asciiTheme="minorHAnsi" w:hAnsiTheme="minorHAnsi" w:cstheme="minorHAnsi"/>
                <w:sz w:val="22"/>
                <w:szCs w:val="22"/>
              </w:rPr>
              <w:t xml:space="preserve">group, including seniors and farmworkers, </w:t>
            </w:r>
            <w:r w:rsidRPr="001708F5">
              <w:rPr>
                <w:rFonts w:asciiTheme="minorHAnsi" w:hAnsiTheme="minorHAnsi" w:cstheme="minorHAnsi"/>
                <w:color w:val="C00000"/>
                <w:sz w:val="22"/>
                <w:szCs w:val="22"/>
              </w:rPr>
              <w:t>the element should discuss challenges faced by the population, the existing</w:t>
            </w:r>
            <w:r w:rsidRPr="001708F5">
              <w:rPr>
                <w:rFonts w:asciiTheme="minorHAnsi" w:hAnsiTheme="minorHAnsi" w:cstheme="minorHAnsi"/>
                <w:color w:val="C00000"/>
                <w:spacing w:val="1"/>
                <w:sz w:val="22"/>
                <w:szCs w:val="22"/>
              </w:rPr>
              <w:t xml:space="preserve"> </w:t>
            </w:r>
            <w:r w:rsidRPr="001708F5">
              <w:rPr>
                <w:rFonts w:asciiTheme="minorHAnsi" w:hAnsiTheme="minorHAnsi" w:cstheme="minorHAnsi"/>
                <w:color w:val="C00000"/>
                <w:sz w:val="22"/>
                <w:szCs w:val="22"/>
              </w:rPr>
              <w:t>resources to meet those needs (availability of senior housing units, number of large units,</w:t>
            </w:r>
            <w:r w:rsidRPr="001708F5">
              <w:rPr>
                <w:rFonts w:asciiTheme="minorHAnsi" w:hAnsiTheme="minorHAnsi" w:cstheme="minorHAnsi"/>
                <w:color w:val="C00000"/>
                <w:spacing w:val="-64"/>
                <w:sz w:val="22"/>
                <w:szCs w:val="22"/>
              </w:rPr>
              <w:t xml:space="preserve">  </w:t>
            </w:r>
            <w:r w:rsidRPr="001708F5">
              <w:rPr>
                <w:rFonts w:asciiTheme="minorHAnsi" w:hAnsiTheme="minorHAnsi" w:cstheme="minorHAnsi"/>
                <w:color w:val="C00000"/>
                <w:sz w:val="22"/>
                <w:szCs w:val="22"/>
              </w:rPr>
              <w:t>number of deed restricted units, etc.,), an assessment of any gaps in resources, and</w:t>
            </w:r>
            <w:r w:rsidRPr="001708F5">
              <w:rPr>
                <w:rFonts w:asciiTheme="minorHAnsi" w:hAnsiTheme="minorHAnsi" w:cstheme="minorHAnsi"/>
                <w:color w:val="C00000"/>
                <w:spacing w:val="1"/>
                <w:sz w:val="22"/>
                <w:szCs w:val="22"/>
              </w:rPr>
              <w:t xml:space="preserve"> </w:t>
            </w:r>
            <w:r w:rsidRPr="001708F5">
              <w:rPr>
                <w:rFonts w:asciiTheme="minorHAnsi" w:hAnsiTheme="minorHAnsi" w:cstheme="minorHAnsi"/>
                <w:color w:val="C00000"/>
                <w:sz w:val="22"/>
                <w:szCs w:val="22"/>
              </w:rPr>
              <w:t>proposed</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policies, programs,</w:t>
            </w:r>
            <w:r w:rsidRPr="001708F5">
              <w:rPr>
                <w:rFonts w:asciiTheme="minorHAnsi" w:hAnsiTheme="minorHAnsi" w:cstheme="minorHAnsi"/>
                <w:color w:val="C00000"/>
                <w:spacing w:val="-3"/>
                <w:sz w:val="22"/>
                <w:szCs w:val="22"/>
              </w:rPr>
              <w:t xml:space="preserve"> </w:t>
            </w:r>
            <w:r w:rsidRPr="001708F5">
              <w:rPr>
                <w:rFonts w:asciiTheme="minorHAnsi" w:hAnsiTheme="minorHAnsi" w:cstheme="minorHAnsi"/>
                <w:color w:val="C00000"/>
                <w:sz w:val="22"/>
                <w:szCs w:val="22"/>
              </w:rPr>
              <w:t>and funding to</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help</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address</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those</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gaps</w:t>
            </w:r>
            <w:r w:rsidRPr="001708F5">
              <w:rPr>
                <w:rFonts w:asciiTheme="minorHAnsi" w:hAnsiTheme="minorHAnsi" w:cstheme="minorHAnsi"/>
                <w:sz w:val="22"/>
                <w:szCs w:val="22"/>
              </w:rPr>
              <w:t>.</w:t>
            </w:r>
          </w:p>
          <w:p w14:paraId="2937FBD3" w14:textId="77777777" w:rsidR="00FB7575" w:rsidRPr="001708F5" w:rsidRDefault="00FB7575" w:rsidP="00FB7575">
            <w:pPr>
              <w:pStyle w:val="BodyText"/>
              <w:spacing w:before="1"/>
              <w:ind w:left="360" w:right="-18"/>
              <w:rPr>
                <w:rFonts w:asciiTheme="minorHAnsi" w:hAnsiTheme="minorHAnsi" w:cstheme="minorHAnsi"/>
                <w:sz w:val="22"/>
                <w:szCs w:val="22"/>
              </w:rPr>
            </w:pPr>
            <w:r w:rsidRPr="001708F5">
              <w:rPr>
                <w:rFonts w:asciiTheme="minorHAnsi" w:hAnsiTheme="minorHAnsi" w:cstheme="minorHAnsi"/>
                <w:sz w:val="22"/>
                <w:szCs w:val="22"/>
              </w:rPr>
              <w:t> </w:t>
            </w:r>
          </w:p>
          <w:p w14:paraId="63C48C24" w14:textId="77777777" w:rsidR="00FB7575" w:rsidRPr="001708F5" w:rsidRDefault="00FB7575" w:rsidP="00FB7575">
            <w:pPr>
              <w:pStyle w:val="ListParagraph"/>
              <w:numPr>
                <w:ilvl w:val="1"/>
                <w:numId w:val="23"/>
              </w:numPr>
              <w:autoSpaceDE w:val="0"/>
              <w:autoSpaceDN w:val="0"/>
              <w:ind w:left="360" w:right="-18"/>
              <w:contextualSpacing w:val="0"/>
              <w:rPr>
                <w:rFonts w:cstheme="minorHAnsi"/>
                <w:sz w:val="22"/>
                <w:szCs w:val="22"/>
              </w:rPr>
            </w:pPr>
            <w:r w:rsidRPr="001708F5">
              <w:rPr>
                <w:rFonts w:cstheme="minorHAnsi"/>
                <w:i/>
                <w:iCs/>
                <w:sz w:val="22"/>
                <w:szCs w:val="22"/>
              </w:rPr>
              <w:t>The Housing Element shall contain programs which assist in the development of</w:t>
            </w:r>
            <w:r w:rsidRPr="001708F5">
              <w:rPr>
                <w:rFonts w:cstheme="minorHAnsi"/>
                <w:i/>
                <w:iCs/>
                <w:spacing w:val="1"/>
                <w:sz w:val="22"/>
                <w:szCs w:val="22"/>
              </w:rPr>
              <w:t xml:space="preserve"> </w:t>
            </w:r>
            <w:r w:rsidRPr="001708F5">
              <w:rPr>
                <w:rFonts w:cstheme="minorHAnsi"/>
                <w:i/>
                <w:iCs/>
                <w:sz w:val="22"/>
                <w:szCs w:val="22"/>
              </w:rPr>
              <w:t>adequate housing to meet the needs of extremely low-, very low-, low- and moderate-</w:t>
            </w:r>
            <w:r w:rsidRPr="001708F5">
              <w:rPr>
                <w:rFonts w:cstheme="minorHAnsi"/>
                <w:i/>
                <w:iCs/>
                <w:spacing w:val="-64"/>
                <w:sz w:val="22"/>
                <w:szCs w:val="22"/>
              </w:rPr>
              <w:t xml:space="preserve"> </w:t>
            </w:r>
            <w:r w:rsidRPr="001708F5">
              <w:rPr>
                <w:rFonts w:cstheme="minorHAnsi"/>
                <w:i/>
                <w:iCs/>
                <w:sz w:val="22"/>
                <w:szCs w:val="22"/>
              </w:rPr>
              <w:t>income households.</w:t>
            </w:r>
            <w:r w:rsidRPr="001708F5">
              <w:rPr>
                <w:rFonts w:cstheme="minorHAnsi"/>
                <w:i/>
                <w:iCs/>
                <w:spacing w:val="-2"/>
                <w:sz w:val="22"/>
                <w:szCs w:val="22"/>
              </w:rPr>
              <w:t xml:space="preserve"> </w:t>
            </w:r>
            <w:r w:rsidRPr="001708F5">
              <w:rPr>
                <w:rFonts w:cstheme="minorHAnsi"/>
                <w:i/>
                <w:iCs/>
                <w:sz w:val="22"/>
                <w:szCs w:val="22"/>
              </w:rPr>
              <w:t>(</w:t>
            </w:r>
            <w:r w:rsidRPr="001708F5">
              <w:rPr>
                <w:rFonts w:cstheme="minorHAnsi"/>
                <w:i/>
                <w:iCs/>
                <w:color w:val="333333"/>
                <w:sz w:val="22"/>
                <w:szCs w:val="22"/>
              </w:rPr>
              <w:t>Gov. Code,</w:t>
            </w:r>
            <w:r w:rsidRPr="001708F5">
              <w:rPr>
                <w:rFonts w:cstheme="minorHAnsi"/>
                <w:i/>
                <w:iCs/>
                <w:color w:val="333333"/>
                <w:spacing w:val="-2"/>
                <w:sz w:val="22"/>
                <w:szCs w:val="22"/>
              </w:rPr>
              <w:t xml:space="preserve"> </w:t>
            </w:r>
            <w:r w:rsidRPr="001708F5">
              <w:rPr>
                <w:rFonts w:cstheme="minorHAnsi"/>
                <w:i/>
                <w:iCs/>
                <w:color w:val="333333"/>
                <w:sz w:val="22"/>
                <w:szCs w:val="22"/>
              </w:rPr>
              <w:t xml:space="preserve">§ </w:t>
            </w:r>
            <w:r w:rsidRPr="001708F5">
              <w:rPr>
                <w:rFonts w:cstheme="minorHAnsi"/>
                <w:i/>
                <w:iCs/>
                <w:sz w:val="22"/>
                <w:szCs w:val="22"/>
              </w:rPr>
              <w:t xml:space="preserve">65583, </w:t>
            </w:r>
            <w:proofErr w:type="spellStart"/>
            <w:r w:rsidRPr="001708F5">
              <w:rPr>
                <w:rFonts w:cstheme="minorHAnsi"/>
                <w:i/>
                <w:iCs/>
                <w:sz w:val="22"/>
                <w:szCs w:val="22"/>
              </w:rPr>
              <w:t>subd</w:t>
            </w:r>
            <w:proofErr w:type="spellEnd"/>
            <w:r w:rsidRPr="001708F5">
              <w:rPr>
                <w:rFonts w:cstheme="minorHAnsi"/>
                <w:i/>
                <w:iCs/>
                <w:sz w:val="22"/>
                <w:szCs w:val="22"/>
              </w:rPr>
              <w:t>.</w:t>
            </w:r>
            <w:r w:rsidRPr="001708F5">
              <w:rPr>
                <w:rFonts w:cstheme="minorHAnsi"/>
                <w:i/>
                <w:iCs/>
                <w:spacing w:val="-3"/>
                <w:sz w:val="22"/>
                <w:szCs w:val="22"/>
              </w:rPr>
              <w:t xml:space="preserve"> </w:t>
            </w:r>
            <w:r w:rsidRPr="001708F5">
              <w:rPr>
                <w:rFonts w:cstheme="minorHAnsi"/>
                <w:i/>
                <w:iCs/>
                <w:sz w:val="22"/>
                <w:szCs w:val="22"/>
              </w:rPr>
              <w:t>(c)(2).)</w:t>
            </w:r>
          </w:p>
          <w:p w14:paraId="06412DA7" w14:textId="77777777" w:rsidR="00FB7575" w:rsidRPr="001708F5" w:rsidRDefault="00FB7575" w:rsidP="00FB7575">
            <w:pPr>
              <w:pStyle w:val="BodyText"/>
              <w:ind w:left="360" w:right="-18"/>
              <w:rPr>
                <w:rFonts w:asciiTheme="minorHAnsi" w:hAnsiTheme="minorHAnsi" w:cstheme="minorHAnsi"/>
                <w:sz w:val="22"/>
                <w:szCs w:val="22"/>
              </w:rPr>
            </w:pPr>
            <w:r w:rsidRPr="001708F5">
              <w:rPr>
                <w:rFonts w:asciiTheme="minorHAnsi" w:hAnsiTheme="minorHAnsi" w:cstheme="minorHAnsi"/>
                <w:i/>
                <w:iCs/>
                <w:sz w:val="22"/>
                <w:szCs w:val="22"/>
              </w:rPr>
              <w:t> </w:t>
            </w:r>
          </w:p>
          <w:p w14:paraId="0D811AB7" w14:textId="5728B8DB" w:rsidR="00FB7575" w:rsidRPr="001708F5" w:rsidRDefault="00FB7575" w:rsidP="00FB7575">
            <w:pPr>
              <w:pStyle w:val="BodyText"/>
              <w:ind w:left="360" w:right="-18"/>
              <w:rPr>
                <w:rFonts w:asciiTheme="minorHAnsi" w:hAnsiTheme="minorHAnsi" w:cstheme="minorHAnsi"/>
                <w:sz w:val="22"/>
                <w:szCs w:val="22"/>
              </w:rPr>
            </w:pPr>
            <w:r w:rsidRPr="001708F5">
              <w:rPr>
                <w:rFonts w:asciiTheme="minorHAnsi" w:hAnsiTheme="minorHAnsi" w:cstheme="minorHAnsi"/>
                <w:sz w:val="22"/>
                <w:szCs w:val="22"/>
              </w:rPr>
              <w:t>While the element includes programs to assist in the development of very low-, low-,</w:t>
            </w:r>
            <w:r w:rsidRPr="001708F5">
              <w:rPr>
                <w:rFonts w:asciiTheme="minorHAnsi" w:hAnsiTheme="minorHAnsi" w:cstheme="minorHAnsi"/>
                <w:spacing w:val="-64"/>
                <w:sz w:val="22"/>
                <w:szCs w:val="22"/>
              </w:rPr>
              <w:t xml:space="preserve"> </w:t>
            </w:r>
            <w:r w:rsidRPr="001708F5">
              <w:rPr>
                <w:rFonts w:asciiTheme="minorHAnsi" w:hAnsiTheme="minorHAnsi" w:cstheme="minorHAnsi"/>
                <w:sz w:val="22"/>
                <w:szCs w:val="22"/>
              </w:rPr>
              <w:t>and moderate-income households, it must also include a program(s) to assist in the</w:t>
            </w:r>
            <w:r w:rsidRPr="001708F5">
              <w:rPr>
                <w:rFonts w:asciiTheme="minorHAnsi" w:hAnsiTheme="minorHAnsi" w:cstheme="minorHAnsi"/>
                <w:spacing w:val="1"/>
                <w:sz w:val="22"/>
                <w:szCs w:val="22"/>
              </w:rPr>
              <w:t xml:space="preserve"> </w:t>
            </w:r>
            <w:r w:rsidRPr="001708F5">
              <w:rPr>
                <w:rFonts w:asciiTheme="minorHAnsi" w:hAnsiTheme="minorHAnsi" w:cstheme="minorHAnsi"/>
                <w:sz w:val="22"/>
                <w:szCs w:val="22"/>
              </w:rPr>
              <w:t>development of housing for all special needs households (e.g., elderly, homeless,</w:t>
            </w:r>
            <w:r w:rsidRPr="001708F5">
              <w:rPr>
                <w:rFonts w:asciiTheme="minorHAnsi" w:hAnsiTheme="minorHAnsi" w:cstheme="minorHAnsi"/>
                <w:spacing w:val="1"/>
                <w:sz w:val="22"/>
                <w:szCs w:val="22"/>
              </w:rPr>
              <w:t xml:space="preserve"> </w:t>
            </w:r>
            <w:r w:rsidRPr="001708F5">
              <w:rPr>
                <w:rFonts w:asciiTheme="minorHAnsi" w:hAnsiTheme="minorHAnsi" w:cstheme="minorHAnsi"/>
                <w:color w:val="C00000"/>
                <w:sz w:val="22"/>
                <w:szCs w:val="22"/>
              </w:rPr>
              <w:t>farmworkers</w:t>
            </w:r>
            <w:r w:rsidRPr="001708F5">
              <w:rPr>
                <w:rFonts w:asciiTheme="minorHAnsi" w:hAnsiTheme="minorHAnsi" w:cstheme="minorHAnsi"/>
                <w:sz w:val="22"/>
                <w:szCs w:val="22"/>
              </w:rPr>
              <w:t xml:space="preserve">, persons with disabilities, female-headed households). </w:t>
            </w:r>
            <w:r w:rsidRPr="001708F5">
              <w:rPr>
                <w:rFonts w:asciiTheme="minorHAnsi" w:hAnsiTheme="minorHAnsi" w:cstheme="minorHAnsi"/>
                <w:color w:val="C00000"/>
                <w:sz w:val="22"/>
                <w:szCs w:val="22"/>
              </w:rPr>
              <w:t>Program actions</w:t>
            </w:r>
            <w:r w:rsidR="001708F5" w:rsidRPr="001708F5">
              <w:rPr>
                <w:rFonts w:asciiTheme="minorHAnsi" w:hAnsiTheme="minorHAnsi" w:cstheme="minorHAnsi"/>
                <w:color w:val="C00000"/>
                <w:sz w:val="22"/>
                <w:szCs w:val="22"/>
              </w:rPr>
              <w:t xml:space="preserve"> </w:t>
            </w:r>
            <w:r w:rsidRPr="001708F5">
              <w:rPr>
                <w:rFonts w:asciiTheme="minorHAnsi" w:hAnsiTheme="minorHAnsi" w:cstheme="minorHAnsi"/>
                <w:color w:val="C00000"/>
                <w:spacing w:val="-64"/>
                <w:sz w:val="22"/>
                <w:szCs w:val="22"/>
              </w:rPr>
              <w:t xml:space="preserve"> </w:t>
            </w:r>
            <w:r w:rsidRPr="001708F5">
              <w:rPr>
                <w:rFonts w:asciiTheme="minorHAnsi" w:hAnsiTheme="minorHAnsi" w:cstheme="minorHAnsi"/>
                <w:color w:val="C00000"/>
                <w:sz w:val="22"/>
                <w:szCs w:val="22"/>
              </w:rPr>
              <w:t>could include proactive outreach and assistance to non-profit service providers and</w:t>
            </w:r>
            <w:r w:rsidRPr="001708F5">
              <w:rPr>
                <w:rFonts w:asciiTheme="minorHAnsi" w:hAnsiTheme="minorHAnsi" w:cstheme="minorHAnsi"/>
                <w:color w:val="C00000"/>
                <w:spacing w:val="1"/>
                <w:sz w:val="22"/>
                <w:szCs w:val="22"/>
              </w:rPr>
              <w:t xml:space="preserve"> </w:t>
            </w:r>
            <w:r w:rsidRPr="001708F5">
              <w:rPr>
                <w:rFonts w:asciiTheme="minorHAnsi" w:hAnsiTheme="minorHAnsi" w:cstheme="minorHAnsi"/>
                <w:color w:val="C00000"/>
                <w:sz w:val="22"/>
                <w:szCs w:val="22"/>
              </w:rPr>
              <w:t>developers,</w:t>
            </w:r>
            <w:r w:rsidRPr="001708F5">
              <w:rPr>
                <w:rFonts w:asciiTheme="minorHAnsi" w:hAnsiTheme="minorHAnsi" w:cstheme="minorHAnsi"/>
                <w:color w:val="C00000"/>
                <w:spacing w:val="-6"/>
                <w:sz w:val="22"/>
                <w:szCs w:val="22"/>
              </w:rPr>
              <w:t xml:space="preserve"> </w:t>
            </w:r>
            <w:r w:rsidRPr="001708F5">
              <w:rPr>
                <w:rFonts w:asciiTheme="minorHAnsi" w:hAnsiTheme="minorHAnsi" w:cstheme="minorHAnsi"/>
                <w:color w:val="C00000"/>
                <w:sz w:val="22"/>
                <w:szCs w:val="22"/>
              </w:rPr>
              <w:t>prioritizing</w:t>
            </w:r>
            <w:r w:rsidRPr="001708F5">
              <w:rPr>
                <w:rFonts w:asciiTheme="minorHAnsi" w:hAnsiTheme="minorHAnsi" w:cstheme="minorHAnsi"/>
                <w:color w:val="C00000"/>
                <w:spacing w:val="-4"/>
                <w:sz w:val="22"/>
                <w:szCs w:val="22"/>
              </w:rPr>
              <w:t xml:space="preserve"> </w:t>
            </w:r>
            <w:r w:rsidRPr="001708F5">
              <w:rPr>
                <w:rFonts w:asciiTheme="minorHAnsi" w:hAnsiTheme="minorHAnsi" w:cstheme="minorHAnsi"/>
                <w:color w:val="C00000"/>
                <w:sz w:val="22"/>
                <w:szCs w:val="22"/>
              </w:rPr>
              <w:t>some</w:t>
            </w:r>
            <w:r w:rsidRPr="001708F5">
              <w:rPr>
                <w:rFonts w:asciiTheme="minorHAnsi" w:hAnsiTheme="minorHAnsi" w:cstheme="minorHAnsi"/>
                <w:color w:val="C00000"/>
                <w:spacing w:val="-3"/>
                <w:sz w:val="22"/>
                <w:szCs w:val="22"/>
              </w:rPr>
              <w:t xml:space="preserve"> </w:t>
            </w:r>
            <w:r w:rsidRPr="001708F5">
              <w:rPr>
                <w:rFonts w:asciiTheme="minorHAnsi" w:hAnsiTheme="minorHAnsi" w:cstheme="minorHAnsi"/>
                <w:color w:val="C00000"/>
                <w:sz w:val="22"/>
                <w:szCs w:val="22"/>
              </w:rPr>
              <w:t>funding</w:t>
            </w:r>
            <w:r w:rsidRPr="001708F5">
              <w:rPr>
                <w:rFonts w:asciiTheme="minorHAnsi" w:hAnsiTheme="minorHAnsi" w:cstheme="minorHAnsi"/>
                <w:color w:val="C00000"/>
                <w:spacing w:val="-3"/>
                <w:sz w:val="22"/>
                <w:szCs w:val="22"/>
              </w:rPr>
              <w:t xml:space="preserve"> </w:t>
            </w:r>
            <w:r w:rsidRPr="001708F5">
              <w:rPr>
                <w:rFonts w:asciiTheme="minorHAnsi" w:hAnsiTheme="minorHAnsi" w:cstheme="minorHAnsi"/>
                <w:color w:val="C00000"/>
                <w:sz w:val="22"/>
                <w:szCs w:val="22"/>
              </w:rPr>
              <w:t>for</w:t>
            </w:r>
            <w:r w:rsidRPr="001708F5">
              <w:rPr>
                <w:rFonts w:asciiTheme="minorHAnsi" w:hAnsiTheme="minorHAnsi" w:cstheme="minorHAnsi"/>
                <w:color w:val="C00000"/>
                <w:spacing w:val="-5"/>
                <w:sz w:val="22"/>
                <w:szCs w:val="22"/>
              </w:rPr>
              <w:t xml:space="preserve"> </w:t>
            </w:r>
            <w:r w:rsidRPr="001708F5">
              <w:rPr>
                <w:rFonts w:asciiTheme="minorHAnsi" w:hAnsiTheme="minorHAnsi" w:cstheme="minorHAnsi"/>
                <w:color w:val="C00000"/>
                <w:sz w:val="22"/>
                <w:szCs w:val="22"/>
              </w:rPr>
              <w:t>housing</w:t>
            </w:r>
            <w:r w:rsidRPr="001708F5">
              <w:rPr>
                <w:rFonts w:asciiTheme="minorHAnsi" w:hAnsiTheme="minorHAnsi" w:cstheme="minorHAnsi"/>
                <w:color w:val="C00000"/>
                <w:spacing w:val="-3"/>
                <w:sz w:val="22"/>
                <w:szCs w:val="22"/>
              </w:rPr>
              <w:t xml:space="preserve"> </w:t>
            </w:r>
            <w:r w:rsidRPr="001708F5">
              <w:rPr>
                <w:rFonts w:asciiTheme="minorHAnsi" w:hAnsiTheme="minorHAnsi" w:cstheme="minorHAnsi"/>
                <w:color w:val="C00000"/>
                <w:sz w:val="22"/>
                <w:szCs w:val="22"/>
              </w:rPr>
              <w:t>developments</w:t>
            </w:r>
            <w:r w:rsidRPr="001708F5">
              <w:rPr>
                <w:rFonts w:asciiTheme="minorHAnsi" w:hAnsiTheme="minorHAnsi" w:cstheme="minorHAnsi"/>
                <w:color w:val="C00000"/>
                <w:spacing w:val="-6"/>
                <w:sz w:val="22"/>
                <w:szCs w:val="22"/>
              </w:rPr>
              <w:t xml:space="preserve"> </w:t>
            </w:r>
            <w:r w:rsidRPr="001708F5">
              <w:rPr>
                <w:rFonts w:asciiTheme="minorHAnsi" w:hAnsiTheme="minorHAnsi" w:cstheme="minorHAnsi"/>
                <w:color w:val="C00000"/>
                <w:sz w:val="22"/>
                <w:szCs w:val="22"/>
              </w:rPr>
              <w:t>affordable</w:t>
            </w:r>
            <w:r w:rsidRPr="001708F5">
              <w:rPr>
                <w:rFonts w:asciiTheme="minorHAnsi" w:hAnsiTheme="minorHAnsi" w:cstheme="minorHAnsi"/>
                <w:color w:val="C00000"/>
                <w:spacing w:val="-5"/>
                <w:sz w:val="22"/>
                <w:szCs w:val="22"/>
              </w:rPr>
              <w:t xml:space="preserve"> </w:t>
            </w:r>
            <w:r w:rsidRPr="001708F5">
              <w:rPr>
                <w:rFonts w:asciiTheme="minorHAnsi" w:hAnsiTheme="minorHAnsi" w:cstheme="minorHAnsi"/>
                <w:color w:val="C00000"/>
                <w:sz w:val="22"/>
                <w:szCs w:val="22"/>
              </w:rPr>
              <w:t>to</w:t>
            </w:r>
            <w:r w:rsidRPr="001708F5">
              <w:rPr>
                <w:rFonts w:asciiTheme="minorHAnsi" w:hAnsiTheme="minorHAnsi" w:cstheme="minorHAnsi"/>
                <w:color w:val="C00000"/>
                <w:spacing w:val="-3"/>
                <w:sz w:val="22"/>
                <w:szCs w:val="22"/>
              </w:rPr>
              <w:t xml:space="preserve"> </w:t>
            </w:r>
            <w:r w:rsidRPr="001708F5">
              <w:rPr>
                <w:rFonts w:asciiTheme="minorHAnsi" w:hAnsiTheme="minorHAnsi" w:cstheme="minorHAnsi"/>
                <w:color w:val="C00000"/>
                <w:sz w:val="22"/>
                <w:szCs w:val="22"/>
              </w:rPr>
              <w:t>special needs households and offering financial incentives or regulatory concessions to</w:t>
            </w:r>
            <w:r w:rsidRPr="001708F5">
              <w:rPr>
                <w:rFonts w:asciiTheme="minorHAnsi" w:hAnsiTheme="minorHAnsi" w:cstheme="minorHAnsi"/>
                <w:color w:val="C00000"/>
                <w:spacing w:val="-64"/>
                <w:sz w:val="22"/>
                <w:szCs w:val="22"/>
              </w:rPr>
              <w:t xml:space="preserve"> </w:t>
            </w:r>
            <w:r w:rsidRPr="001708F5">
              <w:rPr>
                <w:rFonts w:asciiTheme="minorHAnsi" w:hAnsiTheme="minorHAnsi" w:cstheme="minorHAnsi"/>
                <w:color w:val="C00000"/>
                <w:sz w:val="22"/>
                <w:szCs w:val="22"/>
              </w:rPr>
              <w:t>encourage</w:t>
            </w:r>
            <w:r w:rsidRPr="001708F5">
              <w:rPr>
                <w:rFonts w:asciiTheme="minorHAnsi" w:hAnsiTheme="minorHAnsi" w:cstheme="minorHAnsi"/>
                <w:color w:val="C00000"/>
                <w:spacing w:val="-2"/>
                <w:sz w:val="22"/>
                <w:szCs w:val="22"/>
              </w:rPr>
              <w:t xml:space="preserve"> </w:t>
            </w:r>
            <w:r w:rsidRPr="001708F5">
              <w:rPr>
                <w:rFonts w:asciiTheme="minorHAnsi" w:hAnsiTheme="minorHAnsi" w:cstheme="minorHAnsi"/>
                <w:color w:val="C00000"/>
                <w:sz w:val="22"/>
                <w:szCs w:val="22"/>
              </w:rPr>
              <w:t>a</w:t>
            </w:r>
            <w:r w:rsidRPr="001708F5">
              <w:rPr>
                <w:rFonts w:asciiTheme="minorHAnsi" w:hAnsiTheme="minorHAnsi" w:cstheme="minorHAnsi"/>
                <w:color w:val="C00000"/>
                <w:spacing w:val="1"/>
                <w:sz w:val="22"/>
                <w:szCs w:val="22"/>
              </w:rPr>
              <w:t xml:space="preserve"> </w:t>
            </w:r>
            <w:r w:rsidRPr="001708F5">
              <w:rPr>
                <w:rFonts w:asciiTheme="minorHAnsi" w:hAnsiTheme="minorHAnsi" w:cstheme="minorHAnsi"/>
                <w:color w:val="C00000"/>
                <w:sz w:val="22"/>
                <w:szCs w:val="22"/>
              </w:rPr>
              <w:t>variety of</w:t>
            </w:r>
            <w:r w:rsidRPr="001708F5">
              <w:rPr>
                <w:rFonts w:asciiTheme="minorHAnsi" w:hAnsiTheme="minorHAnsi" w:cstheme="minorHAnsi"/>
                <w:color w:val="C00000"/>
                <w:spacing w:val="-4"/>
                <w:sz w:val="22"/>
                <w:szCs w:val="22"/>
              </w:rPr>
              <w:t xml:space="preserve"> </w:t>
            </w:r>
            <w:r w:rsidRPr="001708F5">
              <w:rPr>
                <w:rFonts w:asciiTheme="minorHAnsi" w:hAnsiTheme="minorHAnsi" w:cstheme="minorHAnsi"/>
                <w:color w:val="C00000"/>
                <w:sz w:val="22"/>
                <w:szCs w:val="22"/>
              </w:rPr>
              <w:t>housing types.</w:t>
            </w:r>
          </w:p>
          <w:p w14:paraId="03C5A88E" w14:textId="77777777" w:rsidR="00FB7575" w:rsidRDefault="00FB7575" w:rsidP="00424D26">
            <w:pPr>
              <w:rPr>
                <w:sz w:val="24"/>
                <w:szCs w:val="24"/>
                <w:shd w:val="clear" w:color="auto" w:fill="FFFFFF"/>
              </w:rPr>
            </w:pPr>
          </w:p>
        </w:tc>
      </w:tr>
    </w:tbl>
    <w:p w14:paraId="0B5D53DC" w14:textId="141F6E50" w:rsidR="00217B6E" w:rsidRPr="00BB0D4F" w:rsidRDefault="00FF14EC" w:rsidP="00217B6E">
      <w:pPr>
        <w:pStyle w:val="NormalWeb"/>
        <w:spacing w:before="0" w:beforeAutospacing="0" w:after="0" w:afterAutospacing="0"/>
        <w:rPr>
          <w:b/>
          <w:bCs/>
          <w:color w:val="1174A9"/>
          <w:sz w:val="28"/>
          <w:szCs w:val="28"/>
          <w:shd w:val="clear" w:color="auto" w:fill="FFFFFF"/>
        </w:rPr>
      </w:pPr>
      <w:bookmarkStart w:id="2" w:name="Profile"/>
      <w:r>
        <w:rPr>
          <w:b/>
          <w:bCs/>
          <w:color w:val="1174A9"/>
          <w:sz w:val="28"/>
          <w:szCs w:val="28"/>
          <w:shd w:val="clear" w:color="auto" w:fill="FFFFFF"/>
        </w:rPr>
        <w:lastRenderedPageBreak/>
        <w:t xml:space="preserve">FARMWORKER </w:t>
      </w:r>
      <w:r w:rsidR="00217B6E">
        <w:rPr>
          <w:b/>
          <w:bCs/>
          <w:color w:val="1174A9"/>
          <w:sz w:val="28"/>
          <w:szCs w:val="28"/>
          <w:shd w:val="clear" w:color="auto" w:fill="FFFFFF"/>
        </w:rPr>
        <w:t>PROFILE</w:t>
      </w:r>
    </w:p>
    <w:bookmarkEnd w:id="2"/>
    <w:p w14:paraId="1666E2F6" w14:textId="77777777" w:rsidR="00217B6E" w:rsidRDefault="00217B6E" w:rsidP="00217B6E">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24800" behindDoc="0" locked="0" layoutInCell="1" allowOverlap="1" wp14:anchorId="041DA826" wp14:editId="00C876CD">
                <wp:simplePos x="0" y="0"/>
                <wp:positionH relativeFrom="column">
                  <wp:posOffset>3809</wp:posOffset>
                </wp:positionH>
                <wp:positionV relativeFrom="paragraph">
                  <wp:posOffset>37465</wp:posOffset>
                </wp:positionV>
                <wp:extent cx="6238875" cy="0"/>
                <wp:effectExtent l="0" t="57150" r="47625" b="57150"/>
                <wp:wrapNone/>
                <wp:docPr id="225" name="Straight Connector 225"/>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9764A" id="Straight Connector 22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1CF0FDD9" w14:textId="7609521F" w:rsidR="006F2A70" w:rsidRDefault="00E811CE" w:rsidP="007D607F">
      <w:pPr>
        <w:rPr>
          <w:sz w:val="22"/>
          <w:szCs w:val="22"/>
        </w:rPr>
      </w:pPr>
      <w:r>
        <w:rPr>
          <w:sz w:val="22"/>
          <w:szCs w:val="22"/>
        </w:rPr>
        <w:t xml:space="preserve">Below is a brief profile of farmworkers in the Bay Area.  </w:t>
      </w:r>
      <w:r w:rsidR="00EA6E4B">
        <w:rPr>
          <w:sz w:val="22"/>
          <w:szCs w:val="22"/>
        </w:rPr>
        <w:t>While many similarities exist</w:t>
      </w:r>
      <w:r w:rsidR="00F7253F">
        <w:rPr>
          <w:sz w:val="22"/>
          <w:szCs w:val="22"/>
        </w:rPr>
        <w:t xml:space="preserve"> for farmworkers</w:t>
      </w:r>
      <w:r w:rsidR="00EA6E4B">
        <w:rPr>
          <w:sz w:val="22"/>
          <w:szCs w:val="22"/>
        </w:rPr>
        <w:t xml:space="preserve">, there are differences based on the type of agriculture in various Bay Area regions. </w:t>
      </w:r>
      <w:r w:rsidR="006F2A70">
        <w:rPr>
          <w:sz w:val="22"/>
          <w:szCs w:val="22"/>
        </w:rPr>
        <w:t xml:space="preserve"> A comprehensive housing needs assessment for farmworkers can be a helpful tool for local agencies to continue their work in this area.  The plan provides information and data for policy and funding requests, and it also can build relationships and coalitions of support. </w:t>
      </w:r>
    </w:p>
    <w:p w14:paraId="1B67BC3F" w14:textId="77777777" w:rsidR="006F2A70" w:rsidRDefault="006F2A70" w:rsidP="007D607F">
      <w:pPr>
        <w:rPr>
          <w:sz w:val="22"/>
          <w:szCs w:val="22"/>
        </w:rPr>
      </w:pPr>
    </w:p>
    <w:p w14:paraId="2008B9C3" w14:textId="14B0C425" w:rsidR="00217B6E" w:rsidRDefault="00F7253F" w:rsidP="007D607F">
      <w:pPr>
        <w:rPr>
          <w:sz w:val="22"/>
          <w:szCs w:val="22"/>
        </w:rPr>
      </w:pPr>
      <w:r>
        <w:rPr>
          <w:sz w:val="22"/>
          <w:szCs w:val="22"/>
        </w:rPr>
        <w:t xml:space="preserve">A few Bay Area </w:t>
      </w:r>
      <w:r w:rsidR="00731429">
        <w:rPr>
          <w:sz w:val="22"/>
          <w:szCs w:val="22"/>
        </w:rPr>
        <w:t xml:space="preserve">agencies </w:t>
      </w:r>
      <w:r>
        <w:rPr>
          <w:sz w:val="22"/>
          <w:szCs w:val="22"/>
        </w:rPr>
        <w:t xml:space="preserve">and neighboring agencies </w:t>
      </w:r>
      <w:r w:rsidR="00731429">
        <w:rPr>
          <w:sz w:val="22"/>
          <w:szCs w:val="22"/>
        </w:rPr>
        <w:t xml:space="preserve">(Monterey &amp; Santa Cruz) </w:t>
      </w:r>
      <w:r>
        <w:rPr>
          <w:sz w:val="22"/>
          <w:szCs w:val="22"/>
        </w:rPr>
        <w:t xml:space="preserve">have completed more detailed farmworker housing assessments.  </w:t>
      </w:r>
      <w:r w:rsidR="006F2A70">
        <w:rPr>
          <w:sz w:val="22"/>
          <w:szCs w:val="22"/>
        </w:rPr>
        <w:t>More information on these studies can be found in Appendix #2.</w:t>
      </w:r>
    </w:p>
    <w:p w14:paraId="4774D87D" w14:textId="77777777" w:rsidR="00731429" w:rsidRDefault="00731429" w:rsidP="007D607F">
      <w:pPr>
        <w:rPr>
          <w:sz w:val="22"/>
          <w:szCs w:val="22"/>
        </w:rPr>
      </w:pPr>
    </w:p>
    <w:tbl>
      <w:tblPr>
        <w:tblStyle w:val="TableGrid"/>
        <w:tblW w:w="7740" w:type="dxa"/>
        <w:tblInd w:w="715" w:type="dxa"/>
        <w:tblLook w:val="04A0" w:firstRow="1" w:lastRow="0" w:firstColumn="1" w:lastColumn="0" w:noHBand="0" w:noVBand="1"/>
      </w:tblPr>
      <w:tblGrid>
        <w:gridCol w:w="7740"/>
      </w:tblGrid>
      <w:tr w:rsidR="00C056C7" w:rsidRPr="00B35B86" w14:paraId="3BD079EE" w14:textId="77777777" w:rsidTr="00022704">
        <w:tc>
          <w:tcPr>
            <w:tcW w:w="7740" w:type="dxa"/>
          </w:tcPr>
          <w:p w14:paraId="504D2D52" w14:textId="3FA1DB20" w:rsidR="00C056C7" w:rsidRPr="006F2A70" w:rsidRDefault="00C056C7" w:rsidP="006F2A70">
            <w:pPr>
              <w:spacing w:before="40" w:after="40"/>
              <w:rPr>
                <w:b/>
                <w:bCs/>
                <w:sz w:val="22"/>
                <w:szCs w:val="22"/>
              </w:rPr>
            </w:pPr>
            <w:r w:rsidRPr="006F2A70">
              <w:rPr>
                <w:b/>
                <w:bCs/>
                <w:sz w:val="22"/>
                <w:szCs w:val="22"/>
              </w:rPr>
              <w:t>NAPA COUNTY – 2012</w:t>
            </w:r>
            <w:r w:rsidR="006F2A70">
              <w:rPr>
                <w:b/>
                <w:bCs/>
                <w:sz w:val="22"/>
                <w:szCs w:val="22"/>
              </w:rPr>
              <w:br/>
            </w:r>
            <w:r w:rsidR="006F2A70">
              <w:rPr>
                <w:i/>
                <w:iCs/>
                <w:sz w:val="22"/>
                <w:szCs w:val="22"/>
              </w:rPr>
              <w:t xml:space="preserve">  </w:t>
            </w:r>
            <w:hyperlink r:id="rId26" w:history="1">
              <w:r w:rsidRPr="006F2A70">
                <w:rPr>
                  <w:rStyle w:val="Hyperlink"/>
                  <w:i/>
                  <w:iCs/>
                  <w:sz w:val="22"/>
                  <w:szCs w:val="22"/>
                </w:rPr>
                <w:t>Napa County Farmworker Housing Needs Assessment – Final Report</w:t>
              </w:r>
            </w:hyperlink>
            <w:r w:rsidRPr="006F2A70">
              <w:rPr>
                <w:i/>
                <w:iCs/>
                <w:sz w:val="22"/>
                <w:szCs w:val="22"/>
              </w:rPr>
              <w:t xml:space="preserve"> </w:t>
            </w:r>
          </w:p>
        </w:tc>
      </w:tr>
      <w:tr w:rsidR="00731429" w:rsidRPr="00B35B86" w14:paraId="45746D7A" w14:textId="77777777" w:rsidTr="00022704">
        <w:tc>
          <w:tcPr>
            <w:tcW w:w="7740" w:type="dxa"/>
          </w:tcPr>
          <w:p w14:paraId="5A5F3F3F" w14:textId="77777777" w:rsidR="00731429" w:rsidRPr="006F2A70" w:rsidRDefault="00731429" w:rsidP="006F2A70">
            <w:pPr>
              <w:spacing w:before="40" w:after="40"/>
              <w:rPr>
                <w:b/>
                <w:bCs/>
                <w:sz w:val="22"/>
                <w:szCs w:val="22"/>
              </w:rPr>
            </w:pPr>
            <w:r w:rsidRPr="006F2A70">
              <w:rPr>
                <w:b/>
                <w:bCs/>
                <w:sz w:val="22"/>
                <w:szCs w:val="22"/>
              </w:rPr>
              <w:t>SAN MATEO COUNTY -- 2016</w:t>
            </w:r>
          </w:p>
          <w:p w14:paraId="089489BB" w14:textId="68FA68B4" w:rsidR="00731429" w:rsidRPr="006F2A70" w:rsidRDefault="006F2A70" w:rsidP="006F2A70">
            <w:pPr>
              <w:spacing w:before="40" w:after="40"/>
              <w:rPr>
                <w:i/>
                <w:iCs/>
                <w:sz w:val="22"/>
                <w:szCs w:val="22"/>
              </w:rPr>
            </w:pPr>
            <w:r>
              <w:rPr>
                <w:sz w:val="22"/>
                <w:szCs w:val="22"/>
              </w:rPr>
              <w:t xml:space="preserve">  </w:t>
            </w:r>
            <w:hyperlink r:id="rId27" w:history="1">
              <w:r w:rsidR="00731429" w:rsidRPr="006F2A70">
                <w:rPr>
                  <w:rStyle w:val="Hyperlink"/>
                  <w:i/>
                  <w:iCs/>
                  <w:sz w:val="22"/>
                  <w:szCs w:val="22"/>
                </w:rPr>
                <w:t>San Mateo County Agricultural Workforce Housing Needs Assessment</w:t>
              </w:r>
            </w:hyperlink>
            <w:r w:rsidR="00731429" w:rsidRPr="006F2A70">
              <w:rPr>
                <w:i/>
                <w:iCs/>
                <w:sz w:val="22"/>
                <w:szCs w:val="22"/>
              </w:rPr>
              <w:t xml:space="preserve"> </w:t>
            </w:r>
          </w:p>
        </w:tc>
      </w:tr>
      <w:tr w:rsidR="00731429" w:rsidRPr="00DA70EB" w14:paraId="32EDA007" w14:textId="77777777" w:rsidTr="00022704">
        <w:tc>
          <w:tcPr>
            <w:tcW w:w="7740" w:type="dxa"/>
          </w:tcPr>
          <w:p w14:paraId="1E98B10C" w14:textId="77777777" w:rsidR="00731429" w:rsidRPr="006F2A70" w:rsidRDefault="00731429" w:rsidP="006F2A70">
            <w:pPr>
              <w:spacing w:before="40" w:after="40"/>
              <w:rPr>
                <w:b/>
                <w:bCs/>
                <w:sz w:val="22"/>
                <w:szCs w:val="22"/>
              </w:rPr>
            </w:pPr>
            <w:r w:rsidRPr="006F2A70">
              <w:rPr>
                <w:b/>
                <w:bCs/>
                <w:sz w:val="22"/>
                <w:szCs w:val="22"/>
              </w:rPr>
              <w:t>MONTEREY &amp; SANTA CRUZ COUNTIES -- 2018</w:t>
            </w:r>
          </w:p>
          <w:p w14:paraId="6761EDD3" w14:textId="46318D5F" w:rsidR="00731429" w:rsidRPr="006F2A70" w:rsidRDefault="006F2A70" w:rsidP="006F2A70">
            <w:pPr>
              <w:spacing w:before="40" w:after="40"/>
              <w:rPr>
                <w:i/>
                <w:iCs/>
                <w:sz w:val="22"/>
                <w:szCs w:val="22"/>
              </w:rPr>
            </w:pPr>
            <w:r>
              <w:rPr>
                <w:sz w:val="22"/>
                <w:szCs w:val="22"/>
              </w:rPr>
              <w:t xml:space="preserve">  </w:t>
            </w:r>
            <w:hyperlink r:id="rId28" w:history="1">
              <w:r w:rsidR="00731429" w:rsidRPr="006F2A70">
                <w:rPr>
                  <w:rStyle w:val="Hyperlink"/>
                  <w:i/>
                  <w:iCs/>
                  <w:sz w:val="22"/>
                  <w:szCs w:val="22"/>
                </w:rPr>
                <w:t>Farmworker Housing Study and Action Plan for Salinas Valley and Pajaro Valley</w:t>
              </w:r>
            </w:hyperlink>
            <w:r w:rsidR="00731429" w:rsidRPr="006F2A70">
              <w:rPr>
                <w:i/>
                <w:iCs/>
                <w:sz w:val="22"/>
                <w:szCs w:val="22"/>
              </w:rPr>
              <w:t xml:space="preserve"> </w:t>
            </w:r>
          </w:p>
        </w:tc>
      </w:tr>
    </w:tbl>
    <w:p w14:paraId="19512E05" w14:textId="77777777" w:rsidR="00731429" w:rsidRDefault="00731429" w:rsidP="007D607F">
      <w:pPr>
        <w:rPr>
          <w:sz w:val="22"/>
          <w:szCs w:val="22"/>
        </w:rPr>
      </w:pPr>
    </w:p>
    <w:p w14:paraId="2926E9E4" w14:textId="5E580AF3" w:rsidR="0095743C" w:rsidRDefault="000E21AC" w:rsidP="007D607F">
      <w:pPr>
        <w:rPr>
          <w:b/>
          <w:bCs/>
          <w:sz w:val="22"/>
          <w:szCs w:val="22"/>
        </w:rPr>
      </w:pPr>
      <w:r w:rsidRPr="00041F46">
        <w:rPr>
          <w:b/>
          <w:bCs/>
          <w:sz w:val="22"/>
          <w:szCs w:val="22"/>
        </w:rPr>
        <w:t xml:space="preserve">Types Of Farmworkers </w:t>
      </w:r>
      <w:r>
        <w:rPr>
          <w:b/>
          <w:bCs/>
          <w:sz w:val="22"/>
          <w:szCs w:val="22"/>
        </w:rPr>
        <w:t>&amp;</w:t>
      </w:r>
      <w:r w:rsidRPr="00041F46">
        <w:rPr>
          <w:b/>
          <w:bCs/>
          <w:sz w:val="22"/>
          <w:szCs w:val="22"/>
        </w:rPr>
        <w:t xml:space="preserve"> Their Housing Needs</w:t>
      </w:r>
    </w:p>
    <w:p w14:paraId="28F6F42D" w14:textId="0E5ED63B" w:rsidR="0095743C" w:rsidRPr="0095743C" w:rsidRDefault="0095743C" w:rsidP="007D607F">
      <w:pPr>
        <w:rPr>
          <w:sz w:val="22"/>
          <w:szCs w:val="22"/>
        </w:rPr>
      </w:pPr>
      <w:r w:rsidRPr="0095743C">
        <w:rPr>
          <w:sz w:val="22"/>
          <w:szCs w:val="22"/>
        </w:rPr>
        <w:t xml:space="preserve">There are </w:t>
      </w:r>
      <w:r w:rsidR="00AF1092">
        <w:rPr>
          <w:sz w:val="22"/>
          <w:szCs w:val="22"/>
        </w:rPr>
        <w:t xml:space="preserve">primarily </w:t>
      </w:r>
      <w:r w:rsidRPr="0095743C">
        <w:rPr>
          <w:sz w:val="22"/>
          <w:szCs w:val="22"/>
        </w:rPr>
        <w:t>three types of farmworkers working within the Bay Area.</w:t>
      </w:r>
    </w:p>
    <w:p w14:paraId="54E7A445" w14:textId="77777777" w:rsidR="0095743C" w:rsidRDefault="0095743C" w:rsidP="00A655FC">
      <w:pPr>
        <w:pStyle w:val="ListParagraph"/>
        <w:numPr>
          <w:ilvl w:val="0"/>
          <w:numId w:val="9"/>
        </w:numPr>
        <w:contextualSpacing w:val="0"/>
      </w:pPr>
      <w:r w:rsidRPr="00041F46">
        <w:rPr>
          <w:u w:val="single"/>
        </w:rPr>
        <w:t>Permanent Residents</w:t>
      </w:r>
      <w:r>
        <w:t xml:space="preserve"> -- Majority of farmworkers are permanent residents of the County and are most likely require housing which can accommodate families. </w:t>
      </w:r>
    </w:p>
    <w:p w14:paraId="5595E01A" w14:textId="77777777" w:rsidR="0095743C" w:rsidRDefault="0095743C" w:rsidP="00A655FC">
      <w:pPr>
        <w:pStyle w:val="ListParagraph"/>
        <w:numPr>
          <w:ilvl w:val="0"/>
          <w:numId w:val="9"/>
        </w:numPr>
        <w:contextualSpacing w:val="0"/>
      </w:pPr>
      <w:r w:rsidRPr="00041F46">
        <w:rPr>
          <w:u w:val="single"/>
        </w:rPr>
        <w:t>Migrants Farmworkers</w:t>
      </w:r>
      <w:r>
        <w:t xml:space="preserve"> -- Migrant Farmworkers which perform agricultural labor on a seasonal or temporary basis. These workers need housing in the form of single occupancy rooms, bunkhouses, or dormitory style living. </w:t>
      </w:r>
    </w:p>
    <w:p w14:paraId="71C33B01" w14:textId="2DC22715" w:rsidR="0095743C" w:rsidRPr="003A7F7D" w:rsidRDefault="0095743C" w:rsidP="00A655FC">
      <w:pPr>
        <w:pStyle w:val="ListParagraph"/>
        <w:numPr>
          <w:ilvl w:val="0"/>
          <w:numId w:val="9"/>
        </w:numPr>
        <w:contextualSpacing w:val="0"/>
        <w:rPr>
          <w:sz w:val="22"/>
          <w:szCs w:val="22"/>
        </w:rPr>
      </w:pPr>
      <w:r w:rsidRPr="009112F4">
        <w:rPr>
          <w:u w:val="single"/>
        </w:rPr>
        <w:t>H2A Visa Workers</w:t>
      </w:r>
      <w:r>
        <w:t xml:space="preserve"> -- Approximately 10% of all workers are H2A Visa workers and they perform seasonal farm labor on a temporary basis. These are farmworkers who enter under a federal guest worker program for a limited number of months (no more than 10) before they return to their country of origin. H2A visa workers require a </w:t>
      </w:r>
      <w:r w:rsidRPr="003A7F7D">
        <w:rPr>
          <w:sz w:val="22"/>
          <w:szCs w:val="22"/>
        </w:rPr>
        <w:t xml:space="preserve">sponsoring employer, who provides housing, </w:t>
      </w:r>
      <w:proofErr w:type="gramStart"/>
      <w:r w:rsidRPr="003A7F7D">
        <w:rPr>
          <w:sz w:val="22"/>
          <w:szCs w:val="22"/>
        </w:rPr>
        <w:t>meals</w:t>
      </w:r>
      <w:proofErr w:type="gramEnd"/>
      <w:r w:rsidRPr="003A7F7D">
        <w:rPr>
          <w:sz w:val="22"/>
          <w:szCs w:val="22"/>
        </w:rPr>
        <w:t xml:space="preserve"> and transportation to the job site. H-2A visa workers can share homes, apartments or be housed in bunkhouses, dormitories, or single occupancy rooms. Since very few bunkhouses exist, the employers of H-2A workers compete with permanent farmworkers for scarce affordable homes and apartments.</w:t>
      </w:r>
    </w:p>
    <w:p w14:paraId="2B98AAB3" w14:textId="0397ADE4" w:rsidR="00772853" w:rsidRPr="003A7F7D" w:rsidRDefault="00772853" w:rsidP="003A7F7D">
      <w:pPr>
        <w:rPr>
          <w:sz w:val="22"/>
          <w:szCs w:val="22"/>
        </w:rPr>
      </w:pPr>
    </w:p>
    <w:p w14:paraId="5E678B70" w14:textId="4F797F5C" w:rsidR="00D11F33" w:rsidRPr="003A7F7D" w:rsidRDefault="003A7F7D" w:rsidP="003A7F7D">
      <w:pPr>
        <w:rPr>
          <w:b/>
          <w:bCs/>
          <w:sz w:val="22"/>
          <w:szCs w:val="22"/>
        </w:rPr>
      </w:pPr>
      <w:r w:rsidRPr="003A7F7D">
        <w:rPr>
          <w:b/>
          <w:bCs/>
          <w:sz w:val="22"/>
          <w:szCs w:val="22"/>
        </w:rPr>
        <w:t xml:space="preserve">USDA </w:t>
      </w:r>
      <w:r w:rsidR="000E21AC" w:rsidRPr="003A7F7D">
        <w:rPr>
          <w:b/>
          <w:bCs/>
          <w:sz w:val="22"/>
          <w:szCs w:val="22"/>
        </w:rPr>
        <w:t xml:space="preserve">Research -- More Farmworkers </w:t>
      </w:r>
      <w:r w:rsidR="00810936">
        <w:rPr>
          <w:b/>
          <w:bCs/>
          <w:sz w:val="22"/>
          <w:szCs w:val="22"/>
        </w:rPr>
        <w:t>a</w:t>
      </w:r>
      <w:r w:rsidR="000E21AC" w:rsidRPr="003A7F7D">
        <w:rPr>
          <w:b/>
          <w:bCs/>
          <w:sz w:val="22"/>
          <w:szCs w:val="22"/>
        </w:rPr>
        <w:t xml:space="preserve">re Settled, Fewer </w:t>
      </w:r>
      <w:r w:rsidR="00810936">
        <w:rPr>
          <w:b/>
          <w:bCs/>
          <w:sz w:val="22"/>
          <w:szCs w:val="22"/>
        </w:rPr>
        <w:t>a</w:t>
      </w:r>
      <w:r w:rsidR="000E21AC" w:rsidRPr="003A7F7D">
        <w:rPr>
          <w:b/>
          <w:bCs/>
          <w:sz w:val="22"/>
          <w:szCs w:val="22"/>
        </w:rPr>
        <w:t>re Migrants</w:t>
      </w:r>
    </w:p>
    <w:p w14:paraId="6ED3BB3F" w14:textId="6CF6B534" w:rsidR="0053089D" w:rsidRPr="005A1A3C" w:rsidRDefault="00BA1304" w:rsidP="0053089D">
      <w:pPr>
        <w:rPr>
          <w:rFonts w:cstheme="minorHAnsi"/>
          <w:sz w:val="18"/>
          <w:szCs w:val="18"/>
        </w:rPr>
      </w:pPr>
      <w:r w:rsidRPr="005A1A3C">
        <w:rPr>
          <w:rFonts w:cstheme="minorHAnsi"/>
          <w:noProof/>
          <w:color w:val="1B1B1B"/>
          <w:sz w:val="22"/>
          <w:szCs w:val="22"/>
        </w:rPr>
        <w:drawing>
          <wp:anchor distT="0" distB="0" distL="114300" distR="114300" simplePos="0" relativeHeight="251723264" behindDoc="1" locked="0" layoutInCell="1" allowOverlap="1" wp14:anchorId="3CA9622F" wp14:editId="6AB36650">
            <wp:simplePos x="0" y="0"/>
            <wp:positionH relativeFrom="column">
              <wp:posOffset>2974975</wp:posOffset>
            </wp:positionH>
            <wp:positionV relativeFrom="paragraph">
              <wp:posOffset>46355</wp:posOffset>
            </wp:positionV>
            <wp:extent cx="3518535" cy="2865120"/>
            <wp:effectExtent l="0" t="0" r="5715" b="0"/>
            <wp:wrapTight wrapText="bothSides">
              <wp:wrapPolygon edited="0">
                <wp:start x="0" y="0"/>
                <wp:lineTo x="0" y="21399"/>
                <wp:lineTo x="21518" y="21399"/>
                <wp:lineTo x="21518" y="0"/>
                <wp:lineTo x="0" y="0"/>
              </wp:wrapPolygon>
            </wp:wrapTight>
            <wp:docPr id="224" name="Picture 224" descr="Migration patterns of hired crop farmworkers, fiscal 1991-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tion patterns of hired crop farmworkers, fiscal 1991-20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18535"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0" w:history="1">
        <w:r w:rsidR="0053089D" w:rsidRPr="005A1A3C">
          <w:rPr>
            <w:rStyle w:val="Hyperlink"/>
            <w:rFonts w:cstheme="minorHAnsi"/>
            <w:sz w:val="18"/>
            <w:szCs w:val="18"/>
          </w:rPr>
          <w:t>https://www.ers.usda.gov/topics/farm-economy/farm-labor/</w:t>
        </w:r>
      </w:hyperlink>
      <w:r w:rsidR="0053089D" w:rsidRPr="005A1A3C">
        <w:rPr>
          <w:rFonts w:cstheme="minorHAnsi"/>
          <w:sz w:val="18"/>
          <w:szCs w:val="18"/>
        </w:rPr>
        <w:t xml:space="preserve"> </w:t>
      </w:r>
    </w:p>
    <w:p w14:paraId="1CED862B" w14:textId="4700F7B9" w:rsidR="005A1A3C" w:rsidRPr="000E21AC" w:rsidRDefault="001A32A0" w:rsidP="003A7F7D">
      <w:pPr>
        <w:pStyle w:val="NormalWeb"/>
        <w:shd w:val="clear" w:color="auto" w:fill="FFFFFF"/>
        <w:spacing w:before="0" w:beforeAutospacing="0" w:after="0" w:afterAutospacing="0"/>
        <w:rPr>
          <w:rFonts w:cstheme="minorHAnsi"/>
          <w:i/>
          <w:iCs/>
          <w:color w:val="000000"/>
          <w:sz w:val="22"/>
          <w:szCs w:val="22"/>
        </w:rPr>
      </w:pPr>
      <w:r w:rsidRPr="000E21AC">
        <w:rPr>
          <w:rFonts w:cstheme="minorHAnsi"/>
          <w:i/>
          <w:iCs/>
          <w:color w:val="000000"/>
          <w:sz w:val="22"/>
          <w:szCs w:val="22"/>
        </w:rPr>
        <w:t xml:space="preserve">The following </w:t>
      </w:r>
      <w:r w:rsidR="003E1BDA" w:rsidRPr="000E21AC">
        <w:rPr>
          <w:rFonts w:cstheme="minorHAnsi"/>
          <w:i/>
          <w:iCs/>
          <w:color w:val="000000"/>
          <w:sz w:val="22"/>
          <w:szCs w:val="22"/>
        </w:rPr>
        <w:t xml:space="preserve">information and graph </w:t>
      </w:r>
      <w:proofErr w:type="gramStart"/>
      <w:r w:rsidR="003E1BDA" w:rsidRPr="000E21AC">
        <w:rPr>
          <w:rFonts w:cstheme="minorHAnsi"/>
          <w:i/>
          <w:iCs/>
          <w:color w:val="000000"/>
          <w:sz w:val="22"/>
          <w:szCs w:val="22"/>
        </w:rPr>
        <w:t>is</w:t>
      </w:r>
      <w:proofErr w:type="gramEnd"/>
      <w:r w:rsidR="003E1BDA" w:rsidRPr="000E21AC">
        <w:rPr>
          <w:rFonts w:cstheme="minorHAnsi"/>
          <w:i/>
          <w:iCs/>
          <w:color w:val="000000"/>
          <w:sz w:val="22"/>
          <w:szCs w:val="22"/>
        </w:rPr>
        <w:t xml:space="preserve"> from the USDA Economic Research Services, Farm Labor</w:t>
      </w:r>
      <w:r w:rsidR="005A1A3C" w:rsidRPr="000E21AC">
        <w:rPr>
          <w:rFonts w:cstheme="minorHAnsi"/>
          <w:i/>
          <w:iCs/>
          <w:color w:val="000000"/>
          <w:sz w:val="22"/>
          <w:szCs w:val="22"/>
        </w:rPr>
        <w:t xml:space="preserve"> web page</w:t>
      </w:r>
      <w:r w:rsidR="003E1BDA" w:rsidRPr="000E21AC">
        <w:rPr>
          <w:rFonts w:cstheme="minorHAnsi"/>
          <w:i/>
          <w:iCs/>
          <w:color w:val="000000"/>
          <w:sz w:val="22"/>
          <w:szCs w:val="22"/>
        </w:rPr>
        <w:t>.</w:t>
      </w:r>
    </w:p>
    <w:p w14:paraId="5414E429" w14:textId="77777777" w:rsidR="000E21AC" w:rsidRPr="005A1A3C" w:rsidRDefault="000E21AC" w:rsidP="003A7F7D">
      <w:pPr>
        <w:pStyle w:val="NormalWeb"/>
        <w:shd w:val="clear" w:color="auto" w:fill="FFFFFF"/>
        <w:spacing w:before="0" w:beforeAutospacing="0" w:after="0" w:afterAutospacing="0"/>
        <w:rPr>
          <w:rFonts w:cstheme="minorHAnsi"/>
          <w:color w:val="000000"/>
          <w:sz w:val="22"/>
          <w:szCs w:val="22"/>
        </w:rPr>
      </w:pPr>
    </w:p>
    <w:p w14:paraId="455D2FD6" w14:textId="43F9C162" w:rsidR="00D11F33" w:rsidRDefault="00D11F33" w:rsidP="003A7F7D">
      <w:pPr>
        <w:pStyle w:val="NormalWeb"/>
        <w:shd w:val="clear" w:color="auto" w:fill="FFFFFF"/>
        <w:spacing w:before="0" w:beforeAutospacing="0" w:after="0" w:afterAutospacing="0"/>
        <w:rPr>
          <w:rFonts w:cstheme="minorHAnsi"/>
          <w:color w:val="000000"/>
          <w:sz w:val="22"/>
          <w:szCs w:val="22"/>
        </w:rPr>
      </w:pPr>
      <w:r w:rsidRPr="005A1A3C">
        <w:rPr>
          <w:rFonts w:cstheme="minorHAnsi"/>
          <w:color w:val="000000"/>
          <w:sz w:val="22"/>
          <w:szCs w:val="22"/>
        </w:rPr>
        <w:t xml:space="preserve">More than 80 percent of hired crop farmworkers are not migrant workers but are considered settled, </w:t>
      </w:r>
      <w:r w:rsidRPr="00A77864">
        <w:rPr>
          <w:rFonts w:cstheme="minorHAnsi"/>
          <w:b/>
          <w:bCs/>
          <w:color w:val="000000"/>
          <w:sz w:val="22"/>
          <w:szCs w:val="22"/>
        </w:rPr>
        <w:t xml:space="preserve">meaning that they work at a single location within </w:t>
      </w:r>
      <w:r w:rsidRPr="00A77864">
        <w:rPr>
          <w:rFonts w:cstheme="minorHAnsi"/>
          <w:b/>
          <w:bCs/>
          <w:color w:val="000000"/>
          <w:sz w:val="22"/>
          <w:szCs w:val="22"/>
          <w:u w:val="single"/>
        </w:rPr>
        <w:t>75 miles</w:t>
      </w:r>
      <w:r w:rsidRPr="00A77864">
        <w:rPr>
          <w:rFonts w:cstheme="minorHAnsi"/>
          <w:b/>
          <w:bCs/>
          <w:color w:val="000000"/>
          <w:sz w:val="22"/>
          <w:szCs w:val="22"/>
        </w:rPr>
        <w:t xml:space="preserve"> of their home</w:t>
      </w:r>
      <w:r w:rsidRPr="005A1A3C">
        <w:rPr>
          <w:rFonts w:cstheme="minorHAnsi"/>
          <w:color w:val="000000"/>
          <w:sz w:val="22"/>
          <w:szCs w:val="22"/>
        </w:rPr>
        <w:t>. This share is up from 41 percent in 1996-98, reflecting a profound change in the nature of the crop farm workforce.</w:t>
      </w:r>
    </w:p>
    <w:p w14:paraId="0081CD1F" w14:textId="21BAE406" w:rsidR="003A7F7D" w:rsidRPr="005A1A3C" w:rsidRDefault="003A7F7D" w:rsidP="003A7F7D">
      <w:pPr>
        <w:pStyle w:val="NormalWeb"/>
        <w:shd w:val="clear" w:color="auto" w:fill="FFFFFF"/>
        <w:spacing w:before="0" w:beforeAutospacing="0" w:after="0" w:afterAutospacing="0"/>
        <w:rPr>
          <w:rFonts w:cstheme="minorHAnsi"/>
          <w:color w:val="000000"/>
          <w:sz w:val="22"/>
          <w:szCs w:val="22"/>
        </w:rPr>
      </w:pPr>
    </w:p>
    <w:p w14:paraId="23011104" w14:textId="424C93E8" w:rsidR="00D11F33" w:rsidRDefault="00D11F33" w:rsidP="003A7F7D">
      <w:pPr>
        <w:pStyle w:val="NormalWeb"/>
        <w:shd w:val="clear" w:color="auto" w:fill="FFFFFF"/>
        <w:spacing w:before="0" w:beforeAutospacing="0" w:after="0" w:afterAutospacing="0"/>
        <w:rPr>
          <w:rFonts w:cstheme="minorHAnsi"/>
          <w:noProof/>
          <w:color w:val="1B1B1B"/>
          <w:sz w:val="22"/>
          <w:szCs w:val="22"/>
        </w:rPr>
      </w:pPr>
      <w:r w:rsidRPr="005A1A3C">
        <w:rPr>
          <w:rFonts w:cstheme="minorHAnsi"/>
          <w:color w:val="000000"/>
          <w:sz w:val="22"/>
          <w:szCs w:val="22"/>
        </w:rPr>
        <w:t xml:space="preserve">Among the small share of remaining migrant workers, the largest group is "shuttlers," who work at a single farm location more than 75 miles from home and may cross an international border </w:t>
      </w:r>
      <w:r w:rsidRPr="005A1A3C">
        <w:rPr>
          <w:rFonts w:cstheme="minorHAnsi"/>
          <w:color w:val="000000"/>
          <w:sz w:val="22"/>
          <w:szCs w:val="22"/>
        </w:rPr>
        <w:lastRenderedPageBreak/>
        <w:t>to get to their worksite. Shuttlers made up about 10 percent of hired crop farmworkers in 2014-16, down from about 24 percent in 1996-98.</w:t>
      </w:r>
      <w:r w:rsidR="005A1A3C" w:rsidRPr="005A1A3C">
        <w:rPr>
          <w:rFonts w:cstheme="minorHAnsi"/>
          <w:noProof/>
          <w:color w:val="1B1B1B"/>
          <w:sz w:val="22"/>
          <w:szCs w:val="22"/>
        </w:rPr>
        <w:t xml:space="preserve"> </w:t>
      </w:r>
    </w:p>
    <w:p w14:paraId="2FD1DC75" w14:textId="77777777" w:rsidR="003A7F7D" w:rsidRPr="005A1A3C" w:rsidRDefault="003A7F7D" w:rsidP="003A7F7D">
      <w:pPr>
        <w:pStyle w:val="NormalWeb"/>
        <w:shd w:val="clear" w:color="auto" w:fill="FFFFFF"/>
        <w:spacing w:before="0" w:beforeAutospacing="0" w:after="0" w:afterAutospacing="0"/>
        <w:rPr>
          <w:rFonts w:cstheme="minorHAnsi"/>
          <w:color w:val="000000"/>
          <w:sz w:val="22"/>
          <w:szCs w:val="22"/>
        </w:rPr>
      </w:pPr>
    </w:p>
    <w:p w14:paraId="7AF68BFC" w14:textId="77777777" w:rsidR="00D11F33" w:rsidRPr="005A1A3C" w:rsidRDefault="00D11F33" w:rsidP="003A7F7D">
      <w:pPr>
        <w:pStyle w:val="NormalWeb"/>
        <w:shd w:val="clear" w:color="auto" w:fill="FFFFFF"/>
        <w:spacing w:before="0" w:beforeAutospacing="0" w:after="0" w:afterAutospacing="0"/>
        <w:rPr>
          <w:rFonts w:cstheme="minorHAnsi"/>
          <w:color w:val="000000"/>
          <w:sz w:val="22"/>
          <w:szCs w:val="22"/>
        </w:rPr>
      </w:pPr>
      <w:r w:rsidRPr="005A1A3C">
        <w:rPr>
          <w:rFonts w:cstheme="minorHAnsi"/>
          <w:color w:val="000000"/>
          <w:sz w:val="22"/>
          <w:szCs w:val="22"/>
        </w:rPr>
        <w:t>More common in the past, the "follow the crop" migrant farmworker, who moves from State to State working on different crops as the seasons advance, is now a relative rarity. These workers made up just 5 percent of those surveyed by the NAWS in 2014-16, down from a high of 14 percent in 1992-94.</w:t>
      </w:r>
    </w:p>
    <w:p w14:paraId="5F6531F7" w14:textId="64A3D744" w:rsidR="00D11F33" w:rsidRDefault="00D11F33" w:rsidP="003A7F7D">
      <w:pPr>
        <w:pStyle w:val="NormalWeb"/>
        <w:shd w:val="clear" w:color="auto" w:fill="FFFFFF"/>
        <w:spacing w:before="0" w:beforeAutospacing="0" w:after="0" w:afterAutospacing="0"/>
        <w:rPr>
          <w:rFonts w:cstheme="minorHAnsi"/>
          <w:noProof/>
          <w:color w:val="1B1B1B"/>
          <w:sz w:val="22"/>
          <w:szCs w:val="22"/>
        </w:rPr>
      </w:pPr>
      <w:r w:rsidRPr="005A1A3C">
        <w:rPr>
          <w:rFonts w:cstheme="minorHAnsi"/>
          <w:color w:val="000000"/>
          <w:sz w:val="22"/>
          <w:szCs w:val="22"/>
        </w:rPr>
        <w:t>The final category of hired crop farmworkers is newcomers to farming, whose migration patterns have not yet been established. The fact that they now represent just 3 percent of the crop farm workforce, down from as much as 22 percent in 1998-2000, in part reflecting the slowdown in net migration from Mexico to the United States since 2007.</w:t>
      </w:r>
      <w:r w:rsidR="005A1A3C" w:rsidRPr="005A1A3C">
        <w:rPr>
          <w:rFonts w:cstheme="minorHAnsi"/>
          <w:noProof/>
          <w:color w:val="1B1B1B"/>
          <w:sz w:val="22"/>
          <w:szCs w:val="22"/>
        </w:rPr>
        <w:t xml:space="preserve"> </w:t>
      </w:r>
    </w:p>
    <w:p w14:paraId="14284701" w14:textId="77777777" w:rsidR="003A7F7D" w:rsidRPr="005A1A3C" w:rsidRDefault="003A7F7D" w:rsidP="003A7F7D">
      <w:pPr>
        <w:pStyle w:val="NormalWeb"/>
        <w:shd w:val="clear" w:color="auto" w:fill="FFFFFF"/>
        <w:spacing w:before="0" w:beforeAutospacing="0" w:after="0" w:afterAutospacing="0"/>
        <w:rPr>
          <w:rFonts w:cstheme="minorHAnsi"/>
          <w:color w:val="000000"/>
          <w:sz w:val="22"/>
          <w:szCs w:val="22"/>
        </w:rPr>
      </w:pPr>
    </w:p>
    <w:p w14:paraId="52654DAC" w14:textId="7E88B198" w:rsidR="009112F4" w:rsidRDefault="00810936" w:rsidP="003A7F7D">
      <w:pPr>
        <w:rPr>
          <w:b/>
          <w:bCs/>
          <w:sz w:val="22"/>
          <w:szCs w:val="22"/>
        </w:rPr>
      </w:pPr>
      <w:r w:rsidRPr="00592979">
        <w:rPr>
          <w:b/>
          <w:bCs/>
          <w:sz w:val="22"/>
          <w:szCs w:val="22"/>
        </w:rPr>
        <w:t>Key Issues / Trends</w:t>
      </w:r>
    </w:p>
    <w:p w14:paraId="2DBEB7D2" w14:textId="4E9E00AF" w:rsidR="0095743C" w:rsidRPr="0095743C" w:rsidRDefault="0095743C" w:rsidP="00A7191F">
      <w:pPr>
        <w:spacing w:before="120"/>
        <w:rPr>
          <w:sz w:val="22"/>
          <w:szCs w:val="22"/>
        </w:rPr>
      </w:pPr>
      <w:r>
        <w:rPr>
          <w:sz w:val="22"/>
          <w:szCs w:val="22"/>
        </w:rPr>
        <w:t>Based on recent farmworker studies in the greater Bay Area (San Mateo and Monterey County), these are some of the key issues/trends affecting farmworkers.</w:t>
      </w:r>
    </w:p>
    <w:p w14:paraId="136197FA" w14:textId="77777777" w:rsidR="009112F4" w:rsidRPr="00592979" w:rsidRDefault="009112F4" w:rsidP="00A655FC">
      <w:pPr>
        <w:pStyle w:val="ListParagraph"/>
        <w:numPr>
          <w:ilvl w:val="0"/>
          <w:numId w:val="8"/>
        </w:numPr>
        <w:spacing w:before="120"/>
        <w:contextualSpacing w:val="0"/>
        <w:rPr>
          <w:sz w:val="22"/>
          <w:szCs w:val="22"/>
        </w:rPr>
      </w:pPr>
      <w:r w:rsidRPr="00592979">
        <w:rPr>
          <w:sz w:val="22"/>
          <w:szCs w:val="22"/>
        </w:rPr>
        <w:t>High unmet needs for agricultural workforce housing; often housing in poor repair and overcrowding.</w:t>
      </w:r>
    </w:p>
    <w:p w14:paraId="22101927" w14:textId="77777777" w:rsidR="009112F4" w:rsidRPr="00592979" w:rsidRDefault="009112F4" w:rsidP="00A655FC">
      <w:pPr>
        <w:pStyle w:val="ListParagraph"/>
        <w:numPr>
          <w:ilvl w:val="0"/>
          <w:numId w:val="8"/>
        </w:numPr>
        <w:spacing w:before="120"/>
        <w:contextualSpacing w:val="0"/>
        <w:rPr>
          <w:sz w:val="22"/>
          <w:szCs w:val="22"/>
        </w:rPr>
      </w:pPr>
      <w:r w:rsidRPr="00592979">
        <w:rPr>
          <w:sz w:val="22"/>
          <w:szCs w:val="22"/>
        </w:rPr>
        <w:t>Financial needs to support small agricultural producers/employers and employees that can’t afford market rate housing.</w:t>
      </w:r>
    </w:p>
    <w:p w14:paraId="5EA1C402" w14:textId="77777777" w:rsidR="009112F4" w:rsidRDefault="009112F4" w:rsidP="00A655FC">
      <w:pPr>
        <w:pStyle w:val="ListParagraph"/>
        <w:numPr>
          <w:ilvl w:val="0"/>
          <w:numId w:val="8"/>
        </w:numPr>
        <w:spacing w:before="120"/>
        <w:contextualSpacing w:val="0"/>
        <w:rPr>
          <w:sz w:val="22"/>
          <w:szCs w:val="22"/>
        </w:rPr>
      </w:pPr>
      <w:r w:rsidRPr="00592979">
        <w:rPr>
          <w:sz w:val="22"/>
          <w:szCs w:val="22"/>
        </w:rPr>
        <w:t>Difficult to attract and retain employees due to the lack of housing availability.</w:t>
      </w:r>
    </w:p>
    <w:p w14:paraId="7EE96E91" w14:textId="4081DCC6" w:rsidR="009112F4" w:rsidRPr="004D76B7" w:rsidRDefault="009112F4" w:rsidP="00A655FC">
      <w:pPr>
        <w:pStyle w:val="ListParagraph"/>
        <w:numPr>
          <w:ilvl w:val="0"/>
          <w:numId w:val="8"/>
        </w:numPr>
        <w:spacing w:before="120"/>
        <w:contextualSpacing w:val="0"/>
        <w:rPr>
          <w:sz w:val="22"/>
          <w:szCs w:val="22"/>
        </w:rPr>
      </w:pPr>
      <w:r w:rsidRPr="004D76B7">
        <w:rPr>
          <w:color w:val="000000"/>
          <w:sz w:val="22"/>
          <w:szCs w:val="22"/>
          <w:shd w:val="clear" w:color="auto" w:fill="FFFFFF"/>
        </w:rPr>
        <w:t>Flow of foreign agricultural workers into the U.S. has declined sharply.  The Bay Area is seeing a s</w:t>
      </w:r>
      <w:r w:rsidRPr="004D76B7">
        <w:rPr>
          <w:sz w:val="22"/>
          <w:szCs w:val="22"/>
        </w:rPr>
        <w:t>hift to more permanent workers versus seasonal workers. (2002 permanent workers equaled 38%; 2017 permanent workers equal 49%</w:t>
      </w:r>
      <w:r w:rsidR="000E21AC">
        <w:rPr>
          <w:sz w:val="22"/>
          <w:szCs w:val="22"/>
        </w:rPr>
        <w:t>.</w:t>
      </w:r>
      <w:r w:rsidRPr="004D76B7">
        <w:rPr>
          <w:sz w:val="22"/>
          <w:szCs w:val="22"/>
        </w:rPr>
        <w:t>)</w:t>
      </w:r>
    </w:p>
    <w:p w14:paraId="5C43BBD1" w14:textId="782B8DEA" w:rsidR="009112F4" w:rsidRDefault="009112F4" w:rsidP="00A655FC">
      <w:pPr>
        <w:pStyle w:val="ListParagraph"/>
        <w:numPr>
          <w:ilvl w:val="0"/>
          <w:numId w:val="8"/>
        </w:numPr>
        <w:spacing w:before="120"/>
        <w:contextualSpacing w:val="0"/>
        <w:rPr>
          <w:sz w:val="22"/>
          <w:szCs w:val="22"/>
        </w:rPr>
      </w:pPr>
      <w:r>
        <w:rPr>
          <w:sz w:val="22"/>
          <w:szCs w:val="22"/>
        </w:rPr>
        <w:t>Desire for housing to be decoupled from employment and housing for families</w:t>
      </w:r>
      <w:r w:rsidR="009A343C">
        <w:rPr>
          <w:sz w:val="22"/>
          <w:szCs w:val="22"/>
        </w:rPr>
        <w:t xml:space="preserve"> with most farmworkers living in urban communities</w:t>
      </w:r>
      <w:r>
        <w:rPr>
          <w:sz w:val="22"/>
          <w:szCs w:val="22"/>
        </w:rPr>
        <w:t>.</w:t>
      </w:r>
    </w:p>
    <w:p w14:paraId="30C360CC" w14:textId="77777777" w:rsidR="009112F4" w:rsidRPr="009112F4" w:rsidRDefault="009112F4" w:rsidP="009A343C"/>
    <w:p w14:paraId="0CB79A46" w14:textId="77777777" w:rsidR="00F30F41" w:rsidRDefault="00F30F41" w:rsidP="009A343C">
      <w:pPr>
        <w:rPr>
          <w:sz w:val="22"/>
          <w:szCs w:val="22"/>
        </w:rPr>
      </w:pPr>
    </w:p>
    <w:p w14:paraId="297040F5" w14:textId="50ACDA65" w:rsidR="009112F4" w:rsidRDefault="009112F4" w:rsidP="009112F4">
      <w:pPr>
        <w:rPr>
          <w:color w:val="000000"/>
          <w:shd w:val="clear" w:color="auto" w:fill="FFFFFF"/>
        </w:rPr>
      </w:pPr>
    </w:p>
    <w:p w14:paraId="5278CD19" w14:textId="6977E9D8" w:rsidR="009112F4" w:rsidRDefault="009112F4" w:rsidP="009112F4">
      <w:pPr>
        <w:rPr>
          <w:color w:val="000000"/>
          <w:shd w:val="clear" w:color="auto" w:fill="FFFFFF"/>
        </w:rPr>
      </w:pPr>
    </w:p>
    <w:p w14:paraId="1274BBD9" w14:textId="77777777" w:rsidR="00A90C40" w:rsidRDefault="00A90C40">
      <w:pPr>
        <w:rPr>
          <w:rFonts w:cstheme="minorHAnsi"/>
          <w:b/>
          <w:bCs/>
          <w:color w:val="1174A9"/>
          <w:sz w:val="28"/>
          <w:szCs w:val="28"/>
          <w:shd w:val="clear" w:color="auto" w:fill="FFFFFF"/>
        </w:rPr>
      </w:pPr>
      <w:r>
        <w:rPr>
          <w:rFonts w:cstheme="minorHAnsi"/>
          <w:b/>
          <w:bCs/>
          <w:color w:val="1174A9"/>
          <w:sz w:val="28"/>
          <w:szCs w:val="28"/>
          <w:shd w:val="clear" w:color="auto" w:fill="FFFFFF"/>
        </w:rPr>
        <w:br w:type="page"/>
      </w:r>
    </w:p>
    <w:p w14:paraId="14D258CF" w14:textId="13F57471" w:rsidR="00166018" w:rsidRPr="00546B3D" w:rsidRDefault="00142757" w:rsidP="002D2B5D">
      <w:pPr>
        <w:pStyle w:val="NormalWeb"/>
        <w:spacing w:before="0" w:beforeAutospacing="0" w:after="0" w:afterAutospacing="0"/>
        <w:rPr>
          <w:rFonts w:cstheme="minorHAnsi"/>
          <w:b/>
          <w:bCs/>
          <w:color w:val="1174A9"/>
          <w:sz w:val="28"/>
          <w:szCs w:val="28"/>
          <w:shd w:val="clear" w:color="auto" w:fill="FFFFFF"/>
        </w:rPr>
      </w:pPr>
      <w:bookmarkStart w:id="3" w:name="Data"/>
      <w:r w:rsidRPr="00546B3D">
        <w:rPr>
          <w:rFonts w:cstheme="minorHAnsi"/>
          <w:b/>
          <w:bCs/>
          <w:color w:val="1174A9"/>
          <w:sz w:val="28"/>
          <w:szCs w:val="28"/>
          <w:shd w:val="clear" w:color="auto" w:fill="FFFFFF"/>
        </w:rPr>
        <w:lastRenderedPageBreak/>
        <w:t>DATA</w:t>
      </w:r>
    </w:p>
    <w:bookmarkEnd w:id="3"/>
    <w:p w14:paraId="597A6E71" w14:textId="1B317286" w:rsidR="00142757" w:rsidRPr="00F82D29" w:rsidRDefault="00142757" w:rsidP="00142757">
      <w:pPr>
        <w:pStyle w:val="NormalWeb"/>
        <w:spacing w:before="0" w:beforeAutospacing="0" w:after="0" w:afterAutospacing="0"/>
        <w:rPr>
          <w:rFonts w:cstheme="minorHAnsi"/>
          <w:color w:val="000000"/>
          <w:sz w:val="22"/>
          <w:szCs w:val="22"/>
          <w:shd w:val="clear" w:color="auto" w:fill="FFFFFF"/>
        </w:rPr>
      </w:pPr>
      <w:r w:rsidRPr="00F82D29">
        <w:rPr>
          <w:rFonts w:cstheme="minorHAnsi"/>
          <w:noProof/>
          <w:color w:val="000000"/>
          <w:sz w:val="22"/>
          <w:szCs w:val="22"/>
        </w:rPr>
        <mc:AlternateContent>
          <mc:Choice Requires="wps">
            <w:drawing>
              <wp:anchor distT="0" distB="0" distL="114300" distR="114300" simplePos="0" relativeHeight="251607552" behindDoc="0" locked="0" layoutInCell="1" allowOverlap="1" wp14:anchorId="53033753" wp14:editId="1E4BF364">
                <wp:simplePos x="0" y="0"/>
                <wp:positionH relativeFrom="column">
                  <wp:posOffset>3809</wp:posOffset>
                </wp:positionH>
                <wp:positionV relativeFrom="paragraph">
                  <wp:posOffset>37465</wp:posOffset>
                </wp:positionV>
                <wp:extent cx="6238875" cy="0"/>
                <wp:effectExtent l="0" t="57150" r="47625" b="57150"/>
                <wp:wrapNone/>
                <wp:docPr id="8" name="Straight Connector 8"/>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82B09" id="Straight Connector 8"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1C8DEB93" w14:textId="4CD3004B" w:rsidR="0015324A" w:rsidRPr="00B60E52" w:rsidRDefault="00DC7908" w:rsidP="002D2B5D">
      <w:pPr>
        <w:pStyle w:val="NormalWeb"/>
        <w:spacing w:before="0" w:beforeAutospacing="0" w:after="0" w:afterAutospacing="0"/>
        <w:rPr>
          <w:rFonts w:cstheme="minorHAnsi"/>
          <w:i/>
          <w:iCs/>
          <w:color w:val="000000"/>
          <w:sz w:val="20"/>
          <w:szCs w:val="20"/>
          <w:shd w:val="clear" w:color="auto" w:fill="FFFFFF"/>
        </w:rPr>
      </w:pPr>
      <w:r w:rsidRPr="00B60E52">
        <w:rPr>
          <w:rFonts w:cstheme="minorHAnsi"/>
          <w:i/>
          <w:iCs/>
          <w:color w:val="000000"/>
          <w:sz w:val="20"/>
          <w:szCs w:val="20"/>
          <w:shd w:val="clear" w:color="auto" w:fill="FFFFFF"/>
        </w:rPr>
        <w:t xml:space="preserve">The following graphs provide data on farmworkers.  </w:t>
      </w:r>
      <w:r w:rsidR="005B7867">
        <w:rPr>
          <w:rFonts w:cstheme="minorHAnsi"/>
          <w:i/>
          <w:iCs/>
          <w:color w:val="000000"/>
          <w:sz w:val="20"/>
          <w:szCs w:val="20"/>
          <w:shd w:val="clear" w:color="auto" w:fill="FFFFFF"/>
        </w:rPr>
        <w:t>Inclusion</w:t>
      </w:r>
      <w:r w:rsidR="005918BC" w:rsidRPr="00B60E52">
        <w:rPr>
          <w:rFonts w:cstheme="minorHAnsi"/>
          <w:i/>
          <w:iCs/>
          <w:color w:val="000000"/>
          <w:sz w:val="20"/>
          <w:szCs w:val="20"/>
          <w:shd w:val="clear" w:color="auto" w:fill="FFFFFF"/>
        </w:rPr>
        <w:t xml:space="preserve"> of </w:t>
      </w:r>
      <w:r w:rsidR="00F61228" w:rsidRPr="00B60E52">
        <w:rPr>
          <w:rFonts w:cstheme="minorHAnsi"/>
          <w:i/>
          <w:iCs/>
          <w:color w:val="000000"/>
          <w:sz w:val="20"/>
          <w:szCs w:val="20"/>
          <w:shd w:val="clear" w:color="auto" w:fill="FFFFFF"/>
        </w:rPr>
        <w:t>Figure</w:t>
      </w:r>
      <w:r w:rsidR="005918BC" w:rsidRPr="00B60E52">
        <w:rPr>
          <w:rFonts w:cstheme="minorHAnsi"/>
          <w:i/>
          <w:iCs/>
          <w:color w:val="000000"/>
          <w:sz w:val="20"/>
          <w:szCs w:val="20"/>
          <w:shd w:val="clear" w:color="auto" w:fill="FFFFFF"/>
        </w:rPr>
        <w:t xml:space="preserve"> 1 and </w:t>
      </w:r>
      <w:r w:rsidR="00A54C46">
        <w:rPr>
          <w:rFonts w:cstheme="minorHAnsi"/>
          <w:i/>
          <w:iCs/>
          <w:color w:val="000000"/>
          <w:sz w:val="20"/>
          <w:szCs w:val="20"/>
          <w:shd w:val="clear" w:color="auto" w:fill="FFFFFF"/>
        </w:rPr>
        <w:t>3</w:t>
      </w:r>
      <w:r w:rsidR="005B7867">
        <w:rPr>
          <w:rFonts w:cstheme="minorHAnsi"/>
          <w:i/>
          <w:iCs/>
          <w:color w:val="000000"/>
          <w:sz w:val="20"/>
          <w:szCs w:val="20"/>
          <w:shd w:val="clear" w:color="auto" w:fill="FFFFFF"/>
        </w:rPr>
        <w:t xml:space="preserve"> </w:t>
      </w:r>
      <w:r w:rsidR="00172A64" w:rsidRPr="00B60E52">
        <w:rPr>
          <w:rFonts w:cstheme="minorHAnsi"/>
          <w:i/>
          <w:iCs/>
          <w:color w:val="000000"/>
          <w:sz w:val="20"/>
          <w:szCs w:val="20"/>
          <w:shd w:val="clear" w:color="auto" w:fill="FFFFFF"/>
        </w:rPr>
        <w:t xml:space="preserve">should be </w:t>
      </w:r>
      <w:r w:rsidR="005B7867">
        <w:rPr>
          <w:rFonts w:cstheme="minorHAnsi"/>
          <w:i/>
          <w:iCs/>
          <w:color w:val="000000"/>
          <w:sz w:val="20"/>
          <w:szCs w:val="20"/>
          <w:shd w:val="clear" w:color="auto" w:fill="FFFFFF"/>
        </w:rPr>
        <w:t>included as baseline data.</w:t>
      </w:r>
    </w:p>
    <w:p w14:paraId="2671319C" w14:textId="77777777" w:rsidR="0015324A" w:rsidRPr="00A54C46" w:rsidRDefault="0015324A" w:rsidP="002D2B5D">
      <w:pPr>
        <w:pStyle w:val="NormalWeb"/>
        <w:spacing w:before="0" w:beforeAutospacing="0" w:after="0" w:afterAutospacing="0"/>
        <w:rPr>
          <w:rFonts w:cstheme="minorHAnsi"/>
          <w:color w:val="000000"/>
          <w:sz w:val="16"/>
          <w:szCs w:val="16"/>
          <w:shd w:val="clear" w:color="auto" w:fill="FFFFFF"/>
        </w:rPr>
      </w:pPr>
    </w:p>
    <w:tbl>
      <w:tblPr>
        <w:tblW w:w="9450" w:type="dxa"/>
        <w:tblLook w:val="04A0" w:firstRow="1" w:lastRow="0" w:firstColumn="1" w:lastColumn="0" w:noHBand="0" w:noVBand="1"/>
      </w:tblPr>
      <w:tblGrid>
        <w:gridCol w:w="1350"/>
        <w:gridCol w:w="1530"/>
        <w:gridCol w:w="1020"/>
        <w:gridCol w:w="1020"/>
        <w:gridCol w:w="1020"/>
        <w:gridCol w:w="1020"/>
        <w:gridCol w:w="1140"/>
        <w:gridCol w:w="1350"/>
      </w:tblGrid>
      <w:tr w:rsidR="00F06F05" w:rsidRPr="00F06F05" w14:paraId="70CB48A7" w14:textId="77777777" w:rsidTr="00E96A0A">
        <w:trPr>
          <w:trHeight w:val="366"/>
        </w:trPr>
        <w:tc>
          <w:tcPr>
            <w:tcW w:w="9450" w:type="dxa"/>
            <w:gridSpan w:val="8"/>
            <w:tcBorders>
              <w:top w:val="nil"/>
              <w:left w:val="nil"/>
              <w:bottom w:val="nil"/>
              <w:right w:val="nil"/>
            </w:tcBorders>
            <w:shd w:val="clear" w:color="auto" w:fill="auto"/>
            <w:noWrap/>
            <w:vAlign w:val="bottom"/>
            <w:hideMark/>
          </w:tcPr>
          <w:p w14:paraId="237C40B6" w14:textId="4CF283C3" w:rsidR="000E3A8A" w:rsidRPr="00F61228" w:rsidRDefault="00F61228" w:rsidP="001305A1">
            <w:pPr>
              <w:pStyle w:val="NormalWeb"/>
              <w:spacing w:before="0" w:beforeAutospacing="0" w:after="0" w:afterAutospacing="0"/>
              <w:rPr>
                <w:rFonts w:eastAsia="Times New Roman" w:cstheme="minorHAnsi"/>
                <w:color w:val="1E5E70" w:themeColor="accent5" w:themeShade="80"/>
                <w:sz w:val="24"/>
                <w:szCs w:val="24"/>
              </w:rPr>
            </w:pPr>
            <w:r>
              <w:rPr>
                <w:rFonts w:cstheme="minorHAnsi"/>
                <w:b/>
                <w:bCs/>
                <w:color w:val="1174A9"/>
                <w:sz w:val="24"/>
                <w:szCs w:val="24"/>
                <w:shd w:val="clear" w:color="auto" w:fill="FFFFFF"/>
              </w:rPr>
              <w:t>FIGURE</w:t>
            </w:r>
            <w:r w:rsidR="000E3A8A" w:rsidRPr="00F61228">
              <w:rPr>
                <w:rFonts w:cstheme="minorHAnsi"/>
                <w:b/>
                <w:bCs/>
                <w:color w:val="1174A9"/>
                <w:sz w:val="24"/>
                <w:szCs w:val="24"/>
                <w:shd w:val="clear" w:color="auto" w:fill="FFFFFF"/>
              </w:rPr>
              <w:t xml:space="preserve"> 1: Farm Operations and Farm Labor by County</w:t>
            </w:r>
          </w:p>
        </w:tc>
      </w:tr>
      <w:tr w:rsidR="0040491C" w:rsidRPr="0040491C" w14:paraId="1DF643C0" w14:textId="77777777" w:rsidTr="00E96A0A">
        <w:trPr>
          <w:trHeight w:val="302"/>
        </w:trPr>
        <w:tc>
          <w:tcPr>
            <w:tcW w:w="1350" w:type="dxa"/>
            <w:tcBorders>
              <w:top w:val="nil"/>
              <w:left w:val="nil"/>
              <w:bottom w:val="nil"/>
              <w:right w:val="nil"/>
            </w:tcBorders>
            <w:shd w:val="clear" w:color="auto" w:fill="auto"/>
            <w:noWrap/>
            <w:vAlign w:val="bottom"/>
            <w:hideMark/>
          </w:tcPr>
          <w:p w14:paraId="530A2A72" w14:textId="77777777" w:rsidR="0040491C" w:rsidRPr="0040491C" w:rsidRDefault="0040491C" w:rsidP="0040491C">
            <w:pPr>
              <w:rPr>
                <w:rFonts w:eastAsia="Times New Roman" w:cstheme="minorHAnsi"/>
                <w:sz w:val="20"/>
                <w:szCs w:val="20"/>
              </w:rPr>
            </w:pPr>
          </w:p>
        </w:tc>
        <w:tc>
          <w:tcPr>
            <w:tcW w:w="1530" w:type="dxa"/>
            <w:tcBorders>
              <w:top w:val="nil"/>
              <w:left w:val="nil"/>
              <w:bottom w:val="nil"/>
              <w:right w:val="nil"/>
            </w:tcBorders>
            <w:shd w:val="clear" w:color="auto" w:fill="auto"/>
            <w:vAlign w:val="bottom"/>
            <w:hideMark/>
          </w:tcPr>
          <w:p w14:paraId="480B274A" w14:textId="56BFC470" w:rsidR="0040491C" w:rsidRPr="0040491C" w:rsidRDefault="0040491C" w:rsidP="0040491C">
            <w:pPr>
              <w:rPr>
                <w:rFonts w:eastAsia="Times New Roman" w:cstheme="minorHAnsi"/>
                <w:b/>
                <w:bCs/>
                <w:color w:val="000000"/>
                <w:sz w:val="20"/>
                <w:szCs w:val="20"/>
              </w:rPr>
            </w:pPr>
          </w:p>
        </w:tc>
        <w:tc>
          <w:tcPr>
            <w:tcW w:w="1020" w:type="dxa"/>
            <w:tcBorders>
              <w:top w:val="nil"/>
              <w:left w:val="nil"/>
              <w:bottom w:val="nil"/>
              <w:right w:val="nil"/>
            </w:tcBorders>
            <w:shd w:val="clear" w:color="auto" w:fill="auto"/>
            <w:vAlign w:val="bottom"/>
            <w:hideMark/>
          </w:tcPr>
          <w:p w14:paraId="6EEF0D7C"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2002</w:t>
            </w:r>
          </w:p>
        </w:tc>
        <w:tc>
          <w:tcPr>
            <w:tcW w:w="1020" w:type="dxa"/>
            <w:tcBorders>
              <w:top w:val="nil"/>
              <w:left w:val="nil"/>
              <w:bottom w:val="nil"/>
              <w:right w:val="nil"/>
            </w:tcBorders>
            <w:shd w:val="clear" w:color="auto" w:fill="auto"/>
            <w:vAlign w:val="bottom"/>
            <w:hideMark/>
          </w:tcPr>
          <w:p w14:paraId="63E53273"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2007</w:t>
            </w:r>
          </w:p>
        </w:tc>
        <w:tc>
          <w:tcPr>
            <w:tcW w:w="1020" w:type="dxa"/>
            <w:tcBorders>
              <w:top w:val="nil"/>
              <w:left w:val="nil"/>
              <w:bottom w:val="nil"/>
              <w:right w:val="nil"/>
            </w:tcBorders>
            <w:shd w:val="clear" w:color="auto" w:fill="auto"/>
            <w:vAlign w:val="bottom"/>
            <w:hideMark/>
          </w:tcPr>
          <w:p w14:paraId="6ACD4EE6"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2012</w:t>
            </w:r>
          </w:p>
        </w:tc>
        <w:tc>
          <w:tcPr>
            <w:tcW w:w="1020" w:type="dxa"/>
            <w:tcBorders>
              <w:top w:val="nil"/>
              <w:left w:val="nil"/>
              <w:bottom w:val="nil"/>
              <w:right w:val="nil"/>
            </w:tcBorders>
            <w:shd w:val="clear" w:color="auto" w:fill="auto"/>
            <w:vAlign w:val="bottom"/>
            <w:hideMark/>
          </w:tcPr>
          <w:p w14:paraId="6158C7B0"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2017</w:t>
            </w:r>
          </w:p>
        </w:tc>
        <w:tc>
          <w:tcPr>
            <w:tcW w:w="1140" w:type="dxa"/>
            <w:tcBorders>
              <w:top w:val="nil"/>
              <w:left w:val="nil"/>
              <w:bottom w:val="nil"/>
              <w:right w:val="nil"/>
            </w:tcBorders>
            <w:shd w:val="clear" w:color="auto" w:fill="auto"/>
            <w:vAlign w:val="bottom"/>
            <w:hideMark/>
          </w:tcPr>
          <w:p w14:paraId="25F187C7" w14:textId="066744C4"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County</w:t>
            </w:r>
            <w:r w:rsidR="00FF6B9D">
              <w:rPr>
                <w:rFonts w:eastAsia="Times New Roman" w:cstheme="minorHAnsi"/>
                <w:b/>
                <w:bCs/>
                <w:color w:val="000000"/>
                <w:sz w:val="20"/>
                <w:szCs w:val="20"/>
              </w:rPr>
              <w:t xml:space="preserve"> (%)</w:t>
            </w:r>
          </w:p>
        </w:tc>
        <w:tc>
          <w:tcPr>
            <w:tcW w:w="1350" w:type="dxa"/>
            <w:tcBorders>
              <w:top w:val="nil"/>
              <w:left w:val="nil"/>
              <w:bottom w:val="nil"/>
              <w:right w:val="nil"/>
            </w:tcBorders>
            <w:shd w:val="clear" w:color="auto" w:fill="auto"/>
            <w:vAlign w:val="bottom"/>
            <w:hideMark/>
          </w:tcPr>
          <w:p w14:paraId="3DF292CB" w14:textId="3BBB94B6"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Bay Area</w:t>
            </w:r>
            <w:r w:rsidR="00FF6B9D">
              <w:rPr>
                <w:rFonts w:eastAsia="Times New Roman" w:cstheme="minorHAnsi"/>
                <w:b/>
                <w:bCs/>
                <w:color w:val="000000"/>
                <w:sz w:val="20"/>
                <w:szCs w:val="20"/>
              </w:rPr>
              <w:t xml:space="preserve"> (%)</w:t>
            </w:r>
          </w:p>
        </w:tc>
      </w:tr>
      <w:tr w:rsidR="0040491C" w:rsidRPr="0040491C" w14:paraId="62E84D27" w14:textId="77777777" w:rsidTr="00E96A0A">
        <w:trPr>
          <w:trHeight w:val="288"/>
        </w:trPr>
        <w:tc>
          <w:tcPr>
            <w:tcW w:w="1350" w:type="dxa"/>
            <w:tcBorders>
              <w:top w:val="nil"/>
              <w:left w:val="nil"/>
              <w:bottom w:val="nil"/>
              <w:right w:val="nil"/>
            </w:tcBorders>
            <w:shd w:val="clear" w:color="auto" w:fill="auto"/>
            <w:noWrap/>
            <w:vAlign w:val="bottom"/>
            <w:hideMark/>
          </w:tcPr>
          <w:p w14:paraId="0B91D39A" w14:textId="6E7B5387" w:rsidR="0040491C" w:rsidRPr="0040491C" w:rsidRDefault="001305A1" w:rsidP="0040491C">
            <w:pPr>
              <w:rPr>
                <w:rFonts w:eastAsia="Times New Roman" w:cstheme="minorHAnsi"/>
                <w:b/>
                <w:bCs/>
                <w:color w:val="000000"/>
                <w:sz w:val="20"/>
                <w:szCs w:val="20"/>
              </w:rPr>
            </w:pPr>
            <w:r>
              <w:rPr>
                <w:rFonts w:eastAsia="Times New Roman" w:cstheme="minorHAnsi"/>
                <w:b/>
                <w:bCs/>
                <w:color w:val="000000"/>
                <w:sz w:val="20"/>
                <w:szCs w:val="20"/>
              </w:rPr>
              <w:t>A</w:t>
            </w:r>
            <w:r w:rsidR="0040491C" w:rsidRPr="0040491C">
              <w:rPr>
                <w:rFonts w:eastAsia="Times New Roman" w:cstheme="minorHAnsi"/>
                <w:b/>
                <w:bCs/>
                <w:color w:val="000000"/>
                <w:sz w:val="20"/>
                <w:szCs w:val="20"/>
              </w:rPr>
              <w:t>lameda</w:t>
            </w:r>
          </w:p>
        </w:tc>
        <w:tc>
          <w:tcPr>
            <w:tcW w:w="1530" w:type="dxa"/>
            <w:tcBorders>
              <w:top w:val="nil"/>
              <w:left w:val="nil"/>
              <w:bottom w:val="nil"/>
              <w:right w:val="nil"/>
            </w:tcBorders>
            <w:shd w:val="clear" w:color="D9D9D9" w:fill="D9D9D9"/>
            <w:noWrap/>
            <w:vAlign w:val="bottom"/>
            <w:hideMark/>
          </w:tcPr>
          <w:p w14:paraId="746F6CEB"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71B2797D"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577</w:t>
            </w:r>
          </w:p>
        </w:tc>
        <w:tc>
          <w:tcPr>
            <w:tcW w:w="1020" w:type="dxa"/>
            <w:tcBorders>
              <w:top w:val="nil"/>
              <w:left w:val="nil"/>
              <w:bottom w:val="nil"/>
              <w:right w:val="nil"/>
            </w:tcBorders>
            <w:shd w:val="clear" w:color="D9D9D9" w:fill="D9D9D9"/>
            <w:noWrap/>
            <w:vAlign w:val="bottom"/>
            <w:hideMark/>
          </w:tcPr>
          <w:p w14:paraId="66EBB60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465</w:t>
            </w:r>
          </w:p>
        </w:tc>
        <w:tc>
          <w:tcPr>
            <w:tcW w:w="1020" w:type="dxa"/>
            <w:tcBorders>
              <w:top w:val="nil"/>
              <w:left w:val="nil"/>
              <w:bottom w:val="nil"/>
              <w:right w:val="nil"/>
            </w:tcBorders>
            <w:shd w:val="clear" w:color="D9D9D9" w:fill="D9D9D9"/>
            <w:noWrap/>
            <w:vAlign w:val="bottom"/>
            <w:hideMark/>
          </w:tcPr>
          <w:p w14:paraId="7BB23F7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355</w:t>
            </w:r>
          </w:p>
        </w:tc>
        <w:tc>
          <w:tcPr>
            <w:tcW w:w="1020" w:type="dxa"/>
            <w:tcBorders>
              <w:top w:val="nil"/>
              <w:left w:val="nil"/>
              <w:bottom w:val="nil"/>
              <w:right w:val="nil"/>
            </w:tcBorders>
            <w:shd w:val="clear" w:color="D9D9D9" w:fill="D9D9D9"/>
            <w:noWrap/>
            <w:vAlign w:val="bottom"/>
            <w:hideMark/>
          </w:tcPr>
          <w:p w14:paraId="0039C92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305</w:t>
            </w:r>
          </w:p>
        </w:tc>
        <w:tc>
          <w:tcPr>
            <w:tcW w:w="1140" w:type="dxa"/>
            <w:tcBorders>
              <w:top w:val="nil"/>
              <w:left w:val="nil"/>
              <w:bottom w:val="nil"/>
              <w:right w:val="nil"/>
            </w:tcBorders>
            <w:shd w:val="clear" w:color="000000" w:fill="D9D9D9"/>
            <w:noWrap/>
            <w:vAlign w:val="bottom"/>
            <w:hideMark/>
          </w:tcPr>
          <w:p w14:paraId="43E64F4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51%</w:t>
            </w:r>
          </w:p>
        </w:tc>
        <w:tc>
          <w:tcPr>
            <w:tcW w:w="1350" w:type="dxa"/>
            <w:tcBorders>
              <w:top w:val="nil"/>
              <w:left w:val="nil"/>
              <w:bottom w:val="nil"/>
              <w:right w:val="nil"/>
            </w:tcBorders>
            <w:shd w:val="clear" w:color="000000" w:fill="D9D9D9"/>
            <w:noWrap/>
            <w:vAlign w:val="bottom"/>
            <w:hideMark/>
          </w:tcPr>
          <w:p w14:paraId="757D4C6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1.8%</w:t>
            </w:r>
          </w:p>
        </w:tc>
      </w:tr>
      <w:tr w:rsidR="0040491C" w:rsidRPr="0040491C" w14:paraId="2B7054F1" w14:textId="77777777" w:rsidTr="00E96A0A">
        <w:trPr>
          <w:trHeight w:val="288"/>
        </w:trPr>
        <w:tc>
          <w:tcPr>
            <w:tcW w:w="1350" w:type="dxa"/>
            <w:tcBorders>
              <w:top w:val="nil"/>
              <w:left w:val="nil"/>
              <w:bottom w:val="nil"/>
              <w:right w:val="nil"/>
            </w:tcBorders>
            <w:shd w:val="clear" w:color="auto" w:fill="auto"/>
            <w:noWrap/>
            <w:vAlign w:val="bottom"/>
            <w:hideMark/>
          </w:tcPr>
          <w:p w14:paraId="04E4AD42"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53D77985"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0C5DB42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369</w:t>
            </w:r>
          </w:p>
        </w:tc>
        <w:tc>
          <w:tcPr>
            <w:tcW w:w="1020" w:type="dxa"/>
            <w:tcBorders>
              <w:top w:val="nil"/>
              <w:left w:val="nil"/>
              <w:bottom w:val="nil"/>
              <w:right w:val="nil"/>
            </w:tcBorders>
            <w:shd w:val="clear" w:color="auto" w:fill="auto"/>
            <w:noWrap/>
            <w:vAlign w:val="bottom"/>
            <w:hideMark/>
          </w:tcPr>
          <w:p w14:paraId="01D588B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737</w:t>
            </w:r>
          </w:p>
        </w:tc>
        <w:tc>
          <w:tcPr>
            <w:tcW w:w="1020" w:type="dxa"/>
            <w:tcBorders>
              <w:top w:val="nil"/>
              <w:left w:val="nil"/>
              <w:bottom w:val="nil"/>
              <w:right w:val="nil"/>
            </w:tcBorders>
            <w:shd w:val="clear" w:color="auto" w:fill="auto"/>
            <w:noWrap/>
            <w:vAlign w:val="bottom"/>
            <w:hideMark/>
          </w:tcPr>
          <w:p w14:paraId="77EAF66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449</w:t>
            </w:r>
          </w:p>
        </w:tc>
        <w:tc>
          <w:tcPr>
            <w:tcW w:w="1020" w:type="dxa"/>
            <w:tcBorders>
              <w:top w:val="nil"/>
              <w:left w:val="nil"/>
              <w:bottom w:val="nil"/>
              <w:right w:val="nil"/>
            </w:tcBorders>
            <w:shd w:val="clear" w:color="auto" w:fill="auto"/>
            <w:noWrap/>
            <w:vAlign w:val="bottom"/>
            <w:hideMark/>
          </w:tcPr>
          <w:p w14:paraId="0BFB950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288</w:t>
            </w:r>
          </w:p>
        </w:tc>
        <w:tc>
          <w:tcPr>
            <w:tcW w:w="1140" w:type="dxa"/>
            <w:tcBorders>
              <w:top w:val="nil"/>
              <w:left w:val="nil"/>
              <w:bottom w:val="nil"/>
              <w:right w:val="nil"/>
            </w:tcBorders>
            <w:shd w:val="clear" w:color="auto" w:fill="auto"/>
            <w:noWrap/>
            <w:vAlign w:val="bottom"/>
            <w:hideMark/>
          </w:tcPr>
          <w:p w14:paraId="4D91F72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49%</w:t>
            </w:r>
          </w:p>
        </w:tc>
        <w:tc>
          <w:tcPr>
            <w:tcW w:w="1350" w:type="dxa"/>
            <w:tcBorders>
              <w:top w:val="nil"/>
              <w:left w:val="nil"/>
              <w:bottom w:val="nil"/>
              <w:right w:val="nil"/>
            </w:tcBorders>
            <w:shd w:val="clear" w:color="auto" w:fill="auto"/>
            <w:noWrap/>
            <w:vAlign w:val="bottom"/>
            <w:hideMark/>
          </w:tcPr>
          <w:p w14:paraId="73C36E6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1.6%</w:t>
            </w:r>
          </w:p>
        </w:tc>
      </w:tr>
      <w:tr w:rsidR="0040491C" w:rsidRPr="0040491C" w14:paraId="034751AC" w14:textId="77777777" w:rsidTr="00E96A0A">
        <w:trPr>
          <w:trHeight w:val="288"/>
        </w:trPr>
        <w:tc>
          <w:tcPr>
            <w:tcW w:w="1350" w:type="dxa"/>
            <w:tcBorders>
              <w:top w:val="nil"/>
              <w:left w:val="nil"/>
              <w:bottom w:val="nil"/>
              <w:right w:val="nil"/>
            </w:tcBorders>
            <w:shd w:val="clear" w:color="auto" w:fill="auto"/>
            <w:noWrap/>
            <w:vAlign w:val="bottom"/>
            <w:hideMark/>
          </w:tcPr>
          <w:p w14:paraId="0F777972"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757AC05C"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0132813D"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946</w:t>
            </w:r>
          </w:p>
        </w:tc>
        <w:tc>
          <w:tcPr>
            <w:tcW w:w="1020" w:type="dxa"/>
            <w:tcBorders>
              <w:top w:val="nil"/>
              <w:left w:val="nil"/>
              <w:bottom w:val="nil"/>
              <w:right w:val="nil"/>
            </w:tcBorders>
            <w:shd w:val="clear" w:color="auto" w:fill="auto"/>
            <w:noWrap/>
            <w:vAlign w:val="bottom"/>
            <w:hideMark/>
          </w:tcPr>
          <w:p w14:paraId="09949F5C"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1,202</w:t>
            </w:r>
          </w:p>
        </w:tc>
        <w:tc>
          <w:tcPr>
            <w:tcW w:w="1020" w:type="dxa"/>
            <w:tcBorders>
              <w:top w:val="nil"/>
              <w:left w:val="nil"/>
              <w:bottom w:val="nil"/>
              <w:right w:val="nil"/>
            </w:tcBorders>
            <w:shd w:val="clear" w:color="auto" w:fill="auto"/>
            <w:noWrap/>
            <w:vAlign w:val="bottom"/>
            <w:hideMark/>
          </w:tcPr>
          <w:p w14:paraId="25B2479E"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804</w:t>
            </w:r>
          </w:p>
        </w:tc>
        <w:tc>
          <w:tcPr>
            <w:tcW w:w="1020" w:type="dxa"/>
            <w:tcBorders>
              <w:top w:val="nil"/>
              <w:left w:val="nil"/>
              <w:bottom w:val="nil"/>
              <w:right w:val="nil"/>
            </w:tcBorders>
            <w:shd w:val="clear" w:color="auto" w:fill="auto"/>
            <w:noWrap/>
            <w:vAlign w:val="bottom"/>
            <w:hideMark/>
          </w:tcPr>
          <w:p w14:paraId="43724A68"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593</w:t>
            </w:r>
          </w:p>
        </w:tc>
        <w:tc>
          <w:tcPr>
            <w:tcW w:w="1140" w:type="dxa"/>
            <w:tcBorders>
              <w:top w:val="nil"/>
              <w:left w:val="nil"/>
              <w:bottom w:val="nil"/>
              <w:right w:val="nil"/>
            </w:tcBorders>
            <w:shd w:val="clear" w:color="auto" w:fill="auto"/>
            <w:noWrap/>
            <w:vAlign w:val="bottom"/>
            <w:hideMark/>
          </w:tcPr>
          <w:p w14:paraId="129D5D5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3A12EE2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1.7%</w:t>
            </w:r>
          </w:p>
        </w:tc>
      </w:tr>
      <w:tr w:rsidR="0040491C" w:rsidRPr="0040491C" w14:paraId="2E797545" w14:textId="77777777" w:rsidTr="00E96A0A">
        <w:trPr>
          <w:trHeight w:val="80"/>
        </w:trPr>
        <w:tc>
          <w:tcPr>
            <w:tcW w:w="1350" w:type="dxa"/>
            <w:tcBorders>
              <w:top w:val="nil"/>
              <w:left w:val="nil"/>
              <w:bottom w:val="nil"/>
              <w:right w:val="nil"/>
            </w:tcBorders>
            <w:shd w:val="clear" w:color="auto" w:fill="auto"/>
            <w:noWrap/>
            <w:vAlign w:val="bottom"/>
            <w:hideMark/>
          </w:tcPr>
          <w:p w14:paraId="6214DE7E"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vAlign w:val="bottom"/>
            <w:hideMark/>
          </w:tcPr>
          <w:p w14:paraId="55A86BA7"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vAlign w:val="bottom"/>
            <w:hideMark/>
          </w:tcPr>
          <w:p w14:paraId="3936DB62"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vAlign w:val="bottom"/>
            <w:hideMark/>
          </w:tcPr>
          <w:p w14:paraId="088AFFCB"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vAlign w:val="bottom"/>
            <w:hideMark/>
          </w:tcPr>
          <w:p w14:paraId="5783C345"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vAlign w:val="bottom"/>
            <w:hideMark/>
          </w:tcPr>
          <w:p w14:paraId="74E71491"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600CEB18"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6AA3F1A0" w14:textId="77777777" w:rsidR="0040491C" w:rsidRPr="0040491C" w:rsidRDefault="0040491C" w:rsidP="00FF6B9D">
            <w:pPr>
              <w:jc w:val="center"/>
              <w:rPr>
                <w:rFonts w:eastAsia="Times New Roman" w:cstheme="minorHAnsi"/>
                <w:sz w:val="20"/>
                <w:szCs w:val="20"/>
              </w:rPr>
            </w:pPr>
          </w:p>
        </w:tc>
      </w:tr>
      <w:tr w:rsidR="0040491C" w:rsidRPr="0040491C" w14:paraId="497FCA1E" w14:textId="77777777" w:rsidTr="00E96A0A">
        <w:trPr>
          <w:trHeight w:val="288"/>
        </w:trPr>
        <w:tc>
          <w:tcPr>
            <w:tcW w:w="1350" w:type="dxa"/>
            <w:tcBorders>
              <w:top w:val="nil"/>
              <w:left w:val="nil"/>
              <w:bottom w:val="nil"/>
              <w:right w:val="nil"/>
            </w:tcBorders>
            <w:shd w:val="clear" w:color="auto" w:fill="auto"/>
            <w:noWrap/>
            <w:vAlign w:val="bottom"/>
            <w:hideMark/>
          </w:tcPr>
          <w:p w14:paraId="0494B25C"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Contra Costa</w:t>
            </w:r>
          </w:p>
        </w:tc>
        <w:tc>
          <w:tcPr>
            <w:tcW w:w="1530" w:type="dxa"/>
            <w:tcBorders>
              <w:top w:val="nil"/>
              <w:left w:val="nil"/>
              <w:bottom w:val="nil"/>
              <w:right w:val="nil"/>
            </w:tcBorders>
            <w:shd w:val="clear" w:color="D9D9D9" w:fill="D9D9D9"/>
            <w:noWrap/>
            <w:vAlign w:val="bottom"/>
            <w:hideMark/>
          </w:tcPr>
          <w:p w14:paraId="578B222D"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0FAAFF6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730</w:t>
            </w:r>
          </w:p>
        </w:tc>
        <w:tc>
          <w:tcPr>
            <w:tcW w:w="1020" w:type="dxa"/>
            <w:tcBorders>
              <w:top w:val="nil"/>
              <w:left w:val="nil"/>
              <w:bottom w:val="nil"/>
              <w:right w:val="nil"/>
            </w:tcBorders>
            <w:shd w:val="clear" w:color="D9D9D9" w:fill="D9D9D9"/>
            <w:noWrap/>
            <w:vAlign w:val="bottom"/>
            <w:hideMark/>
          </w:tcPr>
          <w:p w14:paraId="2E13D65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578</w:t>
            </w:r>
          </w:p>
        </w:tc>
        <w:tc>
          <w:tcPr>
            <w:tcW w:w="1020" w:type="dxa"/>
            <w:tcBorders>
              <w:top w:val="nil"/>
              <w:left w:val="nil"/>
              <w:bottom w:val="nil"/>
              <w:right w:val="nil"/>
            </w:tcBorders>
            <w:shd w:val="clear" w:color="D9D9D9" w:fill="D9D9D9"/>
            <w:noWrap/>
            <w:vAlign w:val="bottom"/>
            <w:hideMark/>
          </w:tcPr>
          <w:p w14:paraId="4A12F15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509</w:t>
            </w:r>
          </w:p>
        </w:tc>
        <w:tc>
          <w:tcPr>
            <w:tcW w:w="1020" w:type="dxa"/>
            <w:tcBorders>
              <w:top w:val="nil"/>
              <w:left w:val="nil"/>
              <w:bottom w:val="nil"/>
              <w:right w:val="nil"/>
            </w:tcBorders>
            <w:shd w:val="clear" w:color="D9D9D9" w:fill="D9D9D9"/>
            <w:noWrap/>
            <w:vAlign w:val="bottom"/>
            <w:hideMark/>
          </w:tcPr>
          <w:p w14:paraId="53C09A3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450</w:t>
            </w:r>
          </w:p>
        </w:tc>
        <w:tc>
          <w:tcPr>
            <w:tcW w:w="1140" w:type="dxa"/>
            <w:tcBorders>
              <w:top w:val="nil"/>
              <w:left w:val="nil"/>
              <w:bottom w:val="nil"/>
              <w:right w:val="nil"/>
            </w:tcBorders>
            <w:shd w:val="clear" w:color="000000" w:fill="D9D9D9"/>
            <w:noWrap/>
            <w:vAlign w:val="bottom"/>
            <w:hideMark/>
          </w:tcPr>
          <w:p w14:paraId="1EE968D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34%</w:t>
            </w:r>
          </w:p>
        </w:tc>
        <w:tc>
          <w:tcPr>
            <w:tcW w:w="1350" w:type="dxa"/>
            <w:tcBorders>
              <w:top w:val="nil"/>
              <w:left w:val="nil"/>
              <w:bottom w:val="nil"/>
              <w:right w:val="nil"/>
            </w:tcBorders>
            <w:shd w:val="clear" w:color="000000" w:fill="D9D9D9"/>
            <w:noWrap/>
            <w:vAlign w:val="bottom"/>
            <w:hideMark/>
          </w:tcPr>
          <w:p w14:paraId="7B676AF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2.6%</w:t>
            </w:r>
          </w:p>
        </w:tc>
      </w:tr>
      <w:tr w:rsidR="0040491C" w:rsidRPr="0040491C" w14:paraId="441B60CC" w14:textId="77777777" w:rsidTr="00E96A0A">
        <w:trPr>
          <w:trHeight w:val="288"/>
        </w:trPr>
        <w:tc>
          <w:tcPr>
            <w:tcW w:w="1350" w:type="dxa"/>
            <w:tcBorders>
              <w:top w:val="nil"/>
              <w:left w:val="nil"/>
              <w:bottom w:val="nil"/>
              <w:right w:val="nil"/>
            </w:tcBorders>
            <w:shd w:val="clear" w:color="auto" w:fill="auto"/>
            <w:noWrap/>
            <w:vAlign w:val="bottom"/>
            <w:hideMark/>
          </w:tcPr>
          <w:p w14:paraId="4679BDE2"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77670E6"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25D613A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1,874</w:t>
            </w:r>
          </w:p>
        </w:tc>
        <w:tc>
          <w:tcPr>
            <w:tcW w:w="1020" w:type="dxa"/>
            <w:tcBorders>
              <w:top w:val="nil"/>
              <w:left w:val="nil"/>
              <w:bottom w:val="nil"/>
              <w:right w:val="nil"/>
            </w:tcBorders>
            <w:shd w:val="clear" w:color="auto" w:fill="auto"/>
            <w:noWrap/>
            <w:vAlign w:val="bottom"/>
            <w:hideMark/>
          </w:tcPr>
          <w:p w14:paraId="20BDB1C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1,295</w:t>
            </w:r>
          </w:p>
        </w:tc>
        <w:tc>
          <w:tcPr>
            <w:tcW w:w="1020" w:type="dxa"/>
            <w:tcBorders>
              <w:top w:val="nil"/>
              <w:left w:val="nil"/>
              <w:bottom w:val="nil"/>
              <w:right w:val="nil"/>
            </w:tcBorders>
            <w:shd w:val="clear" w:color="auto" w:fill="auto"/>
            <w:noWrap/>
            <w:vAlign w:val="bottom"/>
            <w:hideMark/>
          </w:tcPr>
          <w:p w14:paraId="285B2380"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1,540</w:t>
            </w:r>
          </w:p>
        </w:tc>
        <w:tc>
          <w:tcPr>
            <w:tcW w:w="1020" w:type="dxa"/>
            <w:tcBorders>
              <w:top w:val="nil"/>
              <w:left w:val="nil"/>
              <w:bottom w:val="nil"/>
              <w:right w:val="nil"/>
            </w:tcBorders>
            <w:shd w:val="clear" w:color="auto" w:fill="auto"/>
            <w:noWrap/>
            <w:vAlign w:val="bottom"/>
            <w:hideMark/>
          </w:tcPr>
          <w:p w14:paraId="4B6D9C0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860</w:t>
            </w:r>
          </w:p>
        </w:tc>
        <w:tc>
          <w:tcPr>
            <w:tcW w:w="1140" w:type="dxa"/>
            <w:tcBorders>
              <w:top w:val="nil"/>
              <w:left w:val="nil"/>
              <w:bottom w:val="nil"/>
              <w:right w:val="nil"/>
            </w:tcBorders>
            <w:shd w:val="clear" w:color="auto" w:fill="auto"/>
            <w:noWrap/>
            <w:vAlign w:val="bottom"/>
            <w:hideMark/>
          </w:tcPr>
          <w:p w14:paraId="47085B3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66%</w:t>
            </w:r>
          </w:p>
        </w:tc>
        <w:tc>
          <w:tcPr>
            <w:tcW w:w="1350" w:type="dxa"/>
            <w:tcBorders>
              <w:top w:val="nil"/>
              <w:left w:val="nil"/>
              <w:bottom w:val="nil"/>
              <w:right w:val="nil"/>
            </w:tcBorders>
            <w:shd w:val="clear" w:color="auto" w:fill="auto"/>
            <w:noWrap/>
            <w:vAlign w:val="bottom"/>
            <w:hideMark/>
          </w:tcPr>
          <w:p w14:paraId="269F30A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4.7%</w:t>
            </w:r>
          </w:p>
        </w:tc>
      </w:tr>
      <w:tr w:rsidR="0040491C" w:rsidRPr="0040491C" w14:paraId="64984329" w14:textId="77777777" w:rsidTr="00E96A0A">
        <w:trPr>
          <w:trHeight w:val="288"/>
        </w:trPr>
        <w:tc>
          <w:tcPr>
            <w:tcW w:w="1350" w:type="dxa"/>
            <w:tcBorders>
              <w:top w:val="nil"/>
              <w:left w:val="nil"/>
              <w:bottom w:val="nil"/>
              <w:right w:val="nil"/>
            </w:tcBorders>
            <w:shd w:val="clear" w:color="auto" w:fill="auto"/>
            <w:noWrap/>
            <w:vAlign w:val="bottom"/>
            <w:hideMark/>
          </w:tcPr>
          <w:p w14:paraId="695D46ED"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3A76E39D"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7E06DEFD"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2,604</w:t>
            </w:r>
          </w:p>
        </w:tc>
        <w:tc>
          <w:tcPr>
            <w:tcW w:w="1020" w:type="dxa"/>
            <w:tcBorders>
              <w:top w:val="nil"/>
              <w:left w:val="nil"/>
              <w:bottom w:val="nil"/>
              <w:right w:val="nil"/>
            </w:tcBorders>
            <w:shd w:val="clear" w:color="auto" w:fill="auto"/>
            <w:noWrap/>
            <w:vAlign w:val="bottom"/>
            <w:hideMark/>
          </w:tcPr>
          <w:p w14:paraId="68A591C2"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1,873</w:t>
            </w:r>
          </w:p>
        </w:tc>
        <w:tc>
          <w:tcPr>
            <w:tcW w:w="1020" w:type="dxa"/>
            <w:tcBorders>
              <w:top w:val="nil"/>
              <w:left w:val="nil"/>
              <w:bottom w:val="nil"/>
              <w:right w:val="nil"/>
            </w:tcBorders>
            <w:shd w:val="clear" w:color="auto" w:fill="auto"/>
            <w:noWrap/>
            <w:vAlign w:val="bottom"/>
            <w:hideMark/>
          </w:tcPr>
          <w:p w14:paraId="32D5B770"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2,049</w:t>
            </w:r>
          </w:p>
        </w:tc>
        <w:tc>
          <w:tcPr>
            <w:tcW w:w="1020" w:type="dxa"/>
            <w:tcBorders>
              <w:top w:val="nil"/>
              <w:left w:val="nil"/>
              <w:bottom w:val="nil"/>
              <w:right w:val="nil"/>
            </w:tcBorders>
            <w:shd w:val="clear" w:color="auto" w:fill="auto"/>
            <w:noWrap/>
            <w:vAlign w:val="bottom"/>
            <w:hideMark/>
          </w:tcPr>
          <w:p w14:paraId="4BEB161C"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1,310</w:t>
            </w:r>
          </w:p>
        </w:tc>
        <w:tc>
          <w:tcPr>
            <w:tcW w:w="1140" w:type="dxa"/>
            <w:tcBorders>
              <w:top w:val="nil"/>
              <w:left w:val="nil"/>
              <w:bottom w:val="nil"/>
              <w:right w:val="nil"/>
            </w:tcBorders>
            <w:shd w:val="clear" w:color="auto" w:fill="auto"/>
            <w:noWrap/>
            <w:vAlign w:val="bottom"/>
            <w:hideMark/>
          </w:tcPr>
          <w:p w14:paraId="14BC028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0BB973B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3.7%</w:t>
            </w:r>
          </w:p>
        </w:tc>
      </w:tr>
      <w:tr w:rsidR="0040491C" w:rsidRPr="0040491C" w14:paraId="1E3CB2B5" w14:textId="77777777" w:rsidTr="00E96A0A">
        <w:trPr>
          <w:trHeight w:val="108"/>
        </w:trPr>
        <w:tc>
          <w:tcPr>
            <w:tcW w:w="1350" w:type="dxa"/>
            <w:tcBorders>
              <w:top w:val="nil"/>
              <w:left w:val="nil"/>
              <w:bottom w:val="nil"/>
              <w:right w:val="nil"/>
            </w:tcBorders>
            <w:shd w:val="clear" w:color="auto" w:fill="auto"/>
            <w:noWrap/>
            <w:vAlign w:val="bottom"/>
            <w:hideMark/>
          </w:tcPr>
          <w:p w14:paraId="40557162"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28EB8F40"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6FE34B23"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7DC66317"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ED4606B"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7483B479"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7BAF6A5C"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1390348D" w14:textId="77777777" w:rsidR="0040491C" w:rsidRPr="0040491C" w:rsidRDefault="0040491C" w:rsidP="00FF6B9D">
            <w:pPr>
              <w:jc w:val="center"/>
              <w:rPr>
                <w:rFonts w:eastAsia="Times New Roman" w:cstheme="minorHAnsi"/>
                <w:sz w:val="20"/>
                <w:szCs w:val="20"/>
              </w:rPr>
            </w:pPr>
          </w:p>
        </w:tc>
      </w:tr>
      <w:tr w:rsidR="0040491C" w:rsidRPr="0040491C" w14:paraId="2250BD6B" w14:textId="77777777" w:rsidTr="00E96A0A">
        <w:trPr>
          <w:trHeight w:val="288"/>
        </w:trPr>
        <w:tc>
          <w:tcPr>
            <w:tcW w:w="1350" w:type="dxa"/>
            <w:tcBorders>
              <w:top w:val="nil"/>
              <w:left w:val="nil"/>
              <w:bottom w:val="nil"/>
              <w:right w:val="nil"/>
            </w:tcBorders>
            <w:shd w:val="clear" w:color="auto" w:fill="auto"/>
            <w:noWrap/>
            <w:vAlign w:val="bottom"/>
            <w:hideMark/>
          </w:tcPr>
          <w:p w14:paraId="19A0870C"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Napa</w:t>
            </w:r>
          </w:p>
        </w:tc>
        <w:tc>
          <w:tcPr>
            <w:tcW w:w="1530" w:type="dxa"/>
            <w:tcBorders>
              <w:top w:val="nil"/>
              <w:left w:val="nil"/>
              <w:bottom w:val="nil"/>
              <w:right w:val="nil"/>
            </w:tcBorders>
            <w:shd w:val="clear" w:color="D9D9D9" w:fill="D9D9D9"/>
            <w:noWrap/>
            <w:vAlign w:val="bottom"/>
            <w:hideMark/>
          </w:tcPr>
          <w:p w14:paraId="3E69A12A"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75589ED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2,916</w:t>
            </w:r>
          </w:p>
        </w:tc>
        <w:tc>
          <w:tcPr>
            <w:tcW w:w="1020" w:type="dxa"/>
            <w:tcBorders>
              <w:top w:val="nil"/>
              <w:left w:val="nil"/>
              <w:bottom w:val="nil"/>
              <w:right w:val="nil"/>
            </w:tcBorders>
            <w:shd w:val="clear" w:color="D9D9D9" w:fill="D9D9D9"/>
            <w:noWrap/>
            <w:vAlign w:val="bottom"/>
            <w:hideMark/>
          </w:tcPr>
          <w:p w14:paraId="63D3D050"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2,631</w:t>
            </w:r>
          </w:p>
        </w:tc>
        <w:tc>
          <w:tcPr>
            <w:tcW w:w="1020" w:type="dxa"/>
            <w:tcBorders>
              <w:top w:val="nil"/>
              <w:left w:val="nil"/>
              <w:bottom w:val="nil"/>
              <w:right w:val="nil"/>
            </w:tcBorders>
            <w:shd w:val="clear" w:color="D9D9D9" w:fill="D9D9D9"/>
            <w:noWrap/>
            <w:vAlign w:val="bottom"/>
            <w:hideMark/>
          </w:tcPr>
          <w:p w14:paraId="4FEB7E4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3,732</w:t>
            </w:r>
          </w:p>
        </w:tc>
        <w:tc>
          <w:tcPr>
            <w:tcW w:w="1020" w:type="dxa"/>
            <w:tcBorders>
              <w:top w:val="nil"/>
              <w:left w:val="nil"/>
              <w:bottom w:val="nil"/>
              <w:right w:val="nil"/>
            </w:tcBorders>
            <w:shd w:val="clear" w:color="D9D9D9" w:fill="D9D9D9"/>
            <w:noWrap/>
            <w:vAlign w:val="bottom"/>
            <w:hideMark/>
          </w:tcPr>
          <w:p w14:paraId="1858553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4,290</w:t>
            </w:r>
          </w:p>
        </w:tc>
        <w:tc>
          <w:tcPr>
            <w:tcW w:w="1140" w:type="dxa"/>
            <w:tcBorders>
              <w:top w:val="nil"/>
              <w:left w:val="nil"/>
              <w:bottom w:val="nil"/>
              <w:right w:val="nil"/>
            </w:tcBorders>
            <w:shd w:val="clear" w:color="000000" w:fill="D9D9D9"/>
            <w:noWrap/>
            <w:vAlign w:val="bottom"/>
            <w:hideMark/>
          </w:tcPr>
          <w:p w14:paraId="0FCAF12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43%</w:t>
            </w:r>
          </w:p>
        </w:tc>
        <w:tc>
          <w:tcPr>
            <w:tcW w:w="1350" w:type="dxa"/>
            <w:tcBorders>
              <w:top w:val="nil"/>
              <w:left w:val="nil"/>
              <w:bottom w:val="nil"/>
              <w:right w:val="nil"/>
            </w:tcBorders>
            <w:shd w:val="clear" w:color="000000" w:fill="D9D9D9"/>
            <w:noWrap/>
            <w:vAlign w:val="bottom"/>
            <w:hideMark/>
          </w:tcPr>
          <w:p w14:paraId="7791755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24.8%</w:t>
            </w:r>
          </w:p>
        </w:tc>
      </w:tr>
      <w:tr w:rsidR="0040491C" w:rsidRPr="0040491C" w14:paraId="183A52EE" w14:textId="77777777" w:rsidTr="00E96A0A">
        <w:trPr>
          <w:trHeight w:val="288"/>
        </w:trPr>
        <w:tc>
          <w:tcPr>
            <w:tcW w:w="1350" w:type="dxa"/>
            <w:tcBorders>
              <w:top w:val="nil"/>
              <w:left w:val="nil"/>
              <w:bottom w:val="nil"/>
              <w:right w:val="nil"/>
            </w:tcBorders>
            <w:shd w:val="clear" w:color="auto" w:fill="auto"/>
            <w:noWrap/>
            <w:vAlign w:val="bottom"/>
            <w:hideMark/>
          </w:tcPr>
          <w:p w14:paraId="0E7F67BF"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8BBD4DE"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68E21140"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7,855</w:t>
            </w:r>
          </w:p>
        </w:tc>
        <w:tc>
          <w:tcPr>
            <w:tcW w:w="1020" w:type="dxa"/>
            <w:tcBorders>
              <w:top w:val="nil"/>
              <w:left w:val="nil"/>
              <w:bottom w:val="nil"/>
              <w:right w:val="nil"/>
            </w:tcBorders>
            <w:shd w:val="clear" w:color="auto" w:fill="auto"/>
            <w:noWrap/>
            <w:vAlign w:val="bottom"/>
            <w:hideMark/>
          </w:tcPr>
          <w:p w14:paraId="43BCC4D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5,202</w:t>
            </w:r>
          </w:p>
        </w:tc>
        <w:tc>
          <w:tcPr>
            <w:tcW w:w="1020" w:type="dxa"/>
            <w:tcBorders>
              <w:top w:val="nil"/>
              <w:left w:val="nil"/>
              <w:bottom w:val="nil"/>
              <w:right w:val="nil"/>
            </w:tcBorders>
            <w:shd w:val="clear" w:color="auto" w:fill="auto"/>
            <w:noWrap/>
            <w:vAlign w:val="bottom"/>
            <w:hideMark/>
          </w:tcPr>
          <w:p w14:paraId="3BD7C72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6,125</w:t>
            </w:r>
          </w:p>
        </w:tc>
        <w:tc>
          <w:tcPr>
            <w:tcW w:w="1020" w:type="dxa"/>
            <w:tcBorders>
              <w:top w:val="nil"/>
              <w:left w:val="nil"/>
              <w:bottom w:val="nil"/>
              <w:right w:val="nil"/>
            </w:tcBorders>
            <w:shd w:val="clear" w:color="auto" w:fill="auto"/>
            <w:noWrap/>
            <w:vAlign w:val="bottom"/>
            <w:hideMark/>
          </w:tcPr>
          <w:p w14:paraId="6000816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5,734</w:t>
            </w:r>
          </w:p>
        </w:tc>
        <w:tc>
          <w:tcPr>
            <w:tcW w:w="1140" w:type="dxa"/>
            <w:tcBorders>
              <w:top w:val="nil"/>
              <w:left w:val="nil"/>
              <w:bottom w:val="nil"/>
              <w:right w:val="nil"/>
            </w:tcBorders>
            <w:shd w:val="clear" w:color="auto" w:fill="auto"/>
            <w:noWrap/>
            <w:vAlign w:val="bottom"/>
            <w:hideMark/>
          </w:tcPr>
          <w:p w14:paraId="0E7142E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w:t>
            </w:r>
          </w:p>
        </w:tc>
        <w:tc>
          <w:tcPr>
            <w:tcW w:w="1350" w:type="dxa"/>
            <w:tcBorders>
              <w:top w:val="nil"/>
              <w:left w:val="nil"/>
              <w:bottom w:val="nil"/>
              <w:right w:val="nil"/>
            </w:tcBorders>
            <w:shd w:val="clear" w:color="auto" w:fill="auto"/>
            <w:noWrap/>
            <w:vAlign w:val="bottom"/>
            <w:hideMark/>
          </w:tcPr>
          <w:p w14:paraId="2A1F923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31.4%</w:t>
            </w:r>
          </w:p>
        </w:tc>
      </w:tr>
      <w:tr w:rsidR="0040491C" w:rsidRPr="0040491C" w14:paraId="61CAF829" w14:textId="77777777" w:rsidTr="00E96A0A">
        <w:trPr>
          <w:trHeight w:val="288"/>
        </w:trPr>
        <w:tc>
          <w:tcPr>
            <w:tcW w:w="1350" w:type="dxa"/>
            <w:tcBorders>
              <w:top w:val="nil"/>
              <w:left w:val="nil"/>
              <w:bottom w:val="nil"/>
              <w:right w:val="nil"/>
            </w:tcBorders>
            <w:shd w:val="clear" w:color="auto" w:fill="auto"/>
            <w:noWrap/>
            <w:vAlign w:val="bottom"/>
            <w:hideMark/>
          </w:tcPr>
          <w:p w14:paraId="108C3859"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E5A7789"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1FA8AE5E"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10,771</w:t>
            </w:r>
          </w:p>
        </w:tc>
        <w:tc>
          <w:tcPr>
            <w:tcW w:w="1020" w:type="dxa"/>
            <w:tcBorders>
              <w:top w:val="nil"/>
              <w:left w:val="nil"/>
              <w:bottom w:val="nil"/>
              <w:right w:val="nil"/>
            </w:tcBorders>
            <w:shd w:val="clear" w:color="auto" w:fill="auto"/>
            <w:noWrap/>
            <w:vAlign w:val="bottom"/>
            <w:hideMark/>
          </w:tcPr>
          <w:p w14:paraId="25361FB2"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7,833</w:t>
            </w:r>
          </w:p>
        </w:tc>
        <w:tc>
          <w:tcPr>
            <w:tcW w:w="1020" w:type="dxa"/>
            <w:tcBorders>
              <w:top w:val="nil"/>
              <w:left w:val="nil"/>
              <w:bottom w:val="nil"/>
              <w:right w:val="nil"/>
            </w:tcBorders>
            <w:shd w:val="clear" w:color="auto" w:fill="auto"/>
            <w:noWrap/>
            <w:vAlign w:val="bottom"/>
            <w:hideMark/>
          </w:tcPr>
          <w:p w14:paraId="286AB772"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9,857</w:t>
            </w:r>
          </w:p>
        </w:tc>
        <w:tc>
          <w:tcPr>
            <w:tcW w:w="1020" w:type="dxa"/>
            <w:tcBorders>
              <w:top w:val="nil"/>
              <w:left w:val="nil"/>
              <w:bottom w:val="nil"/>
              <w:right w:val="nil"/>
            </w:tcBorders>
            <w:shd w:val="clear" w:color="auto" w:fill="auto"/>
            <w:noWrap/>
            <w:vAlign w:val="bottom"/>
            <w:hideMark/>
          </w:tcPr>
          <w:p w14:paraId="210C6AB4"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10,024</w:t>
            </w:r>
          </w:p>
        </w:tc>
        <w:tc>
          <w:tcPr>
            <w:tcW w:w="1140" w:type="dxa"/>
            <w:tcBorders>
              <w:top w:val="nil"/>
              <w:left w:val="nil"/>
              <w:bottom w:val="nil"/>
              <w:right w:val="nil"/>
            </w:tcBorders>
            <w:shd w:val="clear" w:color="auto" w:fill="auto"/>
            <w:noWrap/>
            <w:vAlign w:val="bottom"/>
            <w:hideMark/>
          </w:tcPr>
          <w:p w14:paraId="7466508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142B724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28.2%</w:t>
            </w:r>
          </w:p>
        </w:tc>
      </w:tr>
      <w:tr w:rsidR="0040491C" w:rsidRPr="0040491C" w14:paraId="139FDF72" w14:textId="77777777" w:rsidTr="00E96A0A">
        <w:trPr>
          <w:trHeight w:val="80"/>
        </w:trPr>
        <w:tc>
          <w:tcPr>
            <w:tcW w:w="1350" w:type="dxa"/>
            <w:tcBorders>
              <w:top w:val="nil"/>
              <w:left w:val="nil"/>
              <w:bottom w:val="nil"/>
              <w:right w:val="nil"/>
            </w:tcBorders>
            <w:shd w:val="clear" w:color="auto" w:fill="auto"/>
            <w:noWrap/>
            <w:vAlign w:val="bottom"/>
            <w:hideMark/>
          </w:tcPr>
          <w:p w14:paraId="429F20D9"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DBC0A82"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61EC09B9"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73DD8A5"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AAD14FF"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D0B596C"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77725574"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78453F72" w14:textId="77777777" w:rsidR="0040491C" w:rsidRPr="0040491C" w:rsidRDefault="0040491C" w:rsidP="00FF6B9D">
            <w:pPr>
              <w:jc w:val="center"/>
              <w:rPr>
                <w:rFonts w:eastAsia="Times New Roman" w:cstheme="minorHAnsi"/>
                <w:sz w:val="20"/>
                <w:szCs w:val="20"/>
              </w:rPr>
            </w:pPr>
          </w:p>
        </w:tc>
      </w:tr>
      <w:tr w:rsidR="0040491C" w:rsidRPr="0040491C" w14:paraId="102C9059" w14:textId="77777777" w:rsidTr="00E96A0A">
        <w:trPr>
          <w:trHeight w:val="288"/>
        </w:trPr>
        <w:tc>
          <w:tcPr>
            <w:tcW w:w="1350" w:type="dxa"/>
            <w:tcBorders>
              <w:top w:val="nil"/>
              <w:left w:val="nil"/>
              <w:bottom w:val="nil"/>
              <w:right w:val="nil"/>
            </w:tcBorders>
            <w:shd w:val="clear" w:color="auto" w:fill="auto"/>
            <w:noWrap/>
            <w:vAlign w:val="bottom"/>
            <w:hideMark/>
          </w:tcPr>
          <w:p w14:paraId="774BC298"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Marin</w:t>
            </w:r>
          </w:p>
        </w:tc>
        <w:tc>
          <w:tcPr>
            <w:tcW w:w="1530" w:type="dxa"/>
            <w:tcBorders>
              <w:top w:val="nil"/>
              <w:left w:val="nil"/>
              <w:bottom w:val="nil"/>
              <w:right w:val="nil"/>
            </w:tcBorders>
            <w:shd w:val="clear" w:color="D9D9D9" w:fill="D9D9D9"/>
            <w:noWrap/>
            <w:vAlign w:val="bottom"/>
            <w:hideMark/>
          </w:tcPr>
          <w:p w14:paraId="30754B8A"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1EDFAC9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245</w:t>
            </w:r>
          </w:p>
        </w:tc>
        <w:tc>
          <w:tcPr>
            <w:tcW w:w="1020" w:type="dxa"/>
            <w:tcBorders>
              <w:top w:val="nil"/>
              <w:left w:val="nil"/>
              <w:bottom w:val="nil"/>
              <w:right w:val="nil"/>
            </w:tcBorders>
            <w:shd w:val="clear" w:color="D9D9D9" w:fill="D9D9D9"/>
            <w:noWrap/>
            <w:vAlign w:val="bottom"/>
            <w:hideMark/>
          </w:tcPr>
          <w:p w14:paraId="05ED3DA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130</w:t>
            </w:r>
          </w:p>
        </w:tc>
        <w:tc>
          <w:tcPr>
            <w:tcW w:w="1020" w:type="dxa"/>
            <w:tcBorders>
              <w:top w:val="nil"/>
              <w:left w:val="nil"/>
              <w:bottom w:val="nil"/>
              <w:right w:val="nil"/>
            </w:tcBorders>
            <w:shd w:val="clear" w:color="D9D9D9" w:fill="D9D9D9"/>
            <w:noWrap/>
            <w:vAlign w:val="bottom"/>
            <w:hideMark/>
          </w:tcPr>
          <w:p w14:paraId="796301D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510</w:t>
            </w:r>
          </w:p>
        </w:tc>
        <w:tc>
          <w:tcPr>
            <w:tcW w:w="1020" w:type="dxa"/>
            <w:tcBorders>
              <w:top w:val="nil"/>
              <w:left w:val="nil"/>
              <w:bottom w:val="nil"/>
              <w:right w:val="nil"/>
            </w:tcBorders>
            <w:shd w:val="clear" w:color="D9D9D9" w:fill="D9D9D9"/>
            <w:noWrap/>
            <w:vAlign w:val="bottom"/>
            <w:hideMark/>
          </w:tcPr>
          <w:p w14:paraId="664B5F1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697</w:t>
            </w:r>
          </w:p>
        </w:tc>
        <w:tc>
          <w:tcPr>
            <w:tcW w:w="1140" w:type="dxa"/>
            <w:tcBorders>
              <w:top w:val="nil"/>
              <w:left w:val="nil"/>
              <w:bottom w:val="nil"/>
              <w:right w:val="nil"/>
            </w:tcBorders>
            <w:shd w:val="clear" w:color="000000" w:fill="D9D9D9"/>
            <w:noWrap/>
            <w:vAlign w:val="bottom"/>
            <w:hideMark/>
          </w:tcPr>
          <w:p w14:paraId="748BCD1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55%</w:t>
            </w:r>
          </w:p>
        </w:tc>
        <w:tc>
          <w:tcPr>
            <w:tcW w:w="1350" w:type="dxa"/>
            <w:tcBorders>
              <w:top w:val="nil"/>
              <w:left w:val="nil"/>
              <w:bottom w:val="nil"/>
              <w:right w:val="nil"/>
            </w:tcBorders>
            <w:shd w:val="clear" w:color="000000" w:fill="D9D9D9"/>
            <w:noWrap/>
            <w:vAlign w:val="bottom"/>
            <w:hideMark/>
          </w:tcPr>
          <w:p w14:paraId="3248067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4.0%</w:t>
            </w:r>
          </w:p>
        </w:tc>
      </w:tr>
      <w:tr w:rsidR="0040491C" w:rsidRPr="0040491C" w14:paraId="175D0FA6" w14:textId="77777777" w:rsidTr="00E96A0A">
        <w:trPr>
          <w:trHeight w:val="288"/>
        </w:trPr>
        <w:tc>
          <w:tcPr>
            <w:tcW w:w="1350" w:type="dxa"/>
            <w:tcBorders>
              <w:top w:val="nil"/>
              <w:left w:val="nil"/>
              <w:bottom w:val="nil"/>
              <w:right w:val="nil"/>
            </w:tcBorders>
            <w:shd w:val="clear" w:color="auto" w:fill="auto"/>
            <w:noWrap/>
            <w:vAlign w:val="bottom"/>
            <w:hideMark/>
          </w:tcPr>
          <w:p w14:paraId="18AA51A5"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590AD9F7"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1058CD5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246</w:t>
            </w:r>
          </w:p>
        </w:tc>
        <w:tc>
          <w:tcPr>
            <w:tcW w:w="1020" w:type="dxa"/>
            <w:tcBorders>
              <w:top w:val="nil"/>
              <w:left w:val="nil"/>
              <w:bottom w:val="nil"/>
              <w:right w:val="nil"/>
            </w:tcBorders>
            <w:shd w:val="clear" w:color="auto" w:fill="auto"/>
            <w:noWrap/>
            <w:vAlign w:val="bottom"/>
            <w:hideMark/>
          </w:tcPr>
          <w:p w14:paraId="39C98E8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59</w:t>
            </w:r>
          </w:p>
        </w:tc>
        <w:tc>
          <w:tcPr>
            <w:tcW w:w="1020" w:type="dxa"/>
            <w:tcBorders>
              <w:top w:val="nil"/>
              <w:left w:val="nil"/>
              <w:bottom w:val="nil"/>
              <w:right w:val="nil"/>
            </w:tcBorders>
            <w:shd w:val="clear" w:color="auto" w:fill="auto"/>
            <w:noWrap/>
            <w:vAlign w:val="bottom"/>
            <w:hideMark/>
          </w:tcPr>
          <w:p w14:paraId="046E367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562</w:t>
            </w:r>
          </w:p>
        </w:tc>
        <w:tc>
          <w:tcPr>
            <w:tcW w:w="1020" w:type="dxa"/>
            <w:tcBorders>
              <w:top w:val="nil"/>
              <w:left w:val="nil"/>
              <w:bottom w:val="nil"/>
              <w:right w:val="nil"/>
            </w:tcBorders>
            <w:shd w:val="clear" w:color="auto" w:fill="auto"/>
            <w:noWrap/>
            <w:vAlign w:val="bottom"/>
            <w:hideMark/>
          </w:tcPr>
          <w:p w14:paraId="132CA0D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577</w:t>
            </w:r>
          </w:p>
        </w:tc>
        <w:tc>
          <w:tcPr>
            <w:tcW w:w="1140" w:type="dxa"/>
            <w:tcBorders>
              <w:top w:val="nil"/>
              <w:left w:val="nil"/>
              <w:bottom w:val="nil"/>
              <w:right w:val="nil"/>
            </w:tcBorders>
            <w:shd w:val="clear" w:color="auto" w:fill="auto"/>
            <w:noWrap/>
            <w:vAlign w:val="bottom"/>
            <w:hideMark/>
          </w:tcPr>
          <w:p w14:paraId="32232CA0"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45%</w:t>
            </w:r>
          </w:p>
        </w:tc>
        <w:tc>
          <w:tcPr>
            <w:tcW w:w="1350" w:type="dxa"/>
            <w:tcBorders>
              <w:top w:val="nil"/>
              <w:left w:val="nil"/>
              <w:bottom w:val="nil"/>
              <w:right w:val="nil"/>
            </w:tcBorders>
            <w:shd w:val="clear" w:color="auto" w:fill="auto"/>
            <w:noWrap/>
            <w:vAlign w:val="bottom"/>
            <w:hideMark/>
          </w:tcPr>
          <w:p w14:paraId="0A73CBC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3.2%</w:t>
            </w:r>
          </w:p>
        </w:tc>
      </w:tr>
      <w:tr w:rsidR="0040491C" w:rsidRPr="0040491C" w14:paraId="1A39428B" w14:textId="77777777" w:rsidTr="00E96A0A">
        <w:trPr>
          <w:trHeight w:val="288"/>
        </w:trPr>
        <w:tc>
          <w:tcPr>
            <w:tcW w:w="1350" w:type="dxa"/>
            <w:tcBorders>
              <w:top w:val="nil"/>
              <w:left w:val="nil"/>
              <w:bottom w:val="nil"/>
              <w:right w:val="nil"/>
            </w:tcBorders>
            <w:shd w:val="clear" w:color="auto" w:fill="auto"/>
            <w:noWrap/>
            <w:vAlign w:val="bottom"/>
            <w:hideMark/>
          </w:tcPr>
          <w:p w14:paraId="682E06EE"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8CCB812"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70BE5BAF"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491</w:t>
            </w:r>
          </w:p>
        </w:tc>
        <w:tc>
          <w:tcPr>
            <w:tcW w:w="1020" w:type="dxa"/>
            <w:tcBorders>
              <w:top w:val="nil"/>
              <w:left w:val="nil"/>
              <w:bottom w:val="nil"/>
              <w:right w:val="nil"/>
            </w:tcBorders>
            <w:shd w:val="clear" w:color="auto" w:fill="auto"/>
            <w:noWrap/>
            <w:vAlign w:val="bottom"/>
            <w:hideMark/>
          </w:tcPr>
          <w:p w14:paraId="51D03DE9"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189</w:t>
            </w:r>
          </w:p>
        </w:tc>
        <w:tc>
          <w:tcPr>
            <w:tcW w:w="1020" w:type="dxa"/>
            <w:tcBorders>
              <w:top w:val="nil"/>
              <w:left w:val="nil"/>
              <w:bottom w:val="nil"/>
              <w:right w:val="nil"/>
            </w:tcBorders>
            <w:shd w:val="clear" w:color="auto" w:fill="auto"/>
            <w:noWrap/>
            <w:vAlign w:val="bottom"/>
            <w:hideMark/>
          </w:tcPr>
          <w:p w14:paraId="3CE3FEDE"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1,072</w:t>
            </w:r>
          </w:p>
        </w:tc>
        <w:tc>
          <w:tcPr>
            <w:tcW w:w="1020" w:type="dxa"/>
            <w:tcBorders>
              <w:top w:val="nil"/>
              <w:left w:val="nil"/>
              <w:bottom w:val="nil"/>
              <w:right w:val="nil"/>
            </w:tcBorders>
            <w:shd w:val="clear" w:color="auto" w:fill="auto"/>
            <w:noWrap/>
            <w:vAlign w:val="bottom"/>
            <w:hideMark/>
          </w:tcPr>
          <w:p w14:paraId="11B561B8"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1,274</w:t>
            </w:r>
          </w:p>
        </w:tc>
        <w:tc>
          <w:tcPr>
            <w:tcW w:w="1140" w:type="dxa"/>
            <w:tcBorders>
              <w:top w:val="nil"/>
              <w:left w:val="nil"/>
              <w:bottom w:val="nil"/>
              <w:right w:val="nil"/>
            </w:tcBorders>
            <w:shd w:val="clear" w:color="auto" w:fill="auto"/>
            <w:noWrap/>
            <w:vAlign w:val="bottom"/>
            <w:hideMark/>
          </w:tcPr>
          <w:p w14:paraId="767285DD"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22866E1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3.6%</w:t>
            </w:r>
          </w:p>
        </w:tc>
      </w:tr>
      <w:tr w:rsidR="0040491C" w:rsidRPr="0040491C" w14:paraId="460310FD" w14:textId="77777777" w:rsidTr="00E96A0A">
        <w:trPr>
          <w:trHeight w:val="90"/>
        </w:trPr>
        <w:tc>
          <w:tcPr>
            <w:tcW w:w="1350" w:type="dxa"/>
            <w:tcBorders>
              <w:top w:val="nil"/>
              <w:left w:val="nil"/>
              <w:bottom w:val="nil"/>
              <w:right w:val="nil"/>
            </w:tcBorders>
            <w:shd w:val="clear" w:color="auto" w:fill="auto"/>
            <w:noWrap/>
            <w:vAlign w:val="bottom"/>
            <w:hideMark/>
          </w:tcPr>
          <w:p w14:paraId="21BA8319"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0B441D31"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4F20A2BD"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2100082"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2AF03885"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CB5101F"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29384BE1"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6FC3CFAD" w14:textId="77777777" w:rsidR="0040491C" w:rsidRPr="0040491C" w:rsidRDefault="0040491C" w:rsidP="00FF6B9D">
            <w:pPr>
              <w:jc w:val="center"/>
              <w:rPr>
                <w:rFonts w:eastAsia="Times New Roman" w:cstheme="minorHAnsi"/>
                <w:sz w:val="20"/>
                <w:szCs w:val="20"/>
              </w:rPr>
            </w:pPr>
          </w:p>
        </w:tc>
      </w:tr>
      <w:tr w:rsidR="0040491C" w:rsidRPr="0040491C" w14:paraId="148D391D" w14:textId="77777777" w:rsidTr="00E96A0A">
        <w:trPr>
          <w:trHeight w:val="288"/>
        </w:trPr>
        <w:tc>
          <w:tcPr>
            <w:tcW w:w="1350" w:type="dxa"/>
            <w:tcBorders>
              <w:top w:val="nil"/>
              <w:left w:val="nil"/>
              <w:bottom w:val="nil"/>
              <w:right w:val="nil"/>
            </w:tcBorders>
            <w:shd w:val="clear" w:color="auto" w:fill="auto"/>
            <w:noWrap/>
            <w:vAlign w:val="bottom"/>
            <w:hideMark/>
          </w:tcPr>
          <w:p w14:paraId="7EAF9E89"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San Mateo</w:t>
            </w:r>
          </w:p>
        </w:tc>
        <w:tc>
          <w:tcPr>
            <w:tcW w:w="1530" w:type="dxa"/>
            <w:tcBorders>
              <w:top w:val="nil"/>
              <w:left w:val="nil"/>
              <w:bottom w:val="nil"/>
              <w:right w:val="nil"/>
            </w:tcBorders>
            <w:shd w:val="clear" w:color="D9D9D9" w:fill="D9D9D9"/>
            <w:noWrap/>
            <w:vAlign w:val="bottom"/>
            <w:hideMark/>
          </w:tcPr>
          <w:p w14:paraId="3261EBCD"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719FDF0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2,226</w:t>
            </w:r>
          </w:p>
        </w:tc>
        <w:tc>
          <w:tcPr>
            <w:tcW w:w="1020" w:type="dxa"/>
            <w:tcBorders>
              <w:top w:val="nil"/>
              <w:left w:val="nil"/>
              <w:bottom w:val="nil"/>
              <w:right w:val="nil"/>
            </w:tcBorders>
            <w:shd w:val="clear" w:color="D9D9D9" w:fill="D9D9D9"/>
            <w:noWrap/>
            <w:vAlign w:val="bottom"/>
            <w:hideMark/>
          </w:tcPr>
          <w:p w14:paraId="1D3BFB4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1,697</w:t>
            </w:r>
          </w:p>
        </w:tc>
        <w:tc>
          <w:tcPr>
            <w:tcW w:w="1020" w:type="dxa"/>
            <w:tcBorders>
              <w:top w:val="nil"/>
              <w:left w:val="nil"/>
              <w:bottom w:val="nil"/>
              <w:right w:val="nil"/>
            </w:tcBorders>
            <w:shd w:val="clear" w:color="D9D9D9" w:fill="D9D9D9"/>
            <w:noWrap/>
            <w:vAlign w:val="bottom"/>
            <w:hideMark/>
          </w:tcPr>
          <w:p w14:paraId="2124278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1,320</w:t>
            </w:r>
          </w:p>
        </w:tc>
        <w:tc>
          <w:tcPr>
            <w:tcW w:w="1020" w:type="dxa"/>
            <w:tcBorders>
              <w:top w:val="nil"/>
              <w:left w:val="nil"/>
              <w:bottom w:val="nil"/>
              <w:right w:val="nil"/>
            </w:tcBorders>
            <w:shd w:val="clear" w:color="D9D9D9" w:fill="D9D9D9"/>
            <w:noWrap/>
            <w:vAlign w:val="bottom"/>
            <w:hideMark/>
          </w:tcPr>
          <w:p w14:paraId="030CC06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978</w:t>
            </w:r>
          </w:p>
        </w:tc>
        <w:tc>
          <w:tcPr>
            <w:tcW w:w="1140" w:type="dxa"/>
            <w:tcBorders>
              <w:top w:val="nil"/>
              <w:left w:val="nil"/>
              <w:bottom w:val="nil"/>
              <w:right w:val="nil"/>
            </w:tcBorders>
            <w:shd w:val="clear" w:color="000000" w:fill="D9D9D9"/>
            <w:noWrap/>
            <w:vAlign w:val="bottom"/>
            <w:hideMark/>
          </w:tcPr>
          <w:p w14:paraId="1B3F0EC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74%</w:t>
            </w:r>
          </w:p>
        </w:tc>
        <w:tc>
          <w:tcPr>
            <w:tcW w:w="1350" w:type="dxa"/>
            <w:tcBorders>
              <w:top w:val="nil"/>
              <w:left w:val="nil"/>
              <w:bottom w:val="nil"/>
              <w:right w:val="nil"/>
            </w:tcBorders>
            <w:shd w:val="clear" w:color="000000" w:fill="D9D9D9"/>
            <w:noWrap/>
            <w:vAlign w:val="bottom"/>
            <w:hideMark/>
          </w:tcPr>
          <w:p w14:paraId="5D25F74D"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5.7%</w:t>
            </w:r>
          </w:p>
        </w:tc>
      </w:tr>
      <w:tr w:rsidR="0040491C" w:rsidRPr="0040491C" w14:paraId="6A9F3B1B" w14:textId="77777777" w:rsidTr="00E96A0A">
        <w:trPr>
          <w:trHeight w:val="288"/>
        </w:trPr>
        <w:tc>
          <w:tcPr>
            <w:tcW w:w="1350" w:type="dxa"/>
            <w:tcBorders>
              <w:top w:val="nil"/>
              <w:left w:val="nil"/>
              <w:bottom w:val="nil"/>
              <w:right w:val="nil"/>
            </w:tcBorders>
            <w:shd w:val="clear" w:color="auto" w:fill="auto"/>
            <w:noWrap/>
            <w:vAlign w:val="bottom"/>
            <w:hideMark/>
          </w:tcPr>
          <w:p w14:paraId="08D4D5D8"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81C7DCF"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28134CD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852</w:t>
            </w:r>
          </w:p>
        </w:tc>
        <w:tc>
          <w:tcPr>
            <w:tcW w:w="1020" w:type="dxa"/>
            <w:tcBorders>
              <w:top w:val="nil"/>
              <w:left w:val="nil"/>
              <w:bottom w:val="nil"/>
              <w:right w:val="nil"/>
            </w:tcBorders>
            <w:shd w:val="clear" w:color="auto" w:fill="auto"/>
            <w:noWrap/>
            <w:vAlign w:val="bottom"/>
            <w:hideMark/>
          </w:tcPr>
          <w:p w14:paraId="0777710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911</w:t>
            </w:r>
          </w:p>
        </w:tc>
        <w:tc>
          <w:tcPr>
            <w:tcW w:w="1020" w:type="dxa"/>
            <w:tcBorders>
              <w:top w:val="nil"/>
              <w:left w:val="nil"/>
              <w:bottom w:val="nil"/>
              <w:right w:val="nil"/>
            </w:tcBorders>
            <w:shd w:val="clear" w:color="auto" w:fill="auto"/>
            <w:noWrap/>
            <w:vAlign w:val="bottom"/>
            <w:hideMark/>
          </w:tcPr>
          <w:p w14:paraId="0C37F7B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402</w:t>
            </w:r>
          </w:p>
        </w:tc>
        <w:tc>
          <w:tcPr>
            <w:tcW w:w="1020" w:type="dxa"/>
            <w:tcBorders>
              <w:top w:val="nil"/>
              <w:left w:val="nil"/>
              <w:bottom w:val="nil"/>
              <w:right w:val="nil"/>
            </w:tcBorders>
            <w:shd w:val="clear" w:color="auto" w:fill="auto"/>
            <w:noWrap/>
            <w:vAlign w:val="bottom"/>
            <w:hideMark/>
          </w:tcPr>
          <w:p w14:paraId="5A2780C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343</w:t>
            </w:r>
          </w:p>
        </w:tc>
        <w:tc>
          <w:tcPr>
            <w:tcW w:w="1140" w:type="dxa"/>
            <w:tcBorders>
              <w:top w:val="nil"/>
              <w:left w:val="nil"/>
              <w:bottom w:val="nil"/>
              <w:right w:val="nil"/>
            </w:tcBorders>
            <w:shd w:val="clear" w:color="auto" w:fill="auto"/>
            <w:noWrap/>
            <w:vAlign w:val="bottom"/>
            <w:hideMark/>
          </w:tcPr>
          <w:p w14:paraId="3883FC7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26%</w:t>
            </w:r>
          </w:p>
        </w:tc>
        <w:tc>
          <w:tcPr>
            <w:tcW w:w="1350" w:type="dxa"/>
            <w:tcBorders>
              <w:top w:val="nil"/>
              <w:left w:val="nil"/>
              <w:bottom w:val="nil"/>
              <w:right w:val="nil"/>
            </w:tcBorders>
            <w:shd w:val="clear" w:color="auto" w:fill="auto"/>
            <w:noWrap/>
            <w:vAlign w:val="bottom"/>
            <w:hideMark/>
          </w:tcPr>
          <w:p w14:paraId="3A79B84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1.9%</w:t>
            </w:r>
          </w:p>
        </w:tc>
      </w:tr>
      <w:tr w:rsidR="0040491C" w:rsidRPr="0040491C" w14:paraId="2BE742A1" w14:textId="77777777" w:rsidTr="00E96A0A">
        <w:trPr>
          <w:trHeight w:val="288"/>
        </w:trPr>
        <w:tc>
          <w:tcPr>
            <w:tcW w:w="1350" w:type="dxa"/>
            <w:tcBorders>
              <w:top w:val="nil"/>
              <w:left w:val="nil"/>
              <w:bottom w:val="nil"/>
              <w:right w:val="nil"/>
            </w:tcBorders>
            <w:shd w:val="clear" w:color="auto" w:fill="auto"/>
            <w:noWrap/>
            <w:vAlign w:val="bottom"/>
            <w:hideMark/>
          </w:tcPr>
          <w:p w14:paraId="79AB674D"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3FA6F5C6"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032F9010"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3,078</w:t>
            </w:r>
          </w:p>
        </w:tc>
        <w:tc>
          <w:tcPr>
            <w:tcW w:w="1020" w:type="dxa"/>
            <w:tcBorders>
              <w:top w:val="nil"/>
              <w:left w:val="nil"/>
              <w:bottom w:val="nil"/>
              <w:right w:val="nil"/>
            </w:tcBorders>
            <w:shd w:val="clear" w:color="auto" w:fill="auto"/>
            <w:noWrap/>
            <w:vAlign w:val="bottom"/>
            <w:hideMark/>
          </w:tcPr>
          <w:p w14:paraId="52B67533"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2,608</w:t>
            </w:r>
          </w:p>
        </w:tc>
        <w:tc>
          <w:tcPr>
            <w:tcW w:w="1020" w:type="dxa"/>
            <w:tcBorders>
              <w:top w:val="nil"/>
              <w:left w:val="nil"/>
              <w:bottom w:val="nil"/>
              <w:right w:val="nil"/>
            </w:tcBorders>
            <w:shd w:val="clear" w:color="auto" w:fill="auto"/>
            <w:noWrap/>
            <w:vAlign w:val="bottom"/>
            <w:hideMark/>
          </w:tcPr>
          <w:p w14:paraId="3CBB18FF"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1,722</w:t>
            </w:r>
          </w:p>
        </w:tc>
        <w:tc>
          <w:tcPr>
            <w:tcW w:w="1020" w:type="dxa"/>
            <w:tcBorders>
              <w:top w:val="nil"/>
              <w:left w:val="nil"/>
              <w:bottom w:val="nil"/>
              <w:right w:val="nil"/>
            </w:tcBorders>
            <w:shd w:val="clear" w:color="auto" w:fill="auto"/>
            <w:noWrap/>
            <w:vAlign w:val="bottom"/>
            <w:hideMark/>
          </w:tcPr>
          <w:p w14:paraId="70BAB597"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1,321</w:t>
            </w:r>
          </w:p>
        </w:tc>
        <w:tc>
          <w:tcPr>
            <w:tcW w:w="1140" w:type="dxa"/>
            <w:tcBorders>
              <w:top w:val="nil"/>
              <w:left w:val="nil"/>
              <w:bottom w:val="nil"/>
              <w:right w:val="nil"/>
            </w:tcBorders>
            <w:shd w:val="clear" w:color="auto" w:fill="auto"/>
            <w:noWrap/>
            <w:vAlign w:val="bottom"/>
            <w:hideMark/>
          </w:tcPr>
          <w:p w14:paraId="45D5629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2633CA5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3.7%</w:t>
            </w:r>
          </w:p>
        </w:tc>
      </w:tr>
      <w:tr w:rsidR="0040491C" w:rsidRPr="0040491C" w14:paraId="185BD7C1" w14:textId="77777777" w:rsidTr="00E96A0A">
        <w:trPr>
          <w:trHeight w:val="80"/>
        </w:trPr>
        <w:tc>
          <w:tcPr>
            <w:tcW w:w="1350" w:type="dxa"/>
            <w:tcBorders>
              <w:top w:val="nil"/>
              <w:left w:val="nil"/>
              <w:bottom w:val="nil"/>
              <w:right w:val="nil"/>
            </w:tcBorders>
            <w:shd w:val="clear" w:color="auto" w:fill="auto"/>
            <w:noWrap/>
            <w:vAlign w:val="bottom"/>
            <w:hideMark/>
          </w:tcPr>
          <w:p w14:paraId="61F3E318"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45BE9EE"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52A43FA"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17E929B"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FCB1468"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0CDABA4B"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3E2980ED"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5943C7FB" w14:textId="77777777" w:rsidR="0040491C" w:rsidRPr="0040491C" w:rsidRDefault="0040491C" w:rsidP="00FF6B9D">
            <w:pPr>
              <w:jc w:val="center"/>
              <w:rPr>
                <w:rFonts w:eastAsia="Times New Roman" w:cstheme="minorHAnsi"/>
                <w:sz w:val="20"/>
                <w:szCs w:val="20"/>
              </w:rPr>
            </w:pPr>
          </w:p>
        </w:tc>
      </w:tr>
      <w:tr w:rsidR="0040491C" w:rsidRPr="0040491C" w14:paraId="5D21A1B0" w14:textId="77777777" w:rsidTr="00E96A0A">
        <w:trPr>
          <w:trHeight w:val="288"/>
        </w:trPr>
        <w:tc>
          <w:tcPr>
            <w:tcW w:w="1350" w:type="dxa"/>
            <w:tcBorders>
              <w:top w:val="nil"/>
              <w:left w:val="nil"/>
              <w:bottom w:val="nil"/>
              <w:right w:val="nil"/>
            </w:tcBorders>
            <w:shd w:val="clear" w:color="auto" w:fill="auto"/>
            <w:noWrap/>
            <w:vAlign w:val="bottom"/>
            <w:hideMark/>
          </w:tcPr>
          <w:p w14:paraId="1670CC5A"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Santa Clara</w:t>
            </w:r>
          </w:p>
        </w:tc>
        <w:tc>
          <w:tcPr>
            <w:tcW w:w="1530" w:type="dxa"/>
            <w:tcBorders>
              <w:top w:val="nil"/>
              <w:left w:val="nil"/>
              <w:bottom w:val="nil"/>
              <w:right w:val="nil"/>
            </w:tcBorders>
            <w:shd w:val="clear" w:color="D9D9D9" w:fill="D9D9D9"/>
            <w:noWrap/>
            <w:vAlign w:val="bottom"/>
            <w:hideMark/>
          </w:tcPr>
          <w:p w14:paraId="005C45E2"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6EF1908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1,696</w:t>
            </w:r>
          </w:p>
        </w:tc>
        <w:tc>
          <w:tcPr>
            <w:tcW w:w="1020" w:type="dxa"/>
            <w:tcBorders>
              <w:top w:val="nil"/>
              <w:left w:val="nil"/>
              <w:bottom w:val="nil"/>
              <w:right w:val="nil"/>
            </w:tcBorders>
            <w:shd w:val="clear" w:color="D9D9D9" w:fill="D9D9D9"/>
            <w:noWrap/>
            <w:vAlign w:val="bottom"/>
            <w:hideMark/>
          </w:tcPr>
          <w:p w14:paraId="4442189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2,842</w:t>
            </w:r>
          </w:p>
        </w:tc>
        <w:tc>
          <w:tcPr>
            <w:tcW w:w="1020" w:type="dxa"/>
            <w:tcBorders>
              <w:top w:val="nil"/>
              <w:left w:val="nil"/>
              <w:bottom w:val="nil"/>
              <w:right w:val="nil"/>
            </w:tcBorders>
            <w:shd w:val="clear" w:color="D9D9D9" w:fill="D9D9D9"/>
            <w:noWrap/>
            <w:vAlign w:val="bottom"/>
            <w:hideMark/>
          </w:tcPr>
          <w:p w14:paraId="36B6D5E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2,243</w:t>
            </w:r>
          </w:p>
        </w:tc>
        <w:tc>
          <w:tcPr>
            <w:tcW w:w="1020" w:type="dxa"/>
            <w:tcBorders>
              <w:top w:val="nil"/>
              <w:left w:val="nil"/>
              <w:bottom w:val="nil"/>
              <w:right w:val="nil"/>
            </w:tcBorders>
            <w:shd w:val="clear" w:color="D9D9D9" w:fill="D9D9D9"/>
            <w:noWrap/>
            <w:vAlign w:val="bottom"/>
            <w:hideMark/>
          </w:tcPr>
          <w:p w14:paraId="1F384EA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2,418</w:t>
            </w:r>
          </w:p>
        </w:tc>
        <w:tc>
          <w:tcPr>
            <w:tcW w:w="1140" w:type="dxa"/>
            <w:tcBorders>
              <w:top w:val="nil"/>
              <w:left w:val="nil"/>
              <w:bottom w:val="nil"/>
              <w:right w:val="nil"/>
            </w:tcBorders>
            <w:shd w:val="clear" w:color="000000" w:fill="D9D9D9"/>
            <w:noWrap/>
            <w:vAlign w:val="bottom"/>
            <w:hideMark/>
          </w:tcPr>
          <w:p w14:paraId="4E2EAA7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58%</w:t>
            </w:r>
          </w:p>
        </w:tc>
        <w:tc>
          <w:tcPr>
            <w:tcW w:w="1350" w:type="dxa"/>
            <w:tcBorders>
              <w:top w:val="nil"/>
              <w:left w:val="nil"/>
              <w:bottom w:val="nil"/>
              <w:right w:val="nil"/>
            </w:tcBorders>
            <w:shd w:val="clear" w:color="000000" w:fill="D9D9D9"/>
            <w:noWrap/>
            <w:vAlign w:val="bottom"/>
            <w:hideMark/>
          </w:tcPr>
          <w:p w14:paraId="6F4FA2B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14.0%</w:t>
            </w:r>
          </w:p>
        </w:tc>
      </w:tr>
      <w:tr w:rsidR="0040491C" w:rsidRPr="0040491C" w14:paraId="3E0BFE1B" w14:textId="77777777" w:rsidTr="00E96A0A">
        <w:trPr>
          <w:trHeight w:val="288"/>
        </w:trPr>
        <w:tc>
          <w:tcPr>
            <w:tcW w:w="1350" w:type="dxa"/>
            <w:tcBorders>
              <w:top w:val="nil"/>
              <w:left w:val="nil"/>
              <w:bottom w:val="nil"/>
              <w:right w:val="nil"/>
            </w:tcBorders>
            <w:shd w:val="clear" w:color="auto" w:fill="auto"/>
            <w:noWrap/>
            <w:vAlign w:val="bottom"/>
            <w:hideMark/>
          </w:tcPr>
          <w:p w14:paraId="6E44D618"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1D64BE8"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752AE06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3,760</w:t>
            </w:r>
          </w:p>
        </w:tc>
        <w:tc>
          <w:tcPr>
            <w:tcW w:w="1020" w:type="dxa"/>
            <w:tcBorders>
              <w:top w:val="nil"/>
              <w:left w:val="nil"/>
              <w:bottom w:val="nil"/>
              <w:right w:val="nil"/>
            </w:tcBorders>
            <w:shd w:val="clear" w:color="auto" w:fill="auto"/>
            <w:noWrap/>
            <w:vAlign w:val="bottom"/>
            <w:hideMark/>
          </w:tcPr>
          <w:p w14:paraId="08F03A3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2,747</w:t>
            </w:r>
          </w:p>
        </w:tc>
        <w:tc>
          <w:tcPr>
            <w:tcW w:w="1020" w:type="dxa"/>
            <w:tcBorders>
              <w:top w:val="nil"/>
              <w:left w:val="nil"/>
              <w:bottom w:val="nil"/>
              <w:right w:val="nil"/>
            </w:tcBorders>
            <w:shd w:val="clear" w:color="auto" w:fill="auto"/>
            <w:noWrap/>
            <w:vAlign w:val="bottom"/>
            <w:hideMark/>
          </w:tcPr>
          <w:p w14:paraId="02F7408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1,994</w:t>
            </w:r>
          </w:p>
        </w:tc>
        <w:tc>
          <w:tcPr>
            <w:tcW w:w="1020" w:type="dxa"/>
            <w:tcBorders>
              <w:top w:val="nil"/>
              <w:left w:val="nil"/>
              <w:bottom w:val="nil"/>
              <w:right w:val="nil"/>
            </w:tcBorders>
            <w:shd w:val="clear" w:color="auto" w:fill="auto"/>
            <w:noWrap/>
            <w:vAlign w:val="bottom"/>
            <w:hideMark/>
          </w:tcPr>
          <w:p w14:paraId="62744DD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1,757</w:t>
            </w:r>
          </w:p>
        </w:tc>
        <w:tc>
          <w:tcPr>
            <w:tcW w:w="1140" w:type="dxa"/>
            <w:tcBorders>
              <w:top w:val="nil"/>
              <w:left w:val="nil"/>
              <w:bottom w:val="nil"/>
              <w:right w:val="nil"/>
            </w:tcBorders>
            <w:shd w:val="clear" w:color="auto" w:fill="auto"/>
            <w:noWrap/>
            <w:vAlign w:val="bottom"/>
            <w:hideMark/>
          </w:tcPr>
          <w:p w14:paraId="22DC260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42%</w:t>
            </w:r>
          </w:p>
        </w:tc>
        <w:tc>
          <w:tcPr>
            <w:tcW w:w="1350" w:type="dxa"/>
            <w:tcBorders>
              <w:top w:val="nil"/>
              <w:left w:val="nil"/>
              <w:bottom w:val="nil"/>
              <w:right w:val="nil"/>
            </w:tcBorders>
            <w:shd w:val="clear" w:color="auto" w:fill="auto"/>
            <w:noWrap/>
            <w:vAlign w:val="bottom"/>
            <w:hideMark/>
          </w:tcPr>
          <w:p w14:paraId="72ABA5F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9.6%</w:t>
            </w:r>
          </w:p>
        </w:tc>
      </w:tr>
      <w:tr w:rsidR="0040491C" w:rsidRPr="0040491C" w14:paraId="49DCB7A1" w14:textId="77777777" w:rsidTr="00E96A0A">
        <w:trPr>
          <w:trHeight w:val="288"/>
        </w:trPr>
        <w:tc>
          <w:tcPr>
            <w:tcW w:w="1350" w:type="dxa"/>
            <w:tcBorders>
              <w:top w:val="nil"/>
              <w:left w:val="nil"/>
              <w:bottom w:val="nil"/>
              <w:right w:val="nil"/>
            </w:tcBorders>
            <w:shd w:val="clear" w:color="auto" w:fill="auto"/>
            <w:noWrap/>
            <w:vAlign w:val="bottom"/>
            <w:hideMark/>
          </w:tcPr>
          <w:p w14:paraId="6D201CF6"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0403EA54"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25414DCB"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5,456</w:t>
            </w:r>
          </w:p>
        </w:tc>
        <w:tc>
          <w:tcPr>
            <w:tcW w:w="1020" w:type="dxa"/>
            <w:tcBorders>
              <w:top w:val="nil"/>
              <w:left w:val="nil"/>
              <w:bottom w:val="nil"/>
              <w:right w:val="nil"/>
            </w:tcBorders>
            <w:shd w:val="clear" w:color="auto" w:fill="auto"/>
            <w:noWrap/>
            <w:vAlign w:val="bottom"/>
            <w:hideMark/>
          </w:tcPr>
          <w:p w14:paraId="55521DD7"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5,589</w:t>
            </w:r>
          </w:p>
        </w:tc>
        <w:tc>
          <w:tcPr>
            <w:tcW w:w="1020" w:type="dxa"/>
            <w:tcBorders>
              <w:top w:val="nil"/>
              <w:left w:val="nil"/>
              <w:bottom w:val="nil"/>
              <w:right w:val="nil"/>
            </w:tcBorders>
            <w:shd w:val="clear" w:color="auto" w:fill="auto"/>
            <w:noWrap/>
            <w:vAlign w:val="bottom"/>
            <w:hideMark/>
          </w:tcPr>
          <w:p w14:paraId="4A4FAAAE"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4,237</w:t>
            </w:r>
          </w:p>
        </w:tc>
        <w:tc>
          <w:tcPr>
            <w:tcW w:w="1020" w:type="dxa"/>
            <w:tcBorders>
              <w:top w:val="nil"/>
              <w:left w:val="nil"/>
              <w:bottom w:val="nil"/>
              <w:right w:val="nil"/>
            </w:tcBorders>
            <w:shd w:val="clear" w:color="auto" w:fill="auto"/>
            <w:noWrap/>
            <w:vAlign w:val="bottom"/>
            <w:hideMark/>
          </w:tcPr>
          <w:p w14:paraId="6D53AC6D"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4,175</w:t>
            </w:r>
          </w:p>
        </w:tc>
        <w:tc>
          <w:tcPr>
            <w:tcW w:w="1140" w:type="dxa"/>
            <w:tcBorders>
              <w:top w:val="nil"/>
              <w:left w:val="nil"/>
              <w:bottom w:val="nil"/>
              <w:right w:val="nil"/>
            </w:tcBorders>
            <w:shd w:val="clear" w:color="auto" w:fill="auto"/>
            <w:noWrap/>
            <w:vAlign w:val="bottom"/>
            <w:hideMark/>
          </w:tcPr>
          <w:p w14:paraId="3E0ABBE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3CD81CF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11.7%</w:t>
            </w:r>
          </w:p>
        </w:tc>
      </w:tr>
      <w:tr w:rsidR="0040491C" w:rsidRPr="0040491C" w14:paraId="28EA6840" w14:textId="77777777" w:rsidTr="00E96A0A">
        <w:trPr>
          <w:trHeight w:val="80"/>
        </w:trPr>
        <w:tc>
          <w:tcPr>
            <w:tcW w:w="1350" w:type="dxa"/>
            <w:tcBorders>
              <w:top w:val="nil"/>
              <w:left w:val="nil"/>
              <w:bottom w:val="nil"/>
              <w:right w:val="nil"/>
            </w:tcBorders>
            <w:shd w:val="clear" w:color="auto" w:fill="auto"/>
            <w:noWrap/>
            <w:vAlign w:val="bottom"/>
            <w:hideMark/>
          </w:tcPr>
          <w:p w14:paraId="337D6B4A"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D89BA84"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7C5427A"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45942B25"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604808B3"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4682A833"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1D7B78F5"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24DC0CF9" w14:textId="77777777" w:rsidR="0040491C" w:rsidRPr="0040491C" w:rsidRDefault="0040491C" w:rsidP="00FF6B9D">
            <w:pPr>
              <w:jc w:val="center"/>
              <w:rPr>
                <w:rFonts w:eastAsia="Times New Roman" w:cstheme="minorHAnsi"/>
                <w:sz w:val="20"/>
                <w:szCs w:val="20"/>
              </w:rPr>
            </w:pPr>
          </w:p>
        </w:tc>
      </w:tr>
      <w:tr w:rsidR="0040491C" w:rsidRPr="0040491C" w14:paraId="34996BE2" w14:textId="77777777" w:rsidTr="00E96A0A">
        <w:trPr>
          <w:trHeight w:val="288"/>
        </w:trPr>
        <w:tc>
          <w:tcPr>
            <w:tcW w:w="1350" w:type="dxa"/>
            <w:tcBorders>
              <w:top w:val="nil"/>
              <w:left w:val="nil"/>
              <w:bottom w:val="nil"/>
              <w:right w:val="nil"/>
            </w:tcBorders>
            <w:shd w:val="clear" w:color="auto" w:fill="auto"/>
            <w:noWrap/>
            <w:vAlign w:val="bottom"/>
            <w:hideMark/>
          </w:tcPr>
          <w:p w14:paraId="43AE3724"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San Francisco</w:t>
            </w:r>
          </w:p>
        </w:tc>
        <w:tc>
          <w:tcPr>
            <w:tcW w:w="1530" w:type="dxa"/>
            <w:tcBorders>
              <w:top w:val="nil"/>
              <w:left w:val="nil"/>
              <w:bottom w:val="nil"/>
              <w:right w:val="nil"/>
            </w:tcBorders>
            <w:shd w:val="clear" w:color="D9D9D9" w:fill="D9D9D9"/>
            <w:noWrap/>
            <w:vAlign w:val="bottom"/>
            <w:hideMark/>
          </w:tcPr>
          <w:p w14:paraId="0D863C65"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71C799C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D9D9D9" w:fill="D9D9D9"/>
            <w:noWrap/>
            <w:vAlign w:val="bottom"/>
            <w:hideMark/>
          </w:tcPr>
          <w:p w14:paraId="11632BC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D9D9D9" w:fill="D9D9D9"/>
            <w:noWrap/>
            <w:vAlign w:val="bottom"/>
            <w:hideMark/>
          </w:tcPr>
          <w:p w14:paraId="24934C0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D9D9D9" w:fill="D9D9D9"/>
            <w:noWrap/>
            <w:vAlign w:val="bottom"/>
            <w:hideMark/>
          </w:tcPr>
          <w:p w14:paraId="41D8A77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140" w:type="dxa"/>
            <w:tcBorders>
              <w:top w:val="nil"/>
              <w:left w:val="nil"/>
              <w:bottom w:val="nil"/>
              <w:right w:val="nil"/>
            </w:tcBorders>
            <w:shd w:val="clear" w:color="000000" w:fill="D9D9D9"/>
            <w:noWrap/>
            <w:vAlign w:val="bottom"/>
            <w:hideMark/>
          </w:tcPr>
          <w:p w14:paraId="2F9D9B4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350" w:type="dxa"/>
            <w:tcBorders>
              <w:top w:val="nil"/>
              <w:left w:val="nil"/>
              <w:bottom w:val="nil"/>
              <w:right w:val="nil"/>
            </w:tcBorders>
            <w:shd w:val="clear" w:color="000000" w:fill="D9D9D9"/>
            <w:noWrap/>
            <w:vAlign w:val="bottom"/>
            <w:hideMark/>
          </w:tcPr>
          <w:p w14:paraId="4C5A05B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0.0%</w:t>
            </w:r>
          </w:p>
        </w:tc>
      </w:tr>
      <w:tr w:rsidR="0040491C" w:rsidRPr="0040491C" w14:paraId="19DE8801" w14:textId="77777777" w:rsidTr="00E96A0A">
        <w:trPr>
          <w:trHeight w:val="288"/>
        </w:trPr>
        <w:tc>
          <w:tcPr>
            <w:tcW w:w="1350" w:type="dxa"/>
            <w:tcBorders>
              <w:top w:val="nil"/>
              <w:left w:val="nil"/>
              <w:bottom w:val="nil"/>
              <w:right w:val="nil"/>
            </w:tcBorders>
            <w:shd w:val="clear" w:color="auto" w:fill="auto"/>
            <w:noWrap/>
            <w:vAlign w:val="bottom"/>
            <w:hideMark/>
          </w:tcPr>
          <w:p w14:paraId="7CCC9E5B"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50E4006B"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55F0F05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auto" w:fill="auto"/>
            <w:noWrap/>
            <w:vAlign w:val="bottom"/>
            <w:hideMark/>
          </w:tcPr>
          <w:p w14:paraId="17415A4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auto" w:fill="auto"/>
            <w:noWrap/>
            <w:vAlign w:val="bottom"/>
            <w:hideMark/>
          </w:tcPr>
          <w:p w14:paraId="413033E0"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020" w:type="dxa"/>
            <w:tcBorders>
              <w:top w:val="nil"/>
              <w:left w:val="nil"/>
              <w:bottom w:val="nil"/>
              <w:right w:val="nil"/>
            </w:tcBorders>
            <w:shd w:val="clear" w:color="auto" w:fill="auto"/>
            <w:noWrap/>
            <w:vAlign w:val="bottom"/>
            <w:hideMark/>
          </w:tcPr>
          <w:p w14:paraId="7142DE0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140" w:type="dxa"/>
            <w:tcBorders>
              <w:top w:val="nil"/>
              <w:left w:val="nil"/>
              <w:bottom w:val="nil"/>
              <w:right w:val="nil"/>
            </w:tcBorders>
            <w:shd w:val="clear" w:color="auto" w:fill="auto"/>
            <w:noWrap/>
            <w:vAlign w:val="bottom"/>
            <w:hideMark/>
          </w:tcPr>
          <w:p w14:paraId="2D4DBC7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350" w:type="dxa"/>
            <w:tcBorders>
              <w:top w:val="nil"/>
              <w:left w:val="nil"/>
              <w:bottom w:val="nil"/>
              <w:right w:val="nil"/>
            </w:tcBorders>
            <w:shd w:val="clear" w:color="auto" w:fill="auto"/>
            <w:noWrap/>
            <w:vAlign w:val="bottom"/>
            <w:hideMark/>
          </w:tcPr>
          <w:p w14:paraId="1A43108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0.0%</w:t>
            </w:r>
          </w:p>
        </w:tc>
      </w:tr>
      <w:tr w:rsidR="0040491C" w:rsidRPr="0040491C" w14:paraId="50B91DFF" w14:textId="77777777" w:rsidTr="00E96A0A">
        <w:trPr>
          <w:trHeight w:val="288"/>
        </w:trPr>
        <w:tc>
          <w:tcPr>
            <w:tcW w:w="1350" w:type="dxa"/>
            <w:tcBorders>
              <w:top w:val="nil"/>
              <w:left w:val="nil"/>
              <w:bottom w:val="nil"/>
              <w:right w:val="nil"/>
            </w:tcBorders>
            <w:shd w:val="clear" w:color="auto" w:fill="auto"/>
            <w:noWrap/>
            <w:vAlign w:val="bottom"/>
            <w:hideMark/>
          </w:tcPr>
          <w:p w14:paraId="09144A3C"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A70984A"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7C8F4D6F"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0</w:t>
            </w:r>
          </w:p>
        </w:tc>
        <w:tc>
          <w:tcPr>
            <w:tcW w:w="1020" w:type="dxa"/>
            <w:tcBorders>
              <w:top w:val="nil"/>
              <w:left w:val="nil"/>
              <w:bottom w:val="nil"/>
              <w:right w:val="nil"/>
            </w:tcBorders>
            <w:shd w:val="clear" w:color="auto" w:fill="auto"/>
            <w:noWrap/>
            <w:vAlign w:val="bottom"/>
            <w:hideMark/>
          </w:tcPr>
          <w:p w14:paraId="209A9383"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0</w:t>
            </w:r>
          </w:p>
        </w:tc>
        <w:tc>
          <w:tcPr>
            <w:tcW w:w="1020" w:type="dxa"/>
            <w:tcBorders>
              <w:top w:val="nil"/>
              <w:left w:val="nil"/>
              <w:bottom w:val="nil"/>
              <w:right w:val="nil"/>
            </w:tcBorders>
            <w:shd w:val="clear" w:color="auto" w:fill="auto"/>
            <w:noWrap/>
            <w:vAlign w:val="bottom"/>
            <w:hideMark/>
          </w:tcPr>
          <w:p w14:paraId="6519C98D"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0</w:t>
            </w:r>
          </w:p>
        </w:tc>
        <w:tc>
          <w:tcPr>
            <w:tcW w:w="1020" w:type="dxa"/>
            <w:tcBorders>
              <w:top w:val="nil"/>
              <w:left w:val="nil"/>
              <w:bottom w:val="nil"/>
              <w:right w:val="nil"/>
            </w:tcBorders>
            <w:shd w:val="clear" w:color="auto" w:fill="auto"/>
            <w:noWrap/>
            <w:vAlign w:val="bottom"/>
            <w:hideMark/>
          </w:tcPr>
          <w:p w14:paraId="29561292"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0</w:t>
            </w:r>
          </w:p>
        </w:tc>
        <w:tc>
          <w:tcPr>
            <w:tcW w:w="1140" w:type="dxa"/>
            <w:tcBorders>
              <w:top w:val="nil"/>
              <w:left w:val="nil"/>
              <w:bottom w:val="nil"/>
              <w:right w:val="nil"/>
            </w:tcBorders>
            <w:shd w:val="clear" w:color="auto" w:fill="auto"/>
            <w:noWrap/>
            <w:vAlign w:val="bottom"/>
            <w:hideMark/>
          </w:tcPr>
          <w:p w14:paraId="6613378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w:t>
            </w:r>
          </w:p>
        </w:tc>
        <w:tc>
          <w:tcPr>
            <w:tcW w:w="1350" w:type="dxa"/>
            <w:tcBorders>
              <w:top w:val="nil"/>
              <w:left w:val="nil"/>
              <w:bottom w:val="nil"/>
              <w:right w:val="nil"/>
            </w:tcBorders>
            <w:shd w:val="clear" w:color="auto" w:fill="auto"/>
            <w:noWrap/>
            <w:vAlign w:val="bottom"/>
            <w:hideMark/>
          </w:tcPr>
          <w:p w14:paraId="0A46946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0.0%</w:t>
            </w:r>
          </w:p>
        </w:tc>
      </w:tr>
      <w:tr w:rsidR="0040491C" w:rsidRPr="0040491C" w14:paraId="60BBCA49" w14:textId="77777777" w:rsidTr="00E96A0A">
        <w:trPr>
          <w:trHeight w:val="80"/>
        </w:trPr>
        <w:tc>
          <w:tcPr>
            <w:tcW w:w="1350" w:type="dxa"/>
            <w:tcBorders>
              <w:top w:val="nil"/>
              <w:left w:val="nil"/>
              <w:bottom w:val="nil"/>
              <w:right w:val="nil"/>
            </w:tcBorders>
            <w:shd w:val="clear" w:color="auto" w:fill="auto"/>
            <w:noWrap/>
            <w:vAlign w:val="bottom"/>
            <w:hideMark/>
          </w:tcPr>
          <w:p w14:paraId="68C097E6"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3F9051B5"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1E9B6FF6"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4C22F6B9"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7460068C"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22E825EB"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3F0361FE"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7FD31AE5" w14:textId="77777777" w:rsidR="0040491C" w:rsidRPr="0040491C" w:rsidRDefault="0040491C" w:rsidP="00FF6B9D">
            <w:pPr>
              <w:jc w:val="center"/>
              <w:rPr>
                <w:rFonts w:eastAsia="Times New Roman" w:cstheme="minorHAnsi"/>
                <w:sz w:val="20"/>
                <w:szCs w:val="20"/>
              </w:rPr>
            </w:pPr>
          </w:p>
        </w:tc>
      </w:tr>
      <w:tr w:rsidR="0040491C" w:rsidRPr="0040491C" w14:paraId="4F421687" w14:textId="77777777" w:rsidTr="00E96A0A">
        <w:trPr>
          <w:trHeight w:val="288"/>
        </w:trPr>
        <w:tc>
          <w:tcPr>
            <w:tcW w:w="1350" w:type="dxa"/>
            <w:tcBorders>
              <w:top w:val="nil"/>
              <w:left w:val="nil"/>
              <w:bottom w:val="nil"/>
              <w:right w:val="nil"/>
            </w:tcBorders>
            <w:shd w:val="clear" w:color="auto" w:fill="auto"/>
            <w:noWrap/>
            <w:vAlign w:val="bottom"/>
            <w:hideMark/>
          </w:tcPr>
          <w:p w14:paraId="1F4C3F8B"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Solano</w:t>
            </w:r>
          </w:p>
        </w:tc>
        <w:tc>
          <w:tcPr>
            <w:tcW w:w="1530" w:type="dxa"/>
            <w:tcBorders>
              <w:top w:val="nil"/>
              <w:left w:val="nil"/>
              <w:bottom w:val="nil"/>
              <w:right w:val="nil"/>
            </w:tcBorders>
            <w:shd w:val="clear" w:color="D9D9D9" w:fill="D9D9D9"/>
            <w:noWrap/>
            <w:vAlign w:val="bottom"/>
            <w:hideMark/>
          </w:tcPr>
          <w:p w14:paraId="4B2E75FC"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5071311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2,735</w:t>
            </w:r>
          </w:p>
        </w:tc>
        <w:tc>
          <w:tcPr>
            <w:tcW w:w="1020" w:type="dxa"/>
            <w:tcBorders>
              <w:top w:val="nil"/>
              <w:left w:val="nil"/>
              <w:bottom w:val="nil"/>
              <w:right w:val="nil"/>
            </w:tcBorders>
            <w:shd w:val="clear" w:color="D9D9D9" w:fill="D9D9D9"/>
            <w:noWrap/>
            <w:vAlign w:val="bottom"/>
            <w:hideMark/>
          </w:tcPr>
          <w:p w14:paraId="21762D4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1,474</w:t>
            </w:r>
          </w:p>
        </w:tc>
        <w:tc>
          <w:tcPr>
            <w:tcW w:w="1020" w:type="dxa"/>
            <w:tcBorders>
              <w:top w:val="nil"/>
              <w:left w:val="nil"/>
              <w:bottom w:val="nil"/>
              <w:right w:val="nil"/>
            </w:tcBorders>
            <w:shd w:val="clear" w:color="D9D9D9" w:fill="D9D9D9"/>
            <w:noWrap/>
            <w:vAlign w:val="bottom"/>
            <w:hideMark/>
          </w:tcPr>
          <w:p w14:paraId="4DB4E84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1,387</w:t>
            </w:r>
          </w:p>
        </w:tc>
        <w:tc>
          <w:tcPr>
            <w:tcW w:w="1020" w:type="dxa"/>
            <w:tcBorders>
              <w:top w:val="nil"/>
              <w:left w:val="nil"/>
              <w:bottom w:val="nil"/>
              <w:right w:val="nil"/>
            </w:tcBorders>
            <w:shd w:val="clear" w:color="D9D9D9" w:fill="D9D9D9"/>
            <w:noWrap/>
            <w:vAlign w:val="bottom"/>
            <w:hideMark/>
          </w:tcPr>
          <w:p w14:paraId="303F7E3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1,453</w:t>
            </w:r>
          </w:p>
        </w:tc>
        <w:tc>
          <w:tcPr>
            <w:tcW w:w="1140" w:type="dxa"/>
            <w:tcBorders>
              <w:top w:val="nil"/>
              <w:left w:val="nil"/>
              <w:bottom w:val="nil"/>
              <w:right w:val="nil"/>
            </w:tcBorders>
            <w:shd w:val="clear" w:color="000000" w:fill="D9D9D9"/>
            <w:noWrap/>
            <w:vAlign w:val="bottom"/>
            <w:hideMark/>
          </w:tcPr>
          <w:p w14:paraId="0EDA44C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58%</w:t>
            </w:r>
          </w:p>
        </w:tc>
        <w:tc>
          <w:tcPr>
            <w:tcW w:w="1350" w:type="dxa"/>
            <w:tcBorders>
              <w:top w:val="nil"/>
              <w:left w:val="nil"/>
              <w:bottom w:val="nil"/>
              <w:right w:val="nil"/>
            </w:tcBorders>
            <w:shd w:val="clear" w:color="000000" w:fill="D9D9D9"/>
            <w:noWrap/>
            <w:vAlign w:val="bottom"/>
            <w:hideMark/>
          </w:tcPr>
          <w:p w14:paraId="668D214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8.4%</w:t>
            </w:r>
          </w:p>
        </w:tc>
      </w:tr>
      <w:tr w:rsidR="0040491C" w:rsidRPr="0040491C" w14:paraId="07C74AA2" w14:textId="77777777" w:rsidTr="00E96A0A">
        <w:trPr>
          <w:trHeight w:val="288"/>
        </w:trPr>
        <w:tc>
          <w:tcPr>
            <w:tcW w:w="1350" w:type="dxa"/>
            <w:tcBorders>
              <w:top w:val="nil"/>
              <w:left w:val="nil"/>
              <w:bottom w:val="nil"/>
              <w:right w:val="nil"/>
            </w:tcBorders>
            <w:shd w:val="clear" w:color="auto" w:fill="auto"/>
            <w:noWrap/>
            <w:vAlign w:val="bottom"/>
            <w:hideMark/>
          </w:tcPr>
          <w:p w14:paraId="3567174E"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EF5D225"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478BA1D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2,921</w:t>
            </w:r>
          </w:p>
        </w:tc>
        <w:tc>
          <w:tcPr>
            <w:tcW w:w="1020" w:type="dxa"/>
            <w:tcBorders>
              <w:top w:val="nil"/>
              <w:left w:val="nil"/>
              <w:bottom w:val="nil"/>
              <w:right w:val="nil"/>
            </w:tcBorders>
            <w:shd w:val="clear" w:color="auto" w:fill="auto"/>
            <w:noWrap/>
            <w:vAlign w:val="bottom"/>
            <w:hideMark/>
          </w:tcPr>
          <w:p w14:paraId="52CDA5F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1,339</w:t>
            </w:r>
          </w:p>
        </w:tc>
        <w:tc>
          <w:tcPr>
            <w:tcW w:w="1020" w:type="dxa"/>
            <w:tcBorders>
              <w:top w:val="nil"/>
              <w:left w:val="nil"/>
              <w:bottom w:val="nil"/>
              <w:right w:val="nil"/>
            </w:tcBorders>
            <w:shd w:val="clear" w:color="auto" w:fill="auto"/>
            <w:noWrap/>
            <w:vAlign w:val="bottom"/>
            <w:hideMark/>
          </w:tcPr>
          <w:p w14:paraId="366549F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1,459</w:t>
            </w:r>
          </w:p>
        </w:tc>
        <w:tc>
          <w:tcPr>
            <w:tcW w:w="1020" w:type="dxa"/>
            <w:tcBorders>
              <w:top w:val="nil"/>
              <w:left w:val="nil"/>
              <w:bottom w:val="nil"/>
              <w:right w:val="nil"/>
            </w:tcBorders>
            <w:shd w:val="clear" w:color="auto" w:fill="auto"/>
            <w:noWrap/>
            <w:vAlign w:val="bottom"/>
            <w:hideMark/>
          </w:tcPr>
          <w:p w14:paraId="66D3D3B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1,060</w:t>
            </w:r>
          </w:p>
        </w:tc>
        <w:tc>
          <w:tcPr>
            <w:tcW w:w="1140" w:type="dxa"/>
            <w:tcBorders>
              <w:top w:val="nil"/>
              <w:left w:val="nil"/>
              <w:bottom w:val="nil"/>
              <w:right w:val="nil"/>
            </w:tcBorders>
            <w:shd w:val="clear" w:color="auto" w:fill="auto"/>
            <w:noWrap/>
            <w:vAlign w:val="bottom"/>
            <w:hideMark/>
          </w:tcPr>
          <w:p w14:paraId="676DC96D"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42%</w:t>
            </w:r>
          </w:p>
        </w:tc>
        <w:tc>
          <w:tcPr>
            <w:tcW w:w="1350" w:type="dxa"/>
            <w:tcBorders>
              <w:top w:val="nil"/>
              <w:left w:val="nil"/>
              <w:bottom w:val="nil"/>
              <w:right w:val="nil"/>
            </w:tcBorders>
            <w:shd w:val="clear" w:color="auto" w:fill="auto"/>
            <w:noWrap/>
            <w:vAlign w:val="bottom"/>
            <w:hideMark/>
          </w:tcPr>
          <w:p w14:paraId="79D5526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5.8%</w:t>
            </w:r>
          </w:p>
        </w:tc>
      </w:tr>
      <w:tr w:rsidR="0040491C" w:rsidRPr="0040491C" w14:paraId="5C9D4B07" w14:textId="77777777" w:rsidTr="00E96A0A">
        <w:trPr>
          <w:trHeight w:val="288"/>
        </w:trPr>
        <w:tc>
          <w:tcPr>
            <w:tcW w:w="1350" w:type="dxa"/>
            <w:tcBorders>
              <w:top w:val="nil"/>
              <w:left w:val="nil"/>
              <w:bottom w:val="nil"/>
              <w:right w:val="nil"/>
            </w:tcBorders>
            <w:shd w:val="clear" w:color="auto" w:fill="auto"/>
            <w:noWrap/>
            <w:vAlign w:val="bottom"/>
            <w:hideMark/>
          </w:tcPr>
          <w:p w14:paraId="0386DD3B"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67E1D2A2"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5D5A8583"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5,656</w:t>
            </w:r>
          </w:p>
        </w:tc>
        <w:tc>
          <w:tcPr>
            <w:tcW w:w="1020" w:type="dxa"/>
            <w:tcBorders>
              <w:top w:val="nil"/>
              <w:left w:val="nil"/>
              <w:bottom w:val="nil"/>
              <w:right w:val="nil"/>
            </w:tcBorders>
            <w:shd w:val="clear" w:color="auto" w:fill="auto"/>
            <w:noWrap/>
            <w:vAlign w:val="bottom"/>
            <w:hideMark/>
          </w:tcPr>
          <w:p w14:paraId="74C0EBAC"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2,813</w:t>
            </w:r>
          </w:p>
        </w:tc>
        <w:tc>
          <w:tcPr>
            <w:tcW w:w="1020" w:type="dxa"/>
            <w:tcBorders>
              <w:top w:val="nil"/>
              <w:left w:val="nil"/>
              <w:bottom w:val="nil"/>
              <w:right w:val="nil"/>
            </w:tcBorders>
            <w:shd w:val="clear" w:color="auto" w:fill="auto"/>
            <w:noWrap/>
            <w:vAlign w:val="bottom"/>
            <w:hideMark/>
          </w:tcPr>
          <w:p w14:paraId="281E13B5"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2,846</w:t>
            </w:r>
          </w:p>
        </w:tc>
        <w:tc>
          <w:tcPr>
            <w:tcW w:w="1020" w:type="dxa"/>
            <w:tcBorders>
              <w:top w:val="nil"/>
              <w:left w:val="nil"/>
              <w:bottom w:val="nil"/>
              <w:right w:val="nil"/>
            </w:tcBorders>
            <w:shd w:val="clear" w:color="auto" w:fill="auto"/>
            <w:noWrap/>
            <w:vAlign w:val="bottom"/>
            <w:hideMark/>
          </w:tcPr>
          <w:p w14:paraId="24E6C1B9"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2,513</w:t>
            </w:r>
          </w:p>
        </w:tc>
        <w:tc>
          <w:tcPr>
            <w:tcW w:w="1140" w:type="dxa"/>
            <w:tcBorders>
              <w:top w:val="nil"/>
              <w:left w:val="nil"/>
              <w:bottom w:val="nil"/>
              <w:right w:val="nil"/>
            </w:tcBorders>
            <w:shd w:val="clear" w:color="auto" w:fill="auto"/>
            <w:noWrap/>
            <w:vAlign w:val="bottom"/>
            <w:hideMark/>
          </w:tcPr>
          <w:p w14:paraId="43A2AE2C"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5300B14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7.1%</w:t>
            </w:r>
          </w:p>
        </w:tc>
      </w:tr>
      <w:tr w:rsidR="0040491C" w:rsidRPr="0040491C" w14:paraId="500F9F5C" w14:textId="77777777" w:rsidTr="00E96A0A">
        <w:trPr>
          <w:trHeight w:val="80"/>
        </w:trPr>
        <w:tc>
          <w:tcPr>
            <w:tcW w:w="1350" w:type="dxa"/>
            <w:tcBorders>
              <w:top w:val="nil"/>
              <w:left w:val="nil"/>
              <w:bottom w:val="nil"/>
              <w:right w:val="nil"/>
            </w:tcBorders>
            <w:shd w:val="clear" w:color="auto" w:fill="auto"/>
            <w:noWrap/>
            <w:vAlign w:val="bottom"/>
            <w:hideMark/>
          </w:tcPr>
          <w:p w14:paraId="195436C5"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EC5D445"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166D3775"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76F5358E"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38146F50"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02FF2B1B"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12255286"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3CDB9C80" w14:textId="77777777" w:rsidR="0040491C" w:rsidRPr="0040491C" w:rsidRDefault="0040491C" w:rsidP="00FF6B9D">
            <w:pPr>
              <w:jc w:val="center"/>
              <w:rPr>
                <w:rFonts w:eastAsia="Times New Roman" w:cstheme="minorHAnsi"/>
                <w:sz w:val="20"/>
                <w:szCs w:val="20"/>
              </w:rPr>
            </w:pPr>
          </w:p>
        </w:tc>
      </w:tr>
      <w:tr w:rsidR="0040491C" w:rsidRPr="0040491C" w14:paraId="6585FDED" w14:textId="77777777" w:rsidTr="00E96A0A">
        <w:trPr>
          <w:trHeight w:val="288"/>
        </w:trPr>
        <w:tc>
          <w:tcPr>
            <w:tcW w:w="1350" w:type="dxa"/>
            <w:tcBorders>
              <w:top w:val="nil"/>
              <w:left w:val="nil"/>
              <w:bottom w:val="nil"/>
              <w:right w:val="nil"/>
            </w:tcBorders>
            <w:shd w:val="clear" w:color="auto" w:fill="auto"/>
            <w:noWrap/>
            <w:vAlign w:val="bottom"/>
            <w:hideMark/>
          </w:tcPr>
          <w:p w14:paraId="0261637E"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Sonoma</w:t>
            </w:r>
          </w:p>
        </w:tc>
        <w:tc>
          <w:tcPr>
            <w:tcW w:w="1530" w:type="dxa"/>
            <w:tcBorders>
              <w:top w:val="nil"/>
              <w:left w:val="nil"/>
              <w:bottom w:val="nil"/>
              <w:right w:val="nil"/>
            </w:tcBorders>
            <w:shd w:val="clear" w:color="D9D9D9" w:fill="D9D9D9"/>
            <w:noWrap/>
            <w:vAlign w:val="bottom"/>
            <w:hideMark/>
          </w:tcPr>
          <w:p w14:paraId="6D328ECB"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D9D9D9" w:fill="D9D9D9"/>
            <w:noWrap/>
            <w:vAlign w:val="bottom"/>
            <w:hideMark/>
          </w:tcPr>
          <w:p w14:paraId="479D008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5,597</w:t>
            </w:r>
          </w:p>
        </w:tc>
        <w:tc>
          <w:tcPr>
            <w:tcW w:w="1020" w:type="dxa"/>
            <w:tcBorders>
              <w:top w:val="nil"/>
              <w:left w:val="nil"/>
              <w:bottom w:val="nil"/>
              <w:right w:val="nil"/>
            </w:tcBorders>
            <w:shd w:val="clear" w:color="D9D9D9" w:fill="D9D9D9"/>
            <w:noWrap/>
            <w:vAlign w:val="bottom"/>
            <w:hideMark/>
          </w:tcPr>
          <w:p w14:paraId="6D2A127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5,458</w:t>
            </w:r>
          </w:p>
        </w:tc>
        <w:tc>
          <w:tcPr>
            <w:tcW w:w="1020" w:type="dxa"/>
            <w:tcBorders>
              <w:top w:val="nil"/>
              <w:left w:val="nil"/>
              <w:bottom w:val="nil"/>
              <w:right w:val="nil"/>
            </w:tcBorders>
            <w:shd w:val="clear" w:color="D9D9D9" w:fill="D9D9D9"/>
            <w:noWrap/>
            <w:vAlign w:val="bottom"/>
            <w:hideMark/>
          </w:tcPr>
          <w:p w14:paraId="0213F7E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5,900</w:t>
            </w:r>
          </w:p>
        </w:tc>
        <w:tc>
          <w:tcPr>
            <w:tcW w:w="1020" w:type="dxa"/>
            <w:tcBorders>
              <w:top w:val="nil"/>
              <w:left w:val="nil"/>
              <w:bottom w:val="nil"/>
              <w:right w:val="nil"/>
            </w:tcBorders>
            <w:shd w:val="clear" w:color="D9D9D9" w:fill="D9D9D9"/>
            <w:noWrap/>
            <w:vAlign w:val="bottom"/>
            <w:hideMark/>
          </w:tcPr>
          <w:p w14:paraId="531A8FF8"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6,715</w:t>
            </w:r>
          </w:p>
        </w:tc>
        <w:tc>
          <w:tcPr>
            <w:tcW w:w="1140" w:type="dxa"/>
            <w:tcBorders>
              <w:top w:val="nil"/>
              <w:left w:val="nil"/>
              <w:bottom w:val="nil"/>
              <w:right w:val="nil"/>
            </w:tcBorders>
            <w:shd w:val="clear" w:color="000000" w:fill="D9D9D9"/>
            <w:noWrap/>
            <w:vAlign w:val="bottom"/>
            <w:hideMark/>
          </w:tcPr>
          <w:p w14:paraId="3D11ED45"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47%</w:t>
            </w:r>
          </w:p>
        </w:tc>
        <w:tc>
          <w:tcPr>
            <w:tcW w:w="1350" w:type="dxa"/>
            <w:tcBorders>
              <w:top w:val="nil"/>
              <w:left w:val="nil"/>
              <w:bottom w:val="nil"/>
              <w:right w:val="nil"/>
            </w:tcBorders>
            <w:shd w:val="clear" w:color="000000" w:fill="D9D9D9"/>
            <w:noWrap/>
            <w:vAlign w:val="bottom"/>
            <w:hideMark/>
          </w:tcPr>
          <w:p w14:paraId="73C8482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38.8%</w:t>
            </w:r>
          </w:p>
        </w:tc>
      </w:tr>
      <w:tr w:rsidR="0040491C" w:rsidRPr="0040491C" w14:paraId="20FD8D6F" w14:textId="77777777" w:rsidTr="00E96A0A">
        <w:trPr>
          <w:trHeight w:val="288"/>
        </w:trPr>
        <w:tc>
          <w:tcPr>
            <w:tcW w:w="1350" w:type="dxa"/>
            <w:tcBorders>
              <w:top w:val="nil"/>
              <w:left w:val="nil"/>
              <w:bottom w:val="nil"/>
              <w:right w:val="nil"/>
            </w:tcBorders>
            <w:shd w:val="clear" w:color="auto" w:fill="auto"/>
            <w:noWrap/>
            <w:vAlign w:val="bottom"/>
            <w:hideMark/>
          </w:tcPr>
          <w:p w14:paraId="606B589E"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11339857"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03680D8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9,870</w:t>
            </w:r>
          </w:p>
        </w:tc>
        <w:tc>
          <w:tcPr>
            <w:tcW w:w="1020" w:type="dxa"/>
            <w:tcBorders>
              <w:top w:val="nil"/>
              <w:left w:val="nil"/>
              <w:bottom w:val="nil"/>
              <w:right w:val="nil"/>
            </w:tcBorders>
            <w:shd w:val="clear" w:color="auto" w:fill="auto"/>
            <w:noWrap/>
            <w:vAlign w:val="bottom"/>
            <w:hideMark/>
          </w:tcPr>
          <w:p w14:paraId="49DB0E2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8,341</w:t>
            </w:r>
          </w:p>
        </w:tc>
        <w:tc>
          <w:tcPr>
            <w:tcW w:w="1020" w:type="dxa"/>
            <w:tcBorders>
              <w:top w:val="nil"/>
              <w:left w:val="nil"/>
              <w:bottom w:val="nil"/>
              <w:right w:val="nil"/>
            </w:tcBorders>
            <w:shd w:val="clear" w:color="auto" w:fill="auto"/>
            <w:noWrap/>
            <w:vAlign w:val="bottom"/>
            <w:hideMark/>
          </w:tcPr>
          <w:p w14:paraId="73BA53B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7,810</w:t>
            </w:r>
          </w:p>
        </w:tc>
        <w:tc>
          <w:tcPr>
            <w:tcW w:w="1020" w:type="dxa"/>
            <w:tcBorders>
              <w:top w:val="nil"/>
              <w:left w:val="nil"/>
              <w:bottom w:val="nil"/>
              <w:right w:val="nil"/>
            </w:tcBorders>
            <w:shd w:val="clear" w:color="auto" w:fill="auto"/>
            <w:noWrap/>
            <w:vAlign w:val="bottom"/>
            <w:hideMark/>
          </w:tcPr>
          <w:p w14:paraId="4E2A8F1D"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7,664</w:t>
            </w:r>
          </w:p>
        </w:tc>
        <w:tc>
          <w:tcPr>
            <w:tcW w:w="1140" w:type="dxa"/>
            <w:tcBorders>
              <w:top w:val="nil"/>
              <w:left w:val="nil"/>
              <w:bottom w:val="nil"/>
              <w:right w:val="nil"/>
            </w:tcBorders>
            <w:shd w:val="clear" w:color="auto" w:fill="auto"/>
            <w:noWrap/>
            <w:vAlign w:val="bottom"/>
            <w:hideMark/>
          </w:tcPr>
          <w:p w14:paraId="51C11A4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53%</w:t>
            </w:r>
          </w:p>
        </w:tc>
        <w:tc>
          <w:tcPr>
            <w:tcW w:w="1350" w:type="dxa"/>
            <w:tcBorders>
              <w:top w:val="nil"/>
              <w:left w:val="nil"/>
              <w:bottom w:val="nil"/>
              <w:right w:val="nil"/>
            </w:tcBorders>
            <w:shd w:val="clear" w:color="auto" w:fill="auto"/>
            <w:noWrap/>
            <w:vAlign w:val="bottom"/>
            <w:hideMark/>
          </w:tcPr>
          <w:p w14:paraId="781A38AF"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41.9%</w:t>
            </w:r>
          </w:p>
        </w:tc>
      </w:tr>
      <w:tr w:rsidR="0040491C" w:rsidRPr="0040491C" w14:paraId="38DA3D12" w14:textId="77777777" w:rsidTr="00E96A0A">
        <w:trPr>
          <w:trHeight w:val="288"/>
        </w:trPr>
        <w:tc>
          <w:tcPr>
            <w:tcW w:w="1350" w:type="dxa"/>
            <w:tcBorders>
              <w:top w:val="nil"/>
              <w:left w:val="nil"/>
              <w:bottom w:val="nil"/>
              <w:right w:val="nil"/>
            </w:tcBorders>
            <w:shd w:val="clear" w:color="auto" w:fill="auto"/>
            <w:noWrap/>
            <w:vAlign w:val="bottom"/>
            <w:hideMark/>
          </w:tcPr>
          <w:p w14:paraId="3A27988B"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1C13CF56"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3F05CA9E"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15,467</w:t>
            </w:r>
          </w:p>
        </w:tc>
        <w:tc>
          <w:tcPr>
            <w:tcW w:w="1020" w:type="dxa"/>
            <w:tcBorders>
              <w:top w:val="nil"/>
              <w:left w:val="nil"/>
              <w:bottom w:val="nil"/>
              <w:right w:val="nil"/>
            </w:tcBorders>
            <w:shd w:val="clear" w:color="auto" w:fill="auto"/>
            <w:noWrap/>
            <w:vAlign w:val="bottom"/>
            <w:hideMark/>
          </w:tcPr>
          <w:p w14:paraId="5C3AE7F6"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13,799</w:t>
            </w:r>
          </w:p>
        </w:tc>
        <w:tc>
          <w:tcPr>
            <w:tcW w:w="1020" w:type="dxa"/>
            <w:tcBorders>
              <w:top w:val="nil"/>
              <w:left w:val="nil"/>
              <w:bottom w:val="nil"/>
              <w:right w:val="nil"/>
            </w:tcBorders>
            <w:shd w:val="clear" w:color="auto" w:fill="auto"/>
            <w:noWrap/>
            <w:vAlign w:val="bottom"/>
            <w:hideMark/>
          </w:tcPr>
          <w:p w14:paraId="5AE1BD07"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13,710</w:t>
            </w:r>
          </w:p>
        </w:tc>
        <w:tc>
          <w:tcPr>
            <w:tcW w:w="1020" w:type="dxa"/>
            <w:tcBorders>
              <w:top w:val="nil"/>
              <w:left w:val="nil"/>
              <w:bottom w:val="nil"/>
              <w:right w:val="nil"/>
            </w:tcBorders>
            <w:shd w:val="clear" w:color="auto" w:fill="auto"/>
            <w:noWrap/>
            <w:vAlign w:val="bottom"/>
            <w:hideMark/>
          </w:tcPr>
          <w:p w14:paraId="211DAEA1" w14:textId="77777777" w:rsidR="0040491C" w:rsidRPr="0040491C" w:rsidRDefault="0040491C" w:rsidP="00FF6B9D">
            <w:pPr>
              <w:jc w:val="center"/>
              <w:rPr>
                <w:rFonts w:eastAsia="Times New Roman" w:cstheme="minorHAnsi"/>
                <w:b/>
                <w:bCs/>
                <w:color w:val="000000"/>
                <w:sz w:val="20"/>
                <w:szCs w:val="20"/>
              </w:rPr>
            </w:pPr>
            <w:r w:rsidRPr="0040491C">
              <w:rPr>
                <w:rFonts w:eastAsia="Times New Roman" w:cstheme="minorHAnsi"/>
                <w:b/>
                <w:bCs/>
                <w:color w:val="000000"/>
                <w:sz w:val="20"/>
                <w:szCs w:val="20"/>
              </w:rPr>
              <w:t>14,379</w:t>
            </w:r>
          </w:p>
        </w:tc>
        <w:tc>
          <w:tcPr>
            <w:tcW w:w="1140" w:type="dxa"/>
            <w:tcBorders>
              <w:top w:val="nil"/>
              <w:left w:val="nil"/>
              <w:bottom w:val="nil"/>
              <w:right w:val="nil"/>
            </w:tcBorders>
            <w:shd w:val="clear" w:color="auto" w:fill="auto"/>
            <w:noWrap/>
            <w:vAlign w:val="bottom"/>
            <w:hideMark/>
          </w:tcPr>
          <w:p w14:paraId="0AC11E5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2DB5F73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40.4%</w:t>
            </w:r>
          </w:p>
        </w:tc>
      </w:tr>
      <w:tr w:rsidR="0040491C" w:rsidRPr="0040491C" w14:paraId="52E9ED90" w14:textId="77777777" w:rsidTr="00E96A0A">
        <w:trPr>
          <w:trHeight w:val="80"/>
        </w:trPr>
        <w:tc>
          <w:tcPr>
            <w:tcW w:w="1350" w:type="dxa"/>
            <w:tcBorders>
              <w:top w:val="nil"/>
              <w:left w:val="nil"/>
              <w:bottom w:val="nil"/>
              <w:right w:val="nil"/>
            </w:tcBorders>
            <w:shd w:val="clear" w:color="auto" w:fill="auto"/>
            <w:noWrap/>
            <w:vAlign w:val="bottom"/>
            <w:hideMark/>
          </w:tcPr>
          <w:p w14:paraId="27659C94"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0034A6B9" w14:textId="77777777" w:rsidR="0040491C" w:rsidRPr="0040491C" w:rsidRDefault="0040491C" w:rsidP="0040491C">
            <w:pP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7EECA939"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824DB61"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19010137" w14:textId="77777777" w:rsidR="0040491C" w:rsidRPr="0040491C" w:rsidRDefault="0040491C" w:rsidP="00FF6B9D">
            <w:pPr>
              <w:jc w:val="center"/>
              <w:rPr>
                <w:rFonts w:eastAsia="Times New Roman" w:cstheme="minorHAnsi"/>
                <w:sz w:val="20"/>
                <w:szCs w:val="20"/>
              </w:rPr>
            </w:pPr>
          </w:p>
        </w:tc>
        <w:tc>
          <w:tcPr>
            <w:tcW w:w="1020" w:type="dxa"/>
            <w:tcBorders>
              <w:top w:val="nil"/>
              <w:left w:val="nil"/>
              <w:bottom w:val="nil"/>
              <w:right w:val="nil"/>
            </w:tcBorders>
            <w:shd w:val="clear" w:color="auto" w:fill="auto"/>
            <w:noWrap/>
            <w:vAlign w:val="bottom"/>
            <w:hideMark/>
          </w:tcPr>
          <w:p w14:paraId="569860D0" w14:textId="77777777" w:rsidR="0040491C" w:rsidRPr="0040491C" w:rsidRDefault="0040491C" w:rsidP="00FF6B9D">
            <w:pPr>
              <w:jc w:val="center"/>
              <w:rPr>
                <w:rFonts w:eastAsia="Times New Roman" w:cstheme="minorHAnsi"/>
                <w:sz w:val="20"/>
                <w:szCs w:val="20"/>
              </w:rPr>
            </w:pPr>
          </w:p>
        </w:tc>
        <w:tc>
          <w:tcPr>
            <w:tcW w:w="1140" w:type="dxa"/>
            <w:tcBorders>
              <w:top w:val="nil"/>
              <w:left w:val="nil"/>
              <w:bottom w:val="nil"/>
              <w:right w:val="nil"/>
            </w:tcBorders>
            <w:shd w:val="clear" w:color="auto" w:fill="auto"/>
            <w:noWrap/>
            <w:vAlign w:val="bottom"/>
            <w:hideMark/>
          </w:tcPr>
          <w:p w14:paraId="2EC6F07E" w14:textId="77777777" w:rsidR="0040491C" w:rsidRPr="0040491C" w:rsidRDefault="0040491C" w:rsidP="00FF6B9D">
            <w:pPr>
              <w:jc w:val="center"/>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14:paraId="2104DEF4" w14:textId="77777777" w:rsidR="0040491C" w:rsidRPr="0040491C" w:rsidRDefault="0040491C" w:rsidP="00FF6B9D">
            <w:pPr>
              <w:jc w:val="center"/>
              <w:rPr>
                <w:rFonts w:eastAsia="Times New Roman" w:cstheme="minorHAnsi"/>
                <w:sz w:val="20"/>
                <w:szCs w:val="20"/>
              </w:rPr>
            </w:pPr>
          </w:p>
        </w:tc>
      </w:tr>
      <w:tr w:rsidR="0040491C" w:rsidRPr="0040491C" w14:paraId="4DB7D338" w14:textId="77777777" w:rsidTr="00E96A0A">
        <w:trPr>
          <w:trHeight w:val="288"/>
        </w:trPr>
        <w:tc>
          <w:tcPr>
            <w:tcW w:w="1350" w:type="dxa"/>
            <w:tcBorders>
              <w:top w:val="nil"/>
              <w:left w:val="nil"/>
              <w:bottom w:val="nil"/>
              <w:right w:val="nil"/>
            </w:tcBorders>
            <w:shd w:val="clear" w:color="auto" w:fill="auto"/>
            <w:noWrap/>
            <w:vAlign w:val="bottom"/>
            <w:hideMark/>
          </w:tcPr>
          <w:p w14:paraId="734B8C9E"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Bay Area</w:t>
            </w:r>
          </w:p>
        </w:tc>
        <w:tc>
          <w:tcPr>
            <w:tcW w:w="1530" w:type="dxa"/>
            <w:tcBorders>
              <w:top w:val="nil"/>
              <w:left w:val="nil"/>
              <w:bottom w:val="nil"/>
              <w:right w:val="nil"/>
            </w:tcBorders>
            <w:shd w:val="clear" w:color="D9D9D9" w:fill="D9D9D9"/>
            <w:noWrap/>
            <w:vAlign w:val="bottom"/>
            <w:hideMark/>
          </w:tcPr>
          <w:p w14:paraId="345E8B66"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Permanent</w:t>
            </w:r>
          </w:p>
        </w:tc>
        <w:tc>
          <w:tcPr>
            <w:tcW w:w="1020" w:type="dxa"/>
            <w:tcBorders>
              <w:top w:val="nil"/>
              <w:left w:val="nil"/>
              <w:bottom w:val="nil"/>
              <w:right w:val="nil"/>
            </w:tcBorders>
            <w:shd w:val="clear" w:color="000000" w:fill="D0CECE"/>
            <w:noWrap/>
            <w:vAlign w:val="bottom"/>
            <w:hideMark/>
          </w:tcPr>
          <w:p w14:paraId="2A16A79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16,722</w:t>
            </w:r>
          </w:p>
        </w:tc>
        <w:tc>
          <w:tcPr>
            <w:tcW w:w="1020" w:type="dxa"/>
            <w:tcBorders>
              <w:top w:val="nil"/>
              <w:left w:val="nil"/>
              <w:bottom w:val="nil"/>
              <w:right w:val="nil"/>
            </w:tcBorders>
            <w:shd w:val="clear" w:color="000000" w:fill="D0CECE"/>
            <w:noWrap/>
            <w:vAlign w:val="bottom"/>
            <w:hideMark/>
          </w:tcPr>
          <w:p w14:paraId="42281609"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15,275</w:t>
            </w:r>
          </w:p>
        </w:tc>
        <w:tc>
          <w:tcPr>
            <w:tcW w:w="1020" w:type="dxa"/>
            <w:tcBorders>
              <w:top w:val="nil"/>
              <w:left w:val="nil"/>
              <w:bottom w:val="nil"/>
              <w:right w:val="nil"/>
            </w:tcBorders>
            <w:shd w:val="clear" w:color="000000" w:fill="D0CECE"/>
            <w:noWrap/>
            <w:vAlign w:val="bottom"/>
            <w:hideMark/>
          </w:tcPr>
          <w:p w14:paraId="16E22A5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15,956</w:t>
            </w:r>
          </w:p>
        </w:tc>
        <w:tc>
          <w:tcPr>
            <w:tcW w:w="1020" w:type="dxa"/>
            <w:tcBorders>
              <w:top w:val="nil"/>
              <w:left w:val="nil"/>
              <w:bottom w:val="nil"/>
              <w:right w:val="nil"/>
            </w:tcBorders>
            <w:shd w:val="clear" w:color="000000" w:fill="D0CECE"/>
            <w:noWrap/>
            <w:vAlign w:val="bottom"/>
            <w:hideMark/>
          </w:tcPr>
          <w:p w14:paraId="7D801C7B"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17,306</w:t>
            </w:r>
          </w:p>
        </w:tc>
        <w:tc>
          <w:tcPr>
            <w:tcW w:w="1140" w:type="dxa"/>
            <w:tcBorders>
              <w:top w:val="nil"/>
              <w:left w:val="nil"/>
              <w:bottom w:val="nil"/>
              <w:right w:val="nil"/>
            </w:tcBorders>
            <w:shd w:val="clear" w:color="000000" w:fill="D9D9D9"/>
            <w:noWrap/>
            <w:vAlign w:val="bottom"/>
            <w:hideMark/>
          </w:tcPr>
          <w:p w14:paraId="36D18DB3"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49%</w:t>
            </w:r>
          </w:p>
        </w:tc>
        <w:tc>
          <w:tcPr>
            <w:tcW w:w="1350" w:type="dxa"/>
            <w:tcBorders>
              <w:top w:val="nil"/>
              <w:left w:val="nil"/>
              <w:bottom w:val="nil"/>
              <w:right w:val="nil"/>
            </w:tcBorders>
            <w:shd w:val="clear" w:color="000000" w:fill="D9D9D9"/>
            <w:noWrap/>
            <w:vAlign w:val="bottom"/>
            <w:hideMark/>
          </w:tcPr>
          <w:p w14:paraId="2035DEFA"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100.0%</w:t>
            </w:r>
          </w:p>
        </w:tc>
      </w:tr>
      <w:tr w:rsidR="0040491C" w:rsidRPr="0040491C" w14:paraId="534C5053" w14:textId="77777777" w:rsidTr="00E96A0A">
        <w:trPr>
          <w:trHeight w:val="288"/>
        </w:trPr>
        <w:tc>
          <w:tcPr>
            <w:tcW w:w="1350" w:type="dxa"/>
            <w:tcBorders>
              <w:top w:val="nil"/>
              <w:left w:val="nil"/>
              <w:bottom w:val="nil"/>
              <w:right w:val="nil"/>
            </w:tcBorders>
            <w:shd w:val="clear" w:color="auto" w:fill="auto"/>
            <w:noWrap/>
            <w:vAlign w:val="bottom"/>
            <w:hideMark/>
          </w:tcPr>
          <w:p w14:paraId="202EE03D"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415D5648" w14:textId="77777777" w:rsidR="0040491C" w:rsidRPr="0040491C" w:rsidRDefault="0040491C" w:rsidP="0040491C">
            <w:pPr>
              <w:rPr>
                <w:rFonts w:eastAsia="Times New Roman" w:cstheme="minorHAnsi"/>
                <w:color w:val="000000"/>
                <w:sz w:val="20"/>
                <w:szCs w:val="20"/>
              </w:rPr>
            </w:pPr>
            <w:r w:rsidRPr="0040491C">
              <w:rPr>
                <w:rFonts w:eastAsia="Times New Roman" w:cstheme="minorHAnsi"/>
                <w:color w:val="000000"/>
                <w:sz w:val="20"/>
                <w:szCs w:val="20"/>
              </w:rPr>
              <w:t>Seasonal</w:t>
            </w:r>
          </w:p>
        </w:tc>
        <w:tc>
          <w:tcPr>
            <w:tcW w:w="1020" w:type="dxa"/>
            <w:tcBorders>
              <w:top w:val="nil"/>
              <w:left w:val="nil"/>
              <w:bottom w:val="nil"/>
              <w:right w:val="nil"/>
            </w:tcBorders>
            <w:shd w:val="clear" w:color="auto" w:fill="auto"/>
            <w:noWrap/>
            <w:vAlign w:val="bottom"/>
            <w:hideMark/>
          </w:tcPr>
          <w:p w14:paraId="34C3E4FE"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27,747</w:t>
            </w:r>
          </w:p>
        </w:tc>
        <w:tc>
          <w:tcPr>
            <w:tcW w:w="1020" w:type="dxa"/>
            <w:tcBorders>
              <w:top w:val="nil"/>
              <w:left w:val="nil"/>
              <w:bottom w:val="nil"/>
              <w:right w:val="nil"/>
            </w:tcBorders>
            <w:shd w:val="clear" w:color="auto" w:fill="auto"/>
            <w:noWrap/>
            <w:vAlign w:val="bottom"/>
            <w:hideMark/>
          </w:tcPr>
          <w:p w14:paraId="5A34C022"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20,631</w:t>
            </w:r>
          </w:p>
        </w:tc>
        <w:tc>
          <w:tcPr>
            <w:tcW w:w="1020" w:type="dxa"/>
            <w:tcBorders>
              <w:top w:val="nil"/>
              <w:left w:val="nil"/>
              <w:bottom w:val="nil"/>
              <w:right w:val="nil"/>
            </w:tcBorders>
            <w:shd w:val="clear" w:color="auto" w:fill="auto"/>
            <w:noWrap/>
            <w:vAlign w:val="bottom"/>
            <w:hideMark/>
          </w:tcPr>
          <w:p w14:paraId="34BBCCB7"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20,341</w:t>
            </w:r>
          </w:p>
        </w:tc>
        <w:tc>
          <w:tcPr>
            <w:tcW w:w="1020" w:type="dxa"/>
            <w:tcBorders>
              <w:top w:val="nil"/>
              <w:left w:val="nil"/>
              <w:bottom w:val="nil"/>
              <w:right w:val="nil"/>
            </w:tcBorders>
            <w:shd w:val="clear" w:color="auto" w:fill="auto"/>
            <w:noWrap/>
            <w:vAlign w:val="bottom"/>
            <w:hideMark/>
          </w:tcPr>
          <w:p w14:paraId="23A965B1"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18,283</w:t>
            </w:r>
          </w:p>
        </w:tc>
        <w:tc>
          <w:tcPr>
            <w:tcW w:w="1140" w:type="dxa"/>
            <w:tcBorders>
              <w:top w:val="nil"/>
              <w:left w:val="nil"/>
              <w:bottom w:val="nil"/>
              <w:right w:val="nil"/>
            </w:tcBorders>
            <w:shd w:val="clear" w:color="auto" w:fill="auto"/>
            <w:noWrap/>
            <w:vAlign w:val="bottom"/>
            <w:hideMark/>
          </w:tcPr>
          <w:p w14:paraId="34AF0FA4"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51%</w:t>
            </w:r>
          </w:p>
        </w:tc>
        <w:tc>
          <w:tcPr>
            <w:tcW w:w="1350" w:type="dxa"/>
            <w:tcBorders>
              <w:top w:val="nil"/>
              <w:left w:val="nil"/>
              <w:bottom w:val="nil"/>
              <w:right w:val="nil"/>
            </w:tcBorders>
            <w:shd w:val="clear" w:color="auto" w:fill="auto"/>
            <w:noWrap/>
            <w:vAlign w:val="bottom"/>
            <w:hideMark/>
          </w:tcPr>
          <w:p w14:paraId="3AF7E656" w14:textId="77777777" w:rsidR="0040491C" w:rsidRPr="0040491C" w:rsidRDefault="0040491C" w:rsidP="00FF6B9D">
            <w:pPr>
              <w:jc w:val="center"/>
              <w:rPr>
                <w:rFonts w:eastAsia="Times New Roman" w:cstheme="minorHAnsi"/>
                <w:color w:val="000000"/>
                <w:sz w:val="20"/>
                <w:szCs w:val="20"/>
              </w:rPr>
            </w:pPr>
            <w:r w:rsidRPr="0040491C">
              <w:rPr>
                <w:rFonts w:eastAsia="Times New Roman" w:cstheme="minorHAnsi"/>
                <w:color w:val="000000"/>
                <w:sz w:val="20"/>
                <w:szCs w:val="20"/>
              </w:rPr>
              <w:t>100.0%</w:t>
            </w:r>
          </w:p>
        </w:tc>
      </w:tr>
      <w:tr w:rsidR="0040491C" w:rsidRPr="0040491C" w14:paraId="2BB45F36" w14:textId="77777777" w:rsidTr="00E96A0A">
        <w:trPr>
          <w:trHeight w:val="288"/>
        </w:trPr>
        <w:tc>
          <w:tcPr>
            <w:tcW w:w="1350" w:type="dxa"/>
            <w:tcBorders>
              <w:top w:val="nil"/>
              <w:left w:val="nil"/>
              <w:bottom w:val="nil"/>
              <w:right w:val="nil"/>
            </w:tcBorders>
            <w:shd w:val="clear" w:color="auto" w:fill="auto"/>
            <w:noWrap/>
            <w:vAlign w:val="bottom"/>
            <w:hideMark/>
          </w:tcPr>
          <w:p w14:paraId="31B26D40" w14:textId="77777777" w:rsidR="0040491C" w:rsidRPr="0040491C" w:rsidRDefault="0040491C" w:rsidP="0040491C">
            <w:pPr>
              <w:jc w:val="right"/>
              <w:rPr>
                <w:rFonts w:eastAsia="Times New Roman" w:cstheme="minorHAnsi"/>
                <w:color w:val="000000"/>
                <w:sz w:val="20"/>
                <w:szCs w:val="20"/>
              </w:rPr>
            </w:pPr>
          </w:p>
        </w:tc>
        <w:tc>
          <w:tcPr>
            <w:tcW w:w="1530" w:type="dxa"/>
            <w:tcBorders>
              <w:top w:val="nil"/>
              <w:left w:val="nil"/>
              <w:bottom w:val="nil"/>
              <w:right w:val="nil"/>
            </w:tcBorders>
            <w:shd w:val="clear" w:color="auto" w:fill="auto"/>
            <w:noWrap/>
            <w:vAlign w:val="bottom"/>
            <w:hideMark/>
          </w:tcPr>
          <w:p w14:paraId="2515F5B6" w14:textId="77777777" w:rsidR="0040491C" w:rsidRPr="0040491C" w:rsidRDefault="0040491C" w:rsidP="0040491C">
            <w:pPr>
              <w:rPr>
                <w:rFonts w:eastAsia="Times New Roman" w:cstheme="minorHAnsi"/>
                <w:b/>
                <w:bCs/>
                <w:color w:val="000000"/>
                <w:sz w:val="20"/>
                <w:szCs w:val="20"/>
              </w:rPr>
            </w:pPr>
            <w:r w:rsidRPr="0040491C">
              <w:rPr>
                <w:rFonts w:eastAsia="Times New Roman" w:cstheme="minorHAnsi"/>
                <w:b/>
                <w:bCs/>
                <w:color w:val="000000"/>
                <w:sz w:val="20"/>
                <w:szCs w:val="20"/>
              </w:rPr>
              <w:t>Totals</w:t>
            </w:r>
          </w:p>
        </w:tc>
        <w:tc>
          <w:tcPr>
            <w:tcW w:w="1020" w:type="dxa"/>
            <w:tcBorders>
              <w:top w:val="nil"/>
              <w:left w:val="nil"/>
              <w:bottom w:val="nil"/>
              <w:right w:val="nil"/>
            </w:tcBorders>
            <w:shd w:val="clear" w:color="auto" w:fill="auto"/>
            <w:noWrap/>
            <w:vAlign w:val="bottom"/>
            <w:hideMark/>
          </w:tcPr>
          <w:p w14:paraId="56800934" w14:textId="77777777" w:rsidR="0040491C" w:rsidRPr="0040491C" w:rsidRDefault="0040491C" w:rsidP="0040491C">
            <w:pPr>
              <w:jc w:val="center"/>
              <w:rPr>
                <w:rFonts w:eastAsia="Times New Roman" w:cstheme="minorHAnsi"/>
                <w:b/>
                <w:bCs/>
                <w:color w:val="000000"/>
                <w:sz w:val="20"/>
                <w:szCs w:val="20"/>
              </w:rPr>
            </w:pPr>
            <w:r w:rsidRPr="0040491C">
              <w:rPr>
                <w:rFonts w:eastAsia="Times New Roman" w:cstheme="minorHAnsi"/>
                <w:b/>
                <w:bCs/>
                <w:color w:val="000000"/>
                <w:sz w:val="20"/>
                <w:szCs w:val="20"/>
              </w:rPr>
              <w:t>44,469</w:t>
            </w:r>
          </w:p>
        </w:tc>
        <w:tc>
          <w:tcPr>
            <w:tcW w:w="1020" w:type="dxa"/>
            <w:tcBorders>
              <w:top w:val="nil"/>
              <w:left w:val="nil"/>
              <w:bottom w:val="nil"/>
              <w:right w:val="nil"/>
            </w:tcBorders>
            <w:shd w:val="clear" w:color="auto" w:fill="auto"/>
            <w:noWrap/>
            <w:vAlign w:val="bottom"/>
            <w:hideMark/>
          </w:tcPr>
          <w:p w14:paraId="08EDF1AD" w14:textId="77777777" w:rsidR="0040491C" w:rsidRPr="0040491C" w:rsidRDefault="0040491C" w:rsidP="0040491C">
            <w:pPr>
              <w:jc w:val="center"/>
              <w:rPr>
                <w:rFonts w:eastAsia="Times New Roman" w:cstheme="minorHAnsi"/>
                <w:b/>
                <w:bCs/>
                <w:color w:val="000000"/>
                <w:sz w:val="20"/>
                <w:szCs w:val="20"/>
              </w:rPr>
            </w:pPr>
            <w:r w:rsidRPr="0040491C">
              <w:rPr>
                <w:rFonts w:eastAsia="Times New Roman" w:cstheme="minorHAnsi"/>
                <w:b/>
                <w:bCs/>
                <w:color w:val="000000"/>
                <w:sz w:val="20"/>
                <w:szCs w:val="20"/>
              </w:rPr>
              <w:t>35,906</w:t>
            </w:r>
          </w:p>
        </w:tc>
        <w:tc>
          <w:tcPr>
            <w:tcW w:w="1020" w:type="dxa"/>
            <w:tcBorders>
              <w:top w:val="nil"/>
              <w:left w:val="nil"/>
              <w:bottom w:val="nil"/>
              <w:right w:val="nil"/>
            </w:tcBorders>
            <w:shd w:val="clear" w:color="auto" w:fill="auto"/>
            <w:noWrap/>
            <w:vAlign w:val="bottom"/>
            <w:hideMark/>
          </w:tcPr>
          <w:p w14:paraId="2B5D2EE6" w14:textId="77777777" w:rsidR="0040491C" w:rsidRPr="0040491C" w:rsidRDefault="0040491C" w:rsidP="0040491C">
            <w:pPr>
              <w:jc w:val="center"/>
              <w:rPr>
                <w:rFonts w:eastAsia="Times New Roman" w:cstheme="minorHAnsi"/>
                <w:b/>
                <w:bCs/>
                <w:color w:val="000000"/>
                <w:sz w:val="20"/>
                <w:szCs w:val="20"/>
              </w:rPr>
            </w:pPr>
            <w:r w:rsidRPr="0040491C">
              <w:rPr>
                <w:rFonts w:eastAsia="Times New Roman" w:cstheme="minorHAnsi"/>
                <w:b/>
                <w:bCs/>
                <w:color w:val="000000"/>
                <w:sz w:val="20"/>
                <w:szCs w:val="20"/>
              </w:rPr>
              <w:t>36,297</w:t>
            </w:r>
          </w:p>
        </w:tc>
        <w:tc>
          <w:tcPr>
            <w:tcW w:w="1020" w:type="dxa"/>
            <w:tcBorders>
              <w:top w:val="nil"/>
              <w:left w:val="nil"/>
              <w:bottom w:val="nil"/>
              <w:right w:val="nil"/>
            </w:tcBorders>
            <w:shd w:val="clear" w:color="auto" w:fill="auto"/>
            <w:noWrap/>
            <w:vAlign w:val="bottom"/>
            <w:hideMark/>
          </w:tcPr>
          <w:p w14:paraId="30DCF81C" w14:textId="77777777" w:rsidR="0040491C" w:rsidRPr="0040491C" w:rsidRDefault="0040491C" w:rsidP="0040491C">
            <w:pPr>
              <w:jc w:val="center"/>
              <w:rPr>
                <w:rFonts w:eastAsia="Times New Roman" w:cstheme="minorHAnsi"/>
                <w:b/>
                <w:bCs/>
                <w:color w:val="000000"/>
                <w:sz w:val="20"/>
                <w:szCs w:val="20"/>
              </w:rPr>
            </w:pPr>
            <w:r w:rsidRPr="0040491C">
              <w:rPr>
                <w:rFonts w:eastAsia="Times New Roman" w:cstheme="minorHAnsi"/>
                <w:b/>
                <w:bCs/>
                <w:color w:val="000000"/>
                <w:sz w:val="20"/>
                <w:szCs w:val="20"/>
              </w:rPr>
              <w:t>35,589</w:t>
            </w:r>
          </w:p>
        </w:tc>
        <w:tc>
          <w:tcPr>
            <w:tcW w:w="1140" w:type="dxa"/>
            <w:tcBorders>
              <w:top w:val="nil"/>
              <w:left w:val="nil"/>
              <w:bottom w:val="nil"/>
              <w:right w:val="nil"/>
            </w:tcBorders>
            <w:shd w:val="clear" w:color="auto" w:fill="auto"/>
            <w:noWrap/>
            <w:vAlign w:val="bottom"/>
            <w:hideMark/>
          </w:tcPr>
          <w:p w14:paraId="282719BF" w14:textId="77777777" w:rsidR="0040491C" w:rsidRPr="0040491C" w:rsidRDefault="0040491C" w:rsidP="009F247C">
            <w:pPr>
              <w:jc w:val="center"/>
              <w:rPr>
                <w:rFonts w:eastAsia="Times New Roman" w:cstheme="minorHAnsi"/>
                <w:color w:val="000000"/>
                <w:sz w:val="20"/>
                <w:szCs w:val="20"/>
              </w:rPr>
            </w:pPr>
            <w:r w:rsidRPr="0040491C">
              <w:rPr>
                <w:rFonts w:eastAsia="Times New Roman" w:cstheme="minorHAnsi"/>
                <w:color w:val="000000"/>
                <w:sz w:val="20"/>
                <w:szCs w:val="20"/>
              </w:rPr>
              <w:t>100%</w:t>
            </w:r>
          </w:p>
        </w:tc>
        <w:tc>
          <w:tcPr>
            <w:tcW w:w="1350" w:type="dxa"/>
            <w:tcBorders>
              <w:top w:val="nil"/>
              <w:left w:val="nil"/>
              <w:bottom w:val="nil"/>
              <w:right w:val="nil"/>
            </w:tcBorders>
            <w:shd w:val="clear" w:color="auto" w:fill="auto"/>
            <w:noWrap/>
            <w:vAlign w:val="bottom"/>
            <w:hideMark/>
          </w:tcPr>
          <w:p w14:paraId="7F138A7A" w14:textId="77777777" w:rsidR="0040491C" w:rsidRPr="0040491C" w:rsidRDefault="0040491C" w:rsidP="009F247C">
            <w:pPr>
              <w:jc w:val="center"/>
              <w:rPr>
                <w:rFonts w:eastAsia="Times New Roman" w:cstheme="minorHAnsi"/>
                <w:color w:val="000000"/>
                <w:sz w:val="20"/>
                <w:szCs w:val="20"/>
              </w:rPr>
            </w:pPr>
            <w:r w:rsidRPr="0040491C">
              <w:rPr>
                <w:rFonts w:eastAsia="Times New Roman" w:cstheme="minorHAnsi"/>
                <w:color w:val="000000"/>
                <w:sz w:val="20"/>
                <w:szCs w:val="20"/>
              </w:rPr>
              <w:t>100.0%</w:t>
            </w:r>
          </w:p>
        </w:tc>
      </w:tr>
    </w:tbl>
    <w:p w14:paraId="46C6FE26" w14:textId="77777777" w:rsidR="00283BA3" w:rsidRPr="00F06F05" w:rsidRDefault="00283BA3" w:rsidP="00A655FC">
      <w:pPr>
        <w:pStyle w:val="Default"/>
        <w:numPr>
          <w:ilvl w:val="0"/>
          <w:numId w:val="13"/>
        </w:numPr>
        <w:ind w:left="1800" w:right="342" w:hanging="109"/>
        <w:rPr>
          <w:rFonts w:asciiTheme="minorHAnsi" w:eastAsia="Times New Roman" w:hAnsiTheme="minorHAnsi" w:cstheme="minorHAnsi"/>
          <w:color w:val="7F7F7F" w:themeColor="text1" w:themeTint="80"/>
          <w:sz w:val="16"/>
          <w:szCs w:val="16"/>
        </w:rPr>
      </w:pPr>
      <w:r w:rsidRPr="00F06F05">
        <w:rPr>
          <w:rFonts w:asciiTheme="minorHAnsi" w:eastAsia="Times New Roman" w:hAnsiTheme="minorHAnsi" w:cstheme="minorHAnsi"/>
          <w:b/>
          <w:bCs/>
          <w:i/>
          <w:iCs/>
          <w:color w:val="7F7F7F" w:themeColor="text1" w:themeTint="80"/>
          <w:sz w:val="16"/>
          <w:szCs w:val="16"/>
        </w:rPr>
        <w:t>Universe</w:t>
      </w:r>
      <w:r w:rsidRPr="00F06F05">
        <w:rPr>
          <w:rFonts w:asciiTheme="minorHAnsi" w:eastAsia="Times New Roman" w:hAnsiTheme="minorHAnsi" w:cstheme="minorHAnsi"/>
          <w:color w:val="7F7F7F" w:themeColor="text1" w:themeTint="80"/>
          <w:sz w:val="16"/>
          <w:szCs w:val="16"/>
        </w:rPr>
        <w:t>: Hired farm workers (including direct hires and agricultural service workers who are often hired through labor contractors)</w:t>
      </w:r>
    </w:p>
    <w:p w14:paraId="5B10CE7F" w14:textId="77777777" w:rsidR="00283BA3" w:rsidRPr="00F06F05" w:rsidRDefault="00283BA3" w:rsidP="00A655FC">
      <w:pPr>
        <w:pStyle w:val="Default"/>
        <w:numPr>
          <w:ilvl w:val="0"/>
          <w:numId w:val="13"/>
        </w:numPr>
        <w:ind w:left="1800" w:right="342" w:hanging="109"/>
        <w:rPr>
          <w:rFonts w:asciiTheme="minorHAnsi" w:eastAsia="Times New Roman" w:hAnsiTheme="minorHAnsi" w:cstheme="minorHAnsi"/>
          <w:color w:val="7F7F7F" w:themeColor="text1" w:themeTint="80"/>
          <w:sz w:val="16"/>
          <w:szCs w:val="16"/>
        </w:rPr>
      </w:pPr>
      <w:r w:rsidRPr="00F06F05">
        <w:rPr>
          <w:rFonts w:asciiTheme="minorHAnsi" w:hAnsiTheme="minorHAnsi" w:cstheme="minorHAnsi"/>
          <w:b/>
          <w:bCs/>
          <w:i/>
          <w:iCs/>
          <w:color w:val="7F7F7F" w:themeColor="text1" w:themeTint="80"/>
          <w:sz w:val="16"/>
          <w:szCs w:val="16"/>
        </w:rPr>
        <w:t>Notes</w:t>
      </w:r>
      <w:r w:rsidRPr="00F06F05">
        <w:rPr>
          <w:rFonts w:asciiTheme="minorHAnsi" w:hAnsiTheme="minorHAnsi" w:cstheme="minorHAnsi"/>
          <w:i/>
          <w:iCs/>
          <w:color w:val="7F7F7F" w:themeColor="text1" w:themeTint="80"/>
          <w:sz w:val="16"/>
          <w:szCs w:val="16"/>
        </w:rPr>
        <w:t xml:space="preserve">: Farm workers are considered seasonal if they work on a farm less than 150 days in a year, while farm workers who work on a farm more than 150 days </w:t>
      </w:r>
      <w:proofErr w:type="gramStart"/>
      <w:r w:rsidRPr="00F06F05">
        <w:rPr>
          <w:rFonts w:asciiTheme="minorHAnsi" w:hAnsiTheme="minorHAnsi" w:cstheme="minorHAnsi"/>
          <w:i/>
          <w:iCs/>
          <w:color w:val="7F7F7F" w:themeColor="text1" w:themeTint="80"/>
          <w:sz w:val="16"/>
          <w:szCs w:val="16"/>
        </w:rPr>
        <w:t>are considered to be</w:t>
      </w:r>
      <w:proofErr w:type="gramEnd"/>
      <w:r w:rsidRPr="00F06F05">
        <w:rPr>
          <w:rFonts w:asciiTheme="minorHAnsi" w:hAnsiTheme="minorHAnsi" w:cstheme="minorHAnsi"/>
          <w:i/>
          <w:iCs/>
          <w:color w:val="7F7F7F" w:themeColor="text1" w:themeTint="80"/>
          <w:sz w:val="16"/>
          <w:szCs w:val="16"/>
        </w:rPr>
        <w:t xml:space="preserve"> permanent workers for that farm.</w:t>
      </w:r>
    </w:p>
    <w:p w14:paraId="34FBC6F0" w14:textId="77777777" w:rsidR="00B05107" w:rsidRPr="00B05107" w:rsidRDefault="00283BA3" w:rsidP="00A655FC">
      <w:pPr>
        <w:pStyle w:val="Default"/>
        <w:numPr>
          <w:ilvl w:val="0"/>
          <w:numId w:val="13"/>
        </w:numPr>
        <w:ind w:left="1800" w:right="342" w:hanging="109"/>
        <w:rPr>
          <w:rFonts w:asciiTheme="minorHAnsi" w:eastAsia="Times New Roman" w:hAnsiTheme="minorHAnsi" w:cstheme="minorHAnsi"/>
          <w:color w:val="7F7F7F" w:themeColor="text1" w:themeTint="80"/>
          <w:sz w:val="16"/>
          <w:szCs w:val="16"/>
        </w:rPr>
      </w:pPr>
      <w:r w:rsidRPr="00F06F05">
        <w:rPr>
          <w:rFonts w:asciiTheme="minorHAnsi" w:eastAsia="Times New Roman" w:hAnsiTheme="minorHAnsi" w:cstheme="minorHAnsi"/>
          <w:b/>
          <w:bCs/>
          <w:i/>
          <w:iCs/>
          <w:color w:val="7F7F7F" w:themeColor="text1" w:themeTint="80"/>
          <w:sz w:val="16"/>
          <w:szCs w:val="16"/>
        </w:rPr>
        <w:t>Source</w:t>
      </w:r>
      <w:r w:rsidRPr="00F06F05">
        <w:rPr>
          <w:rFonts w:asciiTheme="minorHAnsi" w:eastAsia="Times New Roman" w:hAnsiTheme="minorHAnsi" w:cstheme="minorHAnsi"/>
          <w:b/>
          <w:bCs/>
          <w:color w:val="7F7F7F" w:themeColor="text1" w:themeTint="80"/>
          <w:sz w:val="16"/>
          <w:szCs w:val="16"/>
        </w:rPr>
        <w:t xml:space="preserve">: </w:t>
      </w:r>
      <w:r w:rsidRPr="00F06F05">
        <w:rPr>
          <w:rFonts w:asciiTheme="minorHAnsi" w:hAnsiTheme="minorHAnsi" w:cstheme="minorHAnsi"/>
          <w:i/>
          <w:iCs/>
          <w:color w:val="7F7F7F" w:themeColor="text1" w:themeTint="80"/>
          <w:sz w:val="16"/>
          <w:szCs w:val="16"/>
        </w:rPr>
        <w:t>U.S. Department of Agriculture, Census of Farmworkers (2002, 2007, 2012, 2017), Table 7: Hired Farm Labo</w:t>
      </w:r>
      <w:r>
        <w:rPr>
          <w:rFonts w:asciiTheme="minorHAnsi" w:hAnsiTheme="minorHAnsi" w:cstheme="minorHAnsi"/>
          <w:i/>
          <w:iCs/>
          <w:color w:val="7F7F7F" w:themeColor="text1" w:themeTint="80"/>
          <w:sz w:val="16"/>
          <w:szCs w:val="16"/>
        </w:rPr>
        <w:t>r</w:t>
      </w:r>
    </w:p>
    <w:p w14:paraId="5415B92C" w14:textId="585E8960" w:rsidR="00283BA3" w:rsidRPr="00F06F05" w:rsidRDefault="00B05107" w:rsidP="00A655FC">
      <w:pPr>
        <w:pStyle w:val="Default"/>
        <w:numPr>
          <w:ilvl w:val="0"/>
          <w:numId w:val="13"/>
        </w:numPr>
        <w:ind w:left="1800" w:right="342" w:hanging="109"/>
        <w:rPr>
          <w:rFonts w:asciiTheme="minorHAnsi" w:eastAsia="Times New Roman" w:hAnsiTheme="minorHAnsi" w:cstheme="minorHAnsi"/>
          <w:color w:val="7F7F7F" w:themeColor="text1" w:themeTint="80"/>
          <w:sz w:val="16"/>
          <w:szCs w:val="16"/>
        </w:rPr>
      </w:pPr>
      <w:r w:rsidRPr="00B05107">
        <w:rPr>
          <w:rFonts w:asciiTheme="minorHAnsi" w:eastAsia="Times New Roman" w:hAnsiTheme="minorHAnsi" w:cstheme="minorHAnsi"/>
          <w:i/>
          <w:iCs/>
          <w:color w:val="7F7F7F" w:themeColor="text1" w:themeTint="80"/>
          <w:sz w:val="16"/>
          <w:szCs w:val="16"/>
        </w:rPr>
        <w:t>F</w:t>
      </w:r>
      <w:r w:rsidR="00283BA3" w:rsidRPr="00F06F05">
        <w:rPr>
          <w:rFonts w:asciiTheme="minorHAnsi" w:hAnsiTheme="minorHAnsi" w:cstheme="minorHAnsi"/>
          <w:i/>
          <w:iCs/>
          <w:color w:val="7F7F7F" w:themeColor="text1" w:themeTint="80"/>
          <w:sz w:val="16"/>
          <w:szCs w:val="16"/>
        </w:rPr>
        <w:t>or the data table behind this figure, please refer to the Data Packet Workbook, Table FARM-02</w:t>
      </w:r>
    </w:p>
    <w:p w14:paraId="563CC037" w14:textId="77777777" w:rsidR="00A54C46" w:rsidRDefault="00A54C46">
      <w:pPr>
        <w:rPr>
          <w:rFonts w:cstheme="minorHAnsi"/>
          <w:b/>
          <w:bCs/>
          <w:color w:val="1174A9"/>
          <w:sz w:val="24"/>
          <w:szCs w:val="24"/>
          <w:shd w:val="clear" w:color="auto" w:fill="FFFFFF"/>
        </w:rPr>
      </w:pPr>
    </w:p>
    <w:p w14:paraId="73A6F32A" w14:textId="5CD8194D" w:rsidR="00A54C46" w:rsidRDefault="00003E18" w:rsidP="00A54C46">
      <w:pPr>
        <w:pStyle w:val="NormalWeb"/>
        <w:spacing w:before="0" w:beforeAutospacing="0" w:after="0" w:afterAutospacing="0"/>
        <w:rPr>
          <w:rFonts w:cstheme="minorHAnsi"/>
          <w:b/>
          <w:bCs/>
          <w:color w:val="000000"/>
          <w:sz w:val="22"/>
          <w:szCs w:val="22"/>
        </w:rPr>
      </w:pPr>
      <w:bookmarkStart w:id="4" w:name="_Hlk93564791"/>
      <w:r>
        <w:rPr>
          <w:rFonts w:cstheme="minorHAnsi"/>
          <w:b/>
          <w:bCs/>
          <w:color w:val="1174A9"/>
          <w:sz w:val="24"/>
          <w:szCs w:val="24"/>
          <w:shd w:val="clear" w:color="auto" w:fill="FFFFFF"/>
        </w:rPr>
        <w:t>FIGURE</w:t>
      </w:r>
      <w:r w:rsidRPr="00F61228">
        <w:rPr>
          <w:rFonts w:cstheme="minorHAnsi"/>
          <w:b/>
          <w:bCs/>
          <w:color w:val="1174A9"/>
          <w:sz w:val="24"/>
          <w:szCs w:val="24"/>
          <w:shd w:val="clear" w:color="auto" w:fill="FFFFFF"/>
        </w:rPr>
        <w:t xml:space="preserve"> </w:t>
      </w:r>
      <w:r>
        <w:rPr>
          <w:rFonts w:cstheme="minorHAnsi"/>
          <w:b/>
          <w:bCs/>
          <w:color w:val="1174A9"/>
          <w:sz w:val="24"/>
          <w:szCs w:val="24"/>
          <w:shd w:val="clear" w:color="auto" w:fill="FFFFFF"/>
        </w:rPr>
        <w:t>2</w:t>
      </w:r>
      <w:r w:rsidRPr="00F61228">
        <w:rPr>
          <w:rFonts w:cstheme="minorHAnsi"/>
          <w:b/>
          <w:bCs/>
          <w:color w:val="1174A9"/>
          <w:sz w:val="24"/>
          <w:szCs w:val="24"/>
          <w:shd w:val="clear" w:color="auto" w:fill="FFFFFF"/>
        </w:rPr>
        <w:t xml:space="preserve">: </w:t>
      </w:r>
      <w:r w:rsidR="00A54C46" w:rsidRPr="00003E18">
        <w:rPr>
          <w:rFonts w:cstheme="minorHAnsi"/>
          <w:b/>
          <w:bCs/>
          <w:color w:val="1174A9"/>
          <w:sz w:val="24"/>
          <w:szCs w:val="24"/>
          <w:shd w:val="clear" w:color="auto" w:fill="FFFFFF"/>
        </w:rPr>
        <w:t>Agricultural Workers By Jurisdiction</w:t>
      </w:r>
    </w:p>
    <w:p w14:paraId="66CB95C1" w14:textId="77777777" w:rsidR="00A54C46" w:rsidRDefault="00A54C46" w:rsidP="00A54C46">
      <w:pPr>
        <w:pStyle w:val="NormalWeb"/>
        <w:spacing w:before="0" w:beforeAutospacing="0" w:after="0" w:afterAutospacing="0"/>
        <w:rPr>
          <w:rFonts w:cstheme="minorHAnsi"/>
          <w:b/>
          <w:bCs/>
          <w:color w:val="000000"/>
          <w:sz w:val="22"/>
          <w:szCs w:val="22"/>
        </w:rPr>
      </w:pPr>
      <w:r w:rsidRPr="00A54C46">
        <w:rPr>
          <w:rFonts w:cstheme="minorHAnsi"/>
          <w:color w:val="000000"/>
          <w:sz w:val="22"/>
          <w:szCs w:val="22"/>
        </w:rPr>
        <w:t>To find data about the number of farmworkers in a jurisdiction/community, go to US Census, American Community Survey table –</w:t>
      </w:r>
      <w:r>
        <w:rPr>
          <w:rFonts w:cstheme="minorHAnsi"/>
          <w:b/>
          <w:bCs/>
          <w:color w:val="000000"/>
          <w:sz w:val="22"/>
          <w:szCs w:val="22"/>
        </w:rPr>
        <w:t xml:space="preserve"> </w:t>
      </w:r>
      <w:hyperlink r:id="rId31" w:history="1">
        <w:r>
          <w:rPr>
            <w:rStyle w:val="Hyperlink"/>
          </w:rPr>
          <w:t>S2401 Occupation by Sex for the Civilian Employed Population 16 Years and Over</w:t>
        </w:r>
      </w:hyperlink>
      <w:r>
        <w:rPr>
          <w:rStyle w:val="table-description"/>
        </w:rPr>
        <w:t xml:space="preserve">.  </w:t>
      </w:r>
      <w:r w:rsidRPr="007B342E">
        <w:rPr>
          <w:rStyle w:val="table-description"/>
        </w:rPr>
        <w:t xml:space="preserve">Use the “Filter” link to </w:t>
      </w:r>
      <w:r w:rsidRPr="007B342E">
        <w:rPr>
          <w:rFonts w:cstheme="minorHAnsi"/>
          <w:color w:val="000000"/>
          <w:sz w:val="22"/>
          <w:szCs w:val="22"/>
        </w:rPr>
        <w:t>drill by community and zip code</w:t>
      </w:r>
      <w:r>
        <w:rPr>
          <w:rFonts w:cstheme="minorHAnsi"/>
          <w:b/>
          <w:bCs/>
          <w:color w:val="000000"/>
          <w:sz w:val="22"/>
          <w:szCs w:val="22"/>
        </w:rPr>
        <w:t>.</w:t>
      </w:r>
    </w:p>
    <w:bookmarkEnd w:id="4"/>
    <w:p w14:paraId="4A52021C" w14:textId="34C0745C" w:rsidR="00A7191F" w:rsidRDefault="00A7191F">
      <w:pPr>
        <w:rPr>
          <w:rFonts w:cstheme="minorHAnsi"/>
          <w:b/>
          <w:bCs/>
          <w:color w:val="1174A9"/>
          <w:sz w:val="24"/>
          <w:szCs w:val="24"/>
          <w:shd w:val="clear" w:color="auto" w:fill="FFFFFF"/>
        </w:rPr>
      </w:pPr>
      <w:r>
        <w:rPr>
          <w:rFonts w:cstheme="minorHAnsi"/>
          <w:b/>
          <w:bCs/>
          <w:color w:val="1174A9"/>
          <w:sz w:val="24"/>
          <w:szCs w:val="24"/>
          <w:shd w:val="clear" w:color="auto" w:fill="FFFFFF"/>
        </w:rPr>
        <w:br w:type="page"/>
      </w:r>
    </w:p>
    <w:p w14:paraId="4676AB70" w14:textId="2F4764B2" w:rsidR="00F60D72" w:rsidRPr="00512693" w:rsidRDefault="00512693" w:rsidP="002D2B5D">
      <w:pPr>
        <w:pStyle w:val="NormalWeb"/>
        <w:spacing w:before="0" w:beforeAutospacing="0" w:after="0" w:afterAutospacing="0"/>
        <w:rPr>
          <w:rFonts w:cstheme="minorHAnsi"/>
          <w:b/>
          <w:bCs/>
          <w:color w:val="1174A9"/>
          <w:sz w:val="24"/>
          <w:szCs w:val="24"/>
          <w:shd w:val="clear" w:color="auto" w:fill="FFFFFF"/>
        </w:rPr>
      </w:pPr>
      <w:r w:rsidRPr="00512693">
        <w:rPr>
          <w:rFonts w:cstheme="minorHAnsi"/>
          <w:b/>
          <w:bCs/>
          <w:color w:val="1174A9"/>
          <w:sz w:val="24"/>
          <w:szCs w:val="24"/>
          <w:shd w:val="clear" w:color="auto" w:fill="FFFFFF"/>
        </w:rPr>
        <w:lastRenderedPageBreak/>
        <w:t xml:space="preserve">FIGURE </w:t>
      </w:r>
      <w:r w:rsidR="00003E18">
        <w:rPr>
          <w:rFonts w:cstheme="minorHAnsi"/>
          <w:b/>
          <w:bCs/>
          <w:color w:val="1174A9"/>
          <w:sz w:val="24"/>
          <w:szCs w:val="24"/>
          <w:shd w:val="clear" w:color="auto" w:fill="FFFFFF"/>
        </w:rPr>
        <w:t>3</w:t>
      </w:r>
      <w:r w:rsidRPr="00512693">
        <w:rPr>
          <w:rFonts w:cstheme="minorHAnsi"/>
          <w:b/>
          <w:bCs/>
          <w:color w:val="1174A9"/>
          <w:sz w:val="24"/>
          <w:szCs w:val="24"/>
          <w:shd w:val="clear" w:color="auto" w:fill="FFFFFF"/>
        </w:rPr>
        <w:t>: Migrant Worker Student Population</w:t>
      </w:r>
      <w:r w:rsidR="0010527A">
        <w:rPr>
          <w:rFonts w:cstheme="minorHAnsi"/>
          <w:b/>
          <w:bCs/>
          <w:color w:val="1174A9"/>
          <w:sz w:val="24"/>
          <w:szCs w:val="24"/>
          <w:shd w:val="clear" w:color="auto" w:fill="FFFFFF"/>
        </w:rPr>
        <w:t xml:space="preserve"> by County</w:t>
      </w:r>
    </w:p>
    <w:tbl>
      <w:tblPr>
        <w:tblW w:w="9180" w:type="dxa"/>
        <w:tblInd w:w="612" w:type="dxa"/>
        <w:tblLook w:val="04A0" w:firstRow="1" w:lastRow="0" w:firstColumn="1" w:lastColumn="0" w:noHBand="0" w:noVBand="1"/>
      </w:tblPr>
      <w:tblGrid>
        <w:gridCol w:w="2970"/>
        <w:gridCol w:w="1130"/>
        <w:gridCol w:w="1131"/>
        <w:gridCol w:w="1131"/>
        <w:gridCol w:w="1239"/>
        <w:gridCol w:w="1579"/>
      </w:tblGrid>
      <w:tr w:rsidR="00E96A0A" w:rsidRPr="00F60D72" w14:paraId="0C469F37" w14:textId="77777777" w:rsidTr="0010527A">
        <w:trPr>
          <w:trHeight w:val="239"/>
        </w:trPr>
        <w:tc>
          <w:tcPr>
            <w:tcW w:w="2970" w:type="dxa"/>
            <w:tcBorders>
              <w:top w:val="nil"/>
              <w:left w:val="nil"/>
              <w:bottom w:val="nil"/>
              <w:right w:val="nil"/>
            </w:tcBorders>
            <w:shd w:val="clear" w:color="auto" w:fill="auto"/>
            <w:noWrap/>
            <w:vAlign w:val="bottom"/>
            <w:hideMark/>
          </w:tcPr>
          <w:p w14:paraId="236C9533" w14:textId="77777777" w:rsidR="00E96A0A" w:rsidRPr="00F60D72" w:rsidRDefault="00E96A0A" w:rsidP="00022704">
            <w:pPr>
              <w:rPr>
                <w:rFonts w:ascii="Times New Roman" w:eastAsia="Times New Roman" w:hAnsi="Times New Roman" w:cs="Times New Roman"/>
                <w:sz w:val="20"/>
                <w:szCs w:val="20"/>
              </w:rPr>
            </w:pPr>
          </w:p>
        </w:tc>
        <w:tc>
          <w:tcPr>
            <w:tcW w:w="1130" w:type="dxa"/>
            <w:tcBorders>
              <w:top w:val="nil"/>
              <w:left w:val="nil"/>
              <w:bottom w:val="nil"/>
              <w:right w:val="nil"/>
            </w:tcBorders>
            <w:shd w:val="clear" w:color="auto" w:fill="auto"/>
            <w:vAlign w:val="bottom"/>
            <w:hideMark/>
          </w:tcPr>
          <w:p w14:paraId="17A48598"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2016-17</w:t>
            </w:r>
          </w:p>
        </w:tc>
        <w:tc>
          <w:tcPr>
            <w:tcW w:w="1131" w:type="dxa"/>
            <w:tcBorders>
              <w:top w:val="nil"/>
              <w:left w:val="nil"/>
              <w:bottom w:val="nil"/>
              <w:right w:val="nil"/>
            </w:tcBorders>
            <w:shd w:val="clear" w:color="auto" w:fill="auto"/>
            <w:vAlign w:val="bottom"/>
            <w:hideMark/>
          </w:tcPr>
          <w:p w14:paraId="1DA5D750"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2017-18</w:t>
            </w:r>
          </w:p>
        </w:tc>
        <w:tc>
          <w:tcPr>
            <w:tcW w:w="1131" w:type="dxa"/>
            <w:tcBorders>
              <w:top w:val="nil"/>
              <w:left w:val="nil"/>
              <w:bottom w:val="nil"/>
              <w:right w:val="nil"/>
            </w:tcBorders>
            <w:shd w:val="clear" w:color="auto" w:fill="auto"/>
            <w:vAlign w:val="bottom"/>
            <w:hideMark/>
          </w:tcPr>
          <w:p w14:paraId="7E41C949"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2018-19</w:t>
            </w:r>
          </w:p>
        </w:tc>
        <w:tc>
          <w:tcPr>
            <w:tcW w:w="1239" w:type="dxa"/>
            <w:tcBorders>
              <w:top w:val="nil"/>
              <w:left w:val="nil"/>
              <w:bottom w:val="nil"/>
              <w:right w:val="nil"/>
            </w:tcBorders>
            <w:shd w:val="clear" w:color="auto" w:fill="auto"/>
            <w:vAlign w:val="bottom"/>
            <w:hideMark/>
          </w:tcPr>
          <w:p w14:paraId="3CD402AF"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2019-20</w:t>
            </w:r>
          </w:p>
        </w:tc>
        <w:tc>
          <w:tcPr>
            <w:tcW w:w="1579" w:type="dxa"/>
            <w:tcBorders>
              <w:top w:val="nil"/>
              <w:left w:val="nil"/>
              <w:bottom w:val="nil"/>
              <w:right w:val="nil"/>
            </w:tcBorders>
            <w:shd w:val="clear" w:color="auto" w:fill="auto"/>
            <w:vAlign w:val="bottom"/>
            <w:hideMark/>
          </w:tcPr>
          <w:p w14:paraId="2C77D582" w14:textId="6F641F1C"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 of Bay Area</w:t>
            </w:r>
          </w:p>
        </w:tc>
      </w:tr>
      <w:tr w:rsidR="00E96A0A" w:rsidRPr="00F60D72" w14:paraId="050BA689" w14:textId="77777777" w:rsidTr="0010527A">
        <w:trPr>
          <w:trHeight w:val="288"/>
        </w:trPr>
        <w:tc>
          <w:tcPr>
            <w:tcW w:w="2970" w:type="dxa"/>
            <w:tcBorders>
              <w:top w:val="nil"/>
              <w:left w:val="nil"/>
              <w:bottom w:val="nil"/>
              <w:right w:val="nil"/>
            </w:tcBorders>
            <w:shd w:val="clear" w:color="D9D9D9" w:fill="D9D9D9"/>
            <w:noWrap/>
            <w:vAlign w:val="bottom"/>
            <w:hideMark/>
          </w:tcPr>
          <w:p w14:paraId="0C56C34C"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Alameda</w:t>
            </w:r>
          </w:p>
        </w:tc>
        <w:tc>
          <w:tcPr>
            <w:tcW w:w="1130" w:type="dxa"/>
            <w:tcBorders>
              <w:top w:val="nil"/>
              <w:left w:val="nil"/>
              <w:bottom w:val="nil"/>
              <w:right w:val="nil"/>
            </w:tcBorders>
            <w:shd w:val="clear" w:color="D9D9D9" w:fill="D9D9D9"/>
            <w:noWrap/>
            <w:vAlign w:val="bottom"/>
            <w:hideMark/>
          </w:tcPr>
          <w:p w14:paraId="778EE49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73</w:t>
            </w:r>
          </w:p>
        </w:tc>
        <w:tc>
          <w:tcPr>
            <w:tcW w:w="1131" w:type="dxa"/>
            <w:tcBorders>
              <w:top w:val="nil"/>
              <w:left w:val="nil"/>
              <w:bottom w:val="nil"/>
              <w:right w:val="nil"/>
            </w:tcBorders>
            <w:shd w:val="clear" w:color="D9D9D9" w:fill="D9D9D9"/>
            <w:noWrap/>
            <w:vAlign w:val="bottom"/>
            <w:hideMark/>
          </w:tcPr>
          <w:p w14:paraId="3FE3841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91</w:t>
            </w:r>
          </w:p>
        </w:tc>
        <w:tc>
          <w:tcPr>
            <w:tcW w:w="1131" w:type="dxa"/>
            <w:tcBorders>
              <w:top w:val="nil"/>
              <w:left w:val="nil"/>
              <w:bottom w:val="nil"/>
              <w:right w:val="nil"/>
            </w:tcBorders>
            <w:shd w:val="clear" w:color="D9D9D9" w:fill="D9D9D9"/>
            <w:noWrap/>
            <w:vAlign w:val="bottom"/>
            <w:hideMark/>
          </w:tcPr>
          <w:p w14:paraId="164F321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44</w:t>
            </w:r>
          </w:p>
        </w:tc>
        <w:tc>
          <w:tcPr>
            <w:tcW w:w="1239" w:type="dxa"/>
            <w:tcBorders>
              <w:top w:val="nil"/>
              <w:left w:val="nil"/>
              <w:bottom w:val="nil"/>
              <w:right w:val="nil"/>
            </w:tcBorders>
            <w:shd w:val="clear" w:color="D9D9D9" w:fill="D9D9D9"/>
            <w:noWrap/>
            <w:vAlign w:val="bottom"/>
            <w:hideMark/>
          </w:tcPr>
          <w:p w14:paraId="77422825"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36</w:t>
            </w:r>
          </w:p>
        </w:tc>
        <w:tc>
          <w:tcPr>
            <w:tcW w:w="1579" w:type="dxa"/>
            <w:tcBorders>
              <w:top w:val="nil"/>
              <w:left w:val="nil"/>
              <w:bottom w:val="nil"/>
              <w:right w:val="nil"/>
            </w:tcBorders>
            <w:shd w:val="clear" w:color="D9D9D9" w:fill="D9D9D9"/>
            <w:noWrap/>
            <w:vAlign w:val="bottom"/>
            <w:hideMark/>
          </w:tcPr>
          <w:p w14:paraId="400B1AB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0.9%</w:t>
            </w:r>
          </w:p>
        </w:tc>
      </w:tr>
      <w:tr w:rsidR="00E96A0A" w:rsidRPr="00F60D72" w14:paraId="1A1E651E" w14:textId="77777777" w:rsidTr="0010527A">
        <w:trPr>
          <w:trHeight w:val="288"/>
        </w:trPr>
        <w:tc>
          <w:tcPr>
            <w:tcW w:w="2970" w:type="dxa"/>
            <w:tcBorders>
              <w:top w:val="nil"/>
              <w:left w:val="nil"/>
              <w:bottom w:val="nil"/>
              <w:right w:val="nil"/>
            </w:tcBorders>
            <w:shd w:val="clear" w:color="auto" w:fill="auto"/>
            <w:noWrap/>
            <w:vAlign w:val="bottom"/>
            <w:hideMark/>
          </w:tcPr>
          <w:p w14:paraId="2B008C05"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Alameda County</w:t>
            </w:r>
          </w:p>
        </w:tc>
        <w:tc>
          <w:tcPr>
            <w:tcW w:w="1130" w:type="dxa"/>
            <w:tcBorders>
              <w:top w:val="nil"/>
              <w:left w:val="nil"/>
              <w:bottom w:val="nil"/>
              <w:right w:val="nil"/>
            </w:tcBorders>
            <w:shd w:val="clear" w:color="auto" w:fill="auto"/>
            <w:noWrap/>
            <w:vAlign w:val="bottom"/>
            <w:hideMark/>
          </w:tcPr>
          <w:p w14:paraId="4F0862C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874</w:t>
            </w:r>
          </w:p>
        </w:tc>
        <w:tc>
          <w:tcPr>
            <w:tcW w:w="1131" w:type="dxa"/>
            <w:tcBorders>
              <w:top w:val="nil"/>
              <w:left w:val="nil"/>
              <w:bottom w:val="nil"/>
              <w:right w:val="nil"/>
            </w:tcBorders>
            <w:shd w:val="clear" w:color="auto" w:fill="auto"/>
            <w:noWrap/>
            <w:vAlign w:val="bottom"/>
            <w:hideMark/>
          </w:tcPr>
          <w:p w14:paraId="0FC2204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1,037</w:t>
            </w:r>
          </w:p>
        </w:tc>
        <w:tc>
          <w:tcPr>
            <w:tcW w:w="1131" w:type="dxa"/>
            <w:tcBorders>
              <w:top w:val="nil"/>
              <w:left w:val="nil"/>
              <w:bottom w:val="nil"/>
              <w:right w:val="nil"/>
            </w:tcBorders>
            <w:shd w:val="clear" w:color="auto" w:fill="auto"/>
            <w:noWrap/>
            <w:vAlign w:val="bottom"/>
            <w:hideMark/>
          </w:tcPr>
          <w:p w14:paraId="255DB95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785</w:t>
            </w:r>
          </w:p>
        </w:tc>
        <w:tc>
          <w:tcPr>
            <w:tcW w:w="1239" w:type="dxa"/>
            <w:tcBorders>
              <w:top w:val="nil"/>
              <w:left w:val="nil"/>
              <w:bottom w:val="nil"/>
              <w:right w:val="nil"/>
            </w:tcBorders>
            <w:shd w:val="clear" w:color="auto" w:fill="auto"/>
            <w:noWrap/>
            <w:vAlign w:val="bottom"/>
            <w:hideMark/>
          </w:tcPr>
          <w:p w14:paraId="179BD4C9"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790</w:t>
            </w:r>
          </w:p>
        </w:tc>
        <w:tc>
          <w:tcPr>
            <w:tcW w:w="1579" w:type="dxa"/>
            <w:tcBorders>
              <w:top w:val="nil"/>
              <w:left w:val="nil"/>
              <w:bottom w:val="nil"/>
              <w:right w:val="nil"/>
            </w:tcBorders>
            <w:shd w:val="clear" w:color="auto" w:fill="auto"/>
            <w:noWrap/>
            <w:vAlign w:val="bottom"/>
            <w:hideMark/>
          </w:tcPr>
          <w:p w14:paraId="503EF3D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19.9%</w:t>
            </w:r>
          </w:p>
        </w:tc>
      </w:tr>
      <w:tr w:rsidR="00E96A0A" w:rsidRPr="00F60D72" w14:paraId="2BF1B30C" w14:textId="77777777" w:rsidTr="0010527A">
        <w:trPr>
          <w:trHeight w:val="117"/>
        </w:trPr>
        <w:tc>
          <w:tcPr>
            <w:tcW w:w="2970" w:type="dxa"/>
            <w:tcBorders>
              <w:top w:val="nil"/>
              <w:left w:val="nil"/>
              <w:bottom w:val="nil"/>
              <w:right w:val="nil"/>
            </w:tcBorders>
            <w:shd w:val="clear" w:color="auto" w:fill="auto"/>
            <w:noWrap/>
            <w:vAlign w:val="bottom"/>
            <w:hideMark/>
          </w:tcPr>
          <w:p w14:paraId="1B19DEBB"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4A827391"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9984E08"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32F63FE8"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2BFE6732"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59C9C0AE"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203143B1" w14:textId="77777777" w:rsidTr="0010527A">
        <w:trPr>
          <w:trHeight w:val="288"/>
        </w:trPr>
        <w:tc>
          <w:tcPr>
            <w:tcW w:w="2970" w:type="dxa"/>
            <w:tcBorders>
              <w:top w:val="nil"/>
              <w:left w:val="nil"/>
              <w:bottom w:val="nil"/>
              <w:right w:val="nil"/>
            </w:tcBorders>
            <w:shd w:val="clear" w:color="D9D9D9" w:fill="D9D9D9"/>
            <w:noWrap/>
            <w:vAlign w:val="bottom"/>
            <w:hideMark/>
          </w:tcPr>
          <w:p w14:paraId="726E930C"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Contra Costa</w:t>
            </w:r>
          </w:p>
        </w:tc>
        <w:tc>
          <w:tcPr>
            <w:tcW w:w="1130" w:type="dxa"/>
            <w:tcBorders>
              <w:top w:val="nil"/>
              <w:left w:val="nil"/>
              <w:bottom w:val="nil"/>
              <w:right w:val="nil"/>
            </w:tcBorders>
            <w:shd w:val="clear" w:color="D9D9D9" w:fill="D9D9D9"/>
            <w:noWrap/>
            <w:vAlign w:val="bottom"/>
            <w:hideMark/>
          </w:tcPr>
          <w:p w14:paraId="170C1C5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46A7D52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2FA8FEB4"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239" w:type="dxa"/>
            <w:tcBorders>
              <w:top w:val="nil"/>
              <w:left w:val="nil"/>
              <w:bottom w:val="nil"/>
              <w:right w:val="nil"/>
            </w:tcBorders>
            <w:shd w:val="clear" w:color="D9D9D9" w:fill="D9D9D9"/>
            <w:noWrap/>
            <w:vAlign w:val="bottom"/>
            <w:hideMark/>
          </w:tcPr>
          <w:p w14:paraId="0140087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579" w:type="dxa"/>
            <w:tcBorders>
              <w:top w:val="nil"/>
              <w:left w:val="nil"/>
              <w:bottom w:val="nil"/>
              <w:right w:val="nil"/>
            </w:tcBorders>
            <w:shd w:val="clear" w:color="D9D9D9" w:fill="D9D9D9"/>
            <w:noWrap/>
            <w:vAlign w:val="bottom"/>
            <w:hideMark/>
          </w:tcPr>
          <w:p w14:paraId="1090DB14"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0.0%</w:t>
            </w:r>
          </w:p>
        </w:tc>
      </w:tr>
      <w:tr w:rsidR="00E96A0A" w:rsidRPr="00F60D72" w14:paraId="1AB98DB2" w14:textId="77777777" w:rsidTr="0010527A">
        <w:trPr>
          <w:trHeight w:val="288"/>
        </w:trPr>
        <w:tc>
          <w:tcPr>
            <w:tcW w:w="2970" w:type="dxa"/>
            <w:tcBorders>
              <w:top w:val="nil"/>
              <w:left w:val="nil"/>
              <w:bottom w:val="nil"/>
              <w:right w:val="nil"/>
            </w:tcBorders>
            <w:shd w:val="clear" w:color="auto" w:fill="auto"/>
            <w:noWrap/>
            <w:vAlign w:val="bottom"/>
            <w:hideMark/>
          </w:tcPr>
          <w:p w14:paraId="1CFEAFD6"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Contra Costa County</w:t>
            </w:r>
          </w:p>
        </w:tc>
        <w:tc>
          <w:tcPr>
            <w:tcW w:w="1130" w:type="dxa"/>
            <w:tcBorders>
              <w:top w:val="nil"/>
              <w:left w:val="nil"/>
              <w:bottom w:val="nil"/>
              <w:right w:val="nil"/>
            </w:tcBorders>
            <w:shd w:val="clear" w:color="auto" w:fill="auto"/>
            <w:noWrap/>
            <w:vAlign w:val="bottom"/>
            <w:hideMark/>
          </w:tcPr>
          <w:p w14:paraId="71AC6E5B"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auto" w:fill="auto"/>
            <w:noWrap/>
            <w:vAlign w:val="bottom"/>
            <w:hideMark/>
          </w:tcPr>
          <w:p w14:paraId="7F1297C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auto" w:fill="auto"/>
            <w:noWrap/>
            <w:vAlign w:val="bottom"/>
            <w:hideMark/>
          </w:tcPr>
          <w:p w14:paraId="0756639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239" w:type="dxa"/>
            <w:tcBorders>
              <w:top w:val="nil"/>
              <w:left w:val="nil"/>
              <w:bottom w:val="nil"/>
              <w:right w:val="nil"/>
            </w:tcBorders>
            <w:shd w:val="clear" w:color="auto" w:fill="auto"/>
            <w:noWrap/>
            <w:vAlign w:val="bottom"/>
            <w:hideMark/>
          </w:tcPr>
          <w:p w14:paraId="1836B8A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579" w:type="dxa"/>
            <w:tcBorders>
              <w:top w:val="nil"/>
              <w:left w:val="nil"/>
              <w:bottom w:val="nil"/>
              <w:right w:val="nil"/>
            </w:tcBorders>
            <w:shd w:val="clear" w:color="auto" w:fill="auto"/>
            <w:noWrap/>
            <w:vAlign w:val="bottom"/>
            <w:hideMark/>
          </w:tcPr>
          <w:p w14:paraId="06558AC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0.0%</w:t>
            </w:r>
          </w:p>
        </w:tc>
      </w:tr>
      <w:tr w:rsidR="00E96A0A" w:rsidRPr="00F60D72" w14:paraId="2A6AF417" w14:textId="77777777" w:rsidTr="0010527A">
        <w:trPr>
          <w:trHeight w:val="135"/>
        </w:trPr>
        <w:tc>
          <w:tcPr>
            <w:tcW w:w="2970" w:type="dxa"/>
            <w:tcBorders>
              <w:top w:val="nil"/>
              <w:left w:val="nil"/>
              <w:bottom w:val="nil"/>
              <w:right w:val="nil"/>
            </w:tcBorders>
            <w:shd w:val="clear" w:color="auto" w:fill="auto"/>
            <w:noWrap/>
            <w:vAlign w:val="bottom"/>
            <w:hideMark/>
          </w:tcPr>
          <w:p w14:paraId="5B7DAF3E"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7FB8C598"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6E8163E2"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74E1C51E"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1453FF05"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756B24AD"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321BEB16" w14:textId="77777777" w:rsidTr="0010527A">
        <w:trPr>
          <w:trHeight w:val="288"/>
        </w:trPr>
        <w:tc>
          <w:tcPr>
            <w:tcW w:w="2970" w:type="dxa"/>
            <w:tcBorders>
              <w:top w:val="nil"/>
              <w:left w:val="nil"/>
              <w:bottom w:val="nil"/>
              <w:right w:val="nil"/>
            </w:tcBorders>
            <w:shd w:val="clear" w:color="D9D9D9" w:fill="D9D9D9"/>
            <w:noWrap/>
            <w:vAlign w:val="bottom"/>
            <w:hideMark/>
          </w:tcPr>
          <w:p w14:paraId="6422D7EA"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Napa</w:t>
            </w:r>
          </w:p>
        </w:tc>
        <w:tc>
          <w:tcPr>
            <w:tcW w:w="1130" w:type="dxa"/>
            <w:tcBorders>
              <w:top w:val="nil"/>
              <w:left w:val="nil"/>
              <w:bottom w:val="nil"/>
              <w:right w:val="nil"/>
            </w:tcBorders>
            <w:shd w:val="clear" w:color="D9D9D9" w:fill="D9D9D9"/>
            <w:noWrap/>
            <w:vAlign w:val="bottom"/>
            <w:hideMark/>
          </w:tcPr>
          <w:p w14:paraId="27C229BD"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60</w:t>
            </w:r>
          </w:p>
        </w:tc>
        <w:tc>
          <w:tcPr>
            <w:tcW w:w="1131" w:type="dxa"/>
            <w:tcBorders>
              <w:top w:val="nil"/>
              <w:left w:val="nil"/>
              <w:bottom w:val="nil"/>
              <w:right w:val="nil"/>
            </w:tcBorders>
            <w:shd w:val="clear" w:color="D9D9D9" w:fill="D9D9D9"/>
            <w:noWrap/>
            <w:vAlign w:val="bottom"/>
            <w:hideMark/>
          </w:tcPr>
          <w:p w14:paraId="5EC8098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98</w:t>
            </w:r>
          </w:p>
        </w:tc>
        <w:tc>
          <w:tcPr>
            <w:tcW w:w="1131" w:type="dxa"/>
            <w:tcBorders>
              <w:top w:val="nil"/>
              <w:left w:val="nil"/>
              <w:bottom w:val="nil"/>
              <w:right w:val="nil"/>
            </w:tcBorders>
            <w:shd w:val="clear" w:color="D9D9D9" w:fill="D9D9D9"/>
            <w:noWrap/>
            <w:vAlign w:val="bottom"/>
            <w:hideMark/>
          </w:tcPr>
          <w:p w14:paraId="3B237AE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96</w:t>
            </w:r>
          </w:p>
        </w:tc>
        <w:tc>
          <w:tcPr>
            <w:tcW w:w="1239" w:type="dxa"/>
            <w:tcBorders>
              <w:top w:val="nil"/>
              <w:left w:val="nil"/>
              <w:bottom w:val="nil"/>
              <w:right w:val="nil"/>
            </w:tcBorders>
            <w:shd w:val="clear" w:color="D9D9D9" w:fill="D9D9D9"/>
            <w:noWrap/>
            <w:vAlign w:val="bottom"/>
            <w:hideMark/>
          </w:tcPr>
          <w:p w14:paraId="5B2DF1F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88</w:t>
            </w:r>
          </w:p>
        </w:tc>
        <w:tc>
          <w:tcPr>
            <w:tcW w:w="1579" w:type="dxa"/>
            <w:tcBorders>
              <w:top w:val="nil"/>
              <w:left w:val="nil"/>
              <w:bottom w:val="nil"/>
              <w:right w:val="nil"/>
            </w:tcBorders>
            <w:shd w:val="clear" w:color="D9D9D9" w:fill="D9D9D9"/>
            <w:noWrap/>
            <w:vAlign w:val="bottom"/>
            <w:hideMark/>
          </w:tcPr>
          <w:p w14:paraId="0CA85D9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2.2%</w:t>
            </w:r>
          </w:p>
        </w:tc>
      </w:tr>
      <w:tr w:rsidR="00E96A0A" w:rsidRPr="00F60D72" w14:paraId="487C8697" w14:textId="77777777" w:rsidTr="0010527A">
        <w:trPr>
          <w:trHeight w:val="288"/>
        </w:trPr>
        <w:tc>
          <w:tcPr>
            <w:tcW w:w="2970" w:type="dxa"/>
            <w:tcBorders>
              <w:top w:val="nil"/>
              <w:left w:val="nil"/>
              <w:bottom w:val="nil"/>
              <w:right w:val="nil"/>
            </w:tcBorders>
            <w:shd w:val="clear" w:color="auto" w:fill="auto"/>
            <w:noWrap/>
            <w:vAlign w:val="bottom"/>
            <w:hideMark/>
          </w:tcPr>
          <w:p w14:paraId="7416746B"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Napa County</w:t>
            </w:r>
          </w:p>
        </w:tc>
        <w:tc>
          <w:tcPr>
            <w:tcW w:w="1130" w:type="dxa"/>
            <w:tcBorders>
              <w:top w:val="nil"/>
              <w:left w:val="nil"/>
              <w:bottom w:val="nil"/>
              <w:right w:val="nil"/>
            </w:tcBorders>
            <w:shd w:val="clear" w:color="auto" w:fill="auto"/>
            <w:noWrap/>
            <w:vAlign w:val="bottom"/>
            <w:hideMark/>
          </w:tcPr>
          <w:p w14:paraId="1C7D2D6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903</w:t>
            </w:r>
          </w:p>
        </w:tc>
        <w:tc>
          <w:tcPr>
            <w:tcW w:w="1131" w:type="dxa"/>
            <w:tcBorders>
              <w:top w:val="nil"/>
              <w:left w:val="nil"/>
              <w:bottom w:val="nil"/>
              <w:right w:val="nil"/>
            </w:tcBorders>
            <w:shd w:val="clear" w:color="auto" w:fill="auto"/>
            <w:noWrap/>
            <w:vAlign w:val="bottom"/>
            <w:hideMark/>
          </w:tcPr>
          <w:p w14:paraId="0942832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1,173</w:t>
            </w:r>
          </w:p>
        </w:tc>
        <w:tc>
          <w:tcPr>
            <w:tcW w:w="1131" w:type="dxa"/>
            <w:tcBorders>
              <w:top w:val="nil"/>
              <w:left w:val="nil"/>
              <w:bottom w:val="nil"/>
              <w:right w:val="nil"/>
            </w:tcBorders>
            <w:shd w:val="clear" w:color="auto" w:fill="auto"/>
            <w:noWrap/>
            <w:vAlign w:val="bottom"/>
            <w:hideMark/>
          </w:tcPr>
          <w:p w14:paraId="57AD7F39"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1,090</w:t>
            </w:r>
          </w:p>
        </w:tc>
        <w:tc>
          <w:tcPr>
            <w:tcW w:w="1239" w:type="dxa"/>
            <w:tcBorders>
              <w:top w:val="nil"/>
              <w:left w:val="nil"/>
              <w:bottom w:val="nil"/>
              <w:right w:val="nil"/>
            </w:tcBorders>
            <w:shd w:val="clear" w:color="auto" w:fill="auto"/>
            <w:noWrap/>
            <w:vAlign w:val="bottom"/>
            <w:hideMark/>
          </w:tcPr>
          <w:p w14:paraId="35F69FAD"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1,078</w:t>
            </w:r>
          </w:p>
        </w:tc>
        <w:tc>
          <w:tcPr>
            <w:tcW w:w="1579" w:type="dxa"/>
            <w:tcBorders>
              <w:top w:val="nil"/>
              <w:left w:val="nil"/>
              <w:bottom w:val="nil"/>
              <w:right w:val="nil"/>
            </w:tcBorders>
            <w:shd w:val="clear" w:color="auto" w:fill="auto"/>
            <w:noWrap/>
            <w:vAlign w:val="bottom"/>
            <w:hideMark/>
          </w:tcPr>
          <w:p w14:paraId="51586DE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27.1%</w:t>
            </w:r>
          </w:p>
        </w:tc>
      </w:tr>
      <w:tr w:rsidR="00E96A0A" w:rsidRPr="00F60D72" w14:paraId="3115AC7D" w14:textId="77777777" w:rsidTr="0010527A">
        <w:trPr>
          <w:trHeight w:val="153"/>
        </w:trPr>
        <w:tc>
          <w:tcPr>
            <w:tcW w:w="2970" w:type="dxa"/>
            <w:tcBorders>
              <w:top w:val="nil"/>
              <w:left w:val="nil"/>
              <w:bottom w:val="nil"/>
              <w:right w:val="nil"/>
            </w:tcBorders>
            <w:shd w:val="clear" w:color="auto" w:fill="auto"/>
            <w:noWrap/>
            <w:vAlign w:val="bottom"/>
            <w:hideMark/>
          </w:tcPr>
          <w:p w14:paraId="6C44229F"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0CF130D1"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1BEA6991"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AE09687"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64FB6B05"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1C457E94"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0AB19962" w14:textId="77777777" w:rsidTr="0010527A">
        <w:trPr>
          <w:trHeight w:val="288"/>
        </w:trPr>
        <w:tc>
          <w:tcPr>
            <w:tcW w:w="2970" w:type="dxa"/>
            <w:tcBorders>
              <w:top w:val="nil"/>
              <w:left w:val="nil"/>
              <w:bottom w:val="nil"/>
              <w:right w:val="nil"/>
            </w:tcBorders>
            <w:shd w:val="clear" w:color="D9D9D9" w:fill="D9D9D9"/>
            <w:noWrap/>
            <w:vAlign w:val="bottom"/>
            <w:hideMark/>
          </w:tcPr>
          <w:p w14:paraId="2786FE25"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Marin</w:t>
            </w:r>
          </w:p>
        </w:tc>
        <w:tc>
          <w:tcPr>
            <w:tcW w:w="1130" w:type="dxa"/>
            <w:tcBorders>
              <w:top w:val="nil"/>
              <w:left w:val="nil"/>
              <w:bottom w:val="nil"/>
              <w:right w:val="nil"/>
            </w:tcBorders>
            <w:shd w:val="clear" w:color="D9D9D9" w:fill="D9D9D9"/>
            <w:noWrap/>
            <w:vAlign w:val="bottom"/>
            <w:hideMark/>
          </w:tcPr>
          <w:p w14:paraId="00D096E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5D39DE0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1006AE2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11</w:t>
            </w:r>
          </w:p>
        </w:tc>
        <w:tc>
          <w:tcPr>
            <w:tcW w:w="1239" w:type="dxa"/>
            <w:tcBorders>
              <w:top w:val="nil"/>
              <w:left w:val="nil"/>
              <w:bottom w:val="nil"/>
              <w:right w:val="nil"/>
            </w:tcBorders>
            <w:shd w:val="clear" w:color="D9D9D9" w:fill="D9D9D9"/>
            <w:noWrap/>
            <w:vAlign w:val="bottom"/>
            <w:hideMark/>
          </w:tcPr>
          <w:p w14:paraId="6B53A85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579" w:type="dxa"/>
            <w:tcBorders>
              <w:top w:val="nil"/>
              <w:left w:val="nil"/>
              <w:bottom w:val="nil"/>
              <w:right w:val="nil"/>
            </w:tcBorders>
            <w:shd w:val="clear" w:color="D9D9D9" w:fill="D9D9D9"/>
            <w:noWrap/>
            <w:vAlign w:val="bottom"/>
            <w:hideMark/>
          </w:tcPr>
          <w:p w14:paraId="036D1454"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0.0%</w:t>
            </w:r>
          </w:p>
        </w:tc>
      </w:tr>
      <w:tr w:rsidR="00E96A0A" w:rsidRPr="00F60D72" w14:paraId="43A0E18E" w14:textId="77777777" w:rsidTr="0010527A">
        <w:trPr>
          <w:trHeight w:val="288"/>
        </w:trPr>
        <w:tc>
          <w:tcPr>
            <w:tcW w:w="2970" w:type="dxa"/>
            <w:tcBorders>
              <w:top w:val="nil"/>
              <w:left w:val="nil"/>
              <w:bottom w:val="nil"/>
              <w:right w:val="nil"/>
            </w:tcBorders>
            <w:shd w:val="clear" w:color="auto" w:fill="auto"/>
            <w:noWrap/>
            <w:vAlign w:val="bottom"/>
            <w:hideMark/>
          </w:tcPr>
          <w:p w14:paraId="5A560749"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Marin County</w:t>
            </w:r>
          </w:p>
        </w:tc>
        <w:tc>
          <w:tcPr>
            <w:tcW w:w="1130" w:type="dxa"/>
            <w:tcBorders>
              <w:top w:val="nil"/>
              <w:left w:val="nil"/>
              <w:bottom w:val="nil"/>
              <w:right w:val="nil"/>
            </w:tcBorders>
            <w:shd w:val="clear" w:color="auto" w:fill="auto"/>
            <w:noWrap/>
            <w:vAlign w:val="bottom"/>
            <w:hideMark/>
          </w:tcPr>
          <w:p w14:paraId="31626EAF"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auto" w:fill="auto"/>
            <w:noWrap/>
            <w:vAlign w:val="bottom"/>
            <w:hideMark/>
          </w:tcPr>
          <w:p w14:paraId="283D106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auto" w:fill="auto"/>
            <w:noWrap/>
            <w:vAlign w:val="bottom"/>
            <w:hideMark/>
          </w:tcPr>
          <w:p w14:paraId="49AA4D2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11</w:t>
            </w:r>
          </w:p>
        </w:tc>
        <w:tc>
          <w:tcPr>
            <w:tcW w:w="1239" w:type="dxa"/>
            <w:tcBorders>
              <w:top w:val="nil"/>
              <w:left w:val="nil"/>
              <w:bottom w:val="nil"/>
              <w:right w:val="nil"/>
            </w:tcBorders>
            <w:shd w:val="clear" w:color="auto" w:fill="auto"/>
            <w:noWrap/>
            <w:vAlign w:val="bottom"/>
            <w:hideMark/>
          </w:tcPr>
          <w:p w14:paraId="255EAAEF"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579" w:type="dxa"/>
            <w:tcBorders>
              <w:top w:val="nil"/>
              <w:left w:val="nil"/>
              <w:bottom w:val="nil"/>
              <w:right w:val="nil"/>
            </w:tcBorders>
            <w:shd w:val="clear" w:color="auto" w:fill="auto"/>
            <w:noWrap/>
            <w:vAlign w:val="bottom"/>
            <w:hideMark/>
          </w:tcPr>
          <w:p w14:paraId="3BD05D8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0.0%</w:t>
            </w:r>
          </w:p>
        </w:tc>
      </w:tr>
      <w:tr w:rsidR="00E96A0A" w:rsidRPr="00F60D72" w14:paraId="0B9B382E" w14:textId="77777777" w:rsidTr="0010527A">
        <w:trPr>
          <w:trHeight w:val="80"/>
        </w:trPr>
        <w:tc>
          <w:tcPr>
            <w:tcW w:w="2970" w:type="dxa"/>
            <w:tcBorders>
              <w:top w:val="nil"/>
              <w:left w:val="nil"/>
              <w:bottom w:val="nil"/>
              <w:right w:val="nil"/>
            </w:tcBorders>
            <w:shd w:val="clear" w:color="auto" w:fill="auto"/>
            <w:noWrap/>
            <w:vAlign w:val="bottom"/>
            <w:hideMark/>
          </w:tcPr>
          <w:p w14:paraId="0DF9D271"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440AE1F6"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708B7AF2"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31F89B4A"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296A25A6"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68331AE2"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76BE54A3" w14:textId="77777777" w:rsidTr="0010527A">
        <w:trPr>
          <w:trHeight w:val="288"/>
        </w:trPr>
        <w:tc>
          <w:tcPr>
            <w:tcW w:w="2970" w:type="dxa"/>
            <w:tcBorders>
              <w:top w:val="nil"/>
              <w:left w:val="nil"/>
              <w:bottom w:val="nil"/>
              <w:right w:val="nil"/>
            </w:tcBorders>
            <w:shd w:val="clear" w:color="D9D9D9" w:fill="D9D9D9"/>
            <w:noWrap/>
            <w:vAlign w:val="bottom"/>
            <w:hideMark/>
          </w:tcPr>
          <w:p w14:paraId="5CC6FBA6"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San Mateo</w:t>
            </w:r>
          </w:p>
        </w:tc>
        <w:tc>
          <w:tcPr>
            <w:tcW w:w="1130" w:type="dxa"/>
            <w:tcBorders>
              <w:top w:val="nil"/>
              <w:left w:val="nil"/>
              <w:bottom w:val="nil"/>
              <w:right w:val="nil"/>
            </w:tcBorders>
            <w:shd w:val="clear" w:color="D9D9D9" w:fill="D9D9D9"/>
            <w:noWrap/>
            <w:vAlign w:val="bottom"/>
            <w:hideMark/>
          </w:tcPr>
          <w:p w14:paraId="58B0FF5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45</w:t>
            </w:r>
          </w:p>
        </w:tc>
        <w:tc>
          <w:tcPr>
            <w:tcW w:w="1131" w:type="dxa"/>
            <w:tcBorders>
              <w:top w:val="nil"/>
              <w:left w:val="nil"/>
              <w:bottom w:val="nil"/>
              <w:right w:val="nil"/>
            </w:tcBorders>
            <w:shd w:val="clear" w:color="D9D9D9" w:fill="D9D9D9"/>
            <w:noWrap/>
            <w:vAlign w:val="bottom"/>
            <w:hideMark/>
          </w:tcPr>
          <w:p w14:paraId="193FDBD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38</w:t>
            </w:r>
          </w:p>
        </w:tc>
        <w:tc>
          <w:tcPr>
            <w:tcW w:w="1131" w:type="dxa"/>
            <w:tcBorders>
              <w:top w:val="nil"/>
              <w:left w:val="nil"/>
              <w:bottom w:val="nil"/>
              <w:right w:val="nil"/>
            </w:tcBorders>
            <w:shd w:val="clear" w:color="D9D9D9" w:fill="D9D9D9"/>
            <w:noWrap/>
            <w:vAlign w:val="bottom"/>
            <w:hideMark/>
          </w:tcPr>
          <w:p w14:paraId="41E15B9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33</w:t>
            </w:r>
          </w:p>
        </w:tc>
        <w:tc>
          <w:tcPr>
            <w:tcW w:w="1239" w:type="dxa"/>
            <w:tcBorders>
              <w:top w:val="nil"/>
              <w:left w:val="nil"/>
              <w:bottom w:val="nil"/>
              <w:right w:val="nil"/>
            </w:tcBorders>
            <w:shd w:val="clear" w:color="D9D9D9" w:fill="D9D9D9"/>
            <w:noWrap/>
            <w:vAlign w:val="bottom"/>
            <w:hideMark/>
          </w:tcPr>
          <w:p w14:paraId="7D826D5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32</w:t>
            </w:r>
          </w:p>
        </w:tc>
        <w:tc>
          <w:tcPr>
            <w:tcW w:w="1579" w:type="dxa"/>
            <w:tcBorders>
              <w:top w:val="nil"/>
              <w:left w:val="nil"/>
              <w:bottom w:val="nil"/>
              <w:right w:val="nil"/>
            </w:tcBorders>
            <w:shd w:val="clear" w:color="D9D9D9" w:fill="D9D9D9"/>
            <w:noWrap/>
            <w:vAlign w:val="bottom"/>
            <w:hideMark/>
          </w:tcPr>
          <w:p w14:paraId="0FA98E2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0.8%</w:t>
            </w:r>
          </w:p>
        </w:tc>
      </w:tr>
      <w:tr w:rsidR="00E96A0A" w:rsidRPr="00F60D72" w14:paraId="35B72A75" w14:textId="77777777" w:rsidTr="0010527A">
        <w:trPr>
          <w:trHeight w:val="288"/>
        </w:trPr>
        <w:tc>
          <w:tcPr>
            <w:tcW w:w="2970" w:type="dxa"/>
            <w:tcBorders>
              <w:top w:val="nil"/>
              <w:left w:val="nil"/>
              <w:bottom w:val="nil"/>
              <w:right w:val="nil"/>
            </w:tcBorders>
            <w:shd w:val="clear" w:color="auto" w:fill="auto"/>
            <w:noWrap/>
            <w:vAlign w:val="bottom"/>
            <w:hideMark/>
          </w:tcPr>
          <w:p w14:paraId="7EC1EA72"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San Mateo County</w:t>
            </w:r>
          </w:p>
        </w:tc>
        <w:tc>
          <w:tcPr>
            <w:tcW w:w="1130" w:type="dxa"/>
            <w:tcBorders>
              <w:top w:val="nil"/>
              <w:left w:val="nil"/>
              <w:bottom w:val="nil"/>
              <w:right w:val="nil"/>
            </w:tcBorders>
            <w:shd w:val="clear" w:color="auto" w:fill="auto"/>
            <w:noWrap/>
            <w:vAlign w:val="bottom"/>
            <w:hideMark/>
          </w:tcPr>
          <w:p w14:paraId="704C13B8"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657</w:t>
            </w:r>
          </w:p>
        </w:tc>
        <w:tc>
          <w:tcPr>
            <w:tcW w:w="1131" w:type="dxa"/>
            <w:tcBorders>
              <w:top w:val="nil"/>
              <w:left w:val="nil"/>
              <w:bottom w:val="nil"/>
              <w:right w:val="nil"/>
            </w:tcBorders>
            <w:shd w:val="clear" w:color="auto" w:fill="auto"/>
            <w:noWrap/>
            <w:vAlign w:val="bottom"/>
            <w:hideMark/>
          </w:tcPr>
          <w:p w14:paraId="319D60DF"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418</w:t>
            </w:r>
          </w:p>
        </w:tc>
        <w:tc>
          <w:tcPr>
            <w:tcW w:w="1131" w:type="dxa"/>
            <w:tcBorders>
              <w:top w:val="nil"/>
              <w:left w:val="nil"/>
              <w:bottom w:val="nil"/>
              <w:right w:val="nil"/>
            </w:tcBorders>
            <w:shd w:val="clear" w:color="auto" w:fill="auto"/>
            <w:noWrap/>
            <w:vAlign w:val="bottom"/>
            <w:hideMark/>
          </w:tcPr>
          <w:p w14:paraId="7D9A1B8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307</w:t>
            </w:r>
          </w:p>
        </w:tc>
        <w:tc>
          <w:tcPr>
            <w:tcW w:w="1239" w:type="dxa"/>
            <w:tcBorders>
              <w:top w:val="nil"/>
              <w:left w:val="nil"/>
              <w:bottom w:val="nil"/>
              <w:right w:val="nil"/>
            </w:tcBorders>
            <w:shd w:val="clear" w:color="auto" w:fill="auto"/>
            <w:noWrap/>
            <w:vAlign w:val="bottom"/>
            <w:hideMark/>
          </w:tcPr>
          <w:p w14:paraId="1C2020E8"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282</w:t>
            </w:r>
          </w:p>
        </w:tc>
        <w:tc>
          <w:tcPr>
            <w:tcW w:w="1579" w:type="dxa"/>
            <w:tcBorders>
              <w:top w:val="nil"/>
              <w:left w:val="nil"/>
              <w:bottom w:val="nil"/>
              <w:right w:val="nil"/>
            </w:tcBorders>
            <w:shd w:val="clear" w:color="auto" w:fill="auto"/>
            <w:noWrap/>
            <w:vAlign w:val="bottom"/>
            <w:hideMark/>
          </w:tcPr>
          <w:p w14:paraId="179B23C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7.1%</w:t>
            </w:r>
          </w:p>
        </w:tc>
      </w:tr>
      <w:tr w:rsidR="00E96A0A" w:rsidRPr="00F60D72" w14:paraId="79AED8DD" w14:textId="77777777" w:rsidTr="0010527A">
        <w:trPr>
          <w:trHeight w:val="80"/>
        </w:trPr>
        <w:tc>
          <w:tcPr>
            <w:tcW w:w="2970" w:type="dxa"/>
            <w:tcBorders>
              <w:top w:val="nil"/>
              <w:left w:val="nil"/>
              <w:bottom w:val="nil"/>
              <w:right w:val="nil"/>
            </w:tcBorders>
            <w:shd w:val="clear" w:color="auto" w:fill="auto"/>
            <w:noWrap/>
            <w:vAlign w:val="bottom"/>
            <w:hideMark/>
          </w:tcPr>
          <w:p w14:paraId="4EE49CB3"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335C62D5"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7A485D1E"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45293CA3"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5A08130D"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02CFD1C3"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448271C5" w14:textId="77777777" w:rsidTr="0010527A">
        <w:trPr>
          <w:trHeight w:val="288"/>
        </w:trPr>
        <w:tc>
          <w:tcPr>
            <w:tcW w:w="2970" w:type="dxa"/>
            <w:tcBorders>
              <w:top w:val="nil"/>
              <w:left w:val="nil"/>
              <w:bottom w:val="nil"/>
              <w:right w:val="nil"/>
            </w:tcBorders>
            <w:shd w:val="clear" w:color="D9D9D9" w:fill="D9D9D9"/>
            <w:noWrap/>
            <w:vAlign w:val="bottom"/>
            <w:hideMark/>
          </w:tcPr>
          <w:p w14:paraId="43C28AE0"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Santa Clara</w:t>
            </w:r>
          </w:p>
        </w:tc>
        <w:tc>
          <w:tcPr>
            <w:tcW w:w="1130" w:type="dxa"/>
            <w:tcBorders>
              <w:top w:val="nil"/>
              <w:left w:val="nil"/>
              <w:bottom w:val="nil"/>
              <w:right w:val="nil"/>
            </w:tcBorders>
            <w:shd w:val="clear" w:color="D9D9D9" w:fill="D9D9D9"/>
            <w:noWrap/>
            <w:vAlign w:val="bottom"/>
            <w:hideMark/>
          </w:tcPr>
          <w:p w14:paraId="19569635"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175</w:t>
            </w:r>
          </w:p>
        </w:tc>
        <w:tc>
          <w:tcPr>
            <w:tcW w:w="1131" w:type="dxa"/>
            <w:tcBorders>
              <w:top w:val="nil"/>
              <w:left w:val="nil"/>
              <w:bottom w:val="nil"/>
              <w:right w:val="nil"/>
            </w:tcBorders>
            <w:shd w:val="clear" w:color="D9D9D9" w:fill="D9D9D9"/>
            <w:noWrap/>
            <w:vAlign w:val="bottom"/>
            <w:hideMark/>
          </w:tcPr>
          <w:p w14:paraId="29CD392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171</w:t>
            </w:r>
          </w:p>
        </w:tc>
        <w:tc>
          <w:tcPr>
            <w:tcW w:w="1131" w:type="dxa"/>
            <w:tcBorders>
              <w:top w:val="nil"/>
              <w:left w:val="nil"/>
              <w:bottom w:val="nil"/>
              <w:right w:val="nil"/>
            </w:tcBorders>
            <w:shd w:val="clear" w:color="D9D9D9" w:fill="D9D9D9"/>
            <w:noWrap/>
            <w:vAlign w:val="bottom"/>
            <w:hideMark/>
          </w:tcPr>
          <w:p w14:paraId="4115AAF0"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126</w:t>
            </w:r>
          </w:p>
        </w:tc>
        <w:tc>
          <w:tcPr>
            <w:tcW w:w="1239" w:type="dxa"/>
            <w:tcBorders>
              <w:top w:val="nil"/>
              <w:left w:val="nil"/>
              <w:bottom w:val="nil"/>
              <w:right w:val="nil"/>
            </w:tcBorders>
            <w:shd w:val="clear" w:color="D9D9D9" w:fill="D9D9D9"/>
            <w:noWrap/>
            <w:vAlign w:val="bottom"/>
            <w:hideMark/>
          </w:tcPr>
          <w:p w14:paraId="774B8E0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104</w:t>
            </w:r>
          </w:p>
        </w:tc>
        <w:tc>
          <w:tcPr>
            <w:tcW w:w="1579" w:type="dxa"/>
            <w:tcBorders>
              <w:top w:val="nil"/>
              <w:left w:val="nil"/>
              <w:bottom w:val="nil"/>
              <w:right w:val="nil"/>
            </w:tcBorders>
            <w:shd w:val="clear" w:color="D9D9D9" w:fill="D9D9D9"/>
            <w:noWrap/>
            <w:vAlign w:val="bottom"/>
            <w:hideMark/>
          </w:tcPr>
          <w:p w14:paraId="2893ADE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2.6%</w:t>
            </w:r>
          </w:p>
        </w:tc>
      </w:tr>
      <w:tr w:rsidR="00E96A0A" w:rsidRPr="00F60D72" w14:paraId="5B677BA1" w14:textId="77777777" w:rsidTr="0010527A">
        <w:trPr>
          <w:trHeight w:val="288"/>
        </w:trPr>
        <w:tc>
          <w:tcPr>
            <w:tcW w:w="2970" w:type="dxa"/>
            <w:tcBorders>
              <w:top w:val="nil"/>
              <w:left w:val="nil"/>
              <w:bottom w:val="nil"/>
              <w:right w:val="nil"/>
            </w:tcBorders>
            <w:shd w:val="clear" w:color="auto" w:fill="auto"/>
            <w:noWrap/>
            <w:vAlign w:val="bottom"/>
            <w:hideMark/>
          </w:tcPr>
          <w:p w14:paraId="5B537505"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Santa Clara County</w:t>
            </w:r>
          </w:p>
        </w:tc>
        <w:tc>
          <w:tcPr>
            <w:tcW w:w="1130" w:type="dxa"/>
            <w:tcBorders>
              <w:top w:val="nil"/>
              <w:left w:val="nil"/>
              <w:bottom w:val="nil"/>
              <w:right w:val="nil"/>
            </w:tcBorders>
            <w:shd w:val="clear" w:color="auto" w:fill="auto"/>
            <w:noWrap/>
            <w:vAlign w:val="bottom"/>
            <w:hideMark/>
          </w:tcPr>
          <w:p w14:paraId="2BBD3495"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978</w:t>
            </w:r>
          </w:p>
        </w:tc>
        <w:tc>
          <w:tcPr>
            <w:tcW w:w="1131" w:type="dxa"/>
            <w:tcBorders>
              <w:top w:val="nil"/>
              <w:left w:val="nil"/>
              <w:bottom w:val="nil"/>
              <w:right w:val="nil"/>
            </w:tcBorders>
            <w:shd w:val="clear" w:color="auto" w:fill="auto"/>
            <w:noWrap/>
            <w:vAlign w:val="bottom"/>
            <w:hideMark/>
          </w:tcPr>
          <w:p w14:paraId="149703F6"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732</w:t>
            </w:r>
          </w:p>
        </w:tc>
        <w:tc>
          <w:tcPr>
            <w:tcW w:w="1131" w:type="dxa"/>
            <w:tcBorders>
              <w:top w:val="nil"/>
              <w:left w:val="nil"/>
              <w:bottom w:val="nil"/>
              <w:right w:val="nil"/>
            </w:tcBorders>
            <w:shd w:val="clear" w:color="auto" w:fill="auto"/>
            <w:noWrap/>
            <w:vAlign w:val="bottom"/>
            <w:hideMark/>
          </w:tcPr>
          <w:p w14:paraId="007FA0F4"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645</w:t>
            </w:r>
          </w:p>
        </w:tc>
        <w:tc>
          <w:tcPr>
            <w:tcW w:w="1239" w:type="dxa"/>
            <w:tcBorders>
              <w:top w:val="nil"/>
              <w:left w:val="nil"/>
              <w:bottom w:val="nil"/>
              <w:right w:val="nil"/>
            </w:tcBorders>
            <w:shd w:val="clear" w:color="auto" w:fill="auto"/>
            <w:noWrap/>
            <w:vAlign w:val="bottom"/>
            <w:hideMark/>
          </w:tcPr>
          <w:p w14:paraId="3B4E670A"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492</w:t>
            </w:r>
          </w:p>
        </w:tc>
        <w:tc>
          <w:tcPr>
            <w:tcW w:w="1579" w:type="dxa"/>
            <w:tcBorders>
              <w:top w:val="nil"/>
              <w:left w:val="nil"/>
              <w:bottom w:val="nil"/>
              <w:right w:val="nil"/>
            </w:tcBorders>
            <w:shd w:val="clear" w:color="auto" w:fill="auto"/>
            <w:noWrap/>
            <w:vAlign w:val="bottom"/>
            <w:hideMark/>
          </w:tcPr>
          <w:p w14:paraId="49D3BF8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12.4%</w:t>
            </w:r>
          </w:p>
        </w:tc>
      </w:tr>
      <w:tr w:rsidR="00E96A0A" w:rsidRPr="00F60D72" w14:paraId="15335351" w14:textId="77777777" w:rsidTr="0010527A">
        <w:trPr>
          <w:trHeight w:val="90"/>
        </w:trPr>
        <w:tc>
          <w:tcPr>
            <w:tcW w:w="2970" w:type="dxa"/>
            <w:tcBorders>
              <w:top w:val="nil"/>
              <w:left w:val="nil"/>
              <w:bottom w:val="nil"/>
              <w:right w:val="nil"/>
            </w:tcBorders>
            <w:shd w:val="clear" w:color="auto" w:fill="auto"/>
            <w:noWrap/>
            <w:vAlign w:val="bottom"/>
            <w:hideMark/>
          </w:tcPr>
          <w:p w14:paraId="2BFEA44F"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62F235DA"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108CD28"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49B32CA8"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79C4FA8D"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14CCF081"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14B2A93B" w14:textId="77777777" w:rsidTr="0010527A">
        <w:trPr>
          <w:trHeight w:val="288"/>
        </w:trPr>
        <w:tc>
          <w:tcPr>
            <w:tcW w:w="2970" w:type="dxa"/>
            <w:tcBorders>
              <w:top w:val="nil"/>
              <w:left w:val="nil"/>
              <w:bottom w:val="nil"/>
              <w:right w:val="nil"/>
            </w:tcBorders>
            <w:shd w:val="clear" w:color="D9D9D9" w:fill="D9D9D9"/>
            <w:noWrap/>
            <w:vAlign w:val="bottom"/>
            <w:hideMark/>
          </w:tcPr>
          <w:p w14:paraId="6D1004B8"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San Francisco</w:t>
            </w:r>
          </w:p>
        </w:tc>
        <w:tc>
          <w:tcPr>
            <w:tcW w:w="1130" w:type="dxa"/>
            <w:tcBorders>
              <w:top w:val="nil"/>
              <w:left w:val="nil"/>
              <w:bottom w:val="nil"/>
              <w:right w:val="nil"/>
            </w:tcBorders>
            <w:shd w:val="clear" w:color="D9D9D9" w:fill="D9D9D9"/>
            <w:noWrap/>
            <w:vAlign w:val="bottom"/>
            <w:hideMark/>
          </w:tcPr>
          <w:p w14:paraId="1A91ECD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54</w:t>
            </w:r>
          </w:p>
        </w:tc>
        <w:tc>
          <w:tcPr>
            <w:tcW w:w="1131" w:type="dxa"/>
            <w:tcBorders>
              <w:top w:val="nil"/>
              <w:left w:val="nil"/>
              <w:bottom w:val="nil"/>
              <w:right w:val="nil"/>
            </w:tcBorders>
            <w:shd w:val="clear" w:color="D9D9D9" w:fill="D9D9D9"/>
            <w:noWrap/>
            <w:vAlign w:val="bottom"/>
            <w:hideMark/>
          </w:tcPr>
          <w:p w14:paraId="6B37165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29</w:t>
            </w:r>
          </w:p>
        </w:tc>
        <w:tc>
          <w:tcPr>
            <w:tcW w:w="1131" w:type="dxa"/>
            <w:tcBorders>
              <w:top w:val="nil"/>
              <w:left w:val="nil"/>
              <w:bottom w:val="nil"/>
              <w:right w:val="nil"/>
            </w:tcBorders>
            <w:shd w:val="clear" w:color="D9D9D9" w:fill="D9D9D9"/>
            <w:noWrap/>
            <w:vAlign w:val="bottom"/>
            <w:hideMark/>
          </w:tcPr>
          <w:p w14:paraId="3B620B6F"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45</w:t>
            </w:r>
          </w:p>
        </w:tc>
        <w:tc>
          <w:tcPr>
            <w:tcW w:w="1239" w:type="dxa"/>
            <w:tcBorders>
              <w:top w:val="nil"/>
              <w:left w:val="nil"/>
              <w:bottom w:val="nil"/>
              <w:right w:val="nil"/>
            </w:tcBorders>
            <w:shd w:val="clear" w:color="D9D9D9" w:fill="D9D9D9"/>
            <w:noWrap/>
            <w:vAlign w:val="bottom"/>
            <w:hideMark/>
          </w:tcPr>
          <w:p w14:paraId="3B5D81C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34</w:t>
            </w:r>
          </w:p>
        </w:tc>
        <w:tc>
          <w:tcPr>
            <w:tcW w:w="1579" w:type="dxa"/>
            <w:tcBorders>
              <w:top w:val="nil"/>
              <w:left w:val="nil"/>
              <w:bottom w:val="nil"/>
              <w:right w:val="nil"/>
            </w:tcBorders>
            <w:shd w:val="clear" w:color="D9D9D9" w:fill="D9D9D9"/>
            <w:noWrap/>
            <w:vAlign w:val="bottom"/>
            <w:hideMark/>
          </w:tcPr>
          <w:p w14:paraId="0D47C08D"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0.9%</w:t>
            </w:r>
          </w:p>
        </w:tc>
      </w:tr>
      <w:tr w:rsidR="00E96A0A" w:rsidRPr="00F60D72" w14:paraId="03C0B206" w14:textId="77777777" w:rsidTr="0010527A">
        <w:trPr>
          <w:trHeight w:val="80"/>
        </w:trPr>
        <w:tc>
          <w:tcPr>
            <w:tcW w:w="2970" w:type="dxa"/>
            <w:tcBorders>
              <w:top w:val="nil"/>
              <w:left w:val="nil"/>
              <w:bottom w:val="nil"/>
              <w:right w:val="nil"/>
            </w:tcBorders>
            <w:shd w:val="clear" w:color="auto" w:fill="auto"/>
            <w:noWrap/>
            <w:vAlign w:val="bottom"/>
            <w:hideMark/>
          </w:tcPr>
          <w:p w14:paraId="25130544"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65BDCA75"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3D0CD2A8"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2FFA3CF1"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2E00AF16"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6B49A80C"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3EDBE212" w14:textId="77777777" w:rsidTr="0010527A">
        <w:trPr>
          <w:trHeight w:val="288"/>
        </w:trPr>
        <w:tc>
          <w:tcPr>
            <w:tcW w:w="2970" w:type="dxa"/>
            <w:tcBorders>
              <w:top w:val="nil"/>
              <w:left w:val="nil"/>
              <w:bottom w:val="nil"/>
              <w:right w:val="nil"/>
            </w:tcBorders>
            <w:shd w:val="clear" w:color="D9D9D9" w:fill="D9D9D9"/>
            <w:noWrap/>
            <w:vAlign w:val="bottom"/>
            <w:hideMark/>
          </w:tcPr>
          <w:p w14:paraId="127A45C2"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Solano</w:t>
            </w:r>
          </w:p>
        </w:tc>
        <w:tc>
          <w:tcPr>
            <w:tcW w:w="1130" w:type="dxa"/>
            <w:tcBorders>
              <w:top w:val="nil"/>
              <w:left w:val="nil"/>
              <w:bottom w:val="nil"/>
              <w:right w:val="nil"/>
            </w:tcBorders>
            <w:shd w:val="clear" w:color="D9D9D9" w:fill="D9D9D9"/>
            <w:noWrap/>
            <w:vAlign w:val="bottom"/>
            <w:hideMark/>
          </w:tcPr>
          <w:p w14:paraId="77D2D214"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6DD248B7"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131" w:type="dxa"/>
            <w:tcBorders>
              <w:top w:val="nil"/>
              <w:left w:val="nil"/>
              <w:bottom w:val="nil"/>
              <w:right w:val="nil"/>
            </w:tcBorders>
            <w:shd w:val="clear" w:color="D9D9D9" w:fill="D9D9D9"/>
            <w:noWrap/>
            <w:vAlign w:val="bottom"/>
            <w:hideMark/>
          </w:tcPr>
          <w:p w14:paraId="373C93A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239" w:type="dxa"/>
            <w:tcBorders>
              <w:top w:val="nil"/>
              <w:left w:val="nil"/>
              <w:bottom w:val="nil"/>
              <w:right w:val="nil"/>
            </w:tcBorders>
            <w:shd w:val="clear" w:color="D9D9D9" w:fill="D9D9D9"/>
            <w:noWrap/>
            <w:vAlign w:val="bottom"/>
            <w:hideMark/>
          </w:tcPr>
          <w:p w14:paraId="29F8912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w:t>
            </w:r>
          </w:p>
        </w:tc>
        <w:tc>
          <w:tcPr>
            <w:tcW w:w="1579" w:type="dxa"/>
            <w:tcBorders>
              <w:top w:val="nil"/>
              <w:left w:val="nil"/>
              <w:bottom w:val="nil"/>
              <w:right w:val="nil"/>
            </w:tcBorders>
            <w:shd w:val="clear" w:color="D9D9D9" w:fill="D9D9D9"/>
            <w:noWrap/>
            <w:vAlign w:val="bottom"/>
            <w:hideMark/>
          </w:tcPr>
          <w:p w14:paraId="3FE492A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0.0%</w:t>
            </w:r>
          </w:p>
        </w:tc>
      </w:tr>
      <w:tr w:rsidR="00E96A0A" w:rsidRPr="00F60D72" w14:paraId="65935200" w14:textId="77777777" w:rsidTr="0010527A">
        <w:trPr>
          <w:trHeight w:val="288"/>
        </w:trPr>
        <w:tc>
          <w:tcPr>
            <w:tcW w:w="2970" w:type="dxa"/>
            <w:tcBorders>
              <w:top w:val="nil"/>
              <w:left w:val="nil"/>
              <w:bottom w:val="nil"/>
              <w:right w:val="nil"/>
            </w:tcBorders>
            <w:shd w:val="clear" w:color="auto" w:fill="auto"/>
            <w:noWrap/>
            <w:vAlign w:val="bottom"/>
            <w:hideMark/>
          </w:tcPr>
          <w:p w14:paraId="147CA39C"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Solano County</w:t>
            </w:r>
          </w:p>
        </w:tc>
        <w:tc>
          <w:tcPr>
            <w:tcW w:w="1130" w:type="dxa"/>
            <w:tcBorders>
              <w:top w:val="nil"/>
              <w:left w:val="nil"/>
              <w:bottom w:val="nil"/>
              <w:right w:val="nil"/>
            </w:tcBorders>
            <w:shd w:val="clear" w:color="auto" w:fill="auto"/>
            <w:noWrap/>
            <w:vAlign w:val="bottom"/>
            <w:hideMark/>
          </w:tcPr>
          <w:p w14:paraId="0C9D4DB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339</w:t>
            </w:r>
          </w:p>
        </w:tc>
        <w:tc>
          <w:tcPr>
            <w:tcW w:w="1131" w:type="dxa"/>
            <w:tcBorders>
              <w:top w:val="nil"/>
              <w:left w:val="nil"/>
              <w:bottom w:val="nil"/>
              <w:right w:val="nil"/>
            </w:tcBorders>
            <w:shd w:val="clear" w:color="auto" w:fill="auto"/>
            <w:noWrap/>
            <w:vAlign w:val="bottom"/>
            <w:hideMark/>
          </w:tcPr>
          <w:p w14:paraId="09BA7E15"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429</w:t>
            </w:r>
          </w:p>
        </w:tc>
        <w:tc>
          <w:tcPr>
            <w:tcW w:w="1131" w:type="dxa"/>
            <w:tcBorders>
              <w:top w:val="nil"/>
              <w:left w:val="nil"/>
              <w:bottom w:val="nil"/>
              <w:right w:val="nil"/>
            </w:tcBorders>
            <w:shd w:val="clear" w:color="auto" w:fill="auto"/>
            <w:noWrap/>
            <w:vAlign w:val="bottom"/>
            <w:hideMark/>
          </w:tcPr>
          <w:p w14:paraId="5283ABF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454</w:t>
            </w:r>
          </w:p>
        </w:tc>
        <w:tc>
          <w:tcPr>
            <w:tcW w:w="1239" w:type="dxa"/>
            <w:tcBorders>
              <w:top w:val="nil"/>
              <w:left w:val="nil"/>
              <w:bottom w:val="nil"/>
              <w:right w:val="nil"/>
            </w:tcBorders>
            <w:shd w:val="clear" w:color="auto" w:fill="auto"/>
            <w:noWrap/>
            <w:vAlign w:val="bottom"/>
            <w:hideMark/>
          </w:tcPr>
          <w:p w14:paraId="206A0A3D"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446</w:t>
            </w:r>
          </w:p>
        </w:tc>
        <w:tc>
          <w:tcPr>
            <w:tcW w:w="1579" w:type="dxa"/>
            <w:tcBorders>
              <w:top w:val="nil"/>
              <w:left w:val="nil"/>
              <w:bottom w:val="nil"/>
              <w:right w:val="nil"/>
            </w:tcBorders>
            <w:shd w:val="clear" w:color="auto" w:fill="auto"/>
            <w:noWrap/>
            <w:vAlign w:val="bottom"/>
            <w:hideMark/>
          </w:tcPr>
          <w:p w14:paraId="1F178D45"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11.2%</w:t>
            </w:r>
          </w:p>
        </w:tc>
      </w:tr>
      <w:tr w:rsidR="00E96A0A" w:rsidRPr="00F60D72" w14:paraId="402DFAF8" w14:textId="77777777" w:rsidTr="0010527A">
        <w:trPr>
          <w:trHeight w:val="117"/>
        </w:trPr>
        <w:tc>
          <w:tcPr>
            <w:tcW w:w="2970" w:type="dxa"/>
            <w:tcBorders>
              <w:top w:val="nil"/>
              <w:left w:val="nil"/>
              <w:bottom w:val="nil"/>
              <w:right w:val="nil"/>
            </w:tcBorders>
            <w:shd w:val="clear" w:color="auto" w:fill="auto"/>
            <w:noWrap/>
            <w:vAlign w:val="bottom"/>
            <w:hideMark/>
          </w:tcPr>
          <w:p w14:paraId="5FBDC435"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0E1D08E9"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AEB9C74"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BDDBE66"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54DE01A1"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63F16EA1"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0B90BB61" w14:textId="77777777" w:rsidTr="0010527A">
        <w:trPr>
          <w:trHeight w:val="288"/>
        </w:trPr>
        <w:tc>
          <w:tcPr>
            <w:tcW w:w="2970" w:type="dxa"/>
            <w:tcBorders>
              <w:top w:val="nil"/>
              <w:left w:val="nil"/>
              <w:bottom w:val="nil"/>
              <w:right w:val="nil"/>
            </w:tcBorders>
            <w:shd w:val="clear" w:color="D9D9D9" w:fill="D9D9D9"/>
            <w:noWrap/>
            <w:vAlign w:val="bottom"/>
            <w:hideMark/>
          </w:tcPr>
          <w:p w14:paraId="3F01C5D3"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Unincorporated Sonoma</w:t>
            </w:r>
          </w:p>
        </w:tc>
        <w:tc>
          <w:tcPr>
            <w:tcW w:w="1130" w:type="dxa"/>
            <w:tcBorders>
              <w:top w:val="nil"/>
              <w:left w:val="nil"/>
              <w:bottom w:val="nil"/>
              <w:right w:val="nil"/>
            </w:tcBorders>
            <w:shd w:val="clear" w:color="D9D9D9" w:fill="D9D9D9"/>
            <w:noWrap/>
            <w:vAlign w:val="bottom"/>
            <w:hideMark/>
          </w:tcPr>
          <w:p w14:paraId="420EFF4D"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94</w:t>
            </w:r>
          </w:p>
        </w:tc>
        <w:tc>
          <w:tcPr>
            <w:tcW w:w="1131" w:type="dxa"/>
            <w:tcBorders>
              <w:top w:val="nil"/>
              <w:left w:val="nil"/>
              <w:bottom w:val="nil"/>
              <w:right w:val="nil"/>
            </w:tcBorders>
            <w:shd w:val="clear" w:color="D9D9D9" w:fill="D9D9D9"/>
            <w:noWrap/>
            <w:vAlign w:val="bottom"/>
            <w:hideMark/>
          </w:tcPr>
          <w:p w14:paraId="54650A08"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91</w:t>
            </w:r>
          </w:p>
        </w:tc>
        <w:tc>
          <w:tcPr>
            <w:tcW w:w="1131" w:type="dxa"/>
            <w:tcBorders>
              <w:top w:val="nil"/>
              <w:left w:val="nil"/>
              <w:bottom w:val="nil"/>
              <w:right w:val="nil"/>
            </w:tcBorders>
            <w:shd w:val="clear" w:color="D9D9D9" w:fill="D9D9D9"/>
            <w:noWrap/>
            <w:vAlign w:val="bottom"/>
            <w:hideMark/>
          </w:tcPr>
          <w:p w14:paraId="433EC5A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74</w:t>
            </w:r>
          </w:p>
        </w:tc>
        <w:tc>
          <w:tcPr>
            <w:tcW w:w="1239" w:type="dxa"/>
            <w:tcBorders>
              <w:top w:val="nil"/>
              <w:left w:val="nil"/>
              <w:bottom w:val="nil"/>
              <w:right w:val="nil"/>
            </w:tcBorders>
            <w:shd w:val="clear" w:color="D9D9D9" w:fill="D9D9D9"/>
            <w:noWrap/>
            <w:vAlign w:val="bottom"/>
            <w:hideMark/>
          </w:tcPr>
          <w:p w14:paraId="5A323F7C"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92</w:t>
            </w:r>
          </w:p>
        </w:tc>
        <w:tc>
          <w:tcPr>
            <w:tcW w:w="1579" w:type="dxa"/>
            <w:tcBorders>
              <w:top w:val="nil"/>
              <w:left w:val="nil"/>
              <w:bottom w:val="nil"/>
              <w:right w:val="nil"/>
            </w:tcBorders>
            <w:shd w:val="clear" w:color="D9D9D9" w:fill="D9D9D9"/>
            <w:noWrap/>
            <w:vAlign w:val="bottom"/>
            <w:hideMark/>
          </w:tcPr>
          <w:p w14:paraId="54BA5661"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2.3%</w:t>
            </w:r>
          </w:p>
        </w:tc>
      </w:tr>
      <w:tr w:rsidR="00E96A0A" w:rsidRPr="00F60D72" w14:paraId="1A4CF843" w14:textId="77777777" w:rsidTr="0010527A">
        <w:trPr>
          <w:trHeight w:val="288"/>
        </w:trPr>
        <w:tc>
          <w:tcPr>
            <w:tcW w:w="2970" w:type="dxa"/>
            <w:tcBorders>
              <w:top w:val="nil"/>
              <w:left w:val="nil"/>
              <w:bottom w:val="nil"/>
              <w:right w:val="nil"/>
            </w:tcBorders>
            <w:shd w:val="clear" w:color="auto" w:fill="auto"/>
            <w:noWrap/>
            <w:vAlign w:val="bottom"/>
            <w:hideMark/>
          </w:tcPr>
          <w:p w14:paraId="4A71408B"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Sonoma County</w:t>
            </w:r>
          </w:p>
        </w:tc>
        <w:tc>
          <w:tcPr>
            <w:tcW w:w="1130" w:type="dxa"/>
            <w:tcBorders>
              <w:top w:val="nil"/>
              <w:left w:val="nil"/>
              <w:bottom w:val="nil"/>
              <w:right w:val="nil"/>
            </w:tcBorders>
            <w:shd w:val="clear" w:color="auto" w:fill="auto"/>
            <w:noWrap/>
            <w:vAlign w:val="bottom"/>
            <w:hideMark/>
          </w:tcPr>
          <w:p w14:paraId="75C5F93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825</w:t>
            </w:r>
          </w:p>
        </w:tc>
        <w:tc>
          <w:tcPr>
            <w:tcW w:w="1131" w:type="dxa"/>
            <w:tcBorders>
              <w:top w:val="nil"/>
              <w:left w:val="nil"/>
              <w:bottom w:val="nil"/>
              <w:right w:val="nil"/>
            </w:tcBorders>
            <w:shd w:val="clear" w:color="auto" w:fill="auto"/>
            <w:noWrap/>
            <w:vAlign w:val="bottom"/>
            <w:hideMark/>
          </w:tcPr>
          <w:p w14:paraId="46F5F829"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789</w:t>
            </w:r>
          </w:p>
        </w:tc>
        <w:tc>
          <w:tcPr>
            <w:tcW w:w="1131" w:type="dxa"/>
            <w:tcBorders>
              <w:top w:val="nil"/>
              <w:left w:val="nil"/>
              <w:bottom w:val="nil"/>
              <w:right w:val="nil"/>
            </w:tcBorders>
            <w:shd w:val="clear" w:color="auto" w:fill="auto"/>
            <w:noWrap/>
            <w:vAlign w:val="bottom"/>
            <w:hideMark/>
          </w:tcPr>
          <w:p w14:paraId="653E269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738</w:t>
            </w:r>
          </w:p>
        </w:tc>
        <w:tc>
          <w:tcPr>
            <w:tcW w:w="1239" w:type="dxa"/>
            <w:tcBorders>
              <w:top w:val="nil"/>
              <w:left w:val="nil"/>
              <w:bottom w:val="nil"/>
              <w:right w:val="nil"/>
            </w:tcBorders>
            <w:shd w:val="clear" w:color="auto" w:fill="auto"/>
            <w:noWrap/>
            <w:vAlign w:val="bottom"/>
            <w:hideMark/>
          </w:tcPr>
          <w:p w14:paraId="1C5C608E"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854</w:t>
            </w:r>
          </w:p>
        </w:tc>
        <w:tc>
          <w:tcPr>
            <w:tcW w:w="1579" w:type="dxa"/>
            <w:tcBorders>
              <w:top w:val="nil"/>
              <w:left w:val="nil"/>
              <w:bottom w:val="nil"/>
              <w:right w:val="nil"/>
            </w:tcBorders>
            <w:shd w:val="clear" w:color="auto" w:fill="auto"/>
            <w:noWrap/>
            <w:vAlign w:val="bottom"/>
            <w:hideMark/>
          </w:tcPr>
          <w:p w14:paraId="1EF0E34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21.5%</w:t>
            </w:r>
          </w:p>
        </w:tc>
      </w:tr>
      <w:tr w:rsidR="00E96A0A" w:rsidRPr="00F60D72" w14:paraId="2CD7A71F" w14:textId="77777777" w:rsidTr="0010527A">
        <w:trPr>
          <w:trHeight w:val="80"/>
        </w:trPr>
        <w:tc>
          <w:tcPr>
            <w:tcW w:w="2970" w:type="dxa"/>
            <w:tcBorders>
              <w:top w:val="nil"/>
              <w:left w:val="nil"/>
              <w:bottom w:val="nil"/>
              <w:right w:val="nil"/>
            </w:tcBorders>
            <w:shd w:val="clear" w:color="auto" w:fill="auto"/>
            <w:noWrap/>
            <w:vAlign w:val="bottom"/>
            <w:hideMark/>
          </w:tcPr>
          <w:p w14:paraId="15DCDC6A" w14:textId="77777777" w:rsidR="00E96A0A" w:rsidRPr="00F60D72" w:rsidRDefault="00E96A0A" w:rsidP="00022704">
            <w:pPr>
              <w:jc w:val="center"/>
              <w:rPr>
                <w:rFonts w:ascii="Calibri" w:eastAsia="Times New Roman" w:hAnsi="Calibri" w:cs="Calibri"/>
                <w:color w:val="000000"/>
                <w:sz w:val="20"/>
                <w:szCs w:val="20"/>
              </w:rPr>
            </w:pPr>
          </w:p>
        </w:tc>
        <w:tc>
          <w:tcPr>
            <w:tcW w:w="1130" w:type="dxa"/>
            <w:tcBorders>
              <w:top w:val="nil"/>
              <w:left w:val="nil"/>
              <w:bottom w:val="nil"/>
              <w:right w:val="nil"/>
            </w:tcBorders>
            <w:shd w:val="clear" w:color="auto" w:fill="auto"/>
            <w:noWrap/>
            <w:vAlign w:val="bottom"/>
            <w:hideMark/>
          </w:tcPr>
          <w:p w14:paraId="55007937" w14:textId="77777777" w:rsidR="00E96A0A" w:rsidRPr="00F60D72" w:rsidRDefault="00E96A0A" w:rsidP="00022704">
            <w:pP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0E37215A" w14:textId="77777777" w:rsidR="00E96A0A" w:rsidRPr="00F60D72" w:rsidRDefault="00E96A0A" w:rsidP="00022704">
            <w:pPr>
              <w:jc w:val="center"/>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74074286" w14:textId="77777777" w:rsidR="00E96A0A" w:rsidRPr="00F60D72" w:rsidRDefault="00E96A0A" w:rsidP="00022704">
            <w:pPr>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558FFDCC" w14:textId="77777777" w:rsidR="00E96A0A" w:rsidRPr="00F60D72" w:rsidRDefault="00E96A0A" w:rsidP="00022704">
            <w:pPr>
              <w:jc w:val="center"/>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10086356" w14:textId="77777777" w:rsidR="00E96A0A" w:rsidRPr="00F60D72" w:rsidRDefault="00E96A0A" w:rsidP="00022704">
            <w:pPr>
              <w:jc w:val="center"/>
              <w:rPr>
                <w:rFonts w:ascii="Times New Roman" w:eastAsia="Times New Roman" w:hAnsi="Times New Roman" w:cs="Times New Roman"/>
                <w:sz w:val="20"/>
                <w:szCs w:val="20"/>
              </w:rPr>
            </w:pPr>
          </w:p>
        </w:tc>
      </w:tr>
      <w:tr w:rsidR="00E96A0A" w:rsidRPr="00F60D72" w14:paraId="461C926E" w14:textId="77777777" w:rsidTr="0010527A">
        <w:trPr>
          <w:trHeight w:val="288"/>
        </w:trPr>
        <w:tc>
          <w:tcPr>
            <w:tcW w:w="2970" w:type="dxa"/>
            <w:tcBorders>
              <w:top w:val="nil"/>
              <w:left w:val="nil"/>
              <w:bottom w:val="nil"/>
              <w:right w:val="nil"/>
            </w:tcBorders>
            <w:shd w:val="clear" w:color="D9D9D9" w:fill="D9D9D9"/>
            <w:noWrap/>
            <w:vAlign w:val="bottom"/>
            <w:hideMark/>
          </w:tcPr>
          <w:p w14:paraId="683311AC" w14:textId="77777777" w:rsidR="00E96A0A" w:rsidRPr="00F60D72" w:rsidRDefault="00E96A0A" w:rsidP="00022704">
            <w:pPr>
              <w:rPr>
                <w:rFonts w:ascii="Calibri" w:eastAsia="Times New Roman" w:hAnsi="Calibri" w:cs="Calibri"/>
                <w:color w:val="000000"/>
                <w:sz w:val="20"/>
                <w:szCs w:val="20"/>
              </w:rPr>
            </w:pPr>
            <w:r w:rsidRPr="00F60D72">
              <w:rPr>
                <w:rFonts w:ascii="Calibri" w:eastAsia="Times New Roman" w:hAnsi="Calibri" w:cs="Calibri"/>
                <w:color w:val="000000"/>
                <w:sz w:val="20"/>
                <w:szCs w:val="20"/>
              </w:rPr>
              <w:t>Bay Area</w:t>
            </w:r>
          </w:p>
        </w:tc>
        <w:tc>
          <w:tcPr>
            <w:tcW w:w="1130" w:type="dxa"/>
            <w:tcBorders>
              <w:top w:val="nil"/>
              <w:left w:val="nil"/>
              <w:bottom w:val="nil"/>
              <w:right w:val="nil"/>
            </w:tcBorders>
            <w:shd w:val="clear" w:color="D9D9D9" w:fill="D9D9D9"/>
            <w:noWrap/>
            <w:vAlign w:val="bottom"/>
            <w:hideMark/>
          </w:tcPr>
          <w:p w14:paraId="0A39E348"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4,630</w:t>
            </w:r>
          </w:p>
        </w:tc>
        <w:tc>
          <w:tcPr>
            <w:tcW w:w="1131" w:type="dxa"/>
            <w:tcBorders>
              <w:top w:val="nil"/>
              <w:left w:val="nil"/>
              <w:bottom w:val="nil"/>
              <w:right w:val="nil"/>
            </w:tcBorders>
            <w:shd w:val="clear" w:color="D9D9D9" w:fill="D9D9D9"/>
            <w:noWrap/>
            <w:vAlign w:val="bottom"/>
            <w:hideMark/>
          </w:tcPr>
          <w:p w14:paraId="69D0F4EE"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4,607</w:t>
            </w:r>
          </w:p>
        </w:tc>
        <w:tc>
          <w:tcPr>
            <w:tcW w:w="1131" w:type="dxa"/>
            <w:tcBorders>
              <w:top w:val="nil"/>
              <w:left w:val="nil"/>
              <w:bottom w:val="nil"/>
              <w:right w:val="nil"/>
            </w:tcBorders>
            <w:shd w:val="clear" w:color="D9D9D9" w:fill="D9D9D9"/>
            <w:noWrap/>
            <w:vAlign w:val="bottom"/>
            <w:hideMark/>
          </w:tcPr>
          <w:p w14:paraId="10513C02"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4,075</w:t>
            </w:r>
          </w:p>
        </w:tc>
        <w:tc>
          <w:tcPr>
            <w:tcW w:w="1239" w:type="dxa"/>
            <w:tcBorders>
              <w:top w:val="nil"/>
              <w:left w:val="nil"/>
              <w:bottom w:val="nil"/>
              <w:right w:val="nil"/>
            </w:tcBorders>
            <w:shd w:val="clear" w:color="D9D9D9" w:fill="D9D9D9"/>
            <w:noWrap/>
            <w:vAlign w:val="bottom"/>
            <w:hideMark/>
          </w:tcPr>
          <w:p w14:paraId="1777E1A2" w14:textId="77777777" w:rsidR="00E96A0A" w:rsidRPr="00F60D72" w:rsidRDefault="00E96A0A" w:rsidP="00022704">
            <w:pPr>
              <w:jc w:val="center"/>
              <w:rPr>
                <w:rFonts w:ascii="Calibri" w:eastAsia="Times New Roman" w:hAnsi="Calibri" w:cs="Calibri"/>
                <w:b/>
                <w:bCs/>
                <w:color w:val="000000"/>
                <w:sz w:val="20"/>
                <w:szCs w:val="20"/>
              </w:rPr>
            </w:pPr>
            <w:r w:rsidRPr="00F60D72">
              <w:rPr>
                <w:rFonts w:ascii="Calibri" w:eastAsia="Times New Roman" w:hAnsi="Calibri" w:cs="Calibri"/>
                <w:b/>
                <w:bCs/>
                <w:color w:val="000000"/>
                <w:sz w:val="20"/>
                <w:szCs w:val="20"/>
              </w:rPr>
              <w:t>3,976</w:t>
            </w:r>
          </w:p>
        </w:tc>
        <w:tc>
          <w:tcPr>
            <w:tcW w:w="1579" w:type="dxa"/>
            <w:tcBorders>
              <w:top w:val="nil"/>
              <w:left w:val="nil"/>
              <w:bottom w:val="nil"/>
              <w:right w:val="nil"/>
            </w:tcBorders>
            <w:shd w:val="clear" w:color="D9D9D9" w:fill="D9D9D9"/>
            <w:noWrap/>
            <w:vAlign w:val="bottom"/>
            <w:hideMark/>
          </w:tcPr>
          <w:p w14:paraId="6D17D393" w14:textId="77777777" w:rsidR="00E96A0A" w:rsidRPr="00F60D72" w:rsidRDefault="00E96A0A" w:rsidP="00022704">
            <w:pPr>
              <w:jc w:val="center"/>
              <w:rPr>
                <w:rFonts w:ascii="Calibri" w:eastAsia="Times New Roman" w:hAnsi="Calibri" w:cs="Calibri"/>
                <w:color w:val="000000"/>
                <w:sz w:val="20"/>
                <w:szCs w:val="20"/>
              </w:rPr>
            </w:pPr>
            <w:r w:rsidRPr="00F60D72">
              <w:rPr>
                <w:rFonts w:ascii="Calibri" w:eastAsia="Times New Roman" w:hAnsi="Calibri" w:cs="Calibri"/>
                <w:color w:val="000000"/>
                <w:sz w:val="20"/>
                <w:szCs w:val="20"/>
              </w:rPr>
              <w:t>100.0%</w:t>
            </w:r>
          </w:p>
        </w:tc>
      </w:tr>
    </w:tbl>
    <w:p w14:paraId="4ABA2298" w14:textId="77777777" w:rsidR="00283BA3" w:rsidRPr="00512693" w:rsidRDefault="00283BA3" w:rsidP="00A655FC">
      <w:pPr>
        <w:pStyle w:val="Default"/>
        <w:numPr>
          <w:ilvl w:val="0"/>
          <w:numId w:val="14"/>
        </w:numPr>
        <w:ind w:left="900" w:hanging="109"/>
        <w:rPr>
          <w:rFonts w:asciiTheme="minorHAnsi" w:hAnsiTheme="minorHAnsi" w:cstheme="minorHAnsi"/>
          <w:color w:val="808080"/>
          <w:sz w:val="16"/>
          <w:szCs w:val="16"/>
        </w:rPr>
      </w:pPr>
      <w:r w:rsidRPr="00512693">
        <w:rPr>
          <w:rFonts w:asciiTheme="minorHAnsi" w:hAnsiTheme="minorHAnsi" w:cstheme="minorHAnsi"/>
          <w:i/>
          <w:iCs/>
          <w:color w:val="808080"/>
          <w:sz w:val="16"/>
          <w:szCs w:val="16"/>
        </w:rPr>
        <w:t xml:space="preserve">Universe: Total number of unduplicated primary and short-term enrollments within the academic year (July 1 to June 30), public schools </w:t>
      </w:r>
    </w:p>
    <w:p w14:paraId="61CE0C70" w14:textId="77777777" w:rsidR="00283BA3" w:rsidRPr="00512693" w:rsidRDefault="00283BA3" w:rsidP="00A655FC">
      <w:pPr>
        <w:pStyle w:val="Default"/>
        <w:numPr>
          <w:ilvl w:val="0"/>
          <w:numId w:val="14"/>
        </w:numPr>
        <w:ind w:left="900" w:hanging="109"/>
        <w:rPr>
          <w:rFonts w:asciiTheme="minorHAnsi" w:hAnsiTheme="minorHAnsi" w:cstheme="minorHAnsi"/>
          <w:color w:val="808080"/>
          <w:sz w:val="16"/>
          <w:szCs w:val="16"/>
        </w:rPr>
      </w:pPr>
      <w:r w:rsidRPr="00512693">
        <w:rPr>
          <w:rFonts w:asciiTheme="minorHAnsi" w:hAnsiTheme="minorHAnsi" w:cstheme="minorHAnsi"/>
          <w:i/>
          <w:iCs/>
          <w:color w:val="808080"/>
          <w:sz w:val="16"/>
          <w:szCs w:val="16"/>
        </w:rPr>
        <w:t xml:space="preserve">Notes: The California Department of Education considers students to be homeless if they are unsheltered, living in temporary shelters for people experiencing homelessness, living in hotels/motels, or temporarily doubled up and sharing the housing of other persons due to the loss of housing or economic hardship. The data used for this table was obtained at the school site level, matched to a file containing school locations, </w:t>
      </w:r>
      <w:proofErr w:type="gramStart"/>
      <w:r w:rsidRPr="00512693">
        <w:rPr>
          <w:rFonts w:asciiTheme="minorHAnsi" w:hAnsiTheme="minorHAnsi" w:cstheme="minorHAnsi"/>
          <w:i/>
          <w:iCs/>
          <w:color w:val="808080"/>
          <w:sz w:val="16"/>
          <w:szCs w:val="16"/>
        </w:rPr>
        <w:t>geocoded</w:t>
      </w:r>
      <w:proofErr w:type="gramEnd"/>
      <w:r w:rsidRPr="00512693">
        <w:rPr>
          <w:rFonts w:asciiTheme="minorHAnsi" w:hAnsiTheme="minorHAnsi" w:cstheme="minorHAnsi"/>
          <w:i/>
          <w:iCs/>
          <w:color w:val="808080"/>
          <w:sz w:val="16"/>
          <w:szCs w:val="16"/>
        </w:rPr>
        <w:t xml:space="preserve"> and assigned to jurisdiction, and finally summarized by geography. </w:t>
      </w:r>
    </w:p>
    <w:p w14:paraId="38C0221E" w14:textId="77777777" w:rsidR="00283BA3" w:rsidRPr="00512693" w:rsidRDefault="00283BA3" w:rsidP="00A655FC">
      <w:pPr>
        <w:pStyle w:val="Default"/>
        <w:numPr>
          <w:ilvl w:val="0"/>
          <w:numId w:val="14"/>
        </w:numPr>
        <w:ind w:left="900" w:hanging="109"/>
        <w:rPr>
          <w:rFonts w:asciiTheme="minorHAnsi" w:hAnsiTheme="minorHAnsi" w:cstheme="minorHAnsi"/>
          <w:color w:val="808080"/>
          <w:sz w:val="16"/>
          <w:szCs w:val="16"/>
        </w:rPr>
      </w:pPr>
      <w:r w:rsidRPr="00512693">
        <w:rPr>
          <w:rFonts w:asciiTheme="minorHAnsi" w:hAnsiTheme="minorHAnsi" w:cstheme="minorHAnsi"/>
          <w:i/>
          <w:iCs/>
          <w:color w:val="808080"/>
          <w:sz w:val="16"/>
          <w:szCs w:val="16"/>
        </w:rPr>
        <w:t xml:space="preserve">Source: California Department of Education, California Longitudinal Pupil Achievement Data System (CALPADS), Cumulative Enrollment Data (Academic Years 2016-2017, 2017-2018, 2018-2019, 2019-2020) </w:t>
      </w:r>
    </w:p>
    <w:p w14:paraId="7CE785DE" w14:textId="3DE9B549" w:rsidR="00E96A0A" w:rsidRDefault="00283BA3" w:rsidP="0010527A">
      <w:pPr>
        <w:pStyle w:val="NormalWeb"/>
        <w:spacing w:before="0" w:beforeAutospacing="0" w:after="0" w:afterAutospacing="0"/>
        <w:ind w:left="900"/>
        <w:rPr>
          <w:color w:val="000000"/>
          <w:shd w:val="clear" w:color="auto" w:fill="FFFFFF"/>
        </w:rPr>
      </w:pPr>
      <w:r w:rsidRPr="00512693">
        <w:rPr>
          <w:rFonts w:cstheme="minorHAnsi"/>
          <w:i/>
          <w:iCs/>
          <w:color w:val="808080"/>
          <w:sz w:val="16"/>
          <w:szCs w:val="16"/>
        </w:rPr>
        <w:t>This table is included in the Data Packet Workbook as Table HOMELS-05.</w:t>
      </w:r>
    </w:p>
    <w:p w14:paraId="46443868" w14:textId="77777777" w:rsidR="00003E18" w:rsidRPr="006A2A3F" w:rsidRDefault="00003E18" w:rsidP="002D2B5D">
      <w:pPr>
        <w:pStyle w:val="NormalWeb"/>
        <w:spacing w:before="0" w:beforeAutospacing="0" w:after="0" w:afterAutospacing="0"/>
        <w:rPr>
          <w:rFonts w:cstheme="minorHAnsi"/>
          <w:color w:val="000000"/>
          <w:sz w:val="22"/>
          <w:szCs w:val="22"/>
          <w:shd w:val="clear" w:color="auto" w:fill="FFFFFF"/>
        </w:rPr>
      </w:pPr>
    </w:p>
    <w:p w14:paraId="78FC34F8" w14:textId="55C0C0B6" w:rsidR="00B80C26" w:rsidRPr="00B80C26" w:rsidRDefault="000A1EEC" w:rsidP="002D2B5D">
      <w:pPr>
        <w:pStyle w:val="NormalWeb"/>
        <w:spacing w:before="0" w:beforeAutospacing="0" w:after="0" w:afterAutospacing="0"/>
        <w:rPr>
          <w:rFonts w:cstheme="minorHAnsi"/>
          <w:b/>
          <w:bCs/>
          <w:color w:val="000000"/>
          <w:sz w:val="22"/>
          <w:szCs w:val="22"/>
        </w:rPr>
      </w:pPr>
      <w:r w:rsidRPr="00512693">
        <w:rPr>
          <w:rFonts w:cstheme="minorHAnsi"/>
          <w:b/>
          <w:bCs/>
          <w:color w:val="1174A9"/>
          <w:sz w:val="24"/>
          <w:szCs w:val="24"/>
          <w:shd w:val="clear" w:color="auto" w:fill="FFFFFF"/>
        </w:rPr>
        <w:t xml:space="preserve">FIGURE </w:t>
      </w:r>
      <w:r w:rsidR="00B80C26">
        <w:rPr>
          <w:rFonts w:cstheme="minorHAnsi"/>
          <w:b/>
          <w:bCs/>
          <w:color w:val="1174A9"/>
          <w:sz w:val="24"/>
          <w:szCs w:val="24"/>
          <w:shd w:val="clear" w:color="auto" w:fill="FFFFFF"/>
        </w:rPr>
        <w:t>4</w:t>
      </w:r>
      <w:r w:rsidRPr="00512693">
        <w:rPr>
          <w:rFonts w:cstheme="minorHAnsi"/>
          <w:b/>
          <w:bCs/>
          <w:color w:val="1174A9"/>
          <w:sz w:val="24"/>
          <w:szCs w:val="24"/>
          <w:shd w:val="clear" w:color="auto" w:fill="FFFFFF"/>
        </w:rPr>
        <w:t xml:space="preserve">: </w:t>
      </w:r>
      <w:r>
        <w:rPr>
          <w:rFonts w:cstheme="minorHAnsi"/>
          <w:b/>
          <w:bCs/>
          <w:color w:val="1174A9"/>
          <w:sz w:val="24"/>
          <w:szCs w:val="24"/>
          <w:shd w:val="clear" w:color="auto" w:fill="FFFFFF"/>
        </w:rPr>
        <w:t>California Farmworker Wages</w:t>
      </w:r>
      <w:r>
        <w:rPr>
          <w:rFonts w:cstheme="minorHAnsi"/>
          <w:b/>
          <w:bCs/>
          <w:color w:val="1174A9"/>
          <w:sz w:val="24"/>
          <w:szCs w:val="24"/>
          <w:shd w:val="clear" w:color="auto" w:fill="FFFFFF"/>
        </w:rPr>
        <w:br/>
      </w:r>
      <w:r w:rsidR="006A2A3F" w:rsidRPr="006A2A3F">
        <w:rPr>
          <w:rFonts w:cstheme="minorHAnsi"/>
          <w:b/>
          <w:bCs/>
          <w:color w:val="000000"/>
          <w:sz w:val="22"/>
          <w:szCs w:val="22"/>
        </w:rPr>
        <w:t xml:space="preserve">U.S. Bureau of Labor Statistics </w:t>
      </w:r>
      <w:r w:rsidR="00A65844">
        <w:rPr>
          <w:rFonts w:cstheme="minorHAnsi"/>
          <w:b/>
          <w:bCs/>
          <w:color w:val="000000"/>
          <w:sz w:val="22"/>
          <w:szCs w:val="22"/>
        </w:rPr>
        <w:t>–</w:t>
      </w:r>
      <w:r w:rsidR="006A2A3F" w:rsidRPr="006A2A3F">
        <w:rPr>
          <w:rFonts w:cstheme="minorHAnsi"/>
          <w:b/>
          <w:bCs/>
          <w:color w:val="000000"/>
          <w:sz w:val="22"/>
          <w:szCs w:val="22"/>
        </w:rPr>
        <w:t xml:space="preserve"> </w:t>
      </w:r>
      <w:r w:rsidR="00A65844">
        <w:rPr>
          <w:rFonts w:cstheme="minorHAnsi"/>
          <w:b/>
          <w:bCs/>
          <w:color w:val="000000"/>
          <w:sz w:val="22"/>
          <w:szCs w:val="22"/>
        </w:rPr>
        <w:t xml:space="preserve">California Farmworker </w:t>
      </w:r>
      <w:r w:rsidR="006A2A3F" w:rsidRPr="006A2A3F">
        <w:rPr>
          <w:rFonts w:cstheme="minorHAnsi"/>
          <w:b/>
          <w:bCs/>
          <w:color w:val="000000"/>
          <w:sz w:val="22"/>
          <w:szCs w:val="22"/>
        </w:rPr>
        <w:t>Wages</w:t>
      </w:r>
      <w:r w:rsidR="00D11F33">
        <w:rPr>
          <w:rFonts w:cstheme="minorHAnsi"/>
          <w:b/>
          <w:bCs/>
          <w:color w:val="000000"/>
          <w:sz w:val="22"/>
          <w:szCs w:val="22"/>
        </w:rPr>
        <w:t xml:space="preserve"> (May 2020)</w:t>
      </w:r>
    </w:p>
    <w:tbl>
      <w:tblPr>
        <w:tblW w:w="0" w:type="auto"/>
        <w:tblInd w:w="3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0"/>
        <w:gridCol w:w="1483"/>
        <w:gridCol w:w="1473"/>
        <w:gridCol w:w="1451"/>
        <w:gridCol w:w="1364"/>
        <w:gridCol w:w="1373"/>
      </w:tblGrid>
      <w:tr w:rsidR="005B2F58" w:rsidRPr="00B54A9F" w14:paraId="25483146" w14:textId="77777777" w:rsidTr="00D30066">
        <w:tc>
          <w:tcPr>
            <w:tcW w:w="2280"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48061158" w14:textId="2E1BDBB1" w:rsidR="00524DB1" w:rsidRPr="002E0674" w:rsidRDefault="00CB62E6" w:rsidP="00D30066">
            <w:pPr>
              <w:jc w:val="center"/>
              <w:rPr>
                <w:rFonts w:cstheme="minorHAnsi"/>
                <w:b/>
                <w:bCs/>
                <w:color w:val="000000"/>
                <w:sz w:val="20"/>
                <w:szCs w:val="20"/>
              </w:rPr>
            </w:pPr>
            <w:r w:rsidRPr="002E0674">
              <w:rPr>
                <w:rFonts w:cstheme="minorHAnsi"/>
                <w:b/>
                <w:bCs/>
                <w:color w:val="000000"/>
                <w:sz w:val="20"/>
                <w:szCs w:val="20"/>
              </w:rPr>
              <w:t>Occupational Employment and Wages, May 202</w:t>
            </w:r>
            <w:r w:rsidR="00B54A9F" w:rsidRPr="002E0674">
              <w:rPr>
                <w:rFonts w:cstheme="minorHAnsi"/>
                <w:b/>
                <w:bCs/>
                <w:color w:val="000000"/>
                <w:sz w:val="20"/>
                <w:szCs w:val="20"/>
              </w:rPr>
              <w:t>0</w:t>
            </w:r>
          </w:p>
        </w:tc>
        <w:tc>
          <w:tcPr>
            <w:tcW w:w="1483"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2BD428A6" w14:textId="729FF360" w:rsidR="00524DB1" w:rsidRPr="002E0674" w:rsidRDefault="00524DB1" w:rsidP="00D30066">
            <w:pPr>
              <w:jc w:val="center"/>
              <w:rPr>
                <w:rFonts w:cstheme="minorHAnsi"/>
                <w:b/>
                <w:bCs/>
                <w:color w:val="000000"/>
                <w:sz w:val="20"/>
                <w:szCs w:val="20"/>
              </w:rPr>
            </w:pPr>
            <w:r w:rsidRPr="002E0674">
              <w:rPr>
                <w:rFonts w:cstheme="minorHAnsi"/>
                <w:b/>
                <w:bCs/>
                <w:color w:val="000000"/>
                <w:sz w:val="20"/>
                <w:szCs w:val="20"/>
              </w:rPr>
              <w:t>Employment </w:t>
            </w:r>
          </w:p>
        </w:tc>
        <w:tc>
          <w:tcPr>
            <w:tcW w:w="1473"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05282D51" w14:textId="0C7F7063" w:rsidR="00524DB1" w:rsidRPr="002E0674" w:rsidRDefault="00524DB1" w:rsidP="00D30066">
            <w:pPr>
              <w:jc w:val="center"/>
              <w:rPr>
                <w:rFonts w:cstheme="minorHAnsi"/>
                <w:b/>
                <w:bCs/>
                <w:color w:val="000000"/>
                <w:sz w:val="20"/>
                <w:szCs w:val="20"/>
              </w:rPr>
            </w:pPr>
            <w:r w:rsidRPr="002E0674">
              <w:rPr>
                <w:rFonts w:cstheme="minorHAnsi"/>
                <w:b/>
                <w:bCs/>
                <w:color w:val="000000"/>
                <w:sz w:val="20"/>
                <w:szCs w:val="20"/>
              </w:rPr>
              <w:t xml:space="preserve">Employment </w:t>
            </w:r>
            <w:r w:rsidR="00003E18">
              <w:rPr>
                <w:rFonts w:cstheme="minorHAnsi"/>
                <w:b/>
                <w:bCs/>
                <w:color w:val="000000"/>
                <w:sz w:val="20"/>
                <w:szCs w:val="20"/>
              </w:rPr>
              <w:br/>
            </w:r>
            <w:r w:rsidR="00D30066" w:rsidRPr="00003E18">
              <w:rPr>
                <w:rFonts w:cstheme="minorHAnsi"/>
                <w:b/>
                <w:bCs/>
                <w:color w:val="000000"/>
                <w:sz w:val="16"/>
                <w:szCs w:val="16"/>
              </w:rPr>
              <w:t>(</w:t>
            </w:r>
            <w:r w:rsidRPr="00003E18">
              <w:rPr>
                <w:rFonts w:cstheme="minorHAnsi"/>
                <w:b/>
                <w:bCs/>
                <w:color w:val="000000"/>
                <w:sz w:val="16"/>
                <w:szCs w:val="16"/>
              </w:rPr>
              <w:t>per thousand jobs</w:t>
            </w:r>
            <w:r w:rsidR="00D30066" w:rsidRPr="00003E18">
              <w:rPr>
                <w:rFonts w:cstheme="minorHAnsi"/>
                <w:b/>
                <w:bCs/>
                <w:color w:val="000000"/>
                <w:sz w:val="16"/>
                <w:szCs w:val="16"/>
              </w:rPr>
              <w:t>)</w:t>
            </w:r>
          </w:p>
        </w:tc>
        <w:tc>
          <w:tcPr>
            <w:tcW w:w="1451"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715F3B10" w14:textId="578B9CFB" w:rsidR="00524DB1" w:rsidRPr="002E0674" w:rsidRDefault="00524DB1" w:rsidP="00D30066">
            <w:pPr>
              <w:jc w:val="center"/>
              <w:rPr>
                <w:rFonts w:cstheme="minorHAnsi"/>
                <w:b/>
                <w:bCs/>
                <w:color w:val="000000"/>
                <w:sz w:val="20"/>
                <w:szCs w:val="20"/>
              </w:rPr>
            </w:pPr>
            <w:r w:rsidRPr="002E0674">
              <w:rPr>
                <w:rFonts w:cstheme="minorHAnsi"/>
                <w:b/>
                <w:bCs/>
                <w:color w:val="000000"/>
                <w:sz w:val="20"/>
                <w:szCs w:val="20"/>
              </w:rPr>
              <w:t>Location quotient </w:t>
            </w:r>
            <w:r w:rsidR="005B2F58" w:rsidRPr="002E0674">
              <w:rPr>
                <w:rFonts w:cstheme="minorHAnsi"/>
                <w:b/>
                <w:bCs/>
                <w:color w:val="000000"/>
                <w:sz w:val="20"/>
                <w:szCs w:val="20"/>
              </w:rPr>
              <w:t>(1)</w:t>
            </w:r>
          </w:p>
        </w:tc>
        <w:tc>
          <w:tcPr>
            <w:tcW w:w="1364"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6D69CF51" w14:textId="77777777" w:rsidR="00524DB1" w:rsidRPr="002E0674" w:rsidRDefault="00524DB1" w:rsidP="00D30066">
            <w:pPr>
              <w:jc w:val="center"/>
              <w:rPr>
                <w:rFonts w:cstheme="minorHAnsi"/>
                <w:b/>
                <w:bCs/>
                <w:color w:val="000000"/>
                <w:sz w:val="20"/>
                <w:szCs w:val="20"/>
              </w:rPr>
            </w:pPr>
            <w:r w:rsidRPr="002E0674">
              <w:rPr>
                <w:rFonts w:cstheme="minorHAnsi"/>
                <w:b/>
                <w:bCs/>
                <w:color w:val="000000"/>
                <w:sz w:val="20"/>
                <w:szCs w:val="20"/>
              </w:rPr>
              <w:t>Hourly mean wage</w:t>
            </w:r>
          </w:p>
        </w:tc>
        <w:tc>
          <w:tcPr>
            <w:tcW w:w="1373" w:type="dxa"/>
            <w:tcBorders>
              <w:top w:val="outset" w:sz="6" w:space="0" w:color="auto"/>
              <w:left w:val="outset" w:sz="6" w:space="0" w:color="auto"/>
              <w:bottom w:val="outset" w:sz="6" w:space="0" w:color="auto"/>
              <w:right w:val="outset" w:sz="6" w:space="0" w:color="auto"/>
            </w:tcBorders>
            <w:shd w:val="clear" w:color="auto" w:fill="EAF4D7"/>
            <w:tcMar>
              <w:top w:w="45" w:type="dxa"/>
              <w:left w:w="45" w:type="dxa"/>
              <w:bottom w:w="45" w:type="dxa"/>
              <w:right w:w="45" w:type="dxa"/>
            </w:tcMar>
            <w:vAlign w:val="center"/>
            <w:hideMark/>
          </w:tcPr>
          <w:p w14:paraId="0F435608" w14:textId="49D85D2D" w:rsidR="00524DB1" w:rsidRPr="002E0674" w:rsidRDefault="00524DB1" w:rsidP="00D30066">
            <w:pPr>
              <w:jc w:val="center"/>
              <w:rPr>
                <w:rFonts w:cstheme="minorHAnsi"/>
                <w:b/>
                <w:bCs/>
                <w:color w:val="000000"/>
                <w:sz w:val="20"/>
                <w:szCs w:val="20"/>
              </w:rPr>
            </w:pPr>
            <w:r w:rsidRPr="002E0674">
              <w:rPr>
                <w:rFonts w:cstheme="minorHAnsi"/>
                <w:b/>
                <w:bCs/>
                <w:color w:val="000000"/>
                <w:sz w:val="20"/>
                <w:szCs w:val="20"/>
              </w:rPr>
              <w:t>Annual mean wage </w:t>
            </w:r>
          </w:p>
        </w:tc>
      </w:tr>
      <w:tr w:rsidR="005B2F58" w:rsidRPr="00B54A9F" w14:paraId="7DA355F5" w14:textId="77777777" w:rsidTr="006A2A3F">
        <w:tc>
          <w:tcPr>
            <w:tcW w:w="22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D96FF07" w14:textId="37074DA2" w:rsidR="00A65844" w:rsidRPr="002E0674" w:rsidRDefault="001C32BD" w:rsidP="00D30066">
            <w:pPr>
              <w:jc w:val="center"/>
              <w:rPr>
                <w:rFonts w:cstheme="minorHAnsi"/>
                <w:color w:val="000000"/>
                <w:sz w:val="20"/>
                <w:szCs w:val="20"/>
              </w:rPr>
            </w:pPr>
            <w:hyperlink r:id="rId32" w:anchor="st" w:history="1">
              <w:r w:rsidR="00A65844" w:rsidRPr="002E0674">
                <w:rPr>
                  <w:rStyle w:val="Hyperlink"/>
                  <w:rFonts w:cstheme="minorHAnsi"/>
                  <w:sz w:val="20"/>
                  <w:szCs w:val="20"/>
                </w:rPr>
                <w:t>Farmworkers and Laborers, Crop, Nursery, Greenhous</w:t>
              </w:r>
              <w:r w:rsidR="00B54A9F" w:rsidRPr="002E0674">
                <w:rPr>
                  <w:rStyle w:val="Hyperlink"/>
                  <w:rFonts w:cstheme="minorHAnsi"/>
                  <w:sz w:val="20"/>
                  <w:szCs w:val="20"/>
                </w:rPr>
                <w:t>e (45-2092)</w:t>
              </w:r>
            </w:hyperlink>
          </w:p>
        </w:tc>
        <w:tc>
          <w:tcPr>
            <w:tcW w:w="148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C29D04" w14:textId="77777777" w:rsidR="00524DB1" w:rsidRPr="002E0674" w:rsidRDefault="00524DB1" w:rsidP="00D30066">
            <w:pPr>
              <w:jc w:val="center"/>
              <w:rPr>
                <w:rFonts w:cstheme="minorHAnsi"/>
                <w:color w:val="000000"/>
                <w:sz w:val="20"/>
                <w:szCs w:val="20"/>
              </w:rPr>
            </w:pPr>
            <w:r w:rsidRPr="002E0674">
              <w:rPr>
                <w:rFonts w:cstheme="minorHAnsi"/>
                <w:color w:val="000000"/>
                <w:sz w:val="20"/>
                <w:szCs w:val="20"/>
              </w:rPr>
              <w:t>200,130</w:t>
            </w:r>
          </w:p>
        </w:tc>
        <w:tc>
          <w:tcPr>
            <w:tcW w:w="14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90E6464" w14:textId="77777777" w:rsidR="00524DB1" w:rsidRPr="002E0674" w:rsidRDefault="00524DB1" w:rsidP="00D30066">
            <w:pPr>
              <w:jc w:val="center"/>
              <w:rPr>
                <w:rFonts w:cstheme="minorHAnsi"/>
                <w:color w:val="000000"/>
                <w:sz w:val="20"/>
                <w:szCs w:val="20"/>
              </w:rPr>
            </w:pPr>
            <w:r w:rsidRPr="002E0674">
              <w:rPr>
                <w:rFonts w:cstheme="minorHAnsi"/>
                <w:color w:val="000000"/>
                <w:sz w:val="20"/>
                <w:szCs w:val="20"/>
              </w:rPr>
              <w:t>12.18</w:t>
            </w:r>
          </w:p>
        </w:tc>
        <w:tc>
          <w:tcPr>
            <w:tcW w:w="14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82E242B" w14:textId="77777777" w:rsidR="00524DB1" w:rsidRPr="002E0674" w:rsidRDefault="00524DB1" w:rsidP="00D30066">
            <w:pPr>
              <w:jc w:val="center"/>
              <w:rPr>
                <w:rFonts w:cstheme="minorHAnsi"/>
                <w:color w:val="000000"/>
                <w:sz w:val="20"/>
                <w:szCs w:val="20"/>
              </w:rPr>
            </w:pPr>
            <w:r w:rsidRPr="002E0674">
              <w:rPr>
                <w:rFonts w:cstheme="minorHAnsi"/>
                <w:color w:val="000000"/>
                <w:sz w:val="20"/>
                <w:szCs w:val="20"/>
              </w:rPr>
              <w:t>5.76</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D2E8FA4" w14:textId="77777777" w:rsidR="00524DB1" w:rsidRPr="002E0674" w:rsidRDefault="00524DB1" w:rsidP="00D30066">
            <w:pPr>
              <w:jc w:val="center"/>
              <w:rPr>
                <w:rFonts w:cstheme="minorHAnsi"/>
                <w:color w:val="000000"/>
                <w:sz w:val="20"/>
                <w:szCs w:val="20"/>
              </w:rPr>
            </w:pPr>
            <w:r w:rsidRPr="002E0674">
              <w:rPr>
                <w:rFonts w:cstheme="minorHAnsi"/>
                <w:color w:val="000000"/>
                <w:sz w:val="20"/>
                <w:szCs w:val="20"/>
              </w:rPr>
              <w:t>$ 14.60</w:t>
            </w:r>
          </w:p>
        </w:tc>
        <w:tc>
          <w:tcPr>
            <w:tcW w:w="13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495089" w14:textId="77777777" w:rsidR="00524DB1" w:rsidRPr="002E0674" w:rsidRDefault="00524DB1" w:rsidP="00D30066">
            <w:pPr>
              <w:jc w:val="center"/>
              <w:rPr>
                <w:rFonts w:cstheme="minorHAnsi"/>
                <w:color w:val="000000"/>
                <w:sz w:val="20"/>
                <w:szCs w:val="20"/>
              </w:rPr>
            </w:pPr>
            <w:r w:rsidRPr="002E0674">
              <w:rPr>
                <w:rFonts w:cstheme="minorHAnsi"/>
                <w:color w:val="000000"/>
                <w:sz w:val="20"/>
                <w:szCs w:val="20"/>
              </w:rPr>
              <w:t>$ 30,370</w:t>
            </w:r>
          </w:p>
        </w:tc>
      </w:tr>
      <w:tr w:rsidR="00A65844" w:rsidRPr="00B54A9F" w14:paraId="0CAC104C" w14:textId="77777777" w:rsidTr="006A2A3F">
        <w:tc>
          <w:tcPr>
            <w:tcW w:w="22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859E19B" w14:textId="3BEBAB64" w:rsidR="00A65844" w:rsidRPr="002E0674" w:rsidRDefault="001C32BD" w:rsidP="00A65844">
            <w:pPr>
              <w:jc w:val="center"/>
              <w:rPr>
                <w:rFonts w:cstheme="minorHAnsi"/>
                <w:color w:val="000000"/>
                <w:sz w:val="20"/>
                <w:szCs w:val="20"/>
              </w:rPr>
            </w:pPr>
            <w:hyperlink r:id="rId33" w:anchor="st" w:history="1">
              <w:r w:rsidR="00A65844" w:rsidRPr="002E0674">
                <w:rPr>
                  <w:rStyle w:val="Hyperlink"/>
                  <w:rFonts w:cstheme="minorHAnsi"/>
                  <w:sz w:val="20"/>
                  <w:szCs w:val="20"/>
                </w:rPr>
                <w:t>Farmworkers, Farm, Ranch and Aquacultural Animal</w:t>
              </w:r>
              <w:r w:rsidR="00B54A9F" w:rsidRPr="002E0674">
                <w:rPr>
                  <w:rStyle w:val="Hyperlink"/>
                  <w:rFonts w:cstheme="minorHAnsi"/>
                  <w:sz w:val="20"/>
                  <w:szCs w:val="20"/>
                </w:rPr>
                <w:t>s (45-2093)</w:t>
              </w:r>
            </w:hyperlink>
            <w:r w:rsidR="00B54A9F" w:rsidRPr="002E0674">
              <w:rPr>
                <w:rFonts w:cstheme="minorHAnsi"/>
                <w:color w:val="000000"/>
                <w:sz w:val="20"/>
                <w:szCs w:val="20"/>
              </w:rPr>
              <w:t xml:space="preserve"> </w:t>
            </w:r>
          </w:p>
        </w:tc>
        <w:tc>
          <w:tcPr>
            <w:tcW w:w="148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6B30D138" w14:textId="45496325" w:rsidR="00A65844" w:rsidRPr="002E0674" w:rsidRDefault="00A65844" w:rsidP="00A65844">
            <w:pPr>
              <w:jc w:val="center"/>
              <w:rPr>
                <w:rFonts w:cstheme="minorHAnsi"/>
                <w:color w:val="000000"/>
                <w:sz w:val="20"/>
                <w:szCs w:val="20"/>
              </w:rPr>
            </w:pPr>
            <w:r w:rsidRPr="002E0674">
              <w:rPr>
                <w:rFonts w:cstheme="minorHAnsi"/>
                <w:color w:val="000000"/>
                <w:sz w:val="20"/>
                <w:szCs w:val="20"/>
              </w:rPr>
              <w:t>2,290</w:t>
            </w:r>
          </w:p>
        </w:tc>
        <w:tc>
          <w:tcPr>
            <w:tcW w:w="14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AD75059" w14:textId="2B6D6CEB" w:rsidR="00A65844" w:rsidRPr="002E0674" w:rsidRDefault="00A65844" w:rsidP="00A65844">
            <w:pPr>
              <w:jc w:val="center"/>
              <w:rPr>
                <w:rFonts w:cstheme="minorHAnsi"/>
                <w:color w:val="000000"/>
                <w:sz w:val="20"/>
                <w:szCs w:val="20"/>
              </w:rPr>
            </w:pPr>
            <w:r w:rsidRPr="002E0674">
              <w:rPr>
                <w:rFonts w:cstheme="minorHAnsi"/>
                <w:color w:val="000000"/>
                <w:sz w:val="20"/>
                <w:szCs w:val="20"/>
              </w:rPr>
              <w:t>0.14</w:t>
            </w:r>
          </w:p>
        </w:tc>
        <w:tc>
          <w:tcPr>
            <w:tcW w:w="14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1323BAD" w14:textId="1FF82B1F" w:rsidR="00A65844" w:rsidRPr="002E0674" w:rsidRDefault="00A65844" w:rsidP="00A65844">
            <w:pPr>
              <w:jc w:val="center"/>
              <w:rPr>
                <w:rFonts w:cstheme="minorHAnsi"/>
                <w:color w:val="000000"/>
                <w:sz w:val="20"/>
                <w:szCs w:val="20"/>
              </w:rPr>
            </w:pPr>
            <w:r w:rsidRPr="002E0674">
              <w:rPr>
                <w:rFonts w:cstheme="minorHAnsi"/>
                <w:color w:val="000000"/>
                <w:sz w:val="20"/>
                <w:szCs w:val="20"/>
              </w:rPr>
              <w:t>0.53</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F28316B" w14:textId="0E9AFD23" w:rsidR="00A65844" w:rsidRPr="002E0674" w:rsidRDefault="00A65844" w:rsidP="00A65844">
            <w:pPr>
              <w:jc w:val="center"/>
              <w:rPr>
                <w:rFonts w:cstheme="minorHAnsi"/>
                <w:color w:val="000000"/>
                <w:sz w:val="20"/>
                <w:szCs w:val="20"/>
              </w:rPr>
            </w:pPr>
            <w:r w:rsidRPr="002E0674">
              <w:rPr>
                <w:rFonts w:cstheme="minorHAnsi"/>
                <w:color w:val="000000"/>
                <w:sz w:val="20"/>
                <w:szCs w:val="20"/>
              </w:rPr>
              <w:t>$ 16.54</w:t>
            </w:r>
          </w:p>
        </w:tc>
        <w:tc>
          <w:tcPr>
            <w:tcW w:w="13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03FC99FC" w14:textId="6AEDD605" w:rsidR="00A65844" w:rsidRPr="002E0674" w:rsidRDefault="00A65844" w:rsidP="00A65844">
            <w:pPr>
              <w:jc w:val="center"/>
              <w:rPr>
                <w:rFonts w:cstheme="minorHAnsi"/>
                <w:color w:val="000000"/>
                <w:sz w:val="20"/>
                <w:szCs w:val="20"/>
              </w:rPr>
            </w:pPr>
            <w:r w:rsidRPr="002E0674">
              <w:rPr>
                <w:rFonts w:cstheme="minorHAnsi"/>
                <w:color w:val="000000"/>
                <w:sz w:val="20"/>
                <w:szCs w:val="20"/>
              </w:rPr>
              <w:t>$ 34,400</w:t>
            </w:r>
          </w:p>
        </w:tc>
      </w:tr>
      <w:tr w:rsidR="00A65844" w:rsidRPr="00B54A9F" w14:paraId="0E7BE44E" w14:textId="77777777" w:rsidTr="006A2A3F">
        <w:tc>
          <w:tcPr>
            <w:tcW w:w="22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1CD33E9C" w14:textId="7F6FB36E" w:rsidR="00A65844" w:rsidRPr="002E0674" w:rsidRDefault="001C32BD" w:rsidP="00A65844">
            <w:pPr>
              <w:jc w:val="center"/>
              <w:rPr>
                <w:rFonts w:cstheme="minorHAnsi"/>
                <w:color w:val="000000"/>
                <w:sz w:val="20"/>
                <w:szCs w:val="20"/>
              </w:rPr>
            </w:pPr>
            <w:hyperlink r:id="rId34" w:anchor="st" w:history="1">
              <w:r w:rsidR="00A65844" w:rsidRPr="002E0674">
                <w:rPr>
                  <w:rStyle w:val="Hyperlink"/>
                  <w:rFonts w:cstheme="minorHAnsi"/>
                  <w:sz w:val="20"/>
                  <w:szCs w:val="20"/>
                </w:rPr>
                <w:t>Agricultural Workers, All Other</w:t>
              </w:r>
              <w:r w:rsidR="00B54A9F" w:rsidRPr="002E0674">
                <w:rPr>
                  <w:rStyle w:val="Hyperlink"/>
                  <w:rFonts w:cstheme="minorHAnsi"/>
                  <w:sz w:val="20"/>
                  <w:szCs w:val="20"/>
                </w:rPr>
                <w:t>s</w:t>
              </w:r>
              <w:r w:rsidR="00B54A9F" w:rsidRPr="002E0674">
                <w:rPr>
                  <w:rStyle w:val="Hyperlink"/>
                  <w:sz w:val="20"/>
                  <w:szCs w:val="20"/>
                </w:rPr>
                <w:t xml:space="preserve"> (45-2099)</w:t>
              </w:r>
            </w:hyperlink>
          </w:p>
        </w:tc>
        <w:tc>
          <w:tcPr>
            <w:tcW w:w="148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6F15B63E" w14:textId="6CAB7361" w:rsidR="00A65844" w:rsidRPr="002E0674" w:rsidRDefault="00A65844" w:rsidP="00A65844">
            <w:pPr>
              <w:jc w:val="center"/>
              <w:rPr>
                <w:rFonts w:cstheme="minorHAnsi"/>
                <w:color w:val="000000"/>
                <w:sz w:val="20"/>
                <w:szCs w:val="20"/>
              </w:rPr>
            </w:pPr>
            <w:r w:rsidRPr="002E0674">
              <w:rPr>
                <w:rFonts w:cstheme="minorHAnsi"/>
                <w:color w:val="000000"/>
                <w:sz w:val="20"/>
                <w:szCs w:val="20"/>
              </w:rPr>
              <w:t>1,390</w:t>
            </w:r>
          </w:p>
        </w:tc>
        <w:tc>
          <w:tcPr>
            <w:tcW w:w="14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EFD64FB" w14:textId="087634CC" w:rsidR="00A65844" w:rsidRPr="002E0674" w:rsidRDefault="00A65844" w:rsidP="00A65844">
            <w:pPr>
              <w:jc w:val="center"/>
              <w:rPr>
                <w:rFonts w:cstheme="minorHAnsi"/>
                <w:color w:val="000000"/>
                <w:sz w:val="20"/>
                <w:szCs w:val="20"/>
              </w:rPr>
            </w:pPr>
            <w:r w:rsidRPr="002E0674">
              <w:rPr>
                <w:rFonts w:cstheme="minorHAnsi"/>
                <w:color w:val="000000"/>
                <w:sz w:val="20"/>
                <w:szCs w:val="20"/>
              </w:rPr>
              <w:t>0.08</w:t>
            </w:r>
          </w:p>
        </w:tc>
        <w:tc>
          <w:tcPr>
            <w:tcW w:w="14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A17BFC8" w14:textId="39D42098" w:rsidR="00A65844" w:rsidRPr="002E0674" w:rsidRDefault="00A65844" w:rsidP="00A65844">
            <w:pPr>
              <w:jc w:val="center"/>
              <w:rPr>
                <w:rFonts w:cstheme="minorHAnsi"/>
                <w:color w:val="000000"/>
                <w:sz w:val="20"/>
                <w:szCs w:val="20"/>
              </w:rPr>
            </w:pPr>
            <w:r w:rsidRPr="002E0674">
              <w:rPr>
                <w:rFonts w:cstheme="minorHAnsi"/>
                <w:color w:val="000000"/>
                <w:sz w:val="20"/>
                <w:szCs w:val="20"/>
              </w:rPr>
              <w:t>1.82</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0C254A41" w14:textId="19F340B0" w:rsidR="00A65844" w:rsidRPr="002E0674" w:rsidRDefault="00A65844" w:rsidP="00A65844">
            <w:pPr>
              <w:jc w:val="center"/>
              <w:rPr>
                <w:rFonts w:cstheme="minorHAnsi"/>
                <w:color w:val="000000"/>
                <w:sz w:val="20"/>
                <w:szCs w:val="20"/>
              </w:rPr>
            </w:pPr>
            <w:r w:rsidRPr="002E0674">
              <w:rPr>
                <w:rFonts w:cstheme="minorHAnsi"/>
                <w:color w:val="000000"/>
                <w:sz w:val="20"/>
                <w:szCs w:val="20"/>
              </w:rPr>
              <w:t>$ 20.42</w:t>
            </w:r>
          </w:p>
        </w:tc>
        <w:tc>
          <w:tcPr>
            <w:tcW w:w="13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0D9E56FD" w14:textId="24054EC5" w:rsidR="00A65844" w:rsidRPr="002E0674" w:rsidRDefault="00A65844" w:rsidP="00A65844">
            <w:pPr>
              <w:jc w:val="center"/>
              <w:rPr>
                <w:rFonts w:cstheme="minorHAnsi"/>
                <w:color w:val="000000"/>
                <w:sz w:val="20"/>
                <w:szCs w:val="20"/>
              </w:rPr>
            </w:pPr>
            <w:r w:rsidRPr="002E0674">
              <w:rPr>
                <w:rFonts w:cstheme="minorHAnsi"/>
                <w:color w:val="000000"/>
                <w:sz w:val="20"/>
                <w:szCs w:val="20"/>
              </w:rPr>
              <w:t>$ 42,480</w:t>
            </w:r>
          </w:p>
        </w:tc>
      </w:tr>
      <w:tr w:rsidR="00A65844" w:rsidRPr="00B54A9F" w14:paraId="2FA7BF8C" w14:textId="77777777" w:rsidTr="006A2A3F">
        <w:tc>
          <w:tcPr>
            <w:tcW w:w="22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3961B61" w14:textId="69CD0D48" w:rsidR="00A65844" w:rsidRPr="002E0674" w:rsidRDefault="001C32BD" w:rsidP="00A65844">
            <w:pPr>
              <w:jc w:val="center"/>
              <w:rPr>
                <w:rFonts w:cstheme="minorHAnsi"/>
                <w:color w:val="000000"/>
                <w:sz w:val="20"/>
                <w:szCs w:val="20"/>
              </w:rPr>
            </w:pPr>
            <w:hyperlink r:id="rId35" w:anchor="st" w:history="1">
              <w:r w:rsidR="00A65844" w:rsidRPr="002E0674">
                <w:rPr>
                  <w:rStyle w:val="Hyperlink"/>
                  <w:rFonts w:cstheme="minorHAnsi"/>
                  <w:sz w:val="20"/>
                  <w:szCs w:val="20"/>
                </w:rPr>
                <w:t>Agricultural Equipment Operator</w:t>
              </w:r>
              <w:r w:rsidR="00B54A9F" w:rsidRPr="002E0674">
                <w:rPr>
                  <w:rStyle w:val="Hyperlink"/>
                  <w:rFonts w:cstheme="minorHAnsi"/>
                  <w:sz w:val="20"/>
                  <w:szCs w:val="20"/>
                </w:rPr>
                <w:t>s (45-2091)</w:t>
              </w:r>
            </w:hyperlink>
          </w:p>
        </w:tc>
        <w:tc>
          <w:tcPr>
            <w:tcW w:w="148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0A517A1" w14:textId="1134CE69" w:rsidR="00A65844" w:rsidRPr="002E0674" w:rsidRDefault="00A65844" w:rsidP="00A65844">
            <w:pPr>
              <w:jc w:val="center"/>
              <w:rPr>
                <w:rFonts w:cstheme="minorHAnsi"/>
                <w:color w:val="000000"/>
                <w:sz w:val="20"/>
                <w:szCs w:val="20"/>
              </w:rPr>
            </w:pPr>
            <w:r w:rsidRPr="002E0674">
              <w:rPr>
                <w:rFonts w:cstheme="minorHAnsi"/>
                <w:color w:val="000000"/>
                <w:sz w:val="20"/>
                <w:szCs w:val="20"/>
              </w:rPr>
              <w:t>7,060</w:t>
            </w:r>
          </w:p>
        </w:tc>
        <w:tc>
          <w:tcPr>
            <w:tcW w:w="14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78884896" w14:textId="31DF47A5" w:rsidR="00A65844" w:rsidRPr="002E0674" w:rsidRDefault="00A65844" w:rsidP="00A65844">
            <w:pPr>
              <w:jc w:val="center"/>
              <w:rPr>
                <w:rFonts w:cstheme="minorHAnsi"/>
                <w:color w:val="000000"/>
                <w:sz w:val="20"/>
                <w:szCs w:val="20"/>
              </w:rPr>
            </w:pPr>
            <w:r w:rsidRPr="002E0674">
              <w:rPr>
                <w:rFonts w:cstheme="minorHAnsi"/>
                <w:color w:val="000000"/>
                <w:sz w:val="20"/>
                <w:szCs w:val="20"/>
              </w:rPr>
              <w:t>0.43</w:t>
            </w:r>
          </w:p>
        </w:tc>
        <w:tc>
          <w:tcPr>
            <w:tcW w:w="14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1F559F2D" w14:textId="5DCC52F1" w:rsidR="00A65844" w:rsidRPr="002E0674" w:rsidRDefault="00A65844" w:rsidP="00A65844">
            <w:pPr>
              <w:jc w:val="center"/>
              <w:rPr>
                <w:rFonts w:cstheme="minorHAnsi"/>
                <w:color w:val="000000"/>
                <w:sz w:val="20"/>
                <w:szCs w:val="20"/>
              </w:rPr>
            </w:pPr>
            <w:r w:rsidRPr="002E0674">
              <w:rPr>
                <w:rFonts w:cstheme="minorHAnsi"/>
                <w:color w:val="000000"/>
                <w:sz w:val="20"/>
                <w:szCs w:val="20"/>
              </w:rPr>
              <w:t>2.04</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2C83E6A" w14:textId="0296C4C4" w:rsidR="00A65844" w:rsidRPr="002E0674" w:rsidRDefault="00A65844" w:rsidP="00A65844">
            <w:pPr>
              <w:jc w:val="center"/>
              <w:rPr>
                <w:rFonts w:cstheme="minorHAnsi"/>
                <w:color w:val="000000"/>
                <w:sz w:val="20"/>
                <w:szCs w:val="20"/>
              </w:rPr>
            </w:pPr>
            <w:r w:rsidRPr="002E0674">
              <w:rPr>
                <w:rFonts w:cstheme="minorHAnsi"/>
                <w:color w:val="000000"/>
                <w:sz w:val="20"/>
                <w:szCs w:val="20"/>
              </w:rPr>
              <w:t>$ 16.55</w:t>
            </w:r>
          </w:p>
        </w:tc>
        <w:tc>
          <w:tcPr>
            <w:tcW w:w="137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70F43C5" w14:textId="6D07452E" w:rsidR="00A65844" w:rsidRPr="002E0674" w:rsidRDefault="00A65844" w:rsidP="00A65844">
            <w:pPr>
              <w:jc w:val="center"/>
              <w:rPr>
                <w:rFonts w:cstheme="minorHAnsi"/>
                <w:color w:val="000000"/>
                <w:sz w:val="20"/>
                <w:szCs w:val="20"/>
              </w:rPr>
            </w:pPr>
            <w:r w:rsidRPr="002E0674">
              <w:rPr>
                <w:rFonts w:cstheme="minorHAnsi"/>
                <w:color w:val="000000"/>
                <w:sz w:val="20"/>
                <w:szCs w:val="20"/>
              </w:rPr>
              <w:t>$ 34,420</w:t>
            </w:r>
          </w:p>
        </w:tc>
      </w:tr>
    </w:tbl>
    <w:p w14:paraId="6C541C72" w14:textId="5C81477A" w:rsidR="00021B77" w:rsidRDefault="005B2F58" w:rsidP="00D11F33">
      <w:pPr>
        <w:pStyle w:val="NormalWeb"/>
        <w:spacing w:before="0" w:beforeAutospacing="0" w:after="0" w:afterAutospacing="0"/>
        <w:ind w:left="450"/>
        <w:rPr>
          <w:rFonts w:cstheme="minorHAnsi"/>
          <w:i/>
          <w:iCs/>
          <w:sz w:val="16"/>
          <w:szCs w:val="16"/>
          <w:shd w:val="clear" w:color="auto" w:fill="FFFFFF"/>
        </w:rPr>
      </w:pPr>
      <w:r w:rsidRPr="00D30066">
        <w:rPr>
          <w:rFonts w:cstheme="minorHAnsi"/>
          <w:i/>
          <w:iCs/>
          <w:sz w:val="16"/>
          <w:szCs w:val="16"/>
          <w:u w:val="single"/>
          <w:shd w:val="clear" w:color="auto" w:fill="FFFFFF"/>
        </w:rPr>
        <w:t>Note</w:t>
      </w:r>
      <w:r w:rsidR="00890751" w:rsidRPr="00D30066">
        <w:rPr>
          <w:rFonts w:cstheme="minorHAnsi"/>
          <w:i/>
          <w:iCs/>
          <w:sz w:val="16"/>
          <w:szCs w:val="16"/>
          <w:shd w:val="clear" w:color="auto" w:fill="FFFFFF"/>
        </w:rPr>
        <w:t>: (</w:t>
      </w:r>
      <w:r w:rsidR="00837FAA" w:rsidRPr="00D30066">
        <w:rPr>
          <w:rFonts w:cstheme="minorHAnsi"/>
          <w:i/>
          <w:iCs/>
          <w:sz w:val="16"/>
          <w:szCs w:val="16"/>
          <w:shd w:val="clear" w:color="auto" w:fill="FFFFFF"/>
        </w:rPr>
        <w:t>1)</w:t>
      </w:r>
      <w:r w:rsidRPr="00D30066">
        <w:rPr>
          <w:rFonts w:cstheme="minorHAnsi"/>
          <w:i/>
          <w:iCs/>
          <w:sz w:val="16"/>
          <w:szCs w:val="16"/>
          <w:shd w:val="clear" w:color="auto" w:fill="FFFFFF"/>
        </w:rPr>
        <w:t xml:space="preserve"> – Location Quotient - </w:t>
      </w:r>
      <w:r w:rsidR="00890751" w:rsidRPr="00D30066">
        <w:rPr>
          <w:rFonts w:cstheme="minorHAnsi"/>
          <w:i/>
          <w:iCs/>
          <w:sz w:val="16"/>
          <w:szCs w:val="16"/>
          <w:shd w:val="clear" w:color="auto" w:fill="FFFFFF"/>
        </w:rPr>
        <w:t>Ratio of the area concentration of occupational employment to the national average concentration. A location quotient greater than one indicates the occupation has a higher share of employment than average, and a location quotient less than one indicates the occupation is less prevalent in the area than average.</w:t>
      </w:r>
    </w:p>
    <w:p w14:paraId="669FFD31" w14:textId="77777777" w:rsidR="00611353" w:rsidRPr="00D30066" w:rsidRDefault="00611353" w:rsidP="00D11F33">
      <w:pPr>
        <w:pStyle w:val="NormalWeb"/>
        <w:spacing w:before="0" w:beforeAutospacing="0" w:after="0" w:afterAutospacing="0"/>
        <w:ind w:left="450"/>
        <w:rPr>
          <w:rFonts w:cstheme="minorHAnsi"/>
          <w:i/>
          <w:iCs/>
          <w:sz w:val="16"/>
          <w:szCs w:val="16"/>
          <w:shd w:val="clear" w:color="auto" w:fill="FFFFFF"/>
        </w:rPr>
      </w:pPr>
    </w:p>
    <w:p w14:paraId="76CF1D2D" w14:textId="2954119F" w:rsidR="001E1CEB" w:rsidRPr="00B80C26" w:rsidRDefault="00B80C26">
      <w:pPr>
        <w:rPr>
          <w:rFonts w:cstheme="minorHAnsi"/>
          <w:b/>
          <w:bCs/>
          <w:color w:val="1174A9"/>
          <w:sz w:val="24"/>
          <w:szCs w:val="24"/>
          <w:shd w:val="clear" w:color="auto" w:fill="FFFFFF"/>
        </w:rPr>
      </w:pPr>
      <w:r w:rsidRPr="00B80C26">
        <w:rPr>
          <w:rFonts w:cstheme="minorHAnsi"/>
          <w:b/>
          <w:bCs/>
          <w:color w:val="1174A9"/>
          <w:sz w:val="24"/>
          <w:szCs w:val="24"/>
          <w:shd w:val="clear" w:color="auto" w:fill="FFFFFF"/>
        </w:rPr>
        <w:t xml:space="preserve">Refer to </w:t>
      </w:r>
      <w:hyperlink w:anchor="Appendix5" w:history="1">
        <w:r w:rsidRPr="00B80C26">
          <w:rPr>
            <w:rStyle w:val="Hyperlink"/>
            <w:rFonts w:cstheme="minorHAnsi"/>
            <w:b/>
            <w:bCs/>
            <w:sz w:val="24"/>
            <w:szCs w:val="24"/>
            <w:shd w:val="clear" w:color="auto" w:fill="FFFFFF"/>
          </w:rPr>
          <w:t>Appendix 5</w:t>
        </w:r>
      </w:hyperlink>
      <w:r w:rsidRPr="00B80C26">
        <w:rPr>
          <w:rFonts w:cstheme="minorHAnsi"/>
          <w:b/>
          <w:bCs/>
          <w:color w:val="1174A9"/>
          <w:sz w:val="24"/>
          <w:szCs w:val="24"/>
          <w:shd w:val="clear" w:color="auto" w:fill="FFFFFF"/>
        </w:rPr>
        <w:t xml:space="preserve"> for more sources on wages &amp; other information.</w:t>
      </w:r>
      <w:r w:rsidR="001E1CEB" w:rsidRPr="00B80C26">
        <w:rPr>
          <w:rFonts w:cstheme="minorHAnsi"/>
          <w:b/>
          <w:bCs/>
          <w:color w:val="1174A9"/>
          <w:sz w:val="24"/>
          <w:szCs w:val="24"/>
          <w:shd w:val="clear" w:color="auto" w:fill="FFFFFF"/>
        </w:rPr>
        <w:br w:type="page"/>
      </w:r>
    </w:p>
    <w:p w14:paraId="6DACF167" w14:textId="3C896CAF" w:rsidR="00A648D4" w:rsidRPr="00BB0D4F" w:rsidRDefault="00A648D4" w:rsidP="00A648D4">
      <w:pPr>
        <w:pStyle w:val="NormalWeb"/>
        <w:spacing w:before="0" w:beforeAutospacing="0" w:after="0" w:afterAutospacing="0"/>
        <w:rPr>
          <w:b/>
          <w:bCs/>
          <w:color w:val="1174A9"/>
          <w:sz w:val="28"/>
          <w:szCs w:val="28"/>
          <w:shd w:val="clear" w:color="auto" w:fill="FFFFFF"/>
        </w:rPr>
      </w:pPr>
      <w:bookmarkStart w:id="5" w:name="ProgramMatrix"/>
      <w:r>
        <w:rPr>
          <w:b/>
          <w:bCs/>
          <w:color w:val="1174A9"/>
          <w:sz w:val="28"/>
          <w:szCs w:val="28"/>
          <w:shd w:val="clear" w:color="auto" w:fill="FFFFFF"/>
        </w:rPr>
        <w:lastRenderedPageBreak/>
        <w:t>PROGRAM</w:t>
      </w:r>
      <w:r w:rsidR="008E12B1">
        <w:rPr>
          <w:b/>
          <w:bCs/>
          <w:color w:val="1174A9"/>
          <w:sz w:val="28"/>
          <w:szCs w:val="28"/>
          <w:shd w:val="clear" w:color="auto" w:fill="FFFFFF"/>
        </w:rPr>
        <w:t xml:space="preserve"> MATRIX</w:t>
      </w:r>
      <w:r w:rsidR="00FF14EC">
        <w:rPr>
          <w:b/>
          <w:bCs/>
          <w:color w:val="1174A9"/>
          <w:sz w:val="28"/>
          <w:szCs w:val="28"/>
          <w:shd w:val="clear" w:color="auto" w:fill="FFFFFF"/>
        </w:rPr>
        <w:t xml:space="preserve"> – RESOURCES FOR HOUSING ELEMENTS</w:t>
      </w:r>
    </w:p>
    <w:bookmarkEnd w:id="5"/>
    <w:p w14:paraId="1EB5EAA4" w14:textId="77777777" w:rsidR="00A648D4" w:rsidRDefault="00A648D4" w:rsidP="00A648D4">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665408" behindDoc="0" locked="0" layoutInCell="1" allowOverlap="1" wp14:anchorId="05497B41" wp14:editId="6F0A2E79">
                <wp:simplePos x="0" y="0"/>
                <wp:positionH relativeFrom="column">
                  <wp:posOffset>3809</wp:posOffset>
                </wp:positionH>
                <wp:positionV relativeFrom="paragraph">
                  <wp:posOffset>37465</wp:posOffset>
                </wp:positionV>
                <wp:extent cx="6238875" cy="0"/>
                <wp:effectExtent l="0" t="57150" r="47625" b="57150"/>
                <wp:wrapNone/>
                <wp:docPr id="12" name="Straight Connector 12"/>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9D388"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7CA37EAF" w14:textId="77777777" w:rsidR="0018048D" w:rsidRDefault="00066B1F" w:rsidP="0018048D">
      <w:pPr>
        <w:rPr>
          <w:sz w:val="22"/>
          <w:szCs w:val="22"/>
        </w:rPr>
      </w:pPr>
      <w:r>
        <w:rPr>
          <w:sz w:val="22"/>
          <w:szCs w:val="22"/>
        </w:rPr>
        <w:t>Be</w:t>
      </w:r>
      <w:r w:rsidR="000A5D63">
        <w:rPr>
          <w:sz w:val="22"/>
          <w:szCs w:val="22"/>
        </w:rPr>
        <w:t xml:space="preserve">low is a matrix </w:t>
      </w:r>
      <w:r w:rsidR="008E12B1">
        <w:rPr>
          <w:sz w:val="22"/>
          <w:szCs w:val="22"/>
        </w:rPr>
        <w:t xml:space="preserve">of many programs that agencies can review and determine those of interest and fit for their </w:t>
      </w:r>
      <w:r w:rsidR="00F06B45">
        <w:rPr>
          <w:sz w:val="22"/>
          <w:szCs w:val="22"/>
        </w:rPr>
        <w:t xml:space="preserve">communities. </w:t>
      </w:r>
    </w:p>
    <w:p w14:paraId="5CCE6C6A" w14:textId="77777777" w:rsidR="0018048D" w:rsidRDefault="0018048D" w:rsidP="0018048D">
      <w:pPr>
        <w:rPr>
          <w:sz w:val="22"/>
          <w:szCs w:val="22"/>
        </w:rPr>
      </w:pPr>
    </w:p>
    <w:tbl>
      <w:tblPr>
        <w:tblStyle w:val="TableGrid"/>
        <w:tblW w:w="0" w:type="auto"/>
        <w:tblInd w:w="1435" w:type="dxa"/>
        <w:shd w:val="clear" w:color="auto" w:fill="2D8CA7" w:themeFill="accent5" w:themeFillShade="BF"/>
        <w:tblLook w:val="04A0" w:firstRow="1" w:lastRow="0" w:firstColumn="1" w:lastColumn="0" w:noHBand="0" w:noVBand="1"/>
      </w:tblPr>
      <w:tblGrid>
        <w:gridCol w:w="7470"/>
      </w:tblGrid>
      <w:tr w:rsidR="00B74189" w:rsidRPr="00B74189" w14:paraId="22FD3D79" w14:textId="77777777" w:rsidTr="00B74189">
        <w:tc>
          <w:tcPr>
            <w:tcW w:w="7470" w:type="dxa"/>
            <w:shd w:val="clear" w:color="auto" w:fill="2D8CA7" w:themeFill="accent5" w:themeFillShade="BF"/>
          </w:tcPr>
          <w:p w14:paraId="3A470C3E" w14:textId="77777777" w:rsidR="00611353" w:rsidRPr="00611353" w:rsidRDefault="0018048D" w:rsidP="0018048D">
            <w:pPr>
              <w:rPr>
                <w:color w:val="FFFFFF" w:themeColor="background1"/>
                <w:sz w:val="28"/>
                <w:szCs w:val="28"/>
              </w:rPr>
            </w:pPr>
            <w:r w:rsidRPr="00B74189">
              <w:rPr>
                <w:color w:val="FFFFFF" w:themeColor="background1"/>
                <w:sz w:val="28"/>
                <w:szCs w:val="28"/>
              </w:rPr>
              <w:t xml:space="preserve">As a reminder, </w:t>
            </w:r>
            <w:r w:rsidR="00611353" w:rsidRPr="00611353">
              <w:rPr>
                <w:color w:val="FFFFFF" w:themeColor="background1"/>
                <w:sz w:val="28"/>
                <w:szCs w:val="28"/>
              </w:rPr>
              <w:t>AFFH Programs and Actions must have:</w:t>
            </w:r>
          </w:p>
          <w:p w14:paraId="52AD792B" w14:textId="77777777" w:rsidR="00611353" w:rsidRPr="00611353" w:rsidRDefault="00611353" w:rsidP="00A655FC">
            <w:pPr>
              <w:numPr>
                <w:ilvl w:val="1"/>
                <w:numId w:val="18"/>
              </w:numPr>
              <w:rPr>
                <w:color w:val="FFFFFF" w:themeColor="background1"/>
                <w:sz w:val="28"/>
                <w:szCs w:val="28"/>
              </w:rPr>
            </w:pPr>
            <w:r w:rsidRPr="00611353">
              <w:rPr>
                <w:color w:val="FFFFFF" w:themeColor="background1"/>
                <w:sz w:val="28"/>
                <w:szCs w:val="28"/>
              </w:rPr>
              <w:t>Metrics!</w:t>
            </w:r>
          </w:p>
          <w:p w14:paraId="640E4DDF" w14:textId="77777777" w:rsidR="00611353" w:rsidRPr="00611353" w:rsidRDefault="00611353" w:rsidP="00A655FC">
            <w:pPr>
              <w:numPr>
                <w:ilvl w:val="1"/>
                <w:numId w:val="18"/>
              </w:numPr>
              <w:rPr>
                <w:color w:val="FFFFFF" w:themeColor="background1"/>
                <w:sz w:val="28"/>
                <w:szCs w:val="28"/>
              </w:rPr>
            </w:pPr>
            <w:r w:rsidRPr="00611353">
              <w:rPr>
                <w:color w:val="FFFFFF" w:themeColor="background1"/>
                <w:sz w:val="28"/>
                <w:szCs w:val="28"/>
              </w:rPr>
              <w:t xml:space="preserve">Implementation timeline </w:t>
            </w:r>
          </w:p>
          <w:p w14:paraId="7E231583" w14:textId="15421A87" w:rsidR="0018048D" w:rsidRPr="00B74189" w:rsidRDefault="00611353" w:rsidP="00A655FC">
            <w:pPr>
              <w:numPr>
                <w:ilvl w:val="1"/>
                <w:numId w:val="18"/>
              </w:numPr>
              <w:rPr>
                <w:color w:val="FFFFFF" w:themeColor="background1"/>
                <w:sz w:val="28"/>
                <w:szCs w:val="28"/>
              </w:rPr>
            </w:pPr>
            <w:r w:rsidRPr="00611353">
              <w:rPr>
                <w:color w:val="FFFFFF" w:themeColor="background1"/>
                <w:sz w:val="28"/>
                <w:szCs w:val="28"/>
              </w:rPr>
              <w:t xml:space="preserve">Be responsive to </w:t>
            </w:r>
            <w:r w:rsidR="0018048D" w:rsidRPr="00B74189">
              <w:rPr>
                <w:color w:val="FFFFFF" w:themeColor="background1"/>
                <w:sz w:val="28"/>
                <w:szCs w:val="28"/>
              </w:rPr>
              <w:t>AF</w:t>
            </w:r>
            <w:r w:rsidRPr="00611353">
              <w:rPr>
                <w:color w:val="FFFFFF" w:themeColor="background1"/>
                <w:sz w:val="28"/>
                <w:szCs w:val="28"/>
              </w:rPr>
              <w:t xml:space="preserve">FH issues  </w:t>
            </w:r>
          </w:p>
        </w:tc>
      </w:tr>
    </w:tbl>
    <w:p w14:paraId="1499ADF5" w14:textId="77777777" w:rsidR="0018048D" w:rsidRDefault="0018048D" w:rsidP="0018048D">
      <w:pPr>
        <w:rPr>
          <w:sz w:val="22"/>
          <w:szCs w:val="22"/>
        </w:rPr>
      </w:pPr>
    </w:p>
    <w:p w14:paraId="31204952" w14:textId="77777777" w:rsidR="0018048D" w:rsidRDefault="0018048D" w:rsidP="00A1232E">
      <w:pPr>
        <w:rPr>
          <w:sz w:val="22"/>
          <w:szCs w:val="22"/>
        </w:rPr>
      </w:pPr>
    </w:p>
    <w:p w14:paraId="30F29197" w14:textId="047C56F3" w:rsidR="000A5D63" w:rsidRPr="0018048D" w:rsidRDefault="00F06B45" w:rsidP="00A1232E">
      <w:pPr>
        <w:rPr>
          <w:i/>
          <w:iCs/>
          <w:sz w:val="22"/>
          <w:szCs w:val="22"/>
        </w:rPr>
      </w:pPr>
      <w:r w:rsidRPr="0018048D">
        <w:rPr>
          <w:i/>
          <w:iCs/>
          <w:sz w:val="22"/>
          <w:szCs w:val="22"/>
        </w:rPr>
        <w:t>The matrix is organized into the following categories.</w:t>
      </w:r>
    </w:p>
    <w:p w14:paraId="71EE8E03" w14:textId="67CB022C" w:rsidR="00611353" w:rsidRDefault="00611353" w:rsidP="00A1232E">
      <w:pPr>
        <w:rPr>
          <w:sz w:val="22"/>
          <w:szCs w:val="22"/>
        </w:rPr>
      </w:pPr>
    </w:p>
    <w:p w14:paraId="4318D805" w14:textId="4F7982B1" w:rsidR="00111DBB" w:rsidRPr="00E9427E" w:rsidRDefault="00A65D61" w:rsidP="0018048D">
      <w:pPr>
        <w:ind w:left="720"/>
        <w:rPr>
          <w:b/>
          <w:bCs/>
          <w:sz w:val="22"/>
          <w:szCs w:val="22"/>
        </w:rPr>
      </w:pPr>
      <w:r w:rsidRPr="00E9427E">
        <w:rPr>
          <w:b/>
          <w:bCs/>
          <w:sz w:val="22"/>
          <w:szCs w:val="22"/>
        </w:rPr>
        <w:t xml:space="preserve">FUNDING -- </w:t>
      </w:r>
      <w:proofErr w:type="spellStart"/>
      <w:r w:rsidR="00111DBB" w:rsidRPr="00E9427E">
        <w:rPr>
          <w:b/>
          <w:bCs/>
          <w:sz w:val="22"/>
          <w:szCs w:val="22"/>
        </w:rPr>
        <w:t>Funding</w:t>
      </w:r>
      <w:proofErr w:type="spellEnd"/>
      <w:r w:rsidR="00111DBB" w:rsidRPr="00E9427E">
        <w:rPr>
          <w:b/>
          <w:bCs/>
          <w:sz w:val="22"/>
          <w:szCs w:val="22"/>
        </w:rPr>
        <w:t xml:space="preserve"> Strategies for Farmworker Housing</w:t>
      </w:r>
    </w:p>
    <w:p w14:paraId="61105A11" w14:textId="5213525E" w:rsidR="00111DBB" w:rsidRPr="00E9427E" w:rsidRDefault="00111DBB" w:rsidP="0018048D">
      <w:pPr>
        <w:ind w:left="720" w:firstLine="720"/>
        <w:rPr>
          <w:sz w:val="22"/>
          <w:szCs w:val="22"/>
        </w:rPr>
      </w:pPr>
      <w:r w:rsidRPr="00E9427E">
        <w:rPr>
          <w:sz w:val="22"/>
          <w:szCs w:val="22"/>
        </w:rPr>
        <w:t>Leverage Existing Funding Sources</w:t>
      </w:r>
    </w:p>
    <w:p w14:paraId="5D3F6F8D" w14:textId="44375058" w:rsidR="00111DBB" w:rsidRPr="00E9427E" w:rsidRDefault="00111DBB" w:rsidP="0018048D">
      <w:pPr>
        <w:ind w:left="720" w:firstLine="720"/>
        <w:rPr>
          <w:sz w:val="22"/>
          <w:szCs w:val="22"/>
        </w:rPr>
      </w:pPr>
      <w:r w:rsidRPr="00E9427E">
        <w:rPr>
          <w:sz w:val="22"/>
          <w:szCs w:val="22"/>
        </w:rPr>
        <w:t>Create Alternative Funding Mechanisms</w:t>
      </w:r>
    </w:p>
    <w:p w14:paraId="6FC717EB" w14:textId="2B018E4C" w:rsidR="00403CB9" w:rsidRPr="00E9427E" w:rsidRDefault="00403CB9" w:rsidP="0018048D">
      <w:pPr>
        <w:ind w:left="720" w:firstLine="720"/>
        <w:rPr>
          <w:sz w:val="22"/>
          <w:szCs w:val="22"/>
        </w:rPr>
      </w:pPr>
      <w:r w:rsidRPr="00E9427E">
        <w:rPr>
          <w:sz w:val="22"/>
          <w:szCs w:val="22"/>
        </w:rPr>
        <w:t>Other Resources that can contribute to Farmworker Housing</w:t>
      </w:r>
    </w:p>
    <w:p w14:paraId="63BEA5DA" w14:textId="6ABD3AEE" w:rsidR="00403CB9" w:rsidRPr="00E9427E" w:rsidRDefault="00403CB9" w:rsidP="0018048D">
      <w:pPr>
        <w:ind w:left="720" w:firstLine="720"/>
        <w:rPr>
          <w:sz w:val="22"/>
          <w:szCs w:val="22"/>
        </w:rPr>
      </w:pPr>
      <w:r w:rsidRPr="00E9427E">
        <w:rPr>
          <w:sz w:val="22"/>
          <w:szCs w:val="22"/>
        </w:rPr>
        <w:t>Legislative Strategies</w:t>
      </w:r>
      <w:r w:rsidR="00EC71ED">
        <w:rPr>
          <w:sz w:val="22"/>
          <w:szCs w:val="22"/>
        </w:rPr>
        <w:br/>
      </w:r>
    </w:p>
    <w:p w14:paraId="0FB1402A" w14:textId="788AB218" w:rsidR="00403CB9" w:rsidRPr="00E9427E" w:rsidRDefault="00A65D61" w:rsidP="0018048D">
      <w:pPr>
        <w:ind w:left="720"/>
        <w:rPr>
          <w:b/>
          <w:bCs/>
          <w:sz w:val="22"/>
          <w:szCs w:val="22"/>
        </w:rPr>
      </w:pPr>
      <w:r w:rsidRPr="00E9427E">
        <w:rPr>
          <w:b/>
          <w:bCs/>
          <w:sz w:val="22"/>
          <w:szCs w:val="22"/>
        </w:rPr>
        <w:t xml:space="preserve">PROMOTING -- </w:t>
      </w:r>
      <w:r w:rsidR="00403CB9" w:rsidRPr="00E9427E">
        <w:rPr>
          <w:b/>
          <w:bCs/>
          <w:sz w:val="22"/>
          <w:szCs w:val="22"/>
        </w:rPr>
        <w:t>Convene, Facilitate, Coordinate &amp; Share</w:t>
      </w:r>
      <w:r w:rsidR="00EC71ED">
        <w:rPr>
          <w:b/>
          <w:bCs/>
          <w:sz w:val="22"/>
          <w:szCs w:val="22"/>
        </w:rPr>
        <w:br/>
      </w:r>
    </w:p>
    <w:p w14:paraId="44827CC1" w14:textId="384D587F" w:rsidR="006D7670" w:rsidRPr="00E9427E" w:rsidRDefault="00A65D61" w:rsidP="0018048D">
      <w:pPr>
        <w:ind w:left="720"/>
        <w:rPr>
          <w:b/>
          <w:bCs/>
          <w:sz w:val="22"/>
          <w:szCs w:val="22"/>
        </w:rPr>
      </w:pPr>
      <w:r w:rsidRPr="00E9427E">
        <w:rPr>
          <w:b/>
          <w:bCs/>
          <w:sz w:val="22"/>
          <w:szCs w:val="22"/>
        </w:rPr>
        <w:t xml:space="preserve">PLANNING / ZONING </w:t>
      </w:r>
      <w:r w:rsidR="006D7670">
        <w:rPr>
          <w:b/>
          <w:bCs/>
          <w:sz w:val="22"/>
          <w:szCs w:val="22"/>
        </w:rPr>
        <w:t xml:space="preserve"> -- Land Use &amp; Permitting Strategies</w:t>
      </w:r>
    </w:p>
    <w:p w14:paraId="146C6800" w14:textId="2F8EC51A" w:rsidR="00A65D61" w:rsidRPr="00E9427E" w:rsidRDefault="00A65D61" w:rsidP="0018048D">
      <w:pPr>
        <w:ind w:left="720"/>
        <w:rPr>
          <w:sz w:val="22"/>
          <w:szCs w:val="22"/>
        </w:rPr>
      </w:pPr>
      <w:r w:rsidRPr="00E9427E">
        <w:rPr>
          <w:sz w:val="22"/>
          <w:szCs w:val="22"/>
        </w:rPr>
        <w:tab/>
        <w:t>Waive or Defer Fees</w:t>
      </w:r>
    </w:p>
    <w:p w14:paraId="61293CB1" w14:textId="4D1F9EEF" w:rsidR="00A65D61" w:rsidRPr="00E9427E" w:rsidRDefault="003046F8" w:rsidP="0018048D">
      <w:pPr>
        <w:ind w:left="720"/>
        <w:rPr>
          <w:b/>
          <w:bCs/>
          <w:sz w:val="22"/>
          <w:szCs w:val="22"/>
        </w:rPr>
      </w:pPr>
      <w:r w:rsidRPr="00E9427E">
        <w:rPr>
          <w:b/>
          <w:bCs/>
          <w:sz w:val="22"/>
          <w:szCs w:val="22"/>
        </w:rPr>
        <w:t xml:space="preserve">PRESERVATION – Building Solutions to Preserve Farmworker Housing </w:t>
      </w:r>
      <w:r w:rsidR="0018048D">
        <w:rPr>
          <w:b/>
          <w:bCs/>
          <w:sz w:val="22"/>
          <w:szCs w:val="22"/>
        </w:rPr>
        <w:br/>
      </w:r>
    </w:p>
    <w:p w14:paraId="3BDFC292" w14:textId="6DA4CE6E" w:rsidR="00A66105" w:rsidRPr="00E9427E" w:rsidRDefault="005C1212" w:rsidP="0018048D">
      <w:pPr>
        <w:ind w:left="720"/>
        <w:rPr>
          <w:b/>
          <w:bCs/>
          <w:sz w:val="22"/>
          <w:szCs w:val="22"/>
        </w:rPr>
      </w:pPr>
      <w:r>
        <w:rPr>
          <w:b/>
          <w:bCs/>
          <w:sz w:val="22"/>
          <w:szCs w:val="22"/>
        </w:rPr>
        <w:t>GENERAL AH</w:t>
      </w:r>
      <w:r w:rsidR="00A66105" w:rsidRPr="00E9427E">
        <w:rPr>
          <w:b/>
          <w:bCs/>
          <w:sz w:val="22"/>
          <w:szCs w:val="22"/>
        </w:rPr>
        <w:t xml:space="preserve"> – Program and Policy Strategies that Benefit Affordable Housing in General</w:t>
      </w:r>
    </w:p>
    <w:p w14:paraId="7DA6C40E" w14:textId="2969763D" w:rsidR="00A66105" w:rsidRPr="00E9427E" w:rsidRDefault="00A66105" w:rsidP="0018048D">
      <w:pPr>
        <w:ind w:left="720"/>
        <w:rPr>
          <w:sz w:val="22"/>
          <w:szCs w:val="22"/>
        </w:rPr>
      </w:pPr>
      <w:r w:rsidRPr="00E9427E">
        <w:rPr>
          <w:sz w:val="22"/>
          <w:szCs w:val="22"/>
        </w:rPr>
        <w:tab/>
        <w:t xml:space="preserve">Housing Types and </w:t>
      </w:r>
      <w:r w:rsidR="00E9427E" w:rsidRPr="00E9427E">
        <w:rPr>
          <w:sz w:val="22"/>
          <w:szCs w:val="22"/>
        </w:rPr>
        <w:t>Structures that can be supportive of Farmworkers and their Families</w:t>
      </w:r>
    </w:p>
    <w:p w14:paraId="6A1AAB9E" w14:textId="55075DF9" w:rsidR="00EC71ED" w:rsidRDefault="00EC71ED" w:rsidP="00A1232E">
      <w:pPr>
        <w:rPr>
          <w:sz w:val="22"/>
          <w:szCs w:val="22"/>
        </w:rPr>
      </w:pPr>
    </w:p>
    <w:p w14:paraId="6879B857" w14:textId="77777777" w:rsidR="00096A0D" w:rsidRPr="00E9427E" w:rsidRDefault="00096A0D" w:rsidP="00A1232E">
      <w:pPr>
        <w:rPr>
          <w:sz w:val="22"/>
          <w:szCs w:val="22"/>
        </w:rPr>
      </w:pPr>
    </w:p>
    <w:tbl>
      <w:tblPr>
        <w:tblStyle w:val="TableGrid"/>
        <w:tblpPr w:leftFromText="180" w:rightFromText="180" w:vertAnchor="text" w:horzAnchor="margin" w:tblpXSpec="center" w:tblpY="-39"/>
        <w:tblW w:w="9805" w:type="dxa"/>
        <w:tblLook w:val="04A0" w:firstRow="1" w:lastRow="0" w:firstColumn="1" w:lastColumn="0" w:noHBand="0" w:noVBand="1"/>
      </w:tblPr>
      <w:tblGrid>
        <w:gridCol w:w="1458"/>
        <w:gridCol w:w="6187"/>
        <w:gridCol w:w="2160"/>
      </w:tblGrid>
      <w:tr w:rsidR="00F241A2" w:rsidRPr="00E9427E" w14:paraId="075BA1A6" w14:textId="77777777" w:rsidTr="00F959F3">
        <w:trPr>
          <w:trHeight w:val="263"/>
        </w:trPr>
        <w:tc>
          <w:tcPr>
            <w:tcW w:w="9805" w:type="dxa"/>
            <w:gridSpan w:val="3"/>
            <w:shd w:val="clear" w:color="auto" w:fill="4A7B29" w:themeFill="accent2" w:themeFillShade="BF"/>
          </w:tcPr>
          <w:p w14:paraId="711D2D31" w14:textId="7291E288" w:rsidR="00F241A2" w:rsidRPr="00E9427E" w:rsidRDefault="006A2992" w:rsidP="00E9427E">
            <w:pPr>
              <w:spacing w:before="120" w:after="120"/>
              <w:rPr>
                <w:rFonts w:cstheme="minorHAnsi"/>
                <w:b/>
                <w:bCs/>
                <w:sz w:val="24"/>
                <w:szCs w:val="24"/>
              </w:rPr>
            </w:pPr>
            <w:r w:rsidRPr="00EC4FCF">
              <w:rPr>
                <w:rFonts w:cstheme="minorHAnsi"/>
                <w:b/>
                <w:bCs/>
                <w:color w:val="FFFFFF" w:themeColor="background1"/>
                <w:sz w:val="24"/>
                <w:szCs w:val="24"/>
              </w:rPr>
              <w:t xml:space="preserve">FUNDING - </w:t>
            </w:r>
            <w:r w:rsidR="00F241A2" w:rsidRPr="00EC4FCF">
              <w:rPr>
                <w:rFonts w:cstheme="minorHAnsi"/>
                <w:b/>
                <w:bCs/>
                <w:color w:val="FFFFFF" w:themeColor="background1"/>
                <w:sz w:val="24"/>
                <w:szCs w:val="24"/>
              </w:rPr>
              <w:t>Funding Strategies for Farmworker Housing</w:t>
            </w:r>
          </w:p>
        </w:tc>
      </w:tr>
      <w:tr w:rsidR="00F241A2" w:rsidRPr="00E9427E" w14:paraId="14E237D1" w14:textId="77777777" w:rsidTr="00F959F3">
        <w:tc>
          <w:tcPr>
            <w:tcW w:w="9805" w:type="dxa"/>
            <w:gridSpan w:val="3"/>
            <w:shd w:val="clear" w:color="auto" w:fill="EAF4D7" w:themeFill="accent1" w:themeFillTint="33"/>
          </w:tcPr>
          <w:p w14:paraId="6154FFB2" w14:textId="77777777" w:rsidR="00F241A2" w:rsidRPr="00E9427E" w:rsidRDefault="00F241A2" w:rsidP="00011279">
            <w:pPr>
              <w:spacing w:line="276" w:lineRule="auto"/>
              <w:rPr>
                <w:rFonts w:cstheme="minorHAnsi"/>
                <w:sz w:val="22"/>
                <w:szCs w:val="22"/>
              </w:rPr>
            </w:pPr>
            <w:r w:rsidRPr="00E9427E">
              <w:rPr>
                <w:rFonts w:cstheme="minorHAnsi"/>
                <w:b/>
                <w:bCs/>
                <w:sz w:val="22"/>
                <w:szCs w:val="22"/>
              </w:rPr>
              <w:t xml:space="preserve">Leverage Existing Funding Sources </w:t>
            </w:r>
          </w:p>
        </w:tc>
      </w:tr>
      <w:tr w:rsidR="00F241A2" w:rsidRPr="00E9427E" w14:paraId="4433E86E" w14:textId="77777777" w:rsidTr="00F959F3">
        <w:tc>
          <w:tcPr>
            <w:tcW w:w="1458" w:type="dxa"/>
          </w:tcPr>
          <w:p w14:paraId="76D36146" w14:textId="77777777" w:rsidR="00F241A2" w:rsidRPr="00E9427E" w:rsidRDefault="00F241A2" w:rsidP="00612134">
            <w:pPr>
              <w:tabs>
                <w:tab w:val="num" w:pos="1080"/>
              </w:tabs>
              <w:spacing w:before="40" w:after="40"/>
              <w:rPr>
                <w:rFonts w:cstheme="minorHAnsi"/>
                <w:sz w:val="22"/>
                <w:szCs w:val="22"/>
              </w:rPr>
            </w:pPr>
            <w:r w:rsidRPr="00E9427E">
              <w:rPr>
                <w:rFonts w:cstheme="minorHAnsi"/>
                <w:b/>
                <w:bCs/>
                <w:sz w:val="22"/>
                <w:szCs w:val="22"/>
              </w:rPr>
              <w:t>Prioritize</w:t>
            </w:r>
          </w:p>
        </w:tc>
        <w:tc>
          <w:tcPr>
            <w:tcW w:w="6187" w:type="dxa"/>
          </w:tcPr>
          <w:p w14:paraId="2647A9DA" w14:textId="554FCA11" w:rsidR="006405EF" w:rsidRPr="00DE2FA2" w:rsidRDefault="00F241A2" w:rsidP="00612134">
            <w:pPr>
              <w:spacing w:before="40" w:after="40"/>
              <w:rPr>
                <w:rFonts w:cstheme="minorHAnsi"/>
              </w:rPr>
            </w:pPr>
            <w:r w:rsidRPr="00DE2FA2">
              <w:rPr>
                <w:rFonts w:cstheme="minorHAnsi"/>
              </w:rPr>
              <w:t>Establish farmworker housing as an affordable housing priority within the city core.</w:t>
            </w:r>
          </w:p>
        </w:tc>
        <w:tc>
          <w:tcPr>
            <w:tcW w:w="2160" w:type="dxa"/>
          </w:tcPr>
          <w:p w14:paraId="264BC792" w14:textId="77777777" w:rsidR="00F241A2" w:rsidRPr="00241B67" w:rsidRDefault="001C32BD" w:rsidP="00612134">
            <w:pPr>
              <w:spacing w:before="40" w:after="40"/>
              <w:ind w:left="-58"/>
              <w:rPr>
                <w:rFonts w:cstheme="minorHAnsi"/>
                <w:sz w:val="18"/>
                <w:szCs w:val="18"/>
              </w:rPr>
            </w:pPr>
            <w:hyperlink r:id="rId36" w:history="1">
              <w:proofErr w:type="spellStart"/>
              <w:r w:rsidR="00F241A2" w:rsidRPr="00241B67">
                <w:rPr>
                  <w:rStyle w:val="Hyperlink"/>
                  <w:rFonts w:cstheme="minorHAnsi"/>
                  <w:sz w:val="18"/>
                  <w:szCs w:val="18"/>
                </w:rPr>
                <w:t>SV@Home</w:t>
              </w:r>
              <w:proofErr w:type="spellEnd"/>
              <w:r w:rsidR="00F241A2" w:rsidRPr="00241B67">
                <w:rPr>
                  <w:rStyle w:val="Hyperlink"/>
                  <w:rFonts w:cstheme="minorHAnsi"/>
                  <w:sz w:val="18"/>
                  <w:szCs w:val="18"/>
                </w:rPr>
                <w:t xml:space="preserve"> Policy Brief: Farmworker Housing in Santa Clara County</w:t>
              </w:r>
            </w:hyperlink>
            <w:r w:rsidR="00F241A2" w:rsidRPr="00241B67">
              <w:rPr>
                <w:rFonts w:cstheme="minorHAnsi"/>
                <w:sz w:val="18"/>
                <w:szCs w:val="18"/>
              </w:rPr>
              <w:t xml:space="preserve"> </w:t>
            </w:r>
          </w:p>
        </w:tc>
      </w:tr>
      <w:tr w:rsidR="00F241A2" w:rsidRPr="00E9427E" w14:paraId="30C7EC13" w14:textId="77777777" w:rsidTr="00F959F3">
        <w:tc>
          <w:tcPr>
            <w:tcW w:w="1458" w:type="dxa"/>
          </w:tcPr>
          <w:p w14:paraId="48CAB881"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Fund</w:t>
            </w:r>
          </w:p>
        </w:tc>
        <w:tc>
          <w:tcPr>
            <w:tcW w:w="6187" w:type="dxa"/>
          </w:tcPr>
          <w:p w14:paraId="2415014F" w14:textId="77777777" w:rsidR="00F241A2" w:rsidRPr="00DE2FA2" w:rsidRDefault="00F241A2" w:rsidP="00612134">
            <w:pPr>
              <w:tabs>
                <w:tab w:val="num" w:pos="1080"/>
              </w:tabs>
              <w:spacing w:before="40" w:after="40"/>
              <w:rPr>
                <w:rFonts w:cstheme="minorHAnsi"/>
              </w:rPr>
            </w:pPr>
            <w:r w:rsidRPr="00DE2FA2">
              <w:rPr>
                <w:rFonts w:cstheme="minorHAnsi"/>
              </w:rPr>
              <w:t xml:space="preserve">Create or support expansion of local funding opportunities for farmworker housing. </w:t>
            </w:r>
          </w:p>
        </w:tc>
        <w:tc>
          <w:tcPr>
            <w:tcW w:w="2160" w:type="dxa"/>
          </w:tcPr>
          <w:p w14:paraId="54E0025F" w14:textId="77777777" w:rsidR="00F241A2" w:rsidRPr="00241B67" w:rsidRDefault="001C32BD" w:rsidP="00612134">
            <w:pPr>
              <w:spacing w:before="40" w:after="40"/>
              <w:ind w:left="-58"/>
              <w:rPr>
                <w:rFonts w:cstheme="minorHAnsi"/>
                <w:sz w:val="18"/>
                <w:szCs w:val="18"/>
              </w:rPr>
            </w:pPr>
            <w:hyperlink r:id="rId37" w:history="1">
              <w:proofErr w:type="spellStart"/>
              <w:r w:rsidR="00F241A2" w:rsidRPr="00241B67">
                <w:rPr>
                  <w:rStyle w:val="Hyperlink"/>
                  <w:rFonts w:cstheme="minorHAnsi"/>
                  <w:sz w:val="18"/>
                  <w:szCs w:val="18"/>
                </w:rPr>
                <w:t>SV@Home</w:t>
              </w:r>
              <w:proofErr w:type="spellEnd"/>
              <w:r w:rsidR="00F241A2" w:rsidRPr="00241B67">
                <w:rPr>
                  <w:rStyle w:val="Hyperlink"/>
                  <w:rFonts w:cstheme="minorHAnsi"/>
                  <w:sz w:val="18"/>
                  <w:szCs w:val="18"/>
                </w:rPr>
                <w:t xml:space="preserve"> Policy Brief: Farmworker Housing in Santa Clara County</w:t>
              </w:r>
            </w:hyperlink>
            <w:r w:rsidR="00F241A2" w:rsidRPr="00241B67">
              <w:rPr>
                <w:rFonts w:cstheme="minorHAnsi"/>
                <w:sz w:val="18"/>
                <w:szCs w:val="18"/>
              </w:rPr>
              <w:t xml:space="preserve"> </w:t>
            </w:r>
          </w:p>
        </w:tc>
      </w:tr>
      <w:tr w:rsidR="00F241A2" w:rsidRPr="00E9427E" w14:paraId="600A6FEB" w14:textId="77777777" w:rsidTr="00F959F3">
        <w:tc>
          <w:tcPr>
            <w:tcW w:w="1458" w:type="dxa"/>
          </w:tcPr>
          <w:p w14:paraId="3E74A115"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Eligibility Criteria</w:t>
            </w:r>
          </w:p>
        </w:tc>
        <w:tc>
          <w:tcPr>
            <w:tcW w:w="6187" w:type="dxa"/>
          </w:tcPr>
          <w:p w14:paraId="1B548863" w14:textId="77777777" w:rsidR="00F241A2" w:rsidRPr="00DE2FA2" w:rsidRDefault="00F241A2" w:rsidP="00612134">
            <w:pPr>
              <w:tabs>
                <w:tab w:val="num" w:pos="1080"/>
              </w:tabs>
              <w:spacing w:before="40" w:after="40"/>
              <w:rPr>
                <w:rFonts w:cstheme="minorHAnsi"/>
              </w:rPr>
            </w:pPr>
            <w:r w:rsidRPr="00DE2FA2">
              <w:rPr>
                <w:rFonts w:cstheme="minorHAnsi"/>
              </w:rPr>
              <w:t xml:space="preserve">Use broad definition of household when creating affordability requirements for projects or funding sources. </w:t>
            </w:r>
          </w:p>
        </w:tc>
        <w:tc>
          <w:tcPr>
            <w:tcW w:w="2160" w:type="dxa"/>
          </w:tcPr>
          <w:p w14:paraId="1500F02B" w14:textId="77777777" w:rsidR="00F241A2" w:rsidRPr="00241B67" w:rsidRDefault="001C32BD" w:rsidP="00612134">
            <w:pPr>
              <w:spacing w:before="40" w:after="40"/>
              <w:ind w:left="-58"/>
              <w:rPr>
                <w:rFonts w:cstheme="minorHAnsi"/>
                <w:sz w:val="18"/>
                <w:szCs w:val="18"/>
              </w:rPr>
            </w:pPr>
            <w:hyperlink r:id="rId38" w:history="1">
              <w:proofErr w:type="spellStart"/>
              <w:r w:rsidR="00F241A2" w:rsidRPr="00241B67">
                <w:rPr>
                  <w:rStyle w:val="Hyperlink"/>
                  <w:rFonts w:cstheme="minorHAnsi"/>
                  <w:sz w:val="18"/>
                  <w:szCs w:val="18"/>
                </w:rPr>
                <w:t>SV@Home</w:t>
              </w:r>
              <w:proofErr w:type="spellEnd"/>
              <w:r w:rsidR="00F241A2" w:rsidRPr="00241B67">
                <w:rPr>
                  <w:rStyle w:val="Hyperlink"/>
                  <w:rFonts w:cstheme="minorHAnsi"/>
                  <w:sz w:val="18"/>
                  <w:szCs w:val="18"/>
                </w:rPr>
                <w:t xml:space="preserve"> Policy Brief: Farmworker Housing in Santa Clara County</w:t>
              </w:r>
            </w:hyperlink>
          </w:p>
        </w:tc>
      </w:tr>
      <w:tr w:rsidR="00F241A2" w:rsidRPr="00E9427E" w14:paraId="4C6AA9A8" w14:textId="77777777" w:rsidTr="00F959F3">
        <w:tc>
          <w:tcPr>
            <w:tcW w:w="1458" w:type="dxa"/>
          </w:tcPr>
          <w:p w14:paraId="0FE3E75D"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Local/Federal Funds</w:t>
            </w:r>
          </w:p>
        </w:tc>
        <w:tc>
          <w:tcPr>
            <w:tcW w:w="6187" w:type="dxa"/>
          </w:tcPr>
          <w:p w14:paraId="352F95AE" w14:textId="77777777" w:rsidR="00F241A2" w:rsidRPr="00DE2FA2" w:rsidRDefault="00F241A2" w:rsidP="00612134">
            <w:pPr>
              <w:tabs>
                <w:tab w:val="num" w:pos="1080"/>
              </w:tabs>
              <w:spacing w:before="40" w:after="40"/>
              <w:rPr>
                <w:rFonts w:cstheme="minorHAnsi"/>
              </w:rPr>
            </w:pPr>
            <w:r w:rsidRPr="00DE2FA2">
              <w:rPr>
                <w:rFonts w:cstheme="minorHAnsi"/>
              </w:rPr>
              <w:t>Commit federal pass-through funds, such as Community Development Block Grant and Home Investment Partnership grants, to the production and preservation of farmworker housing</w:t>
            </w:r>
          </w:p>
        </w:tc>
        <w:tc>
          <w:tcPr>
            <w:tcW w:w="2160" w:type="dxa"/>
          </w:tcPr>
          <w:p w14:paraId="7D8E0534" w14:textId="77777777" w:rsidR="00F241A2" w:rsidRPr="00241B67" w:rsidRDefault="001C32BD" w:rsidP="00612134">
            <w:pPr>
              <w:spacing w:before="40" w:after="40"/>
              <w:ind w:left="-58"/>
              <w:rPr>
                <w:rFonts w:cstheme="minorHAnsi"/>
                <w:sz w:val="18"/>
                <w:szCs w:val="18"/>
              </w:rPr>
            </w:pPr>
            <w:hyperlink r:id="rId39" w:history="1">
              <w:r w:rsidR="00F241A2" w:rsidRPr="00241B67">
                <w:rPr>
                  <w:rStyle w:val="Hyperlink"/>
                  <w:rFonts w:cstheme="minorHAnsi"/>
                  <w:sz w:val="18"/>
                  <w:szCs w:val="18"/>
                </w:rPr>
                <w:t>Farmworker Study and Action Plan for Salinas Valley and Pajaro Valley</w:t>
              </w:r>
            </w:hyperlink>
            <w:r w:rsidR="00F241A2" w:rsidRPr="00241B67">
              <w:rPr>
                <w:rFonts w:cstheme="minorHAnsi"/>
                <w:sz w:val="18"/>
                <w:szCs w:val="18"/>
              </w:rPr>
              <w:t xml:space="preserve"> </w:t>
            </w:r>
          </w:p>
        </w:tc>
      </w:tr>
      <w:tr w:rsidR="00926CD1" w:rsidRPr="00E9427E" w14:paraId="12252EA7" w14:textId="77777777" w:rsidTr="00F959F3">
        <w:tc>
          <w:tcPr>
            <w:tcW w:w="1458" w:type="dxa"/>
          </w:tcPr>
          <w:p w14:paraId="61934E4D" w14:textId="03AD2D8B" w:rsidR="00926CD1" w:rsidRPr="00E9427E" w:rsidRDefault="00926CD1" w:rsidP="00612134">
            <w:pPr>
              <w:spacing w:before="40" w:after="40"/>
              <w:rPr>
                <w:rFonts w:cstheme="minorHAnsi"/>
                <w:b/>
                <w:bCs/>
                <w:sz w:val="22"/>
                <w:szCs w:val="22"/>
              </w:rPr>
            </w:pPr>
            <w:r w:rsidRPr="00E9427E">
              <w:rPr>
                <w:rFonts w:cstheme="minorHAnsi"/>
                <w:b/>
                <w:bCs/>
                <w:sz w:val="22"/>
                <w:szCs w:val="22"/>
              </w:rPr>
              <w:t>Housing Vouchers</w:t>
            </w:r>
          </w:p>
        </w:tc>
        <w:tc>
          <w:tcPr>
            <w:tcW w:w="6187" w:type="dxa"/>
          </w:tcPr>
          <w:p w14:paraId="6B2FB77D" w14:textId="7D3C15AE" w:rsidR="00926CD1" w:rsidRPr="00DE2FA2" w:rsidRDefault="00926CD1" w:rsidP="00612134">
            <w:pPr>
              <w:tabs>
                <w:tab w:val="num" w:pos="1080"/>
              </w:tabs>
              <w:spacing w:before="40" w:after="40"/>
              <w:rPr>
                <w:rFonts w:cstheme="minorHAnsi"/>
              </w:rPr>
            </w:pPr>
            <w:r w:rsidRPr="00DE2FA2">
              <w:rPr>
                <w:rFonts w:cstheme="minorHAnsi"/>
              </w:rPr>
              <w:t xml:space="preserve">Identify opportunities to provide housing vouchers or other forms of rental assistance with an emphasis on addressing housing needs during off-season for seasonal workers </w:t>
            </w:r>
          </w:p>
        </w:tc>
        <w:tc>
          <w:tcPr>
            <w:tcW w:w="2160" w:type="dxa"/>
          </w:tcPr>
          <w:p w14:paraId="209F163F" w14:textId="0518ACB3" w:rsidR="00926CD1" w:rsidRPr="00E9427E" w:rsidRDefault="001C32BD" w:rsidP="00612134">
            <w:pPr>
              <w:spacing w:before="40" w:after="40"/>
              <w:rPr>
                <w:rFonts w:cstheme="minorHAnsi"/>
                <w:sz w:val="18"/>
                <w:szCs w:val="18"/>
              </w:rPr>
            </w:pPr>
            <w:hyperlink r:id="rId40" w:history="1">
              <w:r w:rsidR="00926CD1" w:rsidRPr="00E9427E">
                <w:rPr>
                  <w:rStyle w:val="Hyperlink"/>
                  <w:rFonts w:cstheme="minorHAnsi"/>
                  <w:sz w:val="18"/>
                  <w:szCs w:val="18"/>
                </w:rPr>
                <w:t>Yolo County Housing Element 2021-2029 Action HO-A30</w:t>
              </w:r>
            </w:hyperlink>
          </w:p>
        </w:tc>
      </w:tr>
    </w:tbl>
    <w:p w14:paraId="5DB92878" w14:textId="77777777" w:rsidR="00F959F3" w:rsidRDefault="00F959F3">
      <w:r>
        <w:br w:type="page"/>
      </w:r>
    </w:p>
    <w:tbl>
      <w:tblPr>
        <w:tblStyle w:val="TableGrid"/>
        <w:tblpPr w:leftFromText="180" w:rightFromText="180" w:vertAnchor="text" w:horzAnchor="margin" w:tblpXSpec="center" w:tblpY="-39"/>
        <w:tblW w:w="9985" w:type="dxa"/>
        <w:tblLook w:val="04A0" w:firstRow="1" w:lastRow="0" w:firstColumn="1" w:lastColumn="0" w:noHBand="0" w:noVBand="1"/>
      </w:tblPr>
      <w:tblGrid>
        <w:gridCol w:w="1635"/>
        <w:gridCol w:w="6280"/>
        <w:gridCol w:w="2070"/>
      </w:tblGrid>
      <w:tr w:rsidR="00926CD1" w:rsidRPr="00E9427E" w14:paraId="7088CAE3" w14:textId="77777777" w:rsidTr="00F959F3">
        <w:trPr>
          <w:trHeight w:val="173"/>
        </w:trPr>
        <w:tc>
          <w:tcPr>
            <w:tcW w:w="9985" w:type="dxa"/>
            <w:gridSpan w:val="3"/>
            <w:shd w:val="clear" w:color="auto" w:fill="EAF4D7"/>
          </w:tcPr>
          <w:p w14:paraId="40B16552" w14:textId="4BECFD2B" w:rsidR="00926CD1" w:rsidRPr="00E9427E" w:rsidRDefault="00926CD1" w:rsidP="00926CD1">
            <w:pPr>
              <w:spacing w:line="276" w:lineRule="auto"/>
              <w:rPr>
                <w:rFonts w:cstheme="minorHAnsi"/>
                <w:sz w:val="18"/>
                <w:szCs w:val="18"/>
              </w:rPr>
            </w:pPr>
            <w:r w:rsidRPr="00E9427E">
              <w:rPr>
                <w:rFonts w:cstheme="minorHAnsi"/>
                <w:b/>
                <w:bCs/>
                <w:sz w:val="22"/>
                <w:szCs w:val="22"/>
              </w:rPr>
              <w:lastRenderedPageBreak/>
              <w:t>Leverage Existing Funding Sources</w:t>
            </w:r>
            <w:r>
              <w:rPr>
                <w:rFonts w:cstheme="minorHAnsi"/>
                <w:b/>
                <w:bCs/>
                <w:sz w:val="22"/>
                <w:szCs w:val="22"/>
              </w:rPr>
              <w:t xml:space="preserve"> (continued)</w:t>
            </w:r>
          </w:p>
        </w:tc>
      </w:tr>
      <w:tr w:rsidR="00DE2FA2" w:rsidRPr="00E9427E" w14:paraId="4BFE2077" w14:textId="77777777" w:rsidTr="00F959F3">
        <w:trPr>
          <w:trHeight w:val="1736"/>
        </w:trPr>
        <w:tc>
          <w:tcPr>
            <w:tcW w:w="1635" w:type="dxa"/>
          </w:tcPr>
          <w:p w14:paraId="7077B1ED" w14:textId="31136235" w:rsidR="00F241A2" w:rsidRPr="00E9427E" w:rsidRDefault="00F241A2" w:rsidP="00612134">
            <w:pPr>
              <w:spacing w:before="40" w:after="40"/>
              <w:rPr>
                <w:rFonts w:cstheme="minorHAnsi"/>
                <w:sz w:val="22"/>
                <w:szCs w:val="22"/>
              </w:rPr>
            </w:pPr>
            <w:r w:rsidRPr="00E9427E">
              <w:rPr>
                <w:rFonts w:cstheme="minorHAnsi"/>
                <w:b/>
                <w:bCs/>
                <w:sz w:val="22"/>
                <w:szCs w:val="22"/>
              </w:rPr>
              <w:t>Apply for Federal/State Funds</w:t>
            </w:r>
          </w:p>
        </w:tc>
        <w:tc>
          <w:tcPr>
            <w:tcW w:w="6280" w:type="dxa"/>
          </w:tcPr>
          <w:p w14:paraId="66E3AC27" w14:textId="77777777" w:rsidR="00F241A2" w:rsidRPr="00DE2FA2" w:rsidRDefault="00F241A2" w:rsidP="00612134">
            <w:pPr>
              <w:tabs>
                <w:tab w:val="num" w:pos="1080"/>
              </w:tabs>
              <w:spacing w:before="40" w:after="40"/>
              <w:rPr>
                <w:rFonts w:cstheme="minorHAnsi"/>
              </w:rPr>
            </w:pPr>
            <w:r w:rsidRPr="00DE2FA2">
              <w:rPr>
                <w:rFonts w:cstheme="minorHAnsi"/>
              </w:rPr>
              <w:t xml:space="preserve">Aggressively apply for Federal and State housing finance programs that are occupationally restricted or advantage farmworker housing, namely USDA Section 514/516 Farm Labor Housing coupled with USDA Section 521 Rural Rental Assistance and California Joe Serna, Jr., Farmworker Housing Grant, State Farmworker Housing Tax Credit, and Multifamily Housing Program. </w:t>
            </w:r>
          </w:p>
        </w:tc>
        <w:tc>
          <w:tcPr>
            <w:tcW w:w="2070" w:type="dxa"/>
          </w:tcPr>
          <w:p w14:paraId="47504529" w14:textId="77777777" w:rsidR="00F241A2" w:rsidRPr="00E9427E" w:rsidRDefault="001C32BD" w:rsidP="00612134">
            <w:pPr>
              <w:spacing w:before="40" w:after="40"/>
              <w:rPr>
                <w:rFonts w:cstheme="minorHAnsi"/>
                <w:sz w:val="18"/>
                <w:szCs w:val="18"/>
              </w:rPr>
            </w:pPr>
            <w:hyperlink r:id="rId41" w:history="1">
              <w:r w:rsidR="00F241A2" w:rsidRPr="00E9427E">
                <w:rPr>
                  <w:rStyle w:val="Hyperlink"/>
                  <w:rFonts w:cstheme="minorHAnsi"/>
                  <w:sz w:val="18"/>
                  <w:szCs w:val="18"/>
                </w:rPr>
                <w:t xml:space="preserve">City of Merced Vision 2030 General Plan </w:t>
              </w:r>
              <w:proofErr w:type="spellStart"/>
              <w:r w:rsidR="00F241A2" w:rsidRPr="00E9427E">
                <w:rPr>
                  <w:rStyle w:val="Hyperlink"/>
                  <w:rFonts w:cstheme="minorHAnsi"/>
                  <w:sz w:val="18"/>
                  <w:szCs w:val="18"/>
                </w:rPr>
                <w:t>Chpt</w:t>
              </w:r>
              <w:proofErr w:type="spellEnd"/>
              <w:r w:rsidR="00F241A2" w:rsidRPr="00E9427E">
                <w:rPr>
                  <w:rStyle w:val="Hyperlink"/>
                  <w:rFonts w:cstheme="minorHAnsi"/>
                  <w:sz w:val="18"/>
                  <w:szCs w:val="18"/>
                </w:rPr>
                <w:t>. 9 Housing 1.7c</w:t>
              </w:r>
            </w:hyperlink>
          </w:p>
          <w:p w14:paraId="7E3BF6A8" w14:textId="77777777" w:rsidR="00F241A2" w:rsidRPr="00E9427E" w:rsidRDefault="001C32BD" w:rsidP="00612134">
            <w:pPr>
              <w:spacing w:before="40" w:after="40"/>
              <w:rPr>
                <w:rFonts w:cstheme="minorHAnsi"/>
                <w:sz w:val="18"/>
                <w:szCs w:val="18"/>
              </w:rPr>
            </w:pPr>
            <w:hyperlink r:id="rId42" w:history="1">
              <w:r w:rsidR="00F241A2" w:rsidRPr="00E9427E">
                <w:rPr>
                  <w:rStyle w:val="Hyperlink"/>
                  <w:rFonts w:cstheme="minorHAnsi"/>
                  <w:sz w:val="18"/>
                  <w:szCs w:val="18"/>
                </w:rPr>
                <w:t>Farmworker Study and Action Plan for Salinas Valley and Pajaro Valley</w:t>
              </w:r>
            </w:hyperlink>
          </w:p>
          <w:p w14:paraId="4BBA7A99" w14:textId="5E5E672E" w:rsidR="00F241A2" w:rsidRPr="00E9427E" w:rsidRDefault="001C32BD" w:rsidP="00612134">
            <w:pPr>
              <w:spacing w:before="40" w:after="40"/>
              <w:rPr>
                <w:rFonts w:cstheme="minorHAnsi"/>
                <w:sz w:val="18"/>
                <w:szCs w:val="18"/>
              </w:rPr>
            </w:pPr>
            <w:hyperlink r:id="rId43" w:history="1">
              <w:r w:rsidR="00F241A2" w:rsidRPr="00E9427E">
                <w:rPr>
                  <w:rStyle w:val="Hyperlink"/>
                  <w:rFonts w:cstheme="minorHAnsi"/>
                  <w:sz w:val="18"/>
                  <w:szCs w:val="18"/>
                </w:rPr>
                <w:t>Yolo County Housing Element 2021-2029 HO-A30</w:t>
              </w:r>
            </w:hyperlink>
          </w:p>
        </w:tc>
      </w:tr>
      <w:tr w:rsidR="00F241A2" w:rsidRPr="00E9427E" w14:paraId="06522285" w14:textId="77777777" w:rsidTr="00F959F3">
        <w:trPr>
          <w:trHeight w:val="324"/>
        </w:trPr>
        <w:tc>
          <w:tcPr>
            <w:tcW w:w="9985" w:type="dxa"/>
            <w:gridSpan w:val="3"/>
            <w:shd w:val="clear" w:color="auto" w:fill="EAF4D7" w:themeFill="accent1" w:themeFillTint="33"/>
          </w:tcPr>
          <w:p w14:paraId="097FC917" w14:textId="77777777" w:rsidR="00F241A2" w:rsidRPr="00E9427E" w:rsidRDefault="00F241A2" w:rsidP="00011279">
            <w:pPr>
              <w:rPr>
                <w:rFonts w:cstheme="minorHAnsi"/>
                <w:sz w:val="22"/>
                <w:szCs w:val="22"/>
              </w:rPr>
            </w:pPr>
            <w:r w:rsidRPr="00E9427E">
              <w:rPr>
                <w:rFonts w:cstheme="minorHAnsi"/>
                <w:b/>
                <w:bCs/>
                <w:sz w:val="22"/>
                <w:szCs w:val="22"/>
              </w:rPr>
              <w:t>Create Alternative Funding Mechanisms</w:t>
            </w:r>
          </w:p>
        </w:tc>
      </w:tr>
      <w:tr w:rsidR="00DE2FA2" w:rsidRPr="00E9427E" w14:paraId="360797A2" w14:textId="77777777" w:rsidTr="00F959F3">
        <w:tc>
          <w:tcPr>
            <w:tcW w:w="1635" w:type="dxa"/>
          </w:tcPr>
          <w:p w14:paraId="1802ED69" w14:textId="3AFD67D5" w:rsidR="00F241A2" w:rsidRPr="00E9427E" w:rsidRDefault="00F241A2" w:rsidP="00612134">
            <w:pPr>
              <w:spacing w:before="40" w:after="40"/>
              <w:rPr>
                <w:rFonts w:cstheme="minorHAnsi"/>
                <w:b/>
                <w:bCs/>
                <w:sz w:val="22"/>
                <w:szCs w:val="22"/>
              </w:rPr>
            </w:pPr>
            <w:r w:rsidRPr="00E9427E">
              <w:rPr>
                <w:rFonts w:cstheme="minorHAnsi"/>
                <w:b/>
                <w:bCs/>
                <w:sz w:val="22"/>
                <w:szCs w:val="22"/>
              </w:rPr>
              <w:t xml:space="preserve">Resource </w:t>
            </w:r>
            <w:r w:rsidR="006A2992">
              <w:rPr>
                <w:rFonts w:cstheme="minorHAnsi"/>
                <w:b/>
                <w:bCs/>
                <w:sz w:val="22"/>
                <w:szCs w:val="22"/>
              </w:rPr>
              <w:br/>
            </w:r>
            <w:r w:rsidRPr="00E9427E">
              <w:rPr>
                <w:rFonts w:cstheme="minorHAnsi"/>
                <w:b/>
                <w:bCs/>
                <w:sz w:val="22"/>
                <w:szCs w:val="22"/>
              </w:rPr>
              <w:t>Sharing</w:t>
            </w:r>
          </w:p>
        </w:tc>
        <w:tc>
          <w:tcPr>
            <w:tcW w:w="6280" w:type="dxa"/>
          </w:tcPr>
          <w:p w14:paraId="435A8540" w14:textId="77777777" w:rsidR="00F241A2" w:rsidRPr="003F0AE0" w:rsidRDefault="00F241A2" w:rsidP="00612134">
            <w:pPr>
              <w:tabs>
                <w:tab w:val="num" w:pos="1080"/>
              </w:tabs>
              <w:spacing w:before="40" w:after="40"/>
              <w:rPr>
                <w:rFonts w:cstheme="minorHAnsi"/>
              </w:rPr>
            </w:pPr>
            <w:r w:rsidRPr="003F0AE0">
              <w:rPr>
                <w:rFonts w:cstheme="minorHAnsi"/>
              </w:rPr>
              <w:t xml:space="preserve">Convene agricultural representatives interested in sharing resources to build and operate farmworker housing both for year-round, </w:t>
            </w:r>
            <w:proofErr w:type="gramStart"/>
            <w:r w:rsidRPr="003F0AE0">
              <w:rPr>
                <w:rFonts w:cstheme="minorHAnsi"/>
              </w:rPr>
              <w:t>permanent</w:t>
            </w:r>
            <w:proofErr w:type="gramEnd"/>
            <w:r w:rsidRPr="003F0AE0">
              <w:rPr>
                <w:rFonts w:cstheme="minorHAnsi"/>
              </w:rPr>
              <w:t xml:space="preserve"> and seasonable, migrant housing. </w:t>
            </w:r>
          </w:p>
        </w:tc>
        <w:tc>
          <w:tcPr>
            <w:tcW w:w="2070" w:type="dxa"/>
          </w:tcPr>
          <w:p w14:paraId="02B6B342" w14:textId="77777777" w:rsidR="00F241A2" w:rsidRPr="006A2992" w:rsidRDefault="001C32BD" w:rsidP="00011279">
            <w:pPr>
              <w:rPr>
                <w:rFonts w:cstheme="minorHAnsi"/>
                <w:sz w:val="18"/>
                <w:szCs w:val="18"/>
              </w:rPr>
            </w:pPr>
            <w:hyperlink r:id="rId44" w:history="1">
              <w:r w:rsidR="00F241A2" w:rsidRPr="006A2992">
                <w:rPr>
                  <w:rStyle w:val="Hyperlink"/>
                  <w:rFonts w:cstheme="minorHAnsi"/>
                  <w:sz w:val="18"/>
                  <w:szCs w:val="18"/>
                </w:rPr>
                <w:t>San Mateo Ag Workforce Housing Needs Assessment</w:t>
              </w:r>
            </w:hyperlink>
            <w:r w:rsidR="00F241A2" w:rsidRPr="006A2992">
              <w:rPr>
                <w:rFonts w:cstheme="minorHAnsi"/>
                <w:sz w:val="18"/>
                <w:szCs w:val="18"/>
              </w:rPr>
              <w:t xml:space="preserve"> </w:t>
            </w:r>
          </w:p>
        </w:tc>
      </w:tr>
      <w:tr w:rsidR="00DE2FA2" w:rsidRPr="00E9427E" w14:paraId="59C93C28" w14:textId="77777777" w:rsidTr="00F959F3">
        <w:tc>
          <w:tcPr>
            <w:tcW w:w="1635" w:type="dxa"/>
            <w:vAlign w:val="center"/>
          </w:tcPr>
          <w:p w14:paraId="5C510595"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Assessment District</w:t>
            </w:r>
          </w:p>
        </w:tc>
        <w:tc>
          <w:tcPr>
            <w:tcW w:w="6280" w:type="dxa"/>
            <w:vAlign w:val="center"/>
          </w:tcPr>
          <w:p w14:paraId="2B500CE8" w14:textId="77777777" w:rsidR="00F241A2" w:rsidRPr="003F0AE0" w:rsidRDefault="00F241A2" w:rsidP="00612134">
            <w:pPr>
              <w:spacing w:before="40" w:after="40"/>
              <w:rPr>
                <w:rFonts w:cstheme="minorHAnsi"/>
              </w:rPr>
            </w:pPr>
            <w:r w:rsidRPr="003F0AE0">
              <w:rPr>
                <w:rFonts w:cstheme="minorHAnsi"/>
              </w:rPr>
              <w:t xml:space="preserve">Convene local farm owners and stake holders to consider creation of assessment district as funding source like Napa [County Service Area No. 4]. </w:t>
            </w:r>
          </w:p>
        </w:tc>
        <w:tc>
          <w:tcPr>
            <w:tcW w:w="2070" w:type="dxa"/>
          </w:tcPr>
          <w:p w14:paraId="390BE9B6" w14:textId="77777777" w:rsidR="00F241A2" w:rsidRPr="006A2992" w:rsidRDefault="00F241A2" w:rsidP="00011279">
            <w:pPr>
              <w:rPr>
                <w:rFonts w:cstheme="minorHAnsi"/>
                <w:sz w:val="18"/>
                <w:szCs w:val="18"/>
              </w:rPr>
            </w:pPr>
            <w:r w:rsidRPr="006A2992">
              <w:rPr>
                <w:rFonts w:cstheme="minorHAnsi"/>
                <w:sz w:val="18"/>
                <w:szCs w:val="18"/>
              </w:rPr>
              <w:t>See Napa self-assessment of wine grape growers.</w:t>
            </w:r>
          </w:p>
          <w:p w14:paraId="1911C542" w14:textId="77777777" w:rsidR="00F241A2" w:rsidRPr="006A2992" w:rsidRDefault="00F241A2" w:rsidP="00011279">
            <w:pPr>
              <w:rPr>
                <w:rFonts w:cstheme="minorHAnsi"/>
                <w:sz w:val="18"/>
                <w:szCs w:val="18"/>
              </w:rPr>
            </w:pPr>
          </w:p>
        </w:tc>
      </w:tr>
      <w:tr w:rsidR="00DE2FA2" w:rsidRPr="00E9427E" w14:paraId="54924372" w14:textId="77777777" w:rsidTr="00F959F3">
        <w:tc>
          <w:tcPr>
            <w:tcW w:w="1635" w:type="dxa"/>
            <w:vAlign w:val="center"/>
          </w:tcPr>
          <w:p w14:paraId="1815B9CD"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Transient Occupancy Tax</w:t>
            </w:r>
          </w:p>
        </w:tc>
        <w:tc>
          <w:tcPr>
            <w:tcW w:w="6280" w:type="dxa"/>
            <w:vAlign w:val="center"/>
          </w:tcPr>
          <w:p w14:paraId="1485BD33" w14:textId="77777777" w:rsidR="00F241A2" w:rsidRPr="003F0AE0" w:rsidRDefault="00F241A2" w:rsidP="00612134">
            <w:pPr>
              <w:tabs>
                <w:tab w:val="num" w:pos="1080"/>
              </w:tabs>
              <w:spacing w:before="40" w:after="40"/>
              <w:rPr>
                <w:rFonts w:cstheme="minorHAnsi"/>
              </w:rPr>
            </w:pPr>
            <w:r w:rsidRPr="003F0AE0">
              <w:rPr>
                <w:rFonts w:cstheme="minorHAnsi"/>
              </w:rPr>
              <w:t xml:space="preserve">Explore an increase to Transient Occupancy Taxes on hotels, motels, vacation rentals, and other accommodations to support affordable housing for service workers and farmworkers. </w:t>
            </w:r>
          </w:p>
        </w:tc>
        <w:tc>
          <w:tcPr>
            <w:tcW w:w="2070" w:type="dxa"/>
          </w:tcPr>
          <w:p w14:paraId="69B80B31" w14:textId="77777777" w:rsidR="00F241A2" w:rsidRPr="006A2992" w:rsidRDefault="001C32BD" w:rsidP="00011279">
            <w:pPr>
              <w:rPr>
                <w:rFonts w:cstheme="minorHAnsi"/>
                <w:sz w:val="18"/>
                <w:szCs w:val="18"/>
              </w:rPr>
            </w:pPr>
            <w:hyperlink r:id="rId45" w:history="1">
              <w:r w:rsidR="00F241A2" w:rsidRPr="006A2992">
                <w:rPr>
                  <w:rStyle w:val="Hyperlink"/>
                  <w:rFonts w:cstheme="minorHAnsi"/>
                  <w:sz w:val="18"/>
                  <w:szCs w:val="18"/>
                </w:rPr>
                <w:t>Farmworker Study and Action Plan for Salinas Valley and Pajaro Valley</w:t>
              </w:r>
            </w:hyperlink>
          </w:p>
        </w:tc>
      </w:tr>
      <w:tr w:rsidR="00DE2FA2" w:rsidRPr="00E9427E" w14:paraId="3427065A" w14:textId="77777777" w:rsidTr="00F959F3">
        <w:tc>
          <w:tcPr>
            <w:tcW w:w="1635" w:type="dxa"/>
            <w:vAlign w:val="center"/>
          </w:tcPr>
          <w:p w14:paraId="47EBA432"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Cannabis Tax</w:t>
            </w:r>
          </w:p>
        </w:tc>
        <w:tc>
          <w:tcPr>
            <w:tcW w:w="6280" w:type="dxa"/>
            <w:vAlign w:val="center"/>
          </w:tcPr>
          <w:p w14:paraId="3606F1B3" w14:textId="77777777" w:rsidR="00F241A2" w:rsidRPr="003F0AE0" w:rsidRDefault="00F241A2" w:rsidP="00612134">
            <w:pPr>
              <w:tabs>
                <w:tab w:val="num" w:pos="1080"/>
              </w:tabs>
              <w:spacing w:before="40" w:after="40"/>
              <w:rPr>
                <w:rFonts w:cstheme="minorHAnsi"/>
              </w:rPr>
            </w:pPr>
            <w:r w:rsidRPr="003F0AE0">
              <w:rPr>
                <w:rFonts w:cstheme="minorHAnsi"/>
              </w:rPr>
              <w:t xml:space="preserve">Explore allocating a portion of Cannabis Business Taxes to foster affordable housing production including funding of planning staff to shepherd projects through the process. </w:t>
            </w:r>
          </w:p>
        </w:tc>
        <w:tc>
          <w:tcPr>
            <w:tcW w:w="2070" w:type="dxa"/>
          </w:tcPr>
          <w:p w14:paraId="43732A35" w14:textId="77777777" w:rsidR="00F241A2" w:rsidRPr="006A2992" w:rsidRDefault="001C32BD" w:rsidP="00011279">
            <w:pPr>
              <w:rPr>
                <w:rFonts w:cstheme="minorHAnsi"/>
                <w:sz w:val="18"/>
                <w:szCs w:val="18"/>
              </w:rPr>
            </w:pPr>
            <w:hyperlink r:id="rId46" w:history="1">
              <w:r w:rsidR="00F241A2" w:rsidRPr="006A2992">
                <w:rPr>
                  <w:rStyle w:val="Hyperlink"/>
                  <w:rFonts w:cstheme="minorHAnsi"/>
                  <w:sz w:val="18"/>
                  <w:szCs w:val="18"/>
                </w:rPr>
                <w:t>Farmworker Study and Action Plan for Salinas Valley and Pajaro Valley</w:t>
              </w:r>
            </w:hyperlink>
          </w:p>
        </w:tc>
      </w:tr>
      <w:tr w:rsidR="00DE2FA2" w:rsidRPr="00E9427E" w14:paraId="04EEF016" w14:textId="77777777" w:rsidTr="00F959F3">
        <w:tc>
          <w:tcPr>
            <w:tcW w:w="1635" w:type="dxa"/>
            <w:vAlign w:val="center"/>
          </w:tcPr>
          <w:p w14:paraId="582B6F07" w14:textId="77777777" w:rsidR="00F241A2" w:rsidRPr="00E9427E" w:rsidRDefault="00F241A2" w:rsidP="00612134">
            <w:pPr>
              <w:spacing w:before="40" w:after="40"/>
              <w:rPr>
                <w:rFonts w:cstheme="minorHAnsi"/>
                <w:b/>
                <w:bCs/>
                <w:sz w:val="22"/>
                <w:szCs w:val="22"/>
              </w:rPr>
            </w:pPr>
            <w:r w:rsidRPr="00E9427E">
              <w:rPr>
                <w:rFonts w:cstheme="minorHAnsi"/>
                <w:b/>
                <w:bCs/>
                <w:sz w:val="22"/>
                <w:szCs w:val="22"/>
              </w:rPr>
              <w:t>Linkage Fees</w:t>
            </w:r>
          </w:p>
        </w:tc>
        <w:tc>
          <w:tcPr>
            <w:tcW w:w="6280" w:type="dxa"/>
            <w:vAlign w:val="center"/>
          </w:tcPr>
          <w:p w14:paraId="154F5290" w14:textId="77777777" w:rsidR="00F241A2" w:rsidRPr="003F0AE0" w:rsidRDefault="00F241A2" w:rsidP="00612134">
            <w:pPr>
              <w:tabs>
                <w:tab w:val="num" w:pos="1080"/>
              </w:tabs>
              <w:spacing w:before="40" w:after="40"/>
              <w:rPr>
                <w:rFonts w:cstheme="minorHAnsi"/>
              </w:rPr>
            </w:pPr>
            <w:r w:rsidRPr="003F0AE0">
              <w:rPr>
                <w:rFonts w:cstheme="minorHAnsi"/>
              </w:rPr>
              <w:t>Explore the development of Commercial/Industrial Linkage Fee Programs</w:t>
            </w:r>
          </w:p>
        </w:tc>
        <w:tc>
          <w:tcPr>
            <w:tcW w:w="2070" w:type="dxa"/>
          </w:tcPr>
          <w:p w14:paraId="1F1F0AD2" w14:textId="77777777" w:rsidR="00F241A2" w:rsidRPr="006A2992" w:rsidRDefault="001C32BD" w:rsidP="00011279">
            <w:pPr>
              <w:rPr>
                <w:rFonts w:cstheme="minorHAnsi"/>
                <w:sz w:val="18"/>
                <w:szCs w:val="18"/>
              </w:rPr>
            </w:pPr>
            <w:hyperlink r:id="rId47" w:history="1">
              <w:r w:rsidR="00F241A2" w:rsidRPr="006A2992">
                <w:rPr>
                  <w:rStyle w:val="Hyperlink"/>
                  <w:rFonts w:cstheme="minorHAnsi"/>
                  <w:sz w:val="18"/>
                  <w:szCs w:val="18"/>
                </w:rPr>
                <w:t>Farmworker Study and Action Plan for Salinas Valley and Pajaro Valley</w:t>
              </w:r>
            </w:hyperlink>
          </w:p>
        </w:tc>
      </w:tr>
      <w:tr w:rsidR="00215D3B" w:rsidRPr="00215D3B" w14:paraId="5E6B67C9" w14:textId="77777777" w:rsidTr="00F959F3">
        <w:tc>
          <w:tcPr>
            <w:tcW w:w="9985" w:type="dxa"/>
            <w:gridSpan w:val="3"/>
            <w:shd w:val="clear" w:color="auto" w:fill="EAF4D7"/>
            <w:vAlign w:val="center"/>
          </w:tcPr>
          <w:p w14:paraId="108BCE06" w14:textId="68817CEE" w:rsidR="00215D3B" w:rsidRPr="00215D3B" w:rsidRDefault="00215D3B" w:rsidP="00011279">
            <w:pPr>
              <w:rPr>
                <w:rFonts w:cstheme="minorHAnsi"/>
                <w:b/>
                <w:bCs/>
                <w:sz w:val="22"/>
                <w:szCs w:val="22"/>
              </w:rPr>
            </w:pPr>
            <w:r w:rsidRPr="00141F6C">
              <w:rPr>
                <w:rFonts w:cstheme="minorHAnsi"/>
                <w:b/>
                <w:bCs/>
                <w:sz w:val="22"/>
                <w:szCs w:val="22"/>
              </w:rPr>
              <w:t>Other Resources that can contribute to Farmworker Housing</w:t>
            </w:r>
          </w:p>
        </w:tc>
      </w:tr>
      <w:tr w:rsidR="001270FF" w:rsidRPr="00E9427E" w14:paraId="32C74143" w14:textId="77777777" w:rsidTr="00F959F3">
        <w:tc>
          <w:tcPr>
            <w:tcW w:w="1635" w:type="dxa"/>
          </w:tcPr>
          <w:p w14:paraId="40FEB91C" w14:textId="0FAB8484" w:rsidR="001270FF" w:rsidRPr="00E9427E" w:rsidRDefault="001270FF" w:rsidP="00612134">
            <w:pPr>
              <w:spacing w:before="40" w:after="40"/>
              <w:rPr>
                <w:rFonts w:cstheme="minorHAnsi"/>
                <w:b/>
                <w:bCs/>
                <w:sz w:val="22"/>
                <w:szCs w:val="22"/>
              </w:rPr>
            </w:pPr>
            <w:r w:rsidRPr="00141F6C">
              <w:rPr>
                <w:rFonts w:cstheme="minorHAnsi"/>
                <w:b/>
                <w:bCs/>
                <w:sz w:val="22"/>
                <w:szCs w:val="22"/>
              </w:rPr>
              <w:t>Surplus Land</w:t>
            </w:r>
          </w:p>
        </w:tc>
        <w:tc>
          <w:tcPr>
            <w:tcW w:w="6280" w:type="dxa"/>
          </w:tcPr>
          <w:p w14:paraId="0710425D" w14:textId="3EE4D10D" w:rsidR="001270FF" w:rsidRPr="003F0AE0" w:rsidRDefault="001270FF" w:rsidP="00612134">
            <w:pPr>
              <w:tabs>
                <w:tab w:val="num" w:pos="1080"/>
              </w:tabs>
              <w:spacing w:before="40" w:after="40"/>
              <w:rPr>
                <w:rFonts w:cstheme="minorHAnsi"/>
              </w:rPr>
            </w:pPr>
            <w:r w:rsidRPr="003F0AE0">
              <w:rPr>
                <w:rFonts w:cstheme="minorHAnsi"/>
              </w:rPr>
              <w:t>Prioritize farmworker housing on surplus public land where appropriate.</w:t>
            </w:r>
          </w:p>
        </w:tc>
        <w:tc>
          <w:tcPr>
            <w:tcW w:w="2070" w:type="dxa"/>
          </w:tcPr>
          <w:p w14:paraId="15CE9F70" w14:textId="6B34B13E" w:rsidR="001270FF" w:rsidRPr="006A2992" w:rsidRDefault="001C32BD" w:rsidP="00612134">
            <w:pPr>
              <w:spacing w:before="40" w:after="40"/>
              <w:rPr>
                <w:rFonts w:cstheme="minorHAnsi"/>
                <w:sz w:val="18"/>
                <w:szCs w:val="18"/>
              </w:rPr>
            </w:pPr>
            <w:hyperlink r:id="rId48" w:history="1">
              <w:proofErr w:type="spellStart"/>
              <w:r w:rsidR="001270FF" w:rsidRPr="00141F6C">
                <w:rPr>
                  <w:rStyle w:val="Hyperlink"/>
                  <w:rFonts w:cstheme="minorHAnsi"/>
                  <w:sz w:val="18"/>
                  <w:szCs w:val="18"/>
                </w:rPr>
                <w:t>SV@Home</w:t>
              </w:r>
              <w:proofErr w:type="spellEnd"/>
              <w:r w:rsidR="001270FF" w:rsidRPr="00141F6C">
                <w:rPr>
                  <w:rStyle w:val="Hyperlink"/>
                  <w:rFonts w:cstheme="minorHAnsi"/>
                  <w:sz w:val="18"/>
                  <w:szCs w:val="18"/>
                </w:rPr>
                <w:t xml:space="preserve"> Policy Brief: Farmworker Housing in Santa Clara County</w:t>
              </w:r>
            </w:hyperlink>
          </w:p>
        </w:tc>
      </w:tr>
      <w:tr w:rsidR="001270FF" w:rsidRPr="00E9427E" w14:paraId="057D3BB4" w14:textId="77777777" w:rsidTr="00F959F3">
        <w:tc>
          <w:tcPr>
            <w:tcW w:w="1635" w:type="dxa"/>
          </w:tcPr>
          <w:p w14:paraId="63405451" w14:textId="79AB2363" w:rsidR="001270FF" w:rsidRPr="00E9427E" w:rsidRDefault="001270FF" w:rsidP="00612134">
            <w:pPr>
              <w:spacing w:before="40" w:after="40"/>
              <w:rPr>
                <w:rFonts w:cstheme="minorHAnsi"/>
                <w:b/>
                <w:bCs/>
                <w:sz w:val="22"/>
                <w:szCs w:val="22"/>
              </w:rPr>
            </w:pPr>
            <w:r w:rsidRPr="00141F6C">
              <w:rPr>
                <w:rFonts w:cstheme="minorHAnsi"/>
                <w:b/>
                <w:bCs/>
                <w:sz w:val="22"/>
                <w:szCs w:val="22"/>
              </w:rPr>
              <w:t>Land Trusts</w:t>
            </w:r>
          </w:p>
        </w:tc>
        <w:tc>
          <w:tcPr>
            <w:tcW w:w="6280" w:type="dxa"/>
          </w:tcPr>
          <w:p w14:paraId="35EF9845" w14:textId="6121A525" w:rsidR="001270FF" w:rsidRPr="003F0AE0" w:rsidRDefault="001270FF" w:rsidP="00612134">
            <w:pPr>
              <w:tabs>
                <w:tab w:val="num" w:pos="1080"/>
              </w:tabs>
              <w:spacing w:before="40" w:after="40"/>
              <w:rPr>
                <w:rFonts w:cstheme="minorHAnsi"/>
              </w:rPr>
            </w:pPr>
            <w:r w:rsidRPr="003F0AE0">
              <w:rPr>
                <w:rFonts w:cstheme="minorHAnsi"/>
              </w:rPr>
              <w:t xml:space="preserve">Encourage existing land trusts or the creation of new land trusts that build and preserve farmworker housing on land that is leased from the trust and held in restricted affordability in perpetuity. </w:t>
            </w:r>
          </w:p>
        </w:tc>
        <w:tc>
          <w:tcPr>
            <w:tcW w:w="2070" w:type="dxa"/>
          </w:tcPr>
          <w:p w14:paraId="43B157AC" w14:textId="62C974C6" w:rsidR="001270FF" w:rsidRPr="006A2992" w:rsidRDefault="001C32BD" w:rsidP="00612134">
            <w:pPr>
              <w:spacing w:before="40" w:after="40"/>
              <w:rPr>
                <w:rFonts w:cstheme="minorHAnsi"/>
                <w:sz w:val="18"/>
                <w:szCs w:val="18"/>
              </w:rPr>
            </w:pPr>
            <w:hyperlink r:id="rId49" w:history="1">
              <w:r w:rsidR="001270FF" w:rsidRPr="00141F6C">
                <w:rPr>
                  <w:rStyle w:val="Hyperlink"/>
                  <w:rFonts w:cstheme="minorHAnsi"/>
                  <w:sz w:val="18"/>
                  <w:szCs w:val="18"/>
                </w:rPr>
                <w:t>Farmworker Study and Action Plan for Salinas Valley and Pajaro Valley</w:t>
              </w:r>
            </w:hyperlink>
          </w:p>
        </w:tc>
      </w:tr>
      <w:tr w:rsidR="001270FF" w:rsidRPr="00E9427E" w14:paraId="5E55E8B3" w14:textId="77777777" w:rsidTr="00F959F3">
        <w:tc>
          <w:tcPr>
            <w:tcW w:w="1635" w:type="dxa"/>
          </w:tcPr>
          <w:p w14:paraId="7B74574D" w14:textId="34922661" w:rsidR="001270FF" w:rsidRPr="00E9427E" w:rsidRDefault="001270FF" w:rsidP="00612134">
            <w:pPr>
              <w:spacing w:before="40" w:after="40"/>
              <w:rPr>
                <w:rFonts w:cstheme="minorHAnsi"/>
                <w:b/>
                <w:bCs/>
                <w:sz w:val="22"/>
                <w:szCs w:val="22"/>
              </w:rPr>
            </w:pPr>
            <w:r w:rsidRPr="00141F6C">
              <w:rPr>
                <w:rFonts w:cstheme="minorHAnsi"/>
                <w:b/>
                <w:bCs/>
                <w:sz w:val="22"/>
                <w:szCs w:val="22"/>
              </w:rPr>
              <w:t>Inclusionary Housing</w:t>
            </w:r>
          </w:p>
        </w:tc>
        <w:tc>
          <w:tcPr>
            <w:tcW w:w="6280" w:type="dxa"/>
          </w:tcPr>
          <w:p w14:paraId="39462361" w14:textId="2446CCE8" w:rsidR="001270FF" w:rsidRPr="003F0AE0" w:rsidRDefault="001270FF" w:rsidP="00612134">
            <w:pPr>
              <w:tabs>
                <w:tab w:val="num" w:pos="1080"/>
              </w:tabs>
              <w:spacing w:before="40" w:after="40"/>
              <w:rPr>
                <w:rFonts w:cstheme="minorHAnsi"/>
              </w:rPr>
            </w:pPr>
            <w:r w:rsidRPr="003F0AE0">
              <w:rPr>
                <w:rFonts w:cstheme="minorHAnsi"/>
              </w:rPr>
              <w:t xml:space="preserve">Update and strengthen local Inclusionary Housing Programs as a mechanism to provide additional affordable housing units that could be targeted for farmworkers. </w:t>
            </w:r>
          </w:p>
        </w:tc>
        <w:tc>
          <w:tcPr>
            <w:tcW w:w="2070" w:type="dxa"/>
          </w:tcPr>
          <w:p w14:paraId="52C80433" w14:textId="4B2FAD88" w:rsidR="001270FF" w:rsidRPr="006A2992" w:rsidRDefault="001C32BD" w:rsidP="00612134">
            <w:pPr>
              <w:spacing w:before="40" w:after="40"/>
              <w:rPr>
                <w:rFonts w:cstheme="minorHAnsi"/>
                <w:sz w:val="18"/>
                <w:szCs w:val="18"/>
              </w:rPr>
            </w:pPr>
            <w:hyperlink r:id="rId50" w:history="1">
              <w:r w:rsidR="001270FF" w:rsidRPr="00141F6C">
                <w:rPr>
                  <w:rStyle w:val="Hyperlink"/>
                  <w:rFonts w:cstheme="minorHAnsi"/>
                  <w:sz w:val="18"/>
                  <w:szCs w:val="18"/>
                </w:rPr>
                <w:t>Farmworker Study and Action Plan for Salinas Valley and Pajaro Valley</w:t>
              </w:r>
            </w:hyperlink>
          </w:p>
        </w:tc>
      </w:tr>
      <w:tr w:rsidR="001270FF" w:rsidRPr="00E9427E" w14:paraId="0A2E3E51" w14:textId="77777777" w:rsidTr="00F959F3">
        <w:tc>
          <w:tcPr>
            <w:tcW w:w="1635" w:type="dxa"/>
          </w:tcPr>
          <w:p w14:paraId="2CB678EA" w14:textId="0C8DF1EA" w:rsidR="001270FF" w:rsidRPr="00E9427E" w:rsidRDefault="001270FF" w:rsidP="00612134">
            <w:pPr>
              <w:spacing w:before="40" w:after="40"/>
              <w:rPr>
                <w:rFonts w:cstheme="minorHAnsi"/>
                <w:b/>
                <w:bCs/>
                <w:sz w:val="22"/>
                <w:szCs w:val="22"/>
              </w:rPr>
            </w:pPr>
            <w:r w:rsidRPr="00141F6C">
              <w:rPr>
                <w:rFonts w:cstheme="minorHAnsi"/>
                <w:b/>
                <w:bCs/>
                <w:sz w:val="22"/>
                <w:szCs w:val="22"/>
              </w:rPr>
              <w:t xml:space="preserve">Rental Assistance </w:t>
            </w:r>
          </w:p>
        </w:tc>
        <w:tc>
          <w:tcPr>
            <w:tcW w:w="6280" w:type="dxa"/>
          </w:tcPr>
          <w:p w14:paraId="6F4986F7" w14:textId="34A21495" w:rsidR="001270FF" w:rsidRPr="003F0AE0" w:rsidRDefault="001270FF" w:rsidP="00612134">
            <w:pPr>
              <w:tabs>
                <w:tab w:val="num" w:pos="1080"/>
              </w:tabs>
              <w:spacing w:before="40" w:after="40"/>
              <w:rPr>
                <w:rFonts w:cstheme="minorHAnsi"/>
              </w:rPr>
            </w:pPr>
            <w:r w:rsidRPr="003F0AE0">
              <w:rPr>
                <w:rFonts w:cstheme="minorHAnsi"/>
              </w:rPr>
              <w:t>Identify opportunities to provide Housing vouchers or other forms of rental assistance with an emphasis on addressing housing needs during the off-season for seasonal workers</w:t>
            </w:r>
          </w:p>
        </w:tc>
        <w:tc>
          <w:tcPr>
            <w:tcW w:w="2070" w:type="dxa"/>
          </w:tcPr>
          <w:p w14:paraId="72CBA963" w14:textId="48FC7437" w:rsidR="001270FF" w:rsidRPr="006A2992" w:rsidRDefault="001C32BD" w:rsidP="00612134">
            <w:pPr>
              <w:spacing w:before="40" w:after="40"/>
              <w:rPr>
                <w:rFonts w:cstheme="minorHAnsi"/>
                <w:sz w:val="18"/>
                <w:szCs w:val="18"/>
              </w:rPr>
            </w:pPr>
            <w:hyperlink r:id="rId51" w:history="1">
              <w:r w:rsidR="001270FF" w:rsidRPr="00141F6C">
                <w:rPr>
                  <w:rStyle w:val="Hyperlink"/>
                  <w:rFonts w:cstheme="minorHAnsi"/>
                  <w:sz w:val="18"/>
                  <w:szCs w:val="18"/>
                </w:rPr>
                <w:t>Yolo County Housing Element 2021-2029 Action HO-A30</w:t>
              </w:r>
            </w:hyperlink>
          </w:p>
        </w:tc>
      </w:tr>
      <w:tr w:rsidR="001270FF" w:rsidRPr="00E9427E" w14:paraId="38246BDC" w14:textId="77777777" w:rsidTr="00F959F3">
        <w:tc>
          <w:tcPr>
            <w:tcW w:w="1635" w:type="dxa"/>
          </w:tcPr>
          <w:p w14:paraId="26708F81" w14:textId="0A215F3D" w:rsidR="001270FF" w:rsidRPr="00EC4FCF" w:rsidRDefault="001270FF" w:rsidP="00612134">
            <w:pPr>
              <w:spacing w:before="40" w:after="40"/>
              <w:rPr>
                <w:rFonts w:cstheme="minorHAnsi"/>
                <w:b/>
                <w:bCs/>
                <w:sz w:val="22"/>
                <w:szCs w:val="22"/>
              </w:rPr>
            </w:pPr>
            <w:r w:rsidRPr="00EC4FCF">
              <w:rPr>
                <w:rFonts w:cstheme="minorHAnsi"/>
                <w:b/>
                <w:bCs/>
                <w:sz w:val="22"/>
                <w:szCs w:val="22"/>
              </w:rPr>
              <w:t>Weatherization</w:t>
            </w:r>
          </w:p>
        </w:tc>
        <w:tc>
          <w:tcPr>
            <w:tcW w:w="6280" w:type="dxa"/>
          </w:tcPr>
          <w:p w14:paraId="473E2141" w14:textId="0EDA94FA" w:rsidR="001270FF" w:rsidRPr="003F0AE0" w:rsidRDefault="001270FF" w:rsidP="00612134">
            <w:pPr>
              <w:tabs>
                <w:tab w:val="num" w:pos="1080"/>
              </w:tabs>
              <w:spacing w:before="40" w:after="40"/>
              <w:rPr>
                <w:rFonts w:cstheme="minorHAnsi"/>
              </w:rPr>
            </w:pPr>
            <w:r w:rsidRPr="003F0AE0">
              <w:rPr>
                <w:rFonts w:cstheme="minorHAnsi"/>
              </w:rPr>
              <w:t>California Department of Community Services &amp; Development Programs Low-Income Weatherization Program (LIWP) provides low-income households with solar photovoltaic (PV) systems and energy efficiency upgrades at no cost to residents</w:t>
            </w:r>
            <w:r w:rsidR="00AB7E3C" w:rsidRPr="003F0AE0">
              <w:rPr>
                <w:rFonts w:cstheme="minorHAnsi"/>
              </w:rPr>
              <w:t xml:space="preserve"> with  three programs: Multi-Family, Community Solar, and Farmworker Housing</w:t>
            </w:r>
            <w:r w:rsidRPr="003F0AE0">
              <w:rPr>
                <w:rFonts w:cstheme="minorHAnsi"/>
              </w:rPr>
              <w:t>. LIWP is the only program of its kind in California that focuses exclusively on serving low-income households with solar PV and energy efficiency upgrades at no cost.</w:t>
            </w:r>
          </w:p>
        </w:tc>
        <w:tc>
          <w:tcPr>
            <w:tcW w:w="2070" w:type="dxa"/>
          </w:tcPr>
          <w:p w14:paraId="358E88D7" w14:textId="59740136" w:rsidR="001270FF" w:rsidRPr="006A2992" w:rsidRDefault="001C32BD" w:rsidP="00612134">
            <w:pPr>
              <w:spacing w:before="40" w:after="40"/>
              <w:rPr>
                <w:rFonts w:cstheme="minorHAnsi"/>
                <w:sz w:val="18"/>
                <w:szCs w:val="18"/>
              </w:rPr>
            </w:pPr>
            <w:hyperlink r:id="rId52" w:history="1">
              <w:r w:rsidR="00B504AC">
                <w:rPr>
                  <w:rStyle w:val="Hyperlink"/>
                  <w:rFonts w:cstheme="minorHAnsi"/>
                  <w:sz w:val="18"/>
                  <w:szCs w:val="18"/>
                </w:rPr>
                <w:t xml:space="preserve">6th Cycle Housing Element City of Coachella </w:t>
              </w:r>
            </w:hyperlink>
            <w:r w:rsidR="001270FF" w:rsidRPr="00141F6C">
              <w:rPr>
                <w:rFonts w:cstheme="minorHAnsi"/>
                <w:sz w:val="18"/>
                <w:szCs w:val="18"/>
              </w:rPr>
              <w:t xml:space="preserve"> </w:t>
            </w:r>
          </w:p>
        </w:tc>
      </w:tr>
      <w:tr w:rsidR="00EC4FCF" w:rsidRPr="00F130FE" w14:paraId="520CDEB7" w14:textId="77777777" w:rsidTr="00F959F3">
        <w:tc>
          <w:tcPr>
            <w:tcW w:w="9985" w:type="dxa"/>
            <w:gridSpan w:val="3"/>
            <w:shd w:val="clear" w:color="auto" w:fill="EAF4D7"/>
          </w:tcPr>
          <w:p w14:paraId="19F473D8" w14:textId="118DF1C0" w:rsidR="00EC4FCF" w:rsidRPr="00F130FE" w:rsidRDefault="00EC4FCF" w:rsidP="00F130FE">
            <w:pPr>
              <w:rPr>
                <w:rFonts w:cstheme="minorHAnsi"/>
                <w:b/>
                <w:bCs/>
                <w:sz w:val="22"/>
                <w:szCs w:val="22"/>
              </w:rPr>
            </w:pPr>
            <w:r w:rsidRPr="00F130FE">
              <w:rPr>
                <w:rFonts w:cstheme="minorHAnsi"/>
                <w:b/>
                <w:bCs/>
                <w:sz w:val="22"/>
                <w:szCs w:val="22"/>
              </w:rPr>
              <w:t xml:space="preserve">Legislative Strategies </w:t>
            </w:r>
          </w:p>
        </w:tc>
      </w:tr>
      <w:tr w:rsidR="006F129E" w:rsidRPr="00E9427E" w14:paraId="5DF3FA9D" w14:textId="77777777" w:rsidTr="00F959F3">
        <w:tc>
          <w:tcPr>
            <w:tcW w:w="1635" w:type="dxa"/>
          </w:tcPr>
          <w:p w14:paraId="0DBB91C2" w14:textId="4A0791D1" w:rsidR="006F129E" w:rsidRPr="00E9427E" w:rsidRDefault="006F129E" w:rsidP="00F130FE">
            <w:pPr>
              <w:spacing w:before="40" w:after="40"/>
              <w:rPr>
                <w:rFonts w:cstheme="minorHAnsi"/>
                <w:b/>
                <w:bCs/>
                <w:sz w:val="22"/>
                <w:szCs w:val="22"/>
              </w:rPr>
            </w:pPr>
            <w:r w:rsidRPr="00141F6C">
              <w:rPr>
                <w:rFonts w:cstheme="minorHAnsi"/>
                <w:b/>
                <w:bCs/>
                <w:sz w:val="22"/>
                <w:szCs w:val="22"/>
              </w:rPr>
              <w:t>Advocacy</w:t>
            </w:r>
          </w:p>
        </w:tc>
        <w:tc>
          <w:tcPr>
            <w:tcW w:w="6280" w:type="dxa"/>
          </w:tcPr>
          <w:p w14:paraId="6FD384B5" w14:textId="31269475" w:rsidR="006F129E" w:rsidRPr="003F0AE0" w:rsidRDefault="006F129E" w:rsidP="00F130FE">
            <w:pPr>
              <w:tabs>
                <w:tab w:val="num" w:pos="1080"/>
              </w:tabs>
              <w:spacing w:before="40" w:after="40"/>
              <w:rPr>
                <w:rFonts w:cstheme="minorHAnsi"/>
              </w:rPr>
            </w:pPr>
            <w:r w:rsidRPr="003F0AE0">
              <w:rPr>
                <w:rFonts w:cstheme="minorHAnsi"/>
              </w:rPr>
              <w:t>On an ongoing basis advocate for federal and state funding for farmworker / agricultural employee housing, including housing for single adults and housing that meets the needs of the county’s agricultural industry and its workers</w:t>
            </w:r>
            <w:r w:rsidR="003F0AE0" w:rsidRPr="003F0AE0">
              <w:rPr>
                <w:rFonts w:cstheme="minorHAnsi"/>
              </w:rPr>
              <w:t>.</w:t>
            </w:r>
          </w:p>
        </w:tc>
        <w:tc>
          <w:tcPr>
            <w:tcW w:w="2070" w:type="dxa"/>
          </w:tcPr>
          <w:p w14:paraId="20970DAA" w14:textId="6BA45F3F" w:rsidR="006F129E" w:rsidRPr="006A2992" w:rsidRDefault="001C32BD" w:rsidP="00F130FE">
            <w:pPr>
              <w:spacing w:before="40" w:after="40"/>
              <w:rPr>
                <w:rFonts w:cstheme="minorHAnsi"/>
                <w:sz w:val="18"/>
                <w:szCs w:val="18"/>
              </w:rPr>
            </w:pPr>
            <w:hyperlink r:id="rId53" w:history="1">
              <w:r w:rsidR="006F129E" w:rsidRPr="00480C2D">
                <w:rPr>
                  <w:rStyle w:val="Hyperlink"/>
                  <w:rFonts w:cstheme="minorHAnsi"/>
                  <w:sz w:val="18"/>
                  <w:szCs w:val="18"/>
                </w:rPr>
                <w:t>Yolo County 2021-2029 Housing Element Action HO-A30</w:t>
              </w:r>
            </w:hyperlink>
          </w:p>
        </w:tc>
      </w:tr>
      <w:tr w:rsidR="00EC4FCF" w:rsidRPr="00F130FE" w14:paraId="544726C8" w14:textId="77777777" w:rsidTr="00F959F3">
        <w:tc>
          <w:tcPr>
            <w:tcW w:w="9985" w:type="dxa"/>
            <w:gridSpan w:val="3"/>
            <w:shd w:val="clear" w:color="auto" w:fill="4A7B29" w:themeFill="accent2" w:themeFillShade="BF"/>
          </w:tcPr>
          <w:p w14:paraId="3A39BE52" w14:textId="6CED8223" w:rsidR="00EC4FCF" w:rsidRPr="00F130FE" w:rsidRDefault="006D7670" w:rsidP="00F130FE">
            <w:pPr>
              <w:spacing w:before="120" w:after="120"/>
              <w:rPr>
                <w:rFonts w:cstheme="minorHAnsi"/>
                <w:b/>
                <w:bCs/>
                <w:color w:val="FFFFFF" w:themeColor="background1"/>
                <w:sz w:val="22"/>
                <w:szCs w:val="22"/>
              </w:rPr>
            </w:pPr>
            <w:r>
              <w:rPr>
                <w:rFonts w:cstheme="minorHAnsi"/>
                <w:b/>
                <w:bCs/>
                <w:color w:val="FFFFFF" w:themeColor="background1"/>
                <w:sz w:val="22"/>
                <w:szCs w:val="22"/>
              </w:rPr>
              <w:lastRenderedPageBreak/>
              <w:t xml:space="preserve">PROMOTING - </w:t>
            </w:r>
            <w:r w:rsidR="00EC4FCF" w:rsidRPr="00F130FE">
              <w:rPr>
                <w:rFonts w:cstheme="minorHAnsi"/>
                <w:b/>
                <w:bCs/>
                <w:color w:val="FFFFFF" w:themeColor="background1"/>
                <w:sz w:val="22"/>
                <w:szCs w:val="22"/>
              </w:rPr>
              <w:t>Convene, Facilitate, Coordinate and Share</w:t>
            </w:r>
          </w:p>
        </w:tc>
      </w:tr>
      <w:tr w:rsidR="006F129E" w:rsidRPr="00E9427E" w14:paraId="1D12056E" w14:textId="77777777" w:rsidTr="00F959F3">
        <w:tc>
          <w:tcPr>
            <w:tcW w:w="1635" w:type="dxa"/>
          </w:tcPr>
          <w:p w14:paraId="30ED1A1E" w14:textId="3C8BC4BB" w:rsidR="006F129E" w:rsidRPr="0048649C" w:rsidRDefault="003E2924" w:rsidP="00420191">
            <w:pPr>
              <w:spacing w:before="40" w:after="40"/>
              <w:rPr>
                <w:rFonts w:cstheme="minorHAnsi"/>
                <w:b/>
                <w:bCs/>
                <w:sz w:val="22"/>
                <w:szCs w:val="22"/>
              </w:rPr>
            </w:pPr>
            <w:r w:rsidRPr="0048649C">
              <w:rPr>
                <w:rFonts w:cstheme="minorHAnsi"/>
                <w:b/>
                <w:bCs/>
                <w:sz w:val="22"/>
                <w:szCs w:val="22"/>
              </w:rPr>
              <w:t>Collaborative Regional Planning</w:t>
            </w:r>
          </w:p>
        </w:tc>
        <w:tc>
          <w:tcPr>
            <w:tcW w:w="6280" w:type="dxa"/>
          </w:tcPr>
          <w:p w14:paraId="130FCCB0" w14:textId="4811939B" w:rsidR="006F129E" w:rsidRPr="0048649C" w:rsidRDefault="00476D57" w:rsidP="00420191">
            <w:pPr>
              <w:tabs>
                <w:tab w:val="num" w:pos="1080"/>
              </w:tabs>
              <w:spacing w:before="40" w:after="40"/>
              <w:rPr>
                <w:rFonts w:cstheme="minorHAnsi"/>
              </w:rPr>
            </w:pPr>
            <w:r w:rsidRPr="0048649C">
              <w:rPr>
                <w:rFonts w:cstheme="minorHAnsi"/>
              </w:rPr>
              <w:t>Join the “Bay Area Agricultural Plan” collaborative planning initiative to launch in 2022 under the coordination of Santa Clara County with funding support from a SALC grant and ABAG</w:t>
            </w:r>
            <w:r w:rsidR="007C15E9" w:rsidRPr="0048649C">
              <w:rPr>
                <w:rFonts w:cstheme="minorHAnsi"/>
              </w:rPr>
              <w:t>.</w:t>
            </w:r>
            <w:r w:rsidR="006F129E" w:rsidRPr="0048649C">
              <w:rPr>
                <w:rFonts w:cstheme="minorHAnsi"/>
              </w:rPr>
              <w:t xml:space="preserve">  </w:t>
            </w:r>
          </w:p>
        </w:tc>
        <w:tc>
          <w:tcPr>
            <w:tcW w:w="2070" w:type="dxa"/>
          </w:tcPr>
          <w:p w14:paraId="602C42F8" w14:textId="410E5BA5" w:rsidR="006F129E" w:rsidRPr="0048649C" w:rsidRDefault="006F129E" w:rsidP="00420191">
            <w:pPr>
              <w:spacing w:before="40" w:after="40"/>
              <w:rPr>
                <w:rFonts w:cstheme="minorHAnsi"/>
                <w:sz w:val="18"/>
                <w:szCs w:val="18"/>
              </w:rPr>
            </w:pPr>
            <w:r w:rsidRPr="0048649C">
              <w:rPr>
                <w:rFonts w:cstheme="minorHAnsi"/>
                <w:sz w:val="18"/>
                <w:szCs w:val="18"/>
              </w:rPr>
              <w:t xml:space="preserve">Generic </w:t>
            </w:r>
          </w:p>
        </w:tc>
      </w:tr>
      <w:tr w:rsidR="003E2924" w:rsidRPr="00E9427E" w14:paraId="0AB7EB29" w14:textId="77777777" w:rsidTr="00F959F3">
        <w:tc>
          <w:tcPr>
            <w:tcW w:w="1635" w:type="dxa"/>
          </w:tcPr>
          <w:p w14:paraId="73B79440" w14:textId="0023762A" w:rsidR="003E2924" w:rsidRPr="00141F6C" w:rsidRDefault="003E2924" w:rsidP="003E2924">
            <w:pPr>
              <w:spacing w:before="40" w:after="40"/>
              <w:rPr>
                <w:rFonts w:cstheme="minorHAnsi"/>
                <w:b/>
                <w:bCs/>
                <w:sz w:val="22"/>
                <w:szCs w:val="22"/>
              </w:rPr>
            </w:pPr>
            <w:r w:rsidRPr="00141F6C">
              <w:rPr>
                <w:rFonts w:cstheme="minorHAnsi"/>
                <w:b/>
                <w:bCs/>
                <w:sz w:val="22"/>
                <w:szCs w:val="22"/>
              </w:rPr>
              <w:t>Coordinate</w:t>
            </w:r>
          </w:p>
        </w:tc>
        <w:tc>
          <w:tcPr>
            <w:tcW w:w="6280" w:type="dxa"/>
          </w:tcPr>
          <w:p w14:paraId="64BF5F6C" w14:textId="6B78DDA1" w:rsidR="003E2924" w:rsidRPr="003F0AE0" w:rsidRDefault="003E2924" w:rsidP="003E2924">
            <w:pPr>
              <w:tabs>
                <w:tab w:val="num" w:pos="1080"/>
              </w:tabs>
              <w:spacing w:before="40" w:after="40"/>
              <w:rPr>
                <w:rFonts w:cstheme="minorHAnsi"/>
              </w:rPr>
            </w:pPr>
            <w:r w:rsidRPr="003F0AE0">
              <w:rPr>
                <w:rFonts w:cstheme="minorHAnsi"/>
              </w:rPr>
              <w:t xml:space="preserve">Leverage local resources and coordinate with Programs and funding from state and federal programs  </w:t>
            </w:r>
          </w:p>
        </w:tc>
        <w:tc>
          <w:tcPr>
            <w:tcW w:w="2070" w:type="dxa"/>
          </w:tcPr>
          <w:p w14:paraId="1CBC9BF6" w14:textId="16DB686C" w:rsidR="003E2924" w:rsidRPr="00480C2D" w:rsidRDefault="003E2924" w:rsidP="003E2924">
            <w:pPr>
              <w:spacing w:before="40" w:after="40"/>
              <w:rPr>
                <w:rFonts w:cstheme="minorHAnsi"/>
                <w:sz w:val="18"/>
                <w:szCs w:val="18"/>
              </w:rPr>
            </w:pPr>
            <w:r w:rsidRPr="00480C2D">
              <w:rPr>
                <w:rFonts w:cstheme="minorHAnsi"/>
                <w:sz w:val="18"/>
                <w:szCs w:val="18"/>
              </w:rPr>
              <w:t xml:space="preserve">Generic </w:t>
            </w:r>
          </w:p>
        </w:tc>
      </w:tr>
      <w:tr w:rsidR="003E2924" w:rsidRPr="00E9427E" w14:paraId="5A664F52" w14:textId="77777777" w:rsidTr="00F959F3">
        <w:tc>
          <w:tcPr>
            <w:tcW w:w="1635" w:type="dxa"/>
          </w:tcPr>
          <w:p w14:paraId="4BFE425B" w14:textId="6F75E712" w:rsidR="003E2924" w:rsidRDefault="003E2924" w:rsidP="003E2924">
            <w:pPr>
              <w:spacing w:before="40" w:after="40"/>
              <w:rPr>
                <w:rFonts w:cstheme="minorHAnsi"/>
                <w:b/>
                <w:bCs/>
                <w:sz w:val="22"/>
                <w:szCs w:val="22"/>
              </w:rPr>
            </w:pPr>
            <w:r w:rsidRPr="00141F6C">
              <w:rPr>
                <w:rFonts w:cstheme="minorHAnsi"/>
                <w:b/>
                <w:bCs/>
                <w:sz w:val="22"/>
                <w:szCs w:val="22"/>
              </w:rPr>
              <w:t xml:space="preserve">Convene </w:t>
            </w:r>
            <w:r>
              <w:rPr>
                <w:rFonts w:cstheme="minorHAnsi"/>
                <w:b/>
                <w:bCs/>
                <w:sz w:val="22"/>
                <w:szCs w:val="22"/>
              </w:rPr>
              <w:t>&amp;</w:t>
            </w:r>
          </w:p>
          <w:p w14:paraId="4D63E8B8" w14:textId="6B6CFA01" w:rsidR="003E2924" w:rsidRPr="00E9427E" w:rsidRDefault="003E2924" w:rsidP="003E2924">
            <w:pPr>
              <w:spacing w:before="40" w:after="40"/>
              <w:rPr>
                <w:rFonts w:cstheme="minorHAnsi"/>
                <w:b/>
                <w:bCs/>
                <w:sz w:val="22"/>
                <w:szCs w:val="22"/>
              </w:rPr>
            </w:pPr>
            <w:r w:rsidRPr="00141F6C">
              <w:rPr>
                <w:rFonts w:cstheme="minorHAnsi"/>
                <w:b/>
                <w:bCs/>
                <w:sz w:val="22"/>
                <w:szCs w:val="22"/>
              </w:rPr>
              <w:t>Assess</w:t>
            </w:r>
          </w:p>
        </w:tc>
        <w:tc>
          <w:tcPr>
            <w:tcW w:w="6280" w:type="dxa"/>
          </w:tcPr>
          <w:p w14:paraId="0CE3B1EA" w14:textId="2C64F089" w:rsidR="003E2924" w:rsidRPr="003F0AE0" w:rsidRDefault="003E2924" w:rsidP="003E2924">
            <w:pPr>
              <w:tabs>
                <w:tab w:val="num" w:pos="1080"/>
              </w:tabs>
              <w:spacing w:before="40" w:after="40"/>
              <w:rPr>
                <w:rFonts w:cstheme="minorHAnsi"/>
              </w:rPr>
            </w:pPr>
            <w:r w:rsidRPr="003F0AE0">
              <w:rPr>
                <w:rFonts w:cstheme="minorHAnsi"/>
              </w:rPr>
              <w:t>Meet with Farm Bureau and stakeholders to discuss the need for farmworker housing, whether the pursuit of funding for this type of housing is needed and identify opportunities for collaboration and resource sharing.</w:t>
            </w:r>
          </w:p>
        </w:tc>
        <w:tc>
          <w:tcPr>
            <w:tcW w:w="2070" w:type="dxa"/>
          </w:tcPr>
          <w:p w14:paraId="376C82C6" w14:textId="77777777" w:rsidR="003E2924" w:rsidRPr="00480C2D" w:rsidRDefault="001C32BD" w:rsidP="003E2924">
            <w:pPr>
              <w:spacing w:before="40" w:after="40"/>
              <w:rPr>
                <w:rFonts w:cstheme="minorHAnsi"/>
                <w:sz w:val="18"/>
                <w:szCs w:val="18"/>
              </w:rPr>
            </w:pPr>
            <w:hyperlink r:id="rId54" w:history="1">
              <w:r w:rsidR="003E2924" w:rsidRPr="00480C2D">
                <w:rPr>
                  <w:rStyle w:val="Hyperlink"/>
                  <w:rFonts w:cstheme="minorHAnsi"/>
                  <w:sz w:val="18"/>
                  <w:szCs w:val="18"/>
                </w:rPr>
                <w:t>San Mateo Ag Workforce Housing Needs Assessment</w:t>
              </w:r>
            </w:hyperlink>
          </w:p>
          <w:p w14:paraId="162D1409" w14:textId="3E308D26" w:rsidR="003E2924" w:rsidRPr="006A2992" w:rsidRDefault="001C32BD" w:rsidP="003E2924">
            <w:pPr>
              <w:spacing w:before="40" w:after="40"/>
              <w:rPr>
                <w:rFonts w:cstheme="minorHAnsi"/>
                <w:sz w:val="18"/>
                <w:szCs w:val="18"/>
              </w:rPr>
            </w:pPr>
            <w:hyperlink r:id="rId55" w:history="1">
              <w:r w:rsidR="003E2924">
                <w:rPr>
                  <w:rStyle w:val="Hyperlink"/>
                  <w:rFonts w:cstheme="minorHAnsi"/>
                  <w:sz w:val="18"/>
                  <w:szCs w:val="18"/>
                </w:rPr>
                <w:t>Tulare County Housing Element Update 2015 Action Program  3-1</w:t>
              </w:r>
            </w:hyperlink>
          </w:p>
        </w:tc>
      </w:tr>
      <w:tr w:rsidR="003E2924" w:rsidRPr="00E9427E" w14:paraId="3B98C868" w14:textId="77777777" w:rsidTr="00F959F3">
        <w:tc>
          <w:tcPr>
            <w:tcW w:w="1635" w:type="dxa"/>
          </w:tcPr>
          <w:p w14:paraId="79C9179E" w14:textId="0FA66000" w:rsidR="003E2924" w:rsidRPr="00E9427E" w:rsidRDefault="003E2924" w:rsidP="003E2924">
            <w:pPr>
              <w:spacing w:before="40" w:after="40"/>
              <w:rPr>
                <w:rFonts w:cstheme="minorHAnsi"/>
                <w:b/>
                <w:bCs/>
                <w:sz w:val="22"/>
                <w:szCs w:val="22"/>
              </w:rPr>
            </w:pPr>
            <w:r w:rsidRPr="00141F6C">
              <w:rPr>
                <w:rFonts w:cstheme="minorHAnsi"/>
                <w:b/>
                <w:bCs/>
                <w:sz w:val="22"/>
                <w:szCs w:val="22"/>
              </w:rPr>
              <w:t>Partner with Developers</w:t>
            </w:r>
          </w:p>
        </w:tc>
        <w:tc>
          <w:tcPr>
            <w:tcW w:w="6280" w:type="dxa"/>
          </w:tcPr>
          <w:p w14:paraId="7CBD92F3" w14:textId="5A131239" w:rsidR="003E2924" w:rsidRPr="003F0AE0" w:rsidRDefault="003E2924" w:rsidP="003E2924">
            <w:pPr>
              <w:tabs>
                <w:tab w:val="num" w:pos="1080"/>
              </w:tabs>
              <w:spacing w:before="40" w:after="40"/>
              <w:rPr>
                <w:rFonts w:cstheme="minorHAnsi"/>
              </w:rPr>
            </w:pPr>
            <w:r w:rsidRPr="003F0AE0">
              <w:rPr>
                <w:rFonts w:cstheme="minorHAnsi"/>
              </w:rPr>
              <w:t xml:space="preserve">Work with nonprofit and for-profit developers to apply for financing to fund the development of farmworker housing.  Funding sources may include but are not limited to the USDA Section 515 Rural Housing Program, MHP, Joe Serna Jr. Farmworker Housing Grant Program, </w:t>
            </w:r>
            <w:proofErr w:type="spellStart"/>
            <w:r w:rsidRPr="003F0AE0">
              <w:rPr>
                <w:rFonts w:cstheme="minorHAnsi"/>
              </w:rPr>
              <w:t>CalHome</w:t>
            </w:r>
            <w:proofErr w:type="spellEnd"/>
            <w:r w:rsidRPr="003F0AE0">
              <w:rPr>
                <w:rFonts w:cstheme="minorHAnsi"/>
              </w:rPr>
              <w:t xml:space="preserve">, Low Income Housing Tax credits and </w:t>
            </w:r>
            <w:proofErr w:type="gramStart"/>
            <w:r w:rsidRPr="003F0AE0">
              <w:rPr>
                <w:rFonts w:cstheme="minorHAnsi"/>
              </w:rPr>
              <w:t>tax exempt</w:t>
            </w:r>
            <w:proofErr w:type="gramEnd"/>
            <w:r w:rsidRPr="003F0AE0">
              <w:rPr>
                <w:rFonts w:cstheme="minorHAnsi"/>
              </w:rPr>
              <w:t xml:space="preserve"> bonds. and other appropriate sources. </w:t>
            </w:r>
          </w:p>
          <w:p w14:paraId="329C029C" w14:textId="0FBB61E7" w:rsidR="003E2924" w:rsidRPr="003F0AE0" w:rsidRDefault="003E2924" w:rsidP="003E2924">
            <w:pPr>
              <w:tabs>
                <w:tab w:val="num" w:pos="1080"/>
              </w:tabs>
              <w:spacing w:before="40" w:after="40"/>
              <w:rPr>
                <w:rFonts w:cstheme="minorHAnsi"/>
              </w:rPr>
            </w:pPr>
            <w:r w:rsidRPr="003F0AE0">
              <w:rPr>
                <w:rFonts w:cstheme="minorHAnsi"/>
              </w:rPr>
              <w:t>Continue to work with non-profit developers and employers to develop innovative housing solutions for farmworkers and agricultural employees and identify and pursue all potential funding sources and assist owners and developers in applying for funding.</w:t>
            </w:r>
          </w:p>
        </w:tc>
        <w:tc>
          <w:tcPr>
            <w:tcW w:w="2070" w:type="dxa"/>
          </w:tcPr>
          <w:p w14:paraId="22A78481" w14:textId="77777777" w:rsidR="003E2924" w:rsidRPr="00480C2D" w:rsidRDefault="001C32BD" w:rsidP="003E2924">
            <w:pPr>
              <w:spacing w:before="40" w:after="40"/>
              <w:rPr>
                <w:rFonts w:cstheme="minorHAnsi"/>
                <w:sz w:val="18"/>
                <w:szCs w:val="18"/>
              </w:rPr>
            </w:pPr>
            <w:hyperlink r:id="rId56" w:history="1">
              <w:r w:rsidR="003E2924" w:rsidRPr="00480C2D">
                <w:rPr>
                  <w:rStyle w:val="Hyperlink"/>
                  <w:rFonts w:cstheme="minorHAnsi"/>
                  <w:sz w:val="18"/>
                  <w:szCs w:val="18"/>
                </w:rPr>
                <w:t>6</w:t>
              </w:r>
              <w:r w:rsidR="003E2924" w:rsidRPr="00480C2D">
                <w:rPr>
                  <w:rStyle w:val="Hyperlink"/>
                  <w:rFonts w:cstheme="minorHAnsi"/>
                  <w:sz w:val="18"/>
                  <w:szCs w:val="18"/>
                  <w:vertAlign w:val="superscript"/>
                </w:rPr>
                <w:t>th</w:t>
              </w:r>
              <w:r w:rsidR="003E2924" w:rsidRPr="00480C2D">
                <w:rPr>
                  <w:rStyle w:val="Hyperlink"/>
                  <w:rFonts w:cstheme="minorHAnsi"/>
                  <w:sz w:val="18"/>
                  <w:szCs w:val="18"/>
                </w:rPr>
                <w:t xml:space="preserve"> Cycle Housing Element City of Coachella Action 6.2</w:t>
              </w:r>
            </w:hyperlink>
          </w:p>
          <w:p w14:paraId="1990519C" w14:textId="77777777" w:rsidR="003E2924" w:rsidRPr="00480C2D" w:rsidRDefault="001C32BD" w:rsidP="003E2924">
            <w:pPr>
              <w:spacing w:before="40" w:after="40"/>
              <w:rPr>
                <w:rFonts w:cstheme="minorHAnsi"/>
                <w:sz w:val="18"/>
                <w:szCs w:val="18"/>
              </w:rPr>
            </w:pPr>
            <w:hyperlink r:id="rId57" w:history="1">
              <w:r w:rsidR="003E2924" w:rsidRPr="00480C2D">
                <w:rPr>
                  <w:rStyle w:val="Hyperlink"/>
                  <w:rFonts w:cstheme="minorHAnsi"/>
                  <w:sz w:val="18"/>
                  <w:szCs w:val="18"/>
                </w:rPr>
                <w:t xml:space="preserve">City of Gonzales 2015-2023 Housing Element </w:t>
              </w:r>
            </w:hyperlink>
          </w:p>
          <w:p w14:paraId="261CD80A" w14:textId="39564B29" w:rsidR="003E2924" w:rsidRPr="006A2992" w:rsidRDefault="001C32BD" w:rsidP="003E2924">
            <w:pPr>
              <w:spacing w:before="40" w:after="40"/>
              <w:rPr>
                <w:rFonts w:cstheme="minorHAnsi"/>
                <w:sz w:val="18"/>
                <w:szCs w:val="18"/>
              </w:rPr>
            </w:pPr>
            <w:hyperlink r:id="rId58" w:history="1">
              <w:r w:rsidR="003E2924">
                <w:rPr>
                  <w:rStyle w:val="Hyperlink"/>
                  <w:rFonts w:cstheme="minorHAnsi"/>
                  <w:sz w:val="18"/>
                  <w:szCs w:val="18"/>
                </w:rPr>
                <w:t>County of Monterey 2015-2023 Housing Element</w:t>
              </w:r>
            </w:hyperlink>
          </w:p>
        </w:tc>
      </w:tr>
      <w:tr w:rsidR="003E2924" w:rsidRPr="00E9427E" w14:paraId="0C8147D8" w14:textId="77777777" w:rsidTr="00F959F3">
        <w:tc>
          <w:tcPr>
            <w:tcW w:w="1635" w:type="dxa"/>
          </w:tcPr>
          <w:p w14:paraId="65F935E8" w14:textId="31A7EBB9" w:rsidR="003E2924" w:rsidRPr="00E9427E" w:rsidRDefault="003E2924" w:rsidP="003E2924">
            <w:pPr>
              <w:spacing w:before="40" w:after="40"/>
              <w:rPr>
                <w:rFonts w:cstheme="minorHAnsi"/>
                <w:b/>
                <w:bCs/>
                <w:sz w:val="22"/>
                <w:szCs w:val="22"/>
              </w:rPr>
            </w:pPr>
            <w:r w:rsidRPr="000C42A6">
              <w:rPr>
                <w:rFonts w:cstheme="minorHAnsi"/>
                <w:b/>
                <w:bCs/>
                <w:sz w:val="22"/>
                <w:szCs w:val="22"/>
              </w:rPr>
              <w:t>Promote and incentivize</w:t>
            </w:r>
          </w:p>
        </w:tc>
        <w:tc>
          <w:tcPr>
            <w:tcW w:w="6280" w:type="dxa"/>
          </w:tcPr>
          <w:p w14:paraId="2495FE38" w14:textId="120ADCD8" w:rsidR="003E2924" w:rsidRPr="003F0AE0" w:rsidRDefault="003E2924" w:rsidP="003E2924">
            <w:pPr>
              <w:tabs>
                <w:tab w:val="num" w:pos="1080"/>
              </w:tabs>
              <w:spacing w:before="40" w:after="40"/>
              <w:rPr>
                <w:rFonts w:cstheme="minorHAnsi"/>
              </w:rPr>
            </w:pPr>
            <w:r w:rsidRPr="003F0AE0">
              <w:rPr>
                <w:rFonts w:cstheme="minorHAnsi"/>
              </w:rPr>
              <w:t>To increase opportunities for affordable housing for persons employed within the community, including permanent housing for farmworkers, the City will encourage large employers to develop housing for their employees.  The City may offer incentives such as financial assistance, density bonuses or other regulatory concessions to further encourage and facilitate employee housing.</w:t>
            </w:r>
          </w:p>
        </w:tc>
        <w:tc>
          <w:tcPr>
            <w:tcW w:w="2070" w:type="dxa"/>
          </w:tcPr>
          <w:p w14:paraId="003C653E" w14:textId="77777777" w:rsidR="003E2924" w:rsidRPr="000C42A6" w:rsidRDefault="001C32BD" w:rsidP="003E2924">
            <w:pPr>
              <w:spacing w:before="40" w:after="40"/>
              <w:rPr>
                <w:rFonts w:cstheme="minorHAnsi"/>
                <w:sz w:val="18"/>
                <w:szCs w:val="18"/>
              </w:rPr>
            </w:pPr>
            <w:hyperlink r:id="rId59" w:history="1">
              <w:r w:rsidR="003E2924" w:rsidRPr="000C42A6">
                <w:rPr>
                  <w:rStyle w:val="Hyperlink"/>
                  <w:rFonts w:cstheme="minorHAnsi"/>
                  <w:sz w:val="18"/>
                  <w:szCs w:val="18"/>
                </w:rPr>
                <w:t>City of Salinas 2015-2023  Housing Element H-13</w:t>
              </w:r>
            </w:hyperlink>
            <w:r w:rsidR="003E2924" w:rsidRPr="000C42A6">
              <w:rPr>
                <w:rFonts w:cstheme="minorHAnsi"/>
                <w:sz w:val="18"/>
                <w:szCs w:val="18"/>
              </w:rPr>
              <w:t xml:space="preserve"> </w:t>
            </w:r>
          </w:p>
          <w:p w14:paraId="29466444" w14:textId="77777777" w:rsidR="003E2924" w:rsidRPr="006A2992" w:rsidRDefault="003E2924" w:rsidP="003E2924">
            <w:pPr>
              <w:spacing w:before="40" w:after="40"/>
              <w:rPr>
                <w:rFonts w:cstheme="minorHAnsi"/>
                <w:sz w:val="18"/>
                <w:szCs w:val="18"/>
              </w:rPr>
            </w:pPr>
          </w:p>
        </w:tc>
      </w:tr>
      <w:tr w:rsidR="003E2924" w:rsidRPr="00E9427E" w14:paraId="7DAC281B" w14:textId="77777777" w:rsidTr="00F959F3">
        <w:tc>
          <w:tcPr>
            <w:tcW w:w="1635" w:type="dxa"/>
          </w:tcPr>
          <w:p w14:paraId="297D8260" w14:textId="5658A912" w:rsidR="003E2924" w:rsidRPr="00E9427E" w:rsidRDefault="003E2924" w:rsidP="003E2924">
            <w:pPr>
              <w:spacing w:before="40" w:after="40"/>
              <w:rPr>
                <w:rFonts w:cstheme="minorHAnsi"/>
                <w:b/>
                <w:bCs/>
                <w:sz w:val="22"/>
                <w:szCs w:val="22"/>
              </w:rPr>
            </w:pPr>
            <w:r w:rsidRPr="000C42A6">
              <w:rPr>
                <w:rFonts w:cstheme="minorHAnsi"/>
                <w:b/>
                <w:bCs/>
                <w:sz w:val="22"/>
                <w:szCs w:val="22"/>
              </w:rPr>
              <w:t>Convene Stakeholders &amp; Identify Barriers</w:t>
            </w:r>
          </w:p>
        </w:tc>
        <w:tc>
          <w:tcPr>
            <w:tcW w:w="6280" w:type="dxa"/>
          </w:tcPr>
          <w:p w14:paraId="4EFF5F09" w14:textId="19EAA237" w:rsidR="003E2924" w:rsidRPr="003F0AE0" w:rsidRDefault="003E2924" w:rsidP="003E2924">
            <w:pPr>
              <w:tabs>
                <w:tab w:val="num" w:pos="1080"/>
              </w:tabs>
              <w:spacing w:before="40" w:after="40"/>
              <w:rPr>
                <w:rFonts w:cstheme="minorHAnsi"/>
              </w:rPr>
            </w:pPr>
            <w:r w:rsidRPr="003F0AE0">
              <w:rPr>
                <w:rFonts w:cstheme="minorHAnsi"/>
              </w:rPr>
              <w:t xml:space="preserve">The county will outreach to developers and agriculture industry to identify any constraints and solutions to the development of farmworker housing and to identify partnership opportunities </w:t>
            </w:r>
          </w:p>
        </w:tc>
        <w:tc>
          <w:tcPr>
            <w:tcW w:w="2070" w:type="dxa"/>
          </w:tcPr>
          <w:p w14:paraId="35EDC505" w14:textId="1601E6E1" w:rsidR="003E2924" w:rsidRPr="006A2992" w:rsidRDefault="001C32BD" w:rsidP="003E2924">
            <w:pPr>
              <w:spacing w:before="40" w:after="40"/>
              <w:rPr>
                <w:rFonts w:cstheme="minorHAnsi"/>
                <w:sz w:val="18"/>
                <w:szCs w:val="18"/>
              </w:rPr>
            </w:pPr>
            <w:hyperlink r:id="rId60" w:history="1">
              <w:r w:rsidR="003E2924" w:rsidRPr="000C42A6">
                <w:rPr>
                  <w:rStyle w:val="Hyperlink"/>
                  <w:rFonts w:cstheme="minorHAnsi"/>
                  <w:sz w:val="18"/>
                  <w:szCs w:val="18"/>
                </w:rPr>
                <w:t>Stanislaus County 2015-2023 Housing Element update program  2-6</w:t>
              </w:r>
            </w:hyperlink>
            <w:r w:rsidR="003E2924" w:rsidRPr="000C42A6">
              <w:rPr>
                <w:rFonts w:cstheme="minorHAnsi"/>
                <w:sz w:val="18"/>
                <w:szCs w:val="18"/>
              </w:rPr>
              <w:t xml:space="preserve"> </w:t>
            </w:r>
          </w:p>
        </w:tc>
      </w:tr>
      <w:tr w:rsidR="003E2924" w:rsidRPr="00E9427E" w14:paraId="0E248DCE" w14:textId="77777777" w:rsidTr="00F959F3">
        <w:tc>
          <w:tcPr>
            <w:tcW w:w="1635" w:type="dxa"/>
          </w:tcPr>
          <w:p w14:paraId="06B01F50" w14:textId="28AF0C12" w:rsidR="003E2924" w:rsidRPr="00E9427E" w:rsidRDefault="003E2924" w:rsidP="003E2924">
            <w:pPr>
              <w:spacing w:before="40" w:after="40"/>
              <w:rPr>
                <w:rFonts w:cstheme="minorHAnsi"/>
                <w:b/>
                <w:bCs/>
                <w:sz w:val="22"/>
                <w:szCs w:val="22"/>
              </w:rPr>
            </w:pPr>
            <w:r w:rsidRPr="000C42A6">
              <w:rPr>
                <w:rFonts w:cstheme="minorHAnsi"/>
                <w:b/>
                <w:bCs/>
                <w:sz w:val="22"/>
                <w:szCs w:val="22"/>
              </w:rPr>
              <w:t>Identify Trusted Community Partners</w:t>
            </w:r>
            <w:r w:rsidRPr="000C42A6">
              <w:rPr>
                <w:rFonts w:cstheme="minorHAnsi"/>
                <w:sz w:val="22"/>
                <w:szCs w:val="22"/>
              </w:rPr>
              <w:t xml:space="preserve"> </w:t>
            </w:r>
          </w:p>
        </w:tc>
        <w:tc>
          <w:tcPr>
            <w:tcW w:w="6280" w:type="dxa"/>
          </w:tcPr>
          <w:p w14:paraId="2DADEFB8" w14:textId="3D279404" w:rsidR="003E2924" w:rsidRPr="003F0AE0" w:rsidRDefault="003E2924" w:rsidP="003E2924">
            <w:pPr>
              <w:tabs>
                <w:tab w:val="num" w:pos="1080"/>
              </w:tabs>
              <w:spacing w:before="40" w:after="40"/>
              <w:rPr>
                <w:rFonts w:cstheme="minorHAnsi"/>
              </w:rPr>
            </w:pPr>
            <w:r w:rsidRPr="003F0AE0">
              <w:rPr>
                <w:rFonts w:cstheme="minorHAnsi"/>
              </w:rPr>
              <w:t xml:space="preserve">Encourage affordable housing developers to partner early on with trusted community partners to coordinate outreach about affordable housing opportunities and to assist farmworkers and their families in applying for affordable housing.  </w:t>
            </w:r>
          </w:p>
        </w:tc>
        <w:tc>
          <w:tcPr>
            <w:tcW w:w="2070" w:type="dxa"/>
          </w:tcPr>
          <w:p w14:paraId="146A20AF" w14:textId="77777777" w:rsidR="003E2924" w:rsidRPr="000C42A6" w:rsidRDefault="003E2924" w:rsidP="003E2924">
            <w:pPr>
              <w:spacing w:before="40" w:after="40"/>
              <w:rPr>
                <w:rFonts w:cstheme="minorHAnsi"/>
                <w:sz w:val="18"/>
                <w:szCs w:val="18"/>
              </w:rPr>
            </w:pPr>
            <w:r w:rsidRPr="000C42A6">
              <w:rPr>
                <w:rFonts w:cstheme="minorHAnsi"/>
                <w:sz w:val="18"/>
                <w:szCs w:val="18"/>
              </w:rPr>
              <w:t>Affordable Housing Developer Interviews</w:t>
            </w:r>
          </w:p>
          <w:p w14:paraId="04D22D67" w14:textId="77777777" w:rsidR="003E2924" w:rsidRPr="006A2992" w:rsidRDefault="003E2924" w:rsidP="003E2924">
            <w:pPr>
              <w:spacing w:before="40" w:after="40"/>
              <w:rPr>
                <w:rFonts w:cstheme="minorHAnsi"/>
                <w:sz w:val="18"/>
                <w:szCs w:val="18"/>
              </w:rPr>
            </w:pPr>
          </w:p>
        </w:tc>
      </w:tr>
      <w:tr w:rsidR="003E2924" w:rsidRPr="00E9427E" w14:paraId="784F52AE" w14:textId="77777777" w:rsidTr="00F959F3">
        <w:tc>
          <w:tcPr>
            <w:tcW w:w="1635" w:type="dxa"/>
          </w:tcPr>
          <w:p w14:paraId="713FA8D8" w14:textId="1FD47DE4" w:rsidR="003E2924" w:rsidRPr="00E9427E" w:rsidRDefault="003E2924" w:rsidP="003E2924">
            <w:pPr>
              <w:spacing w:before="40" w:after="40"/>
              <w:rPr>
                <w:rFonts w:cstheme="minorHAnsi"/>
                <w:b/>
                <w:bCs/>
                <w:sz w:val="22"/>
                <w:szCs w:val="22"/>
              </w:rPr>
            </w:pPr>
            <w:r w:rsidRPr="000C42A6">
              <w:rPr>
                <w:rFonts w:cstheme="minorHAnsi"/>
                <w:b/>
                <w:bCs/>
                <w:sz w:val="22"/>
                <w:szCs w:val="22"/>
              </w:rPr>
              <w:t>Convene</w:t>
            </w:r>
            <w:r>
              <w:rPr>
                <w:rFonts w:cstheme="minorHAnsi"/>
                <w:b/>
                <w:bCs/>
                <w:sz w:val="22"/>
                <w:szCs w:val="22"/>
              </w:rPr>
              <w:t xml:space="preserve"> &amp;</w:t>
            </w:r>
            <w:r w:rsidRPr="000C42A6">
              <w:rPr>
                <w:rFonts w:cstheme="minorHAnsi"/>
                <w:b/>
                <w:bCs/>
                <w:sz w:val="22"/>
                <w:szCs w:val="22"/>
              </w:rPr>
              <w:t xml:space="preserve"> Assess</w:t>
            </w:r>
          </w:p>
        </w:tc>
        <w:tc>
          <w:tcPr>
            <w:tcW w:w="6280" w:type="dxa"/>
          </w:tcPr>
          <w:p w14:paraId="323D4AA6" w14:textId="0D3A861E" w:rsidR="003E2924" w:rsidRPr="003F0AE0" w:rsidRDefault="003E2924" w:rsidP="003E2924">
            <w:pPr>
              <w:autoSpaceDE w:val="0"/>
              <w:autoSpaceDN w:val="0"/>
              <w:adjustRightInd w:val="0"/>
              <w:spacing w:before="40" w:after="40"/>
              <w:rPr>
                <w:rFonts w:cstheme="minorHAnsi"/>
              </w:rPr>
            </w:pPr>
            <w:r w:rsidRPr="003F0AE0">
              <w:rPr>
                <w:rFonts w:cstheme="minorHAnsi"/>
              </w:rPr>
              <w:t xml:space="preserve">Work with farm owners and central labor providers to determine the number of farmworkers who may need housing. </w:t>
            </w:r>
          </w:p>
        </w:tc>
        <w:tc>
          <w:tcPr>
            <w:tcW w:w="2070" w:type="dxa"/>
          </w:tcPr>
          <w:p w14:paraId="74659699" w14:textId="04712356" w:rsidR="003E2924" w:rsidRPr="006A2992" w:rsidRDefault="001C32BD" w:rsidP="003E2924">
            <w:pPr>
              <w:spacing w:before="40" w:after="40"/>
              <w:rPr>
                <w:rFonts w:cstheme="minorHAnsi"/>
                <w:sz w:val="18"/>
                <w:szCs w:val="18"/>
              </w:rPr>
            </w:pPr>
            <w:hyperlink r:id="rId61" w:history="1">
              <w:r w:rsidR="003E2924" w:rsidRPr="000C42A6">
                <w:rPr>
                  <w:rStyle w:val="Hyperlink"/>
                  <w:rFonts w:cstheme="minorHAnsi"/>
                  <w:sz w:val="18"/>
                  <w:szCs w:val="18"/>
                </w:rPr>
                <w:t>City of Merced Cycle  5 Housing Element Policy Action 1.7.d</w:t>
              </w:r>
            </w:hyperlink>
          </w:p>
        </w:tc>
      </w:tr>
      <w:tr w:rsidR="003E2924" w:rsidRPr="00E9427E" w14:paraId="65B2A5F7" w14:textId="77777777" w:rsidTr="00F959F3">
        <w:tc>
          <w:tcPr>
            <w:tcW w:w="1635" w:type="dxa"/>
          </w:tcPr>
          <w:p w14:paraId="44F5C239" w14:textId="437C03AA" w:rsidR="003E2924" w:rsidRPr="00E9427E" w:rsidRDefault="003E2924" w:rsidP="003E2924">
            <w:pPr>
              <w:spacing w:before="40" w:after="40"/>
              <w:rPr>
                <w:rFonts w:cstheme="minorHAnsi"/>
                <w:b/>
                <w:bCs/>
                <w:sz w:val="22"/>
                <w:szCs w:val="22"/>
              </w:rPr>
            </w:pPr>
            <w:r w:rsidRPr="000C42A6">
              <w:rPr>
                <w:rFonts w:cstheme="minorHAnsi"/>
                <w:b/>
                <w:bCs/>
                <w:sz w:val="22"/>
                <w:szCs w:val="22"/>
              </w:rPr>
              <w:t xml:space="preserve">Convene </w:t>
            </w:r>
            <w:r>
              <w:rPr>
                <w:rFonts w:cstheme="minorHAnsi"/>
                <w:b/>
                <w:bCs/>
                <w:sz w:val="22"/>
                <w:szCs w:val="22"/>
              </w:rPr>
              <w:t>&amp;</w:t>
            </w:r>
            <w:r w:rsidRPr="000C42A6">
              <w:rPr>
                <w:rFonts w:cstheme="minorHAnsi"/>
                <w:b/>
                <w:bCs/>
                <w:sz w:val="22"/>
                <w:szCs w:val="22"/>
              </w:rPr>
              <w:t xml:space="preserve"> Share</w:t>
            </w:r>
          </w:p>
        </w:tc>
        <w:tc>
          <w:tcPr>
            <w:tcW w:w="6280" w:type="dxa"/>
          </w:tcPr>
          <w:p w14:paraId="2328DC60" w14:textId="576BDA16" w:rsidR="003E2924" w:rsidRPr="003F0AE0" w:rsidRDefault="003E2924" w:rsidP="003E2924">
            <w:pPr>
              <w:tabs>
                <w:tab w:val="num" w:pos="1080"/>
              </w:tabs>
              <w:spacing w:before="40" w:after="40"/>
              <w:rPr>
                <w:rFonts w:cstheme="minorHAnsi"/>
              </w:rPr>
            </w:pPr>
            <w:r w:rsidRPr="003F0AE0">
              <w:rPr>
                <w:rFonts w:cstheme="minorHAnsi"/>
              </w:rPr>
              <w:t>Promote dialogue with farmers and farming advocates to encourage more private development of farmworker housing during the monthly meeting of the Tulare County Agricultural Committee.</w:t>
            </w:r>
          </w:p>
        </w:tc>
        <w:tc>
          <w:tcPr>
            <w:tcW w:w="2070" w:type="dxa"/>
          </w:tcPr>
          <w:p w14:paraId="719B1647" w14:textId="5A724CFF" w:rsidR="003E2924" w:rsidRPr="006A2992" w:rsidRDefault="001C32BD" w:rsidP="003E2924">
            <w:pPr>
              <w:spacing w:before="40" w:after="40"/>
              <w:rPr>
                <w:rFonts w:cstheme="minorHAnsi"/>
                <w:sz w:val="18"/>
                <w:szCs w:val="18"/>
              </w:rPr>
            </w:pPr>
            <w:hyperlink r:id="rId62" w:history="1">
              <w:r w:rsidR="003E2924">
                <w:rPr>
                  <w:rStyle w:val="Hyperlink"/>
                  <w:rFonts w:cstheme="minorHAnsi"/>
                  <w:sz w:val="18"/>
                  <w:szCs w:val="18"/>
                </w:rPr>
                <w:t>Tulare County Housing Element Update 2015 Action Program 3.1</w:t>
              </w:r>
            </w:hyperlink>
          </w:p>
        </w:tc>
      </w:tr>
      <w:tr w:rsidR="003E2924" w:rsidRPr="00E9427E" w14:paraId="07F1796F" w14:textId="77777777" w:rsidTr="00F959F3">
        <w:tc>
          <w:tcPr>
            <w:tcW w:w="1635" w:type="dxa"/>
          </w:tcPr>
          <w:p w14:paraId="415F5006" w14:textId="761179B0" w:rsidR="003E2924" w:rsidRPr="007B6E8F" w:rsidRDefault="003E2924" w:rsidP="003E2924">
            <w:pPr>
              <w:spacing w:before="40" w:after="40"/>
              <w:rPr>
                <w:rFonts w:cstheme="minorHAnsi"/>
                <w:b/>
                <w:bCs/>
                <w:sz w:val="22"/>
                <w:szCs w:val="22"/>
              </w:rPr>
            </w:pPr>
            <w:r w:rsidRPr="007B6E8F">
              <w:rPr>
                <w:rFonts w:cstheme="minorHAnsi"/>
                <w:b/>
                <w:bCs/>
                <w:sz w:val="22"/>
                <w:szCs w:val="22"/>
              </w:rPr>
              <w:t>Share and promote</w:t>
            </w:r>
          </w:p>
        </w:tc>
        <w:tc>
          <w:tcPr>
            <w:tcW w:w="6280" w:type="dxa"/>
          </w:tcPr>
          <w:p w14:paraId="008DBBB8" w14:textId="17763E70" w:rsidR="003E2924" w:rsidRPr="003F0AE0" w:rsidRDefault="003E2924" w:rsidP="003E2924">
            <w:pPr>
              <w:tabs>
                <w:tab w:val="num" w:pos="1080"/>
              </w:tabs>
              <w:spacing w:before="40" w:after="40"/>
              <w:rPr>
                <w:rFonts w:cstheme="minorHAnsi"/>
              </w:rPr>
            </w:pPr>
            <w:r w:rsidRPr="003F0AE0">
              <w:rPr>
                <w:rFonts w:cstheme="minorHAnsi"/>
              </w:rPr>
              <w:t xml:space="preserve">Actively outreach to farm owners and labor providers and publicize opportunities to build employee housing under the Employee Housing Act 2013 - California Health and Safety Code Sections: 17021.5 and 17021.6 </w:t>
            </w:r>
          </w:p>
        </w:tc>
        <w:tc>
          <w:tcPr>
            <w:tcW w:w="2070" w:type="dxa"/>
          </w:tcPr>
          <w:p w14:paraId="58672489" w14:textId="00D1632C" w:rsidR="003E2924" w:rsidRPr="006A2992" w:rsidRDefault="003E2924" w:rsidP="003E2924">
            <w:pPr>
              <w:spacing w:before="40" w:after="40"/>
              <w:rPr>
                <w:rFonts w:cstheme="minorHAnsi"/>
                <w:sz w:val="18"/>
                <w:szCs w:val="18"/>
              </w:rPr>
            </w:pPr>
            <w:r>
              <w:rPr>
                <w:rFonts w:cstheme="minorHAnsi"/>
                <w:sz w:val="18"/>
                <w:szCs w:val="18"/>
              </w:rPr>
              <w:t>General; n</w:t>
            </w:r>
            <w:r w:rsidRPr="000C42A6">
              <w:rPr>
                <w:rFonts w:cstheme="minorHAnsi"/>
                <w:sz w:val="18"/>
                <w:szCs w:val="18"/>
              </w:rPr>
              <w:t>o specific source</w:t>
            </w:r>
          </w:p>
        </w:tc>
      </w:tr>
      <w:tr w:rsidR="003E2924" w:rsidRPr="00E9427E" w14:paraId="3B0C402E" w14:textId="77777777" w:rsidTr="00F959F3">
        <w:tc>
          <w:tcPr>
            <w:tcW w:w="1635" w:type="dxa"/>
          </w:tcPr>
          <w:p w14:paraId="177836FC" w14:textId="335A17DE" w:rsidR="003E2924" w:rsidRPr="007B6E8F" w:rsidRDefault="003E2924" w:rsidP="003E2924">
            <w:pPr>
              <w:spacing w:before="40" w:after="40"/>
              <w:rPr>
                <w:rFonts w:cstheme="minorHAnsi"/>
                <w:b/>
                <w:bCs/>
                <w:sz w:val="22"/>
                <w:szCs w:val="22"/>
              </w:rPr>
            </w:pPr>
            <w:r w:rsidRPr="007B6E8F">
              <w:rPr>
                <w:rFonts w:cstheme="minorHAnsi"/>
                <w:b/>
                <w:bCs/>
                <w:sz w:val="22"/>
                <w:szCs w:val="22"/>
              </w:rPr>
              <w:t xml:space="preserve">Share and Publicize </w:t>
            </w:r>
          </w:p>
        </w:tc>
        <w:tc>
          <w:tcPr>
            <w:tcW w:w="6280" w:type="dxa"/>
          </w:tcPr>
          <w:p w14:paraId="79E2231B" w14:textId="22526449" w:rsidR="003E2924" w:rsidRPr="003F0AE0" w:rsidRDefault="003E2924" w:rsidP="003E2924">
            <w:pPr>
              <w:tabs>
                <w:tab w:val="num" w:pos="1080"/>
              </w:tabs>
              <w:spacing w:before="40" w:after="40"/>
              <w:rPr>
                <w:rFonts w:cstheme="minorHAnsi"/>
              </w:rPr>
            </w:pPr>
            <w:r w:rsidRPr="003F0AE0">
              <w:rPr>
                <w:rFonts w:cstheme="minorHAnsi"/>
              </w:rPr>
              <w:t xml:space="preserve">Publicize employee housing program through the county website and inform staff, and the printing of informational brochures (in both Spanish and English) to be made available at the Permit Center and other locations. </w:t>
            </w:r>
          </w:p>
        </w:tc>
        <w:tc>
          <w:tcPr>
            <w:tcW w:w="2070" w:type="dxa"/>
          </w:tcPr>
          <w:p w14:paraId="4DDE06AE" w14:textId="77777777" w:rsidR="003E2924" w:rsidRPr="000C42A6" w:rsidRDefault="003E2924" w:rsidP="003E2924">
            <w:pPr>
              <w:spacing w:before="40" w:after="40"/>
              <w:rPr>
                <w:rFonts w:cstheme="minorHAnsi"/>
                <w:sz w:val="18"/>
                <w:szCs w:val="18"/>
              </w:rPr>
            </w:pPr>
          </w:p>
          <w:p w14:paraId="7369C089" w14:textId="3A18675A" w:rsidR="003E2924" w:rsidRPr="006A2992" w:rsidRDefault="001C32BD" w:rsidP="003E2924">
            <w:pPr>
              <w:spacing w:before="40" w:after="40"/>
              <w:rPr>
                <w:rFonts w:cstheme="minorHAnsi"/>
                <w:sz w:val="18"/>
                <w:szCs w:val="18"/>
              </w:rPr>
            </w:pPr>
            <w:hyperlink r:id="rId63" w:history="1">
              <w:r w:rsidR="003E2924">
                <w:rPr>
                  <w:rStyle w:val="Hyperlink"/>
                  <w:rFonts w:cstheme="minorHAnsi"/>
                  <w:sz w:val="18"/>
                  <w:szCs w:val="18"/>
                </w:rPr>
                <w:t>Tulare County Housing Element Update 2015 Action Program 3.5</w:t>
              </w:r>
            </w:hyperlink>
          </w:p>
        </w:tc>
      </w:tr>
      <w:tr w:rsidR="00406A2D" w:rsidRPr="00E9427E" w14:paraId="1E569AE1" w14:textId="77777777" w:rsidTr="00F959F3">
        <w:tc>
          <w:tcPr>
            <w:tcW w:w="9985" w:type="dxa"/>
            <w:gridSpan w:val="3"/>
            <w:shd w:val="clear" w:color="auto" w:fill="EAF4D7"/>
          </w:tcPr>
          <w:p w14:paraId="59A80863" w14:textId="7BF351A8" w:rsidR="00406A2D" w:rsidRPr="006A2992" w:rsidRDefault="00406A2D" w:rsidP="00406A2D">
            <w:pPr>
              <w:rPr>
                <w:rFonts w:cstheme="minorHAnsi"/>
                <w:sz w:val="18"/>
                <w:szCs w:val="18"/>
              </w:rPr>
            </w:pPr>
            <w:r w:rsidRPr="000C42A6">
              <w:rPr>
                <w:rFonts w:cstheme="minorHAnsi"/>
                <w:b/>
                <w:bCs/>
                <w:sz w:val="22"/>
                <w:szCs w:val="22"/>
              </w:rPr>
              <w:lastRenderedPageBreak/>
              <w:t xml:space="preserve">Convene, Facilitate, Coordinate and Share </w:t>
            </w:r>
            <w:r>
              <w:rPr>
                <w:rFonts w:cstheme="minorHAnsi"/>
                <w:b/>
                <w:bCs/>
                <w:sz w:val="22"/>
                <w:szCs w:val="22"/>
              </w:rPr>
              <w:t>(continued)</w:t>
            </w:r>
          </w:p>
        </w:tc>
      </w:tr>
      <w:tr w:rsidR="00C31D78" w:rsidRPr="00E9427E" w14:paraId="6BE511CF" w14:textId="77777777" w:rsidTr="00F959F3">
        <w:tc>
          <w:tcPr>
            <w:tcW w:w="1635" w:type="dxa"/>
          </w:tcPr>
          <w:p w14:paraId="6006FAA7" w14:textId="495D99A9" w:rsidR="00C31D78" w:rsidRPr="007B6E8F" w:rsidRDefault="00C31D78" w:rsidP="006D7670">
            <w:pPr>
              <w:spacing w:before="40" w:after="40"/>
              <w:rPr>
                <w:rFonts w:cstheme="minorHAnsi"/>
                <w:b/>
                <w:bCs/>
                <w:sz w:val="22"/>
                <w:szCs w:val="22"/>
              </w:rPr>
            </w:pPr>
            <w:r w:rsidRPr="007B6E8F">
              <w:rPr>
                <w:rFonts w:cstheme="minorHAnsi"/>
                <w:b/>
                <w:bCs/>
                <w:sz w:val="22"/>
                <w:szCs w:val="22"/>
              </w:rPr>
              <w:t xml:space="preserve">Housing Authority </w:t>
            </w:r>
          </w:p>
        </w:tc>
        <w:tc>
          <w:tcPr>
            <w:tcW w:w="6280" w:type="dxa"/>
          </w:tcPr>
          <w:p w14:paraId="26DCB353" w14:textId="77777777" w:rsidR="00C31D78" w:rsidRPr="00FD2512" w:rsidRDefault="00C31D78" w:rsidP="006D7670">
            <w:pPr>
              <w:spacing w:before="40" w:after="40"/>
              <w:rPr>
                <w:rFonts w:cstheme="minorHAnsi"/>
              </w:rPr>
            </w:pPr>
            <w:r w:rsidRPr="00FD2512">
              <w:rPr>
                <w:rFonts w:cstheme="minorHAnsi"/>
              </w:rPr>
              <w:t>Work with Housing Authority to facilitate access to housing vouchers, loans, and grants for farmworker housing.</w:t>
            </w:r>
          </w:p>
          <w:p w14:paraId="7BD84334" w14:textId="77777777" w:rsidR="00C31D78" w:rsidRPr="00FD2512" w:rsidRDefault="00C31D78" w:rsidP="006D7670">
            <w:pPr>
              <w:spacing w:before="40" w:after="40"/>
              <w:rPr>
                <w:rFonts w:cstheme="minorHAnsi"/>
              </w:rPr>
            </w:pPr>
          </w:p>
          <w:p w14:paraId="329709BE" w14:textId="77777777" w:rsidR="00C31D78" w:rsidRPr="00FD2512" w:rsidRDefault="00C31D78" w:rsidP="006D7670">
            <w:pPr>
              <w:autoSpaceDE w:val="0"/>
              <w:autoSpaceDN w:val="0"/>
              <w:adjustRightInd w:val="0"/>
              <w:spacing w:before="40" w:after="40"/>
              <w:rPr>
                <w:rFonts w:cstheme="minorHAnsi"/>
              </w:rPr>
            </w:pPr>
            <w:r w:rsidRPr="00FD2512">
              <w:rPr>
                <w:rFonts w:cstheme="minorHAnsi"/>
              </w:rPr>
              <w:t>Identify opportunities to provide housing vouchers or other forms of rental assistance, with emphasis on addressing</w:t>
            </w:r>
          </w:p>
          <w:p w14:paraId="06CABFA0" w14:textId="675D8E92" w:rsidR="00C31D78" w:rsidRPr="00FD2512" w:rsidRDefault="00C31D78" w:rsidP="006D7670">
            <w:pPr>
              <w:tabs>
                <w:tab w:val="num" w:pos="1080"/>
              </w:tabs>
              <w:spacing w:before="40" w:after="40"/>
              <w:rPr>
                <w:rFonts w:cstheme="minorHAnsi"/>
              </w:rPr>
            </w:pPr>
            <w:r w:rsidRPr="00FD2512">
              <w:rPr>
                <w:rFonts w:cstheme="minorHAnsi"/>
              </w:rPr>
              <w:t>housing needs during the off-season for seasonal workers</w:t>
            </w:r>
          </w:p>
        </w:tc>
        <w:tc>
          <w:tcPr>
            <w:tcW w:w="2070" w:type="dxa"/>
          </w:tcPr>
          <w:p w14:paraId="0B335AFF" w14:textId="77777777" w:rsidR="00C31D78" w:rsidRPr="000C42A6" w:rsidRDefault="001C32BD" w:rsidP="006D7670">
            <w:pPr>
              <w:spacing w:before="40" w:after="40"/>
              <w:rPr>
                <w:rFonts w:cstheme="minorHAnsi"/>
                <w:sz w:val="18"/>
                <w:szCs w:val="18"/>
              </w:rPr>
            </w:pPr>
            <w:hyperlink r:id="rId64" w:history="1">
              <w:r w:rsidR="00C31D78" w:rsidRPr="000C42A6">
                <w:rPr>
                  <w:rStyle w:val="Hyperlink"/>
                  <w:rFonts w:cstheme="minorHAnsi"/>
                  <w:sz w:val="18"/>
                  <w:szCs w:val="18"/>
                </w:rPr>
                <w:t>Yolo County 2021 – 2029  Housing Element Action HO-A30</w:t>
              </w:r>
            </w:hyperlink>
          </w:p>
          <w:p w14:paraId="2B260045" w14:textId="77777777" w:rsidR="00C31D78" w:rsidRPr="006A2992" w:rsidRDefault="00C31D78" w:rsidP="006D7670">
            <w:pPr>
              <w:spacing w:before="40" w:after="40"/>
              <w:rPr>
                <w:rFonts w:cstheme="minorHAnsi"/>
                <w:sz w:val="18"/>
                <w:szCs w:val="18"/>
              </w:rPr>
            </w:pPr>
          </w:p>
        </w:tc>
      </w:tr>
      <w:tr w:rsidR="00C31D78" w:rsidRPr="00E9427E" w14:paraId="6DA7DBDD" w14:textId="77777777" w:rsidTr="00F959F3">
        <w:tc>
          <w:tcPr>
            <w:tcW w:w="1635" w:type="dxa"/>
          </w:tcPr>
          <w:p w14:paraId="4DE91B9F" w14:textId="67D601C5" w:rsidR="00C31D78" w:rsidRPr="007B6E8F" w:rsidRDefault="00C31D78" w:rsidP="006D7670">
            <w:pPr>
              <w:spacing w:before="40" w:after="40"/>
              <w:rPr>
                <w:rFonts w:cstheme="minorHAnsi"/>
                <w:b/>
                <w:bCs/>
                <w:sz w:val="22"/>
                <w:szCs w:val="22"/>
              </w:rPr>
            </w:pPr>
            <w:r w:rsidRPr="007B6E8F">
              <w:rPr>
                <w:rFonts w:cstheme="minorHAnsi"/>
                <w:b/>
                <w:bCs/>
                <w:sz w:val="22"/>
                <w:szCs w:val="22"/>
              </w:rPr>
              <w:t xml:space="preserve">Share </w:t>
            </w:r>
          </w:p>
        </w:tc>
        <w:tc>
          <w:tcPr>
            <w:tcW w:w="6280" w:type="dxa"/>
          </w:tcPr>
          <w:p w14:paraId="02D5927C" w14:textId="180EE35F" w:rsidR="00C31D78" w:rsidRPr="00FD2512" w:rsidRDefault="00C31D78" w:rsidP="006D7670">
            <w:pPr>
              <w:tabs>
                <w:tab w:val="num" w:pos="1080"/>
              </w:tabs>
              <w:spacing w:before="40" w:after="40"/>
              <w:rPr>
                <w:rFonts w:cstheme="minorHAnsi"/>
              </w:rPr>
            </w:pPr>
            <w:r w:rsidRPr="00FD2512">
              <w:rPr>
                <w:rFonts w:cstheme="minorHAnsi"/>
              </w:rPr>
              <w:t>Broadly advertise and provide information in appropriate languages on affordable housing opportunities through employers, service providers and community gathering places for farmworkers and their families.</w:t>
            </w:r>
          </w:p>
        </w:tc>
        <w:tc>
          <w:tcPr>
            <w:tcW w:w="2070" w:type="dxa"/>
          </w:tcPr>
          <w:p w14:paraId="56614BDA" w14:textId="78DBA1B0" w:rsidR="00C31D78" w:rsidRPr="006A2992" w:rsidRDefault="005A31B3" w:rsidP="006D7670">
            <w:pPr>
              <w:spacing w:before="40" w:after="40"/>
              <w:rPr>
                <w:rFonts w:cstheme="minorHAnsi"/>
                <w:sz w:val="18"/>
                <w:szCs w:val="18"/>
              </w:rPr>
            </w:pPr>
            <w:r>
              <w:rPr>
                <w:rFonts w:cstheme="minorHAnsi"/>
                <w:sz w:val="18"/>
                <w:szCs w:val="18"/>
              </w:rPr>
              <w:t>General; n</w:t>
            </w:r>
            <w:r w:rsidR="00C31D78" w:rsidRPr="000C42A6">
              <w:rPr>
                <w:rFonts w:cstheme="minorHAnsi"/>
                <w:sz w:val="18"/>
                <w:szCs w:val="18"/>
              </w:rPr>
              <w:t>o specific source</w:t>
            </w:r>
          </w:p>
        </w:tc>
      </w:tr>
      <w:tr w:rsidR="00C31D78" w:rsidRPr="00E9427E" w14:paraId="22611887" w14:textId="77777777" w:rsidTr="00F959F3">
        <w:tc>
          <w:tcPr>
            <w:tcW w:w="1635" w:type="dxa"/>
          </w:tcPr>
          <w:p w14:paraId="5BAA8CD1" w14:textId="331E59AD" w:rsidR="00C31D78" w:rsidRPr="00E9427E" w:rsidRDefault="00C31D78" w:rsidP="006D7670">
            <w:pPr>
              <w:spacing w:before="40" w:after="40"/>
              <w:rPr>
                <w:rFonts w:cstheme="minorHAnsi"/>
                <w:b/>
                <w:bCs/>
                <w:sz w:val="22"/>
                <w:szCs w:val="22"/>
              </w:rPr>
            </w:pPr>
            <w:r w:rsidRPr="000C42A6">
              <w:rPr>
                <w:rFonts w:cstheme="minorHAnsi"/>
                <w:b/>
                <w:bCs/>
                <w:sz w:val="22"/>
                <w:szCs w:val="22"/>
              </w:rPr>
              <w:t>Alternative Affordable Housing Options</w:t>
            </w:r>
          </w:p>
        </w:tc>
        <w:tc>
          <w:tcPr>
            <w:tcW w:w="6280" w:type="dxa"/>
          </w:tcPr>
          <w:p w14:paraId="38E91E8B" w14:textId="2E631312" w:rsidR="00C31D78" w:rsidRPr="00FD2512" w:rsidRDefault="00C31D78" w:rsidP="006D7670">
            <w:pPr>
              <w:tabs>
                <w:tab w:val="num" w:pos="1080"/>
              </w:tabs>
              <w:spacing w:before="40" w:after="40"/>
              <w:rPr>
                <w:rFonts w:cstheme="minorHAnsi"/>
              </w:rPr>
            </w:pPr>
            <w:r w:rsidRPr="00FD2512">
              <w:rPr>
                <w:rFonts w:cstheme="minorHAnsi"/>
              </w:rPr>
              <w:t>Provide programs that support the development of alternative types of affordable housing such as farmworker housing, accessory dwelling units, manufactured or mobile homes, tiny homes, shared housing and employee or workforce housing.</w:t>
            </w:r>
          </w:p>
        </w:tc>
        <w:tc>
          <w:tcPr>
            <w:tcW w:w="2070" w:type="dxa"/>
          </w:tcPr>
          <w:p w14:paraId="6245948F" w14:textId="540BD629" w:rsidR="00C31D78" w:rsidRPr="006A2992" w:rsidRDefault="001C32BD" w:rsidP="006D7670">
            <w:pPr>
              <w:spacing w:before="40" w:after="40"/>
              <w:rPr>
                <w:rFonts w:cstheme="minorHAnsi"/>
                <w:sz w:val="18"/>
                <w:szCs w:val="18"/>
              </w:rPr>
            </w:pPr>
            <w:hyperlink r:id="rId65" w:history="1">
              <w:r w:rsidR="00B504AC">
                <w:rPr>
                  <w:rStyle w:val="Hyperlink"/>
                  <w:rFonts w:cstheme="minorHAnsi"/>
                  <w:sz w:val="18"/>
                  <w:szCs w:val="18"/>
                </w:rPr>
                <w:t>6th Cycle Housing Element update San Diego County H-3.7</w:t>
              </w:r>
            </w:hyperlink>
          </w:p>
        </w:tc>
      </w:tr>
      <w:tr w:rsidR="007B6E8F" w:rsidRPr="00E9427E" w14:paraId="725C506B" w14:textId="77777777" w:rsidTr="00F959F3">
        <w:tc>
          <w:tcPr>
            <w:tcW w:w="9985" w:type="dxa"/>
            <w:gridSpan w:val="3"/>
            <w:shd w:val="clear" w:color="auto" w:fill="4A7B29" w:themeFill="accent2" w:themeFillShade="BF"/>
          </w:tcPr>
          <w:p w14:paraId="33738905" w14:textId="25B976D4" w:rsidR="007B6E8F" w:rsidRPr="001C5F6A" w:rsidRDefault="006D7670" w:rsidP="00376B41">
            <w:pPr>
              <w:spacing w:before="120" w:after="120"/>
              <w:rPr>
                <w:rFonts w:cstheme="minorHAnsi"/>
                <w:b/>
                <w:bCs/>
                <w:color w:val="FFFFFF" w:themeColor="background1"/>
                <w:sz w:val="22"/>
                <w:szCs w:val="22"/>
              </w:rPr>
            </w:pPr>
            <w:r>
              <w:rPr>
                <w:rFonts w:cstheme="minorHAnsi"/>
                <w:b/>
                <w:bCs/>
                <w:color w:val="FFFFFF" w:themeColor="background1"/>
                <w:sz w:val="22"/>
                <w:szCs w:val="22"/>
              </w:rPr>
              <w:t>ZONING/PLANNING – Land Use</w:t>
            </w:r>
            <w:r w:rsidR="007B6E8F" w:rsidRPr="001C5F6A">
              <w:rPr>
                <w:rFonts w:cstheme="minorHAnsi"/>
                <w:b/>
                <w:bCs/>
                <w:color w:val="FFFFFF" w:themeColor="background1"/>
                <w:sz w:val="22"/>
                <w:szCs w:val="22"/>
              </w:rPr>
              <w:t xml:space="preserve"> </w:t>
            </w:r>
            <w:r>
              <w:rPr>
                <w:rFonts w:cstheme="minorHAnsi"/>
                <w:b/>
                <w:bCs/>
                <w:color w:val="FFFFFF" w:themeColor="background1"/>
                <w:sz w:val="22"/>
                <w:szCs w:val="22"/>
              </w:rPr>
              <w:t xml:space="preserve">&amp; Permitting </w:t>
            </w:r>
            <w:r w:rsidR="007B6E8F" w:rsidRPr="001C5F6A">
              <w:rPr>
                <w:rFonts w:cstheme="minorHAnsi"/>
                <w:b/>
                <w:bCs/>
                <w:color w:val="FFFFFF" w:themeColor="background1"/>
                <w:sz w:val="22"/>
                <w:szCs w:val="22"/>
              </w:rPr>
              <w:t>Strategies</w:t>
            </w:r>
          </w:p>
        </w:tc>
      </w:tr>
      <w:tr w:rsidR="00DE2FA2" w:rsidRPr="00E9427E" w14:paraId="769AEBA4" w14:textId="77777777" w:rsidTr="00F959F3">
        <w:tc>
          <w:tcPr>
            <w:tcW w:w="1635" w:type="dxa"/>
          </w:tcPr>
          <w:p w14:paraId="75976189" w14:textId="50564F68" w:rsidR="00DE2FA2" w:rsidRPr="001C5F6A" w:rsidRDefault="00DE2FA2" w:rsidP="00DE2FA2">
            <w:pPr>
              <w:spacing w:before="40" w:after="40"/>
              <w:rPr>
                <w:rFonts w:cstheme="minorHAnsi"/>
                <w:b/>
                <w:bCs/>
                <w:sz w:val="22"/>
                <w:szCs w:val="22"/>
              </w:rPr>
            </w:pPr>
            <w:r>
              <w:rPr>
                <w:rFonts w:cstheme="minorHAnsi"/>
                <w:b/>
                <w:bCs/>
                <w:sz w:val="22"/>
                <w:szCs w:val="22"/>
              </w:rPr>
              <w:t>Housing Needs Assessment</w:t>
            </w:r>
          </w:p>
        </w:tc>
        <w:tc>
          <w:tcPr>
            <w:tcW w:w="6280" w:type="dxa"/>
          </w:tcPr>
          <w:p w14:paraId="4B85B024" w14:textId="39386BA7" w:rsidR="00DE2FA2" w:rsidRPr="00FD2512" w:rsidRDefault="00DE2FA2" w:rsidP="00DE2FA2">
            <w:pPr>
              <w:spacing w:before="40" w:after="40"/>
              <w:rPr>
                <w:rFonts w:cstheme="minorHAnsi"/>
              </w:rPr>
            </w:pPr>
            <w:r w:rsidRPr="00FD2512">
              <w:t xml:space="preserve">The County, working with advocacy groups, agricultural organizations and Ventura County cities, will: (1) take on a coordinating role to seek funding for, and to implement, a countywide survey of farmworkers, employers, and housing providers to further define housing conditions, needs and barriers to farmworker housing; and, (2) utilize the survey results to develop targeted programs and strategies to address the identified housing needs of farmworkers and to support agricultural businesses with a stable and healthy workforce. In implementing this program, the County shall strive to affirmatively further fair housing by providing housing opportunities (farmworker units or complexes) under the County’s RHNA obligation and for both County and cities to provide services for the farmworker population throughout the County. </w:t>
            </w:r>
          </w:p>
        </w:tc>
        <w:tc>
          <w:tcPr>
            <w:tcW w:w="2070" w:type="dxa"/>
          </w:tcPr>
          <w:p w14:paraId="62C33A28" w14:textId="0867D8DA" w:rsidR="00DE2FA2" w:rsidRPr="001C5F6A" w:rsidRDefault="001C32BD" w:rsidP="00DE2FA2">
            <w:pPr>
              <w:spacing w:before="40" w:after="40"/>
              <w:rPr>
                <w:rFonts w:cstheme="minorHAnsi"/>
                <w:sz w:val="18"/>
                <w:szCs w:val="18"/>
              </w:rPr>
            </w:pPr>
            <w:hyperlink r:id="rId66" w:history="1">
              <w:r w:rsidR="0049383A">
                <w:rPr>
                  <w:rStyle w:val="Hyperlink"/>
                  <w:rFonts w:cstheme="minorHAnsi"/>
                  <w:sz w:val="18"/>
                  <w:szCs w:val="18"/>
                </w:rPr>
                <w:t>Ventura County 2040 Housing Element</w:t>
              </w:r>
            </w:hyperlink>
          </w:p>
        </w:tc>
      </w:tr>
      <w:tr w:rsidR="00DE2FA2" w:rsidRPr="00E9427E" w14:paraId="3614F68C" w14:textId="77777777" w:rsidTr="00F959F3">
        <w:tc>
          <w:tcPr>
            <w:tcW w:w="1635" w:type="dxa"/>
          </w:tcPr>
          <w:p w14:paraId="07C3DFE4" w14:textId="1408A33A" w:rsidR="00DE2FA2" w:rsidRPr="001C5F6A" w:rsidRDefault="00DE2FA2" w:rsidP="00DE2FA2">
            <w:pPr>
              <w:spacing w:before="40" w:after="40"/>
              <w:rPr>
                <w:rFonts w:cstheme="minorHAnsi"/>
                <w:b/>
                <w:bCs/>
                <w:sz w:val="22"/>
                <w:szCs w:val="22"/>
              </w:rPr>
            </w:pPr>
            <w:r w:rsidRPr="001C5F6A">
              <w:rPr>
                <w:rFonts w:cstheme="minorHAnsi"/>
                <w:b/>
                <w:bCs/>
                <w:sz w:val="22"/>
                <w:szCs w:val="22"/>
              </w:rPr>
              <w:t xml:space="preserve">Site Identification  </w:t>
            </w:r>
          </w:p>
        </w:tc>
        <w:tc>
          <w:tcPr>
            <w:tcW w:w="6280" w:type="dxa"/>
          </w:tcPr>
          <w:p w14:paraId="0070D29F" w14:textId="2A6AB59F" w:rsidR="00DE2FA2" w:rsidRPr="00FD2512" w:rsidRDefault="00DE2FA2" w:rsidP="00DE2FA2">
            <w:pPr>
              <w:tabs>
                <w:tab w:val="num" w:pos="1080"/>
              </w:tabs>
              <w:spacing w:before="40" w:after="40"/>
              <w:rPr>
                <w:rFonts w:cstheme="minorHAnsi"/>
              </w:rPr>
            </w:pPr>
            <w:r w:rsidRPr="00FD2512">
              <w:rPr>
                <w:rFonts w:cstheme="minorHAnsi"/>
              </w:rPr>
              <w:t xml:space="preserve">Identify the most promising sites for new agricultural workforce housing production. Conduct GIS analysis to identify parcels that have infrastructure capacity and other attributes that could support additional residential development for agricultural workers and make information available to property owners </w:t>
            </w:r>
            <w:proofErr w:type="gramStart"/>
            <w:r w:rsidRPr="00FD2512">
              <w:rPr>
                <w:rFonts w:cstheme="minorHAnsi"/>
              </w:rPr>
              <w:t>as a way to</w:t>
            </w:r>
            <w:proofErr w:type="gramEnd"/>
            <w:r w:rsidRPr="00FD2512">
              <w:rPr>
                <w:rFonts w:cstheme="minorHAnsi"/>
              </w:rPr>
              <w:t xml:space="preserve"> encourage development of additional farm labor housing</w:t>
            </w:r>
          </w:p>
        </w:tc>
        <w:tc>
          <w:tcPr>
            <w:tcW w:w="2070" w:type="dxa"/>
          </w:tcPr>
          <w:p w14:paraId="034CD85C" w14:textId="5AC66E86" w:rsidR="00DE2FA2" w:rsidRPr="001C5F6A" w:rsidRDefault="001C32BD" w:rsidP="00DE2FA2">
            <w:pPr>
              <w:spacing w:before="40" w:after="40"/>
              <w:rPr>
                <w:rFonts w:cstheme="minorHAnsi"/>
                <w:sz w:val="18"/>
                <w:szCs w:val="18"/>
              </w:rPr>
            </w:pPr>
            <w:hyperlink r:id="rId67" w:history="1">
              <w:r w:rsidR="00DE2FA2" w:rsidRPr="001C5F6A">
                <w:rPr>
                  <w:rStyle w:val="Hyperlink"/>
                  <w:rFonts w:cstheme="minorHAnsi"/>
                  <w:sz w:val="18"/>
                  <w:szCs w:val="18"/>
                </w:rPr>
                <w:t>San Mateo County Agricultural Workforce Housing Needs Assessment</w:t>
              </w:r>
            </w:hyperlink>
          </w:p>
        </w:tc>
      </w:tr>
      <w:tr w:rsidR="00DE2FA2" w:rsidRPr="00E9427E" w14:paraId="257355BF" w14:textId="77777777" w:rsidTr="00F959F3">
        <w:tc>
          <w:tcPr>
            <w:tcW w:w="1635" w:type="dxa"/>
          </w:tcPr>
          <w:p w14:paraId="5A85FD46" w14:textId="0063D491" w:rsidR="00DE2FA2" w:rsidRPr="001C5F6A" w:rsidRDefault="00DE2FA2" w:rsidP="00DE2FA2">
            <w:pPr>
              <w:spacing w:before="40" w:after="40"/>
              <w:rPr>
                <w:rFonts w:cstheme="minorHAnsi"/>
                <w:b/>
                <w:bCs/>
                <w:sz w:val="22"/>
                <w:szCs w:val="22"/>
              </w:rPr>
            </w:pPr>
            <w:r w:rsidRPr="001C5F6A">
              <w:rPr>
                <w:rFonts w:cstheme="minorHAnsi"/>
                <w:b/>
                <w:bCs/>
                <w:sz w:val="22"/>
                <w:szCs w:val="22"/>
              </w:rPr>
              <w:t>Expand Range and Zone for Flexibility in allowable Housing Types</w:t>
            </w:r>
          </w:p>
        </w:tc>
        <w:tc>
          <w:tcPr>
            <w:tcW w:w="6280" w:type="dxa"/>
          </w:tcPr>
          <w:p w14:paraId="10DE64E4" w14:textId="77777777" w:rsidR="00DE2FA2" w:rsidRPr="001C5F6A" w:rsidRDefault="00DE2FA2" w:rsidP="00DE2FA2">
            <w:pPr>
              <w:tabs>
                <w:tab w:val="num" w:pos="1080"/>
              </w:tabs>
              <w:spacing w:before="40" w:after="40"/>
              <w:rPr>
                <w:rFonts w:cstheme="minorHAnsi"/>
                <w:sz w:val="22"/>
                <w:szCs w:val="22"/>
              </w:rPr>
            </w:pPr>
            <w:r w:rsidRPr="001C5F6A">
              <w:rPr>
                <w:rFonts w:cstheme="minorHAnsi"/>
                <w:sz w:val="22"/>
                <w:szCs w:val="22"/>
              </w:rPr>
              <w:t xml:space="preserve">Zone for a variety of housing types that accommodate individuals for seasonal periods.  </w:t>
            </w:r>
          </w:p>
          <w:p w14:paraId="3ED14ABB" w14:textId="77777777" w:rsidR="00DE2FA2" w:rsidRPr="001C5F6A" w:rsidRDefault="00DE2FA2" w:rsidP="00DE2FA2">
            <w:pPr>
              <w:tabs>
                <w:tab w:val="num" w:pos="1080"/>
              </w:tabs>
              <w:spacing w:before="40" w:after="40"/>
              <w:rPr>
                <w:rFonts w:cstheme="minorHAnsi"/>
                <w:sz w:val="22"/>
                <w:szCs w:val="22"/>
              </w:rPr>
            </w:pPr>
            <w:r w:rsidRPr="001C5F6A">
              <w:rPr>
                <w:rFonts w:cstheme="minorHAnsi"/>
                <w:b/>
                <w:bCs/>
                <w:sz w:val="22"/>
                <w:szCs w:val="22"/>
              </w:rPr>
              <w:t>Emergency Housing</w:t>
            </w:r>
            <w:r w:rsidRPr="001C5F6A">
              <w:rPr>
                <w:rFonts w:cstheme="minorHAnsi"/>
                <w:sz w:val="22"/>
                <w:szCs w:val="22"/>
              </w:rPr>
              <w:t xml:space="preserve">: Investigate and pilot the use of innovative emergency housing types for seasonal, migrant farmworkers such as mobile homes. </w:t>
            </w:r>
          </w:p>
          <w:p w14:paraId="7E2CD036" w14:textId="77777777" w:rsidR="00DE2FA2" w:rsidRPr="001C5F6A" w:rsidRDefault="00DE2FA2" w:rsidP="00DE2FA2">
            <w:pPr>
              <w:spacing w:before="40" w:after="40"/>
              <w:rPr>
                <w:rFonts w:cstheme="minorHAnsi"/>
                <w:sz w:val="22"/>
                <w:szCs w:val="22"/>
              </w:rPr>
            </w:pPr>
            <w:r w:rsidRPr="001C5F6A">
              <w:rPr>
                <w:rFonts w:cstheme="minorHAnsi"/>
                <w:b/>
                <w:bCs/>
                <w:sz w:val="22"/>
                <w:szCs w:val="22"/>
              </w:rPr>
              <w:t>H-2A Worker Lodging</w:t>
            </w:r>
            <w:r w:rsidRPr="001C5F6A">
              <w:rPr>
                <w:rFonts w:cstheme="minorHAnsi"/>
                <w:sz w:val="22"/>
                <w:szCs w:val="22"/>
              </w:rPr>
              <w:t xml:space="preserve">: Collaborate with other jurisdictions to develop a </w:t>
            </w:r>
            <w:r w:rsidRPr="001C5F6A">
              <w:rPr>
                <w:rFonts w:cstheme="minorHAnsi"/>
                <w:sz w:val="22"/>
                <w:szCs w:val="22"/>
                <w:u w:val="single"/>
              </w:rPr>
              <w:t>model ordinance for the temporary use of motels/hotels</w:t>
            </w:r>
            <w:r w:rsidRPr="001C5F6A">
              <w:rPr>
                <w:rFonts w:cstheme="minorHAnsi"/>
                <w:sz w:val="22"/>
                <w:szCs w:val="22"/>
              </w:rPr>
              <w:t xml:space="preserve"> for H-2A or other seasonal farmworkers.</w:t>
            </w:r>
          </w:p>
          <w:p w14:paraId="61524F8D" w14:textId="183CA9B2" w:rsidR="00DE2FA2" w:rsidRPr="001C5F6A" w:rsidRDefault="00DE2FA2" w:rsidP="00DE2FA2">
            <w:pPr>
              <w:tabs>
                <w:tab w:val="num" w:pos="1080"/>
              </w:tabs>
              <w:spacing w:before="40" w:after="40"/>
              <w:rPr>
                <w:rFonts w:cstheme="minorHAnsi"/>
                <w:sz w:val="22"/>
                <w:szCs w:val="22"/>
              </w:rPr>
            </w:pPr>
            <w:r w:rsidRPr="001C5F6A">
              <w:rPr>
                <w:rFonts w:cstheme="minorHAnsi"/>
                <w:b/>
                <w:bCs/>
                <w:sz w:val="22"/>
                <w:szCs w:val="22"/>
              </w:rPr>
              <w:t>Seasonal:</w:t>
            </w:r>
            <w:r w:rsidRPr="001C5F6A">
              <w:rPr>
                <w:rFonts w:cstheme="minorHAnsi"/>
                <w:sz w:val="22"/>
                <w:szCs w:val="22"/>
              </w:rPr>
              <w:t xml:space="preserve"> Facilitate private sector development of farmworker housing with unrestricted funding sources to allow flexibility in providing housing for seasonal, migrant, or any other farmworker regardless of documentation. </w:t>
            </w:r>
          </w:p>
        </w:tc>
        <w:tc>
          <w:tcPr>
            <w:tcW w:w="2070" w:type="dxa"/>
          </w:tcPr>
          <w:p w14:paraId="6A46D1BA" w14:textId="77777777" w:rsidR="00DE2FA2" w:rsidRPr="001C5F6A" w:rsidRDefault="00DE2FA2" w:rsidP="00DE2FA2">
            <w:pPr>
              <w:spacing w:before="40" w:after="40"/>
              <w:rPr>
                <w:rFonts w:cstheme="minorHAnsi"/>
                <w:sz w:val="18"/>
                <w:szCs w:val="18"/>
              </w:rPr>
            </w:pPr>
          </w:p>
          <w:p w14:paraId="39E8B206" w14:textId="77777777" w:rsidR="00DE2FA2" w:rsidRPr="001C5F6A" w:rsidRDefault="001C32BD" w:rsidP="00DE2FA2">
            <w:pPr>
              <w:spacing w:before="40" w:after="40"/>
              <w:rPr>
                <w:rFonts w:cstheme="minorHAnsi"/>
                <w:sz w:val="18"/>
                <w:szCs w:val="18"/>
              </w:rPr>
            </w:pPr>
            <w:hyperlink r:id="rId68" w:history="1">
              <w:r w:rsidR="00DE2FA2" w:rsidRPr="001C5F6A">
                <w:rPr>
                  <w:rStyle w:val="Hyperlink"/>
                  <w:rFonts w:cstheme="minorHAnsi"/>
                  <w:sz w:val="18"/>
                  <w:szCs w:val="18"/>
                </w:rPr>
                <w:t>Farmworker Study and Action Plan for Salinas Valley and Pajaro Valley</w:t>
              </w:r>
            </w:hyperlink>
            <w:r w:rsidR="00DE2FA2" w:rsidRPr="001C5F6A">
              <w:rPr>
                <w:rFonts w:cstheme="minorHAnsi"/>
                <w:sz w:val="18"/>
                <w:szCs w:val="18"/>
              </w:rPr>
              <w:t xml:space="preserve"> </w:t>
            </w:r>
          </w:p>
          <w:p w14:paraId="2F0267C6" w14:textId="77777777" w:rsidR="00DE2FA2" w:rsidRPr="001C5F6A" w:rsidRDefault="00DE2FA2" w:rsidP="00DE2FA2">
            <w:pPr>
              <w:spacing w:before="40" w:after="40"/>
              <w:rPr>
                <w:rFonts w:cstheme="minorHAnsi"/>
                <w:sz w:val="18"/>
                <w:szCs w:val="18"/>
              </w:rPr>
            </w:pPr>
          </w:p>
          <w:p w14:paraId="2DC2CE5B" w14:textId="0A53D75F" w:rsidR="00DE2FA2" w:rsidRPr="001C5F6A" w:rsidRDefault="001C32BD" w:rsidP="00DE2FA2">
            <w:pPr>
              <w:spacing w:before="40" w:after="40"/>
              <w:rPr>
                <w:rFonts w:cstheme="minorHAnsi"/>
                <w:sz w:val="18"/>
                <w:szCs w:val="18"/>
              </w:rPr>
            </w:pPr>
            <w:hyperlink r:id="rId69" w:history="1">
              <w:proofErr w:type="spellStart"/>
              <w:r w:rsidR="00DE2FA2" w:rsidRPr="001C5F6A">
                <w:rPr>
                  <w:rStyle w:val="Hyperlink"/>
                  <w:rFonts w:cstheme="minorHAnsi"/>
                  <w:sz w:val="18"/>
                  <w:szCs w:val="18"/>
                </w:rPr>
                <w:t>SV@Home</w:t>
              </w:r>
              <w:proofErr w:type="spellEnd"/>
              <w:r w:rsidR="00DE2FA2" w:rsidRPr="001C5F6A">
                <w:rPr>
                  <w:rStyle w:val="Hyperlink"/>
                  <w:rFonts w:cstheme="minorHAnsi"/>
                  <w:sz w:val="18"/>
                  <w:szCs w:val="18"/>
                </w:rPr>
                <w:t xml:space="preserve"> Policy Brief: Farmworker Housing in Santa Clara County</w:t>
              </w:r>
            </w:hyperlink>
            <w:r w:rsidR="00DE2FA2" w:rsidRPr="001C5F6A">
              <w:rPr>
                <w:rFonts w:cstheme="minorHAnsi"/>
                <w:sz w:val="18"/>
                <w:szCs w:val="18"/>
              </w:rPr>
              <w:t xml:space="preserve"> </w:t>
            </w:r>
          </w:p>
        </w:tc>
      </w:tr>
    </w:tbl>
    <w:p w14:paraId="5B62CF3C" w14:textId="77777777" w:rsidR="006B203F" w:rsidRDefault="006B203F">
      <w:r>
        <w:br w:type="page"/>
      </w:r>
    </w:p>
    <w:tbl>
      <w:tblPr>
        <w:tblStyle w:val="TableGrid"/>
        <w:tblpPr w:leftFromText="180" w:rightFromText="180" w:vertAnchor="text" w:horzAnchor="margin" w:tblpXSpec="center" w:tblpY="-39"/>
        <w:tblW w:w="9900" w:type="dxa"/>
        <w:tblLook w:val="04A0" w:firstRow="1" w:lastRow="0" w:firstColumn="1" w:lastColumn="0" w:noHBand="0" w:noVBand="1"/>
      </w:tblPr>
      <w:tblGrid>
        <w:gridCol w:w="1818"/>
        <w:gridCol w:w="6007"/>
        <w:gridCol w:w="2075"/>
      </w:tblGrid>
      <w:tr w:rsidR="00FD2512" w:rsidRPr="00E9427E" w14:paraId="5EEE98FB" w14:textId="77777777" w:rsidTr="00022704">
        <w:tc>
          <w:tcPr>
            <w:tcW w:w="9900" w:type="dxa"/>
            <w:gridSpan w:val="3"/>
            <w:shd w:val="clear" w:color="auto" w:fill="EAF4D7"/>
          </w:tcPr>
          <w:p w14:paraId="281F96F2" w14:textId="633DF813" w:rsidR="00FD2512" w:rsidRPr="001C5F6A" w:rsidRDefault="00FD2512" w:rsidP="00FD2512">
            <w:pPr>
              <w:rPr>
                <w:rFonts w:cstheme="minorHAnsi"/>
                <w:sz w:val="22"/>
                <w:szCs w:val="22"/>
              </w:rPr>
            </w:pPr>
            <w:r>
              <w:rPr>
                <w:rFonts w:cstheme="minorHAnsi"/>
                <w:b/>
                <w:bCs/>
                <w:sz w:val="22"/>
                <w:szCs w:val="22"/>
              </w:rPr>
              <w:lastRenderedPageBreak/>
              <w:t>Planning Strategies</w:t>
            </w:r>
            <w:r w:rsidRPr="000C42A6">
              <w:rPr>
                <w:rFonts w:cstheme="minorHAnsi"/>
                <w:b/>
                <w:bCs/>
                <w:sz w:val="22"/>
                <w:szCs w:val="22"/>
              </w:rPr>
              <w:t xml:space="preserve"> </w:t>
            </w:r>
            <w:r>
              <w:rPr>
                <w:rFonts w:cstheme="minorHAnsi"/>
                <w:b/>
                <w:bCs/>
                <w:sz w:val="22"/>
                <w:szCs w:val="22"/>
              </w:rPr>
              <w:t>(continued)</w:t>
            </w:r>
          </w:p>
        </w:tc>
      </w:tr>
      <w:tr w:rsidR="001C5F6A" w:rsidRPr="00E9427E" w14:paraId="13441365" w14:textId="77777777" w:rsidTr="00FD2512">
        <w:tc>
          <w:tcPr>
            <w:tcW w:w="1818" w:type="dxa"/>
          </w:tcPr>
          <w:p w14:paraId="0E2BE739" w14:textId="77777777" w:rsidR="001C5F6A" w:rsidRPr="001C5F6A" w:rsidRDefault="001C5F6A" w:rsidP="00B332ED">
            <w:pPr>
              <w:spacing w:before="40" w:after="40"/>
              <w:rPr>
                <w:rFonts w:cstheme="minorHAnsi"/>
                <w:b/>
                <w:bCs/>
                <w:sz w:val="22"/>
                <w:szCs w:val="22"/>
              </w:rPr>
            </w:pPr>
            <w:r w:rsidRPr="001C5F6A">
              <w:rPr>
                <w:rFonts w:cstheme="minorHAnsi"/>
                <w:b/>
                <w:bCs/>
                <w:sz w:val="22"/>
                <w:szCs w:val="22"/>
              </w:rPr>
              <w:t>Implement the Employee Housing Act 2013 - California Health and Safety Code Sections: 17021.5 and 17021.6</w:t>
            </w:r>
          </w:p>
          <w:p w14:paraId="37828A61" w14:textId="77777777" w:rsidR="001C5F6A" w:rsidRPr="001C5F6A" w:rsidRDefault="001C5F6A" w:rsidP="00B332ED">
            <w:pPr>
              <w:spacing w:before="40" w:after="40"/>
              <w:rPr>
                <w:rFonts w:cstheme="minorHAnsi"/>
                <w:b/>
                <w:bCs/>
                <w:sz w:val="22"/>
                <w:szCs w:val="22"/>
              </w:rPr>
            </w:pPr>
          </w:p>
        </w:tc>
        <w:tc>
          <w:tcPr>
            <w:tcW w:w="6007" w:type="dxa"/>
          </w:tcPr>
          <w:p w14:paraId="455220B7" w14:textId="77777777"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California Health and Safety Code Sections 17021.5 and 17021.6 adopted in 2013 require agricultural employee housing to be permitted by-right, without a conditional use permit (CUP), in single-family zones for six or fewer persons and in agricultural zones with no more than 12 units or 36 beds. </w:t>
            </w:r>
          </w:p>
          <w:p w14:paraId="7ABDF05B" w14:textId="77777777"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Amend the zoning code to ensure permit processing procedures encourage and facilitate the development of housing for farmworkers and do not conflict with Health and Safety Code Sections 17021.5 and 17021.6. </w:t>
            </w:r>
          </w:p>
          <w:p w14:paraId="63BAD821" w14:textId="77777777" w:rsidR="001C5F6A" w:rsidRPr="001C5F6A" w:rsidRDefault="001C5F6A" w:rsidP="00B332ED">
            <w:pPr>
              <w:tabs>
                <w:tab w:val="num" w:pos="1080"/>
              </w:tabs>
              <w:spacing w:before="40" w:after="40"/>
              <w:rPr>
                <w:rFonts w:cstheme="minorHAnsi"/>
                <w:sz w:val="22"/>
                <w:szCs w:val="22"/>
              </w:rPr>
            </w:pPr>
            <w:r w:rsidRPr="001C5F6A">
              <w:rPr>
                <w:rFonts w:cstheme="minorHAnsi"/>
                <w:b/>
                <w:bCs/>
                <w:sz w:val="22"/>
                <w:szCs w:val="22"/>
              </w:rPr>
              <w:t>Employee Housing</w:t>
            </w:r>
            <w:r w:rsidRPr="001C5F6A">
              <w:rPr>
                <w:rFonts w:cstheme="minorHAnsi"/>
                <w:sz w:val="22"/>
                <w:szCs w:val="22"/>
              </w:rPr>
              <w:t xml:space="preserve"> consisting of up to 36 beds or 12 units/spaces is deemed an agricultural use permitted without a special use permit variances or other zoning clearance that is not required of any other agricultural activity in the same zone.</w:t>
            </w:r>
          </w:p>
          <w:p w14:paraId="26038694" w14:textId="12025A9C" w:rsidR="001C5F6A" w:rsidRPr="001C5F6A" w:rsidRDefault="001C5F6A" w:rsidP="00B332ED">
            <w:pPr>
              <w:tabs>
                <w:tab w:val="num" w:pos="1080"/>
              </w:tabs>
              <w:spacing w:before="40" w:after="40"/>
              <w:rPr>
                <w:rFonts w:cstheme="minorHAnsi"/>
                <w:sz w:val="22"/>
                <w:szCs w:val="22"/>
              </w:rPr>
            </w:pPr>
            <w:r w:rsidRPr="001C5F6A">
              <w:rPr>
                <w:rFonts w:cstheme="minorHAnsi"/>
                <w:b/>
                <w:bCs/>
                <w:sz w:val="22"/>
                <w:szCs w:val="22"/>
              </w:rPr>
              <w:t>Housing for six or fewer employees</w:t>
            </w:r>
            <w:r w:rsidRPr="001C5F6A">
              <w:rPr>
                <w:rFonts w:cstheme="minorHAnsi"/>
                <w:sz w:val="22"/>
                <w:szCs w:val="22"/>
              </w:rPr>
              <w:t xml:space="preserve"> will be permitted as single-family use which will not require special use permit, variance or other zoning clearance that is not required of family dwelling of the same type in the same zone. Deemed a single-family structure with a residential land use designation and cannot be defined as a boarding house, rooming house, hotel, dormitory, or other term similar term that implies that the employee housing is a business run for profit or differs in any other way from a family dwelling</w:t>
            </w:r>
          </w:p>
        </w:tc>
        <w:tc>
          <w:tcPr>
            <w:tcW w:w="2075" w:type="dxa"/>
          </w:tcPr>
          <w:p w14:paraId="5EB2E3DE" w14:textId="77777777" w:rsidR="001C5F6A" w:rsidRPr="00B332ED" w:rsidRDefault="001C32BD" w:rsidP="00B332ED">
            <w:pPr>
              <w:spacing w:before="40" w:after="40"/>
              <w:rPr>
                <w:rFonts w:cstheme="minorHAnsi"/>
                <w:sz w:val="18"/>
                <w:szCs w:val="18"/>
              </w:rPr>
            </w:pPr>
            <w:hyperlink r:id="rId70" w:history="1">
              <w:r w:rsidR="001C5F6A" w:rsidRPr="00B332ED">
                <w:rPr>
                  <w:rStyle w:val="Hyperlink"/>
                  <w:rFonts w:cstheme="minorHAnsi"/>
                  <w:sz w:val="18"/>
                  <w:szCs w:val="18"/>
                </w:rPr>
                <w:t>6</w:t>
              </w:r>
              <w:r w:rsidR="001C5F6A" w:rsidRPr="00B332ED">
                <w:rPr>
                  <w:rStyle w:val="Hyperlink"/>
                  <w:rFonts w:cstheme="minorHAnsi"/>
                  <w:sz w:val="18"/>
                  <w:szCs w:val="18"/>
                  <w:vertAlign w:val="superscript"/>
                </w:rPr>
                <w:t>th</w:t>
              </w:r>
              <w:r w:rsidR="001C5F6A" w:rsidRPr="00B332ED">
                <w:rPr>
                  <w:rStyle w:val="Hyperlink"/>
                  <w:rFonts w:cstheme="minorHAnsi"/>
                  <w:sz w:val="18"/>
                  <w:szCs w:val="18"/>
                </w:rPr>
                <w:t xml:space="preserve"> Cycle Housing Element City of Coachella Action 4.7</w:t>
              </w:r>
            </w:hyperlink>
          </w:p>
          <w:p w14:paraId="0FDCB795" w14:textId="77777777" w:rsidR="001C5F6A" w:rsidRPr="00B332ED" w:rsidRDefault="001C5F6A" w:rsidP="00B332ED">
            <w:pPr>
              <w:spacing w:before="40" w:after="40"/>
              <w:rPr>
                <w:rFonts w:cstheme="minorHAnsi"/>
                <w:sz w:val="18"/>
                <w:szCs w:val="18"/>
              </w:rPr>
            </w:pPr>
          </w:p>
          <w:p w14:paraId="704E9F59" w14:textId="77777777" w:rsidR="001C5F6A" w:rsidRPr="001C5F6A" w:rsidRDefault="001C5F6A" w:rsidP="00B332ED">
            <w:pPr>
              <w:spacing w:before="40" w:after="40"/>
              <w:rPr>
                <w:rFonts w:cstheme="minorHAnsi"/>
                <w:sz w:val="22"/>
                <w:szCs w:val="22"/>
              </w:rPr>
            </w:pPr>
          </w:p>
        </w:tc>
      </w:tr>
      <w:tr w:rsidR="001C5F6A" w:rsidRPr="00E9427E" w14:paraId="729A9A7D" w14:textId="77777777" w:rsidTr="00FD2512">
        <w:tc>
          <w:tcPr>
            <w:tcW w:w="1818" w:type="dxa"/>
          </w:tcPr>
          <w:p w14:paraId="35A8B91F" w14:textId="1CCC6946" w:rsidR="001C5F6A" w:rsidRPr="001C5F6A" w:rsidRDefault="001C5F6A" w:rsidP="00B332ED">
            <w:pPr>
              <w:spacing w:before="40" w:after="40"/>
              <w:rPr>
                <w:rFonts w:cstheme="minorHAnsi"/>
                <w:b/>
                <w:bCs/>
                <w:sz w:val="22"/>
                <w:szCs w:val="22"/>
              </w:rPr>
            </w:pPr>
            <w:r w:rsidRPr="001C5F6A">
              <w:rPr>
                <w:rFonts w:cstheme="minorHAnsi"/>
                <w:b/>
                <w:bCs/>
                <w:sz w:val="22"/>
                <w:szCs w:val="22"/>
              </w:rPr>
              <w:t xml:space="preserve">Incentives and Streamlining </w:t>
            </w:r>
          </w:p>
        </w:tc>
        <w:tc>
          <w:tcPr>
            <w:tcW w:w="6007" w:type="dxa"/>
          </w:tcPr>
          <w:p w14:paraId="24D2B347" w14:textId="68EF5B4C"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Take actions necessary to expedite processing and approvals for affordable Farmworker housing projects. Provide Fast-Track permit processing: reduction in number of parking spaces required, explore the use of modified site development standards </w:t>
            </w:r>
            <w:proofErr w:type="gramStart"/>
            <w:r w:rsidRPr="001C5F6A">
              <w:rPr>
                <w:rFonts w:cstheme="minorHAnsi"/>
                <w:sz w:val="22"/>
                <w:szCs w:val="22"/>
              </w:rPr>
              <w:t>e.g.</w:t>
            </w:r>
            <w:proofErr w:type="gramEnd"/>
            <w:r w:rsidRPr="001C5F6A">
              <w:rPr>
                <w:rFonts w:cstheme="minorHAnsi"/>
                <w:sz w:val="22"/>
                <w:szCs w:val="22"/>
              </w:rPr>
              <w:t xml:space="preserve"> street widths, paving, curbs/gutters, placement of public works improvements etc.</w:t>
            </w:r>
          </w:p>
        </w:tc>
        <w:tc>
          <w:tcPr>
            <w:tcW w:w="2075" w:type="dxa"/>
          </w:tcPr>
          <w:p w14:paraId="10111029" w14:textId="77777777" w:rsidR="001C5F6A" w:rsidRPr="001C5F6A" w:rsidRDefault="001C32BD" w:rsidP="00B332ED">
            <w:pPr>
              <w:spacing w:before="40" w:after="40"/>
              <w:rPr>
                <w:rFonts w:cstheme="minorHAnsi"/>
                <w:sz w:val="18"/>
                <w:szCs w:val="18"/>
              </w:rPr>
            </w:pPr>
            <w:hyperlink r:id="rId71" w:history="1">
              <w:r w:rsidR="001C5F6A" w:rsidRPr="001C5F6A">
                <w:rPr>
                  <w:rStyle w:val="Hyperlink"/>
                  <w:rFonts w:cstheme="minorHAnsi"/>
                  <w:sz w:val="18"/>
                  <w:szCs w:val="18"/>
                </w:rPr>
                <w:t>City of Merced Cycle 5 Housing Element 1.7.e -1.7.f</w:t>
              </w:r>
            </w:hyperlink>
          </w:p>
          <w:p w14:paraId="42347C8A" w14:textId="77777777" w:rsidR="001C5F6A" w:rsidRPr="001C5F6A" w:rsidRDefault="001C5F6A" w:rsidP="00B332ED">
            <w:pPr>
              <w:spacing w:before="40" w:after="40"/>
              <w:rPr>
                <w:rFonts w:cstheme="minorHAnsi"/>
                <w:sz w:val="18"/>
                <w:szCs w:val="18"/>
              </w:rPr>
            </w:pPr>
          </w:p>
        </w:tc>
      </w:tr>
      <w:tr w:rsidR="001C5F6A" w:rsidRPr="00E9427E" w14:paraId="4953C496" w14:textId="77777777" w:rsidTr="00FD2512">
        <w:tc>
          <w:tcPr>
            <w:tcW w:w="1818" w:type="dxa"/>
          </w:tcPr>
          <w:p w14:paraId="656CDB96" w14:textId="16CABABC" w:rsidR="001C5F6A" w:rsidRPr="001C5F6A" w:rsidRDefault="001C5F6A" w:rsidP="00B332ED">
            <w:pPr>
              <w:spacing w:before="40" w:after="40"/>
              <w:rPr>
                <w:rFonts w:cstheme="minorHAnsi"/>
                <w:b/>
                <w:bCs/>
                <w:sz w:val="22"/>
                <w:szCs w:val="22"/>
              </w:rPr>
            </w:pPr>
            <w:r w:rsidRPr="001C5F6A">
              <w:rPr>
                <w:rFonts w:cstheme="minorHAnsi"/>
                <w:b/>
                <w:bCs/>
                <w:sz w:val="22"/>
                <w:szCs w:val="22"/>
              </w:rPr>
              <w:t>Map Sites</w:t>
            </w:r>
          </w:p>
        </w:tc>
        <w:tc>
          <w:tcPr>
            <w:tcW w:w="6007" w:type="dxa"/>
          </w:tcPr>
          <w:p w14:paraId="1C30F05F" w14:textId="7A6A810E"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Map appropriate sites for farmworker housing in collaboration with local jurisdictions in the region and streamline the approval processes whenever possible.</w:t>
            </w:r>
          </w:p>
        </w:tc>
        <w:tc>
          <w:tcPr>
            <w:tcW w:w="2075" w:type="dxa"/>
          </w:tcPr>
          <w:p w14:paraId="1C822F0D" w14:textId="62E5F038" w:rsidR="001C5F6A" w:rsidRPr="001C5F6A" w:rsidRDefault="001C32BD" w:rsidP="00B332ED">
            <w:pPr>
              <w:spacing w:before="40" w:after="40"/>
              <w:rPr>
                <w:rFonts w:cstheme="minorHAnsi"/>
                <w:sz w:val="18"/>
                <w:szCs w:val="18"/>
              </w:rPr>
            </w:pPr>
            <w:hyperlink r:id="rId72" w:history="1">
              <w:r w:rsidR="001C5F6A" w:rsidRPr="001C5F6A">
                <w:rPr>
                  <w:rStyle w:val="Hyperlink"/>
                  <w:rFonts w:cstheme="minorHAnsi"/>
                  <w:sz w:val="18"/>
                  <w:szCs w:val="18"/>
                </w:rPr>
                <w:t>Farmworker Study and Action Plan for Salinas Valley and Pajaro Valley</w:t>
              </w:r>
            </w:hyperlink>
          </w:p>
        </w:tc>
      </w:tr>
      <w:tr w:rsidR="001C5F6A" w:rsidRPr="00E9427E" w14:paraId="2491E66D" w14:textId="77777777" w:rsidTr="00FD2512">
        <w:tc>
          <w:tcPr>
            <w:tcW w:w="1818" w:type="dxa"/>
          </w:tcPr>
          <w:p w14:paraId="2DA9978B" w14:textId="1CA2F156" w:rsidR="001C5F6A" w:rsidRPr="001C5F6A" w:rsidRDefault="001C5F6A" w:rsidP="00B332ED">
            <w:pPr>
              <w:spacing w:before="40" w:after="40"/>
              <w:rPr>
                <w:rFonts w:cstheme="minorHAnsi"/>
                <w:b/>
                <w:bCs/>
                <w:sz w:val="22"/>
                <w:szCs w:val="22"/>
              </w:rPr>
            </w:pPr>
            <w:r w:rsidRPr="001C5F6A">
              <w:rPr>
                <w:rFonts w:cstheme="minorHAnsi"/>
                <w:b/>
                <w:bCs/>
                <w:sz w:val="22"/>
                <w:szCs w:val="22"/>
              </w:rPr>
              <w:t>City-County Agreements</w:t>
            </w:r>
          </w:p>
        </w:tc>
        <w:tc>
          <w:tcPr>
            <w:tcW w:w="6007" w:type="dxa"/>
          </w:tcPr>
          <w:p w14:paraId="5E277C4C" w14:textId="122BCD93"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Establish agreements between counties and cities that allow for contiguous, unincorporated county land to connect to city infrastructure to facilitate development of farmworker housing. </w:t>
            </w:r>
          </w:p>
        </w:tc>
        <w:tc>
          <w:tcPr>
            <w:tcW w:w="2075" w:type="dxa"/>
          </w:tcPr>
          <w:p w14:paraId="2BD8506B" w14:textId="357A4E67" w:rsidR="001C5F6A" w:rsidRPr="001C5F6A" w:rsidRDefault="001C32BD" w:rsidP="00B332ED">
            <w:pPr>
              <w:spacing w:before="40" w:after="40"/>
              <w:rPr>
                <w:rFonts w:cstheme="minorHAnsi"/>
                <w:sz w:val="18"/>
                <w:szCs w:val="18"/>
              </w:rPr>
            </w:pPr>
            <w:hyperlink r:id="rId73" w:history="1">
              <w:r w:rsidR="001C5F6A" w:rsidRPr="001C5F6A">
                <w:rPr>
                  <w:rStyle w:val="Hyperlink"/>
                  <w:rFonts w:cstheme="minorHAnsi"/>
                  <w:sz w:val="18"/>
                  <w:szCs w:val="18"/>
                </w:rPr>
                <w:t>Farmworker Study and Action Plan for Salinas Valley and Pajaro Valley</w:t>
              </w:r>
            </w:hyperlink>
          </w:p>
        </w:tc>
      </w:tr>
      <w:tr w:rsidR="001C5F6A" w:rsidRPr="00E9427E" w14:paraId="36D8B6C5" w14:textId="77777777" w:rsidTr="00FD2512">
        <w:tc>
          <w:tcPr>
            <w:tcW w:w="1818" w:type="dxa"/>
          </w:tcPr>
          <w:p w14:paraId="0C419700" w14:textId="1A079985" w:rsidR="001C5F6A" w:rsidRPr="001C5F6A" w:rsidRDefault="001C5F6A" w:rsidP="00B332ED">
            <w:pPr>
              <w:spacing w:before="40" w:after="40"/>
              <w:rPr>
                <w:rFonts w:cstheme="minorHAnsi"/>
                <w:b/>
                <w:bCs/>
                <w:sz w:val="22"/>
                <w:szCs w:val="22"/>
              </w:rPr>
            </w:pPr>
            <w:r w:rsidRPr="001C5F6A">
              <w:rPr>
                <w:rFonts w:cstheme="minorHAnsi"/>
                <w:b/>
                <w:bCs/>
                <w:sz w:val="22"/>
                <w:szCs w:val="22"/>
              </w:rPr>
              <w:t>Relax Restrictions</w:t>
            </w:r>
          </w:p>
        </w:tc>
        <w:tc>
          <w:tcPr>
            <w:tcW w:w="6007" w:type="dxa"/>
          </w:tcPr>
          <w:p w14:paraId="4B4AA5B4" w14:textId="480FD0C4"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Relax restrictions on the residential use of agricultural</w:t>
            </w:r>
            <w:r w:rsidR="00DE2FA2">
              <w:rPr>
                <w:rFonts w:cstheme="minorHAnsi"/>
                <w:sz w:val="22"/>
                <w:szCs w:val="22"/>
              </w:rPr>
              <w:t xml:space="preserve"> </w:t>
            </w:r>
            <w:r w:rsidRPr="001C5F6A">
              <w:rPr>
                <w:rFonts w:cstheme="minorHAnsi"/>
                <w:sz w:val="22"/>
                <w:szCs w:val="22"/>
              </w:rPr>
              <w:t xml:space="preserve">zoned land in unincorporated county areas that restrict on-farm residential development. </w:t>
            </w:r>
          </w:p>
        </w:tc>
        <w:tc>
          <w:tcPr>
            <w:tcW w:w="2075" w:type="dxa"/>
          </w:tcPr>
          <w:p w14:paraId="09C3C7E8" w14:textId="3811EEC6" w:rsidR="001C5F6A" w:rsidRPr="001C5F6A" w:rsidRDefault="001C32BD" w:rsidP="00B332ED">
            <w:pPr>
              <w:spacing w:before="40" w:after="40"/>
              <w:rPr>
                <w:rFonts w:cstheme="minorHAnsi"/>
                <w:sz w:val="18"/>
                <w:szCs w:val="18"/>
              </w:rPr>
            </w:pPr>
            <w:hyperlink r:id="rId74" w:history="1">
              <w:r w:rsidR="001C5F6A" w:rsidRPr="001C5F6A">
                <w:rPr>
                  <w:rStyle w:val="Hyperlink"/>
                  <w:rFonts w:cstheme="minorHAnsi"/>
                  <w:sz w:val="18"/>
                  <w:szCs w:val="18"/>
                </w:rPr>
                <w:t>Farmworker Study and Action Plan for Salinas Valley and Pajaro Valley</w:t>
              </w:r>
            </w:hyperlink>
          </w:p>
        </w:tc>
      </w:tr>
      <w:tr w:rsidR="001C5F6A" w:rsidRPr="00E9427E" w14:paraId="6260C20A" w14:textId="77777777" w:rsidTr="00FD2512">
        <w:tc>
          <w:tcPr>
            <w:tcW w:w="1818" w:type="dxa"/>
          </w:tcPr>
          <w:p w14:paraId="32E872D7" w14:textId="30994BD9" w:rsidR="001C5F6A" w:rsidRPr="001C5F6A" w:rsidRDefault="001C5F6A" w:rsidP="00B332ED">
            <w:pPr>
              <w:spacing w:before="40" w:after="40"/>
              <w:rPr>
                <w:rFonts w:cstheme="minorHAnsi"/>
                <w:b/>
                <w:bCs/>
                <w:sz w:val="22"/>
                <w:szCs w:val="22"/>
              </w:rPr>
            </w:pPr>
            <w:r w:rsidRPr="001C5F6A">
              <w:rPr>
                <w:rFonts w:cstheme="minorHAnsi"/>
                <w:b/>
                <w:bCs/>
                <w:sz w:val="22"/>
                <w:szCs w:val="22"/>
              </w:rPr>
              <w:t>On-farm Housing</w:t>
            </w:r>
          </w:p>
        </w:tc>
        <w:tc>
          <w:tcPr>
            <w:tcW w:w="6007" w:type="dxa"/>
          </w:tcPr>
          <w:p w14:paraId="1A8A82B1" w14:textId="1EEDBD30"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Encourage on-farm employee housing. </w:t>
            </w:r>
          </w:p>
        </w:tc>
        <w:tc>
          <w:tcPr>
            <w:tcW w:w="2075" w:type="dxa"/>
          </w:tcPr>
          <w:p w14:paraId="4EC478F2" w14:textId="217F9FE6" w:rsidR="001C5F6A" w:rsidRPr="001C5F6A" w:rsidRDefault="001C32BD" w:rsidP="00B332ED">
            <w:pPr>
              <w:spacing w:before="40" w:after="40"/>
              <w:rPr>
                <w:rFonts w:cstheme="minorHAnsi"/>
                <w:sz w:val="18"/>
                <w:szCs w:val="18"/>
              </w:rPr>
            </w:pPr>
            <w:hyperlink r:id="rId75" w:history="1">
              <w:r w:rsidR="001C5F6A" w:rsidRPr="001C5F6A">
                <w:rPr>
                  <w:rStyle w:val="Hyperlink"/>
                  <w:rFonts w:cstheme="minorHAnsi"/>
                  <w:sz w:val="18"/>
                  <w:szCs w:val="18"/>
                </w:rPr>
                <w:t>Farmworker Study and Action Plan for Salinas Valley and Pajaro Valley</w:t>
              </w:r>
            </w:hyperlink>
          </w:p>
        </w:tc>
      </w:tr>
      <w:tr w:rsidR="001C5F6A" w:rsidRPr="00E9427E" w14:paraId="4A1350C7" w14:textId="77777777" w:rsidTr="00FD2512">
        <w:tc>
          <w:tcPr>
            <w:tcW w:w="1818" w:type="dxa"/>
          </w:tcPr>
          <w:p w14:paraId="3500E994" w14:textId="0301E462" w:rsidR="001C5F6A" w:rsidRPr="001C5F6A" w:rsidRDefault="001C5F6A" w:rsidP="00B332ED">
            <w:pPr>
              <w:spacing w:before="40" w:after="40"/>
              <w:rPr>
                <w:rFonts w:cstheme="minorHAnsi"/>
                <w:b/>
                <w:bCs/>
                <w:sz w:val="22"/>
                <w:szCs w:val="22"/>
              </w:rPr>
            </w:pPr>
            <w:r w:rsidRPr="001C5F6A">
              <w:rPr>
                <w:rFonts w:cstheme="minorHAnsi"/>
                <w:b/>
                <w:bCs/>
                <w:sz w:val="22"/>
                <w:szCs w:val="22"/>
              </w:rPr>
              <w:t>Agricultural Land</w:t>
            </w:r>
          </w:p>
        </w:tc>
        <w:tc>
          <w:tcPr>
            <w:tcW w:w="6007" w:type="dxa"/>
          </w:tcPr>
          <w:p w14:paraId="7F0D9479" w14:textId="245A015D"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Incentivize growers with marginal agricultural land contiguous to and surrounded by urban uses to dedicate, discount, or lease land for farmworker housing, including no-cost release from Williamson Act contracts. </w:t>
            </w:r>
          </w:p>
        </w:tc>
        <w:tc>
          <w:tcPr>
            <w:tcW w:w="2075" w:type="dxa"/>
          </w:tcPr>
          <w:p w14:paraId="4705F1A0" w14:textId="2BF301D6" w:rsidR="001C5F6A" w:rsidRPr="001C5F6A" w:rsidRDefault="001C32BD" w:rsidP="00B332ED">
            <w:pPr>
              <w:spacing w:before="40" w:after="40"/>
              <w:rPr>
                <w:rFonts w:cstheme="minorHAnsi"/>
                <w:sz w:val="18"/>
                <w:szCs w:val="18"/>
              </w:rPr>
            </w:pPr>
            <w:hyperlink r:id="rId76" w:history="1">
              <w:r w:rsidR="001C5F6A" w:rsidRPr="001C5F6A">
                <w:rPr>
                  <w:rStyle w:val="Hyperlink"/>
                  <w:rFonts w:cstheme="minorHAnsi"/>
                  <w:sz w:val="18"/>
                  <w:szCs w:val="18"/>
                </w:rPr>
                <w:t>Farmworker Study and Action Plan for Salinas Valley and Pajaro Valley</w:t>
              </w:r>
            </w:hyperlink>
          </w:p>
        </w:tc>
      </w:tr>
      <w:tr w:rsidR="001C5F6A" w:rsidRPr="00E9427E" w14:paraId="10D421A6" w14:textId="77777777" w:rsidTr="00FD2512">
        <w:tc>
          <w:tcPr>
            <w:tcW w:w="1818" w:type="dxa"/>
          </w:tcPr>
          <w:p w14:paraId="620ED156" w14:textId="249A394C" w:rsidR="001C5F6A" w:rsidRPr="001C5F6A" w:rsidRDefault="001C5F6A" w:rsidP="00B332ED">
            <w:pPr>
              <w:spacing w:before="40" w:after="40"/>
              <w:rPr>
                <w:rFonts w:cstheme="minorHAnsi"/>
                <w:b/>
                <w:bCs/>
                <w:sz w:val="22"/>
                <w:szCs w:val="22"/>
              </w:rPr>
            </w:pPr>
            <w:r w:rsidRPr="001C5F6A">
              <w:rPr>
                <w:rFonts w:cstheme="minorHAnsi"/>
                <w:b/>
                <w:bCs/>
                <w:sz w:val="22"/>
                <w:szCs w:val="22"/>
              </w:rPr>
              <w:t>Coordinate with LAFCO</w:t>
            </w:r>
          </w:p>
        </w:tc>
        <w:tc>
          <w:tcPr>
            <w:tcW w:w="6007" w:type="dxa"/>
          </w:tcPr>
          <w:p w14:paraId="6D81B16C" w14:textId="02C478CB"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The city will assist non</w:t>
            </w:r>
            <w:r w:rsidR="00DE2FA2">
              <w:rPr>
                <w:rFonts w:cstheme="minorHAnsi"/>
                <w:sz w:val="22"/>
                <w:szCs w:val="22"/>
              </w:rPr>
              <w:t>-</w:t>
            </w:r>
            <w:r w:rsidRPr="001C5F6A">
              <w:rPr>
                <w:rFonts w:cstheme="minorHAnsi"/>
                <w:sz w:val="22"/>
                <w:szCs w:val="22"/>
              </w:rPr>
              <w:t xml:space="preserve">profit groups and stakeholders in pursuing funding resources, </w:t>
            </w:r>
            <w:r w:rsidRPr="001C5F6A">
              <w:rPr>
                <w:rFonts w:cstheme="minorHAnsi"/>
                <w:b/>
                <w:bCs/>
                <w:i/>
                <w:iCs/>
                <w:sz w:val="22"/>
                <w:szCs w:val="22"/>
              </w:rPr>
              <w:t>water and sewage availability</w:t>
            </w:r>
            <w:r w:rsidRPr="001C5F6A">
              <w:rPr>
                <w:rFonts w:cstheme="minorHAnsi"/>
                <w:sz w:val="22"/>
                <w:szCs w:val="22"/>
              </w:rPr>
              <w:t xml:space="preserve"> and entitlements.</w:t>
            </w:r>
          </w:p>
        </w:tc>
        <w:tc>
          <w:tcPr>
            <w:tcW w:w="2075" w:type="dxa"/>
          </w:tcPr>
          <w:p w14:paraId="23806CA1" w14:textId="2A9C292B" w:rsidR="001C5F6A" w:rsidRPr="001C5F6A" w:rsidRDefault="001C32BD" w:rsidP="00B332ED">
            <w:pPr>
              <w:spacing w:before="40" w:after="40"/>
              <w:rPr>
                <w:rFonts w:cstheme="minorHAnsi"/>
                <w:sz w:val="18"/>
                <w:szCs w:val="18"/>
              </w:rPr>
            </w:pPr>
            <w:hyperlink r:id="rId77" w:history="1">
              <w:r w:rsidR="001C5F6A" w:rsidRPr="001C5F6A">
                <w:rPr>
                  <w:rStyle w:val="Hyperlink"/>
                  <w:rFonts w:cstheme="minorHAnsi"/>
                  <w:sz w:val="18"/>
                  <w:szCs w:val="18"/>
                </w:rPr>
                <w:t>City of Tulare Housing Element 2015 -2023 Implementation Program  C-8</w:t>
              </w:r>
            </w:hyperlink>
          </w:p>
        </w:tc>
      </w:tr>
    </w:tbl>
    <w:p w14:paraId="6B63DF35" w14:textId="77777777" w:rsidR="00291E58" w:rsidRDefault="00291E58">
      <w:r>
        <w:br w:type="page"/>
      </w:r>
    </w:p>
    <w:tbl>
      <w:tblPr>
        <w:tblStyle w:val="TableGrid"/>
        <w:tblpPr w:leftFromText="180" w:rightFromText="180" w:vertAnchor="text" w:horzAnchor="margin" w:tblpXSpec="center" w:tblpY="-39"/>
        <w:tblW w:w="9900" w:type="dxa"/>
        <w:tblLook w:val="04A0" w:firstRow="1" w:lastRow="0" w:firstColumn="1" w:lastColumn="0" w:noHBand="0" w:noVBand="1"/>
      </w:tblPr>
      <w:tblGrid>
        <w:gridCol w:w="1818"/>
        <w:gridCol w:w="6007"/>
        <w:gridCol w:w="2075"/>
      </w:tblGrid>
      <w:tr w:rsidR="00B332ED" w:rsidRPr="00E9427E" w14:paraId="6E88436F" w14:textId="77777777" w:rsidTr="00B332ED">
        <w:tc>
          <w:tcPr>
            <w:tcW w:w="9900" w:type="dxa"/>
            <w:gridSpan w:val="3"/>
            <w:shd w:val="clear" w:color="auto" w:fill="EAF4D7"/>
          </w:tcPr>
          <w:p w14:paraId="1DB97348" w14:textId="279A7414" w:rsidR="00B332ED" w:rsidRPr="001C5F6A" w:rsidRDefault="00B332ED" w:rsidP="00B332ED">
            <w:pPr>
              <w:spacing w:before="40" w:after="40"/>
              <w:rPr>
                <w:rFonts w:cstheme="minorHAnsi"/>
                <w:sz w:val="22"/>
                <w:szCs w:val="22"/>
              </w:rPr>
            </w:pPr>
            <w:r w:rsidRPr="001C5F6A">
              <w:rPr>
                <w:rFonts w:cstheme="minorHAnsi"/>
                <w:b/>
                <w:bCs/>
                <w:sz w:val="22"/>
                <w:szCs w:val="22"/>
              </w:rPr>
              <w:lastRenderedPageBreak/>
              <w:t>Waive or Defer Fees</w:t>
            </w:r>
          </w:p>
        </w:tc>
      </w:tr>
      <w:tr w:rsidR="001C5F6A" w:rsidRPr="00E9427E" w14:paraId="4DCC3AFE" w14:textId="77777777" w:rsidTr="00FD2512">
        <w:tc>
          <w:tcPr>
            <w:tcW w:w="1818" w:type="dxa"/>
          </w:tcPr>
          <w:p w14:paraId="7C8FDA17" w14:textId="2271E412" w:rsidR="001C5F6A" w:rsidRPr="001C5F6A" w:rsidRDefault="001C5F6A" w:rsidP="00B332ED">
            <w:pPr>
              <w:spacing w:before="40" w:after="40"/>
              <w:rPr>
                <w:rFonts w:cstheme="minorHAnsi"/>
                <w:b/>
                <w:bCs/>
                <w:sz w:val="22"/>
                <w:szCs w:val="22"/>
              </w:rPr>
            </w:pPr>
            <w:r w:rsidRPr="001C5F6A">
              <w:rPr>
                <w:rFonts w:cstheme="minorHAnsi"/>
                <w:b/>
                <w:bCs/>
                <w:sz w:val="22"/>
                <w:szCs w:val="22"/>
              </w:rPr>
              <w:t>Waive Development Impact Fees</w:t>
            </w:r>
          </w:p>
        </w:tc>
        <w:tc>
          <w:tcPr>
            <w:tcW w:w="6007" w:type="dxa"/>
          </w:tcPr>
          <w:p w14:paraId="35AEA801" w14:textId="06474209"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Adopt ordinances that waive development impact fees for affordable farmworker housing. </w:t>
            </w:r>
          </w:p>
        </w:tc>
        <w:tc>
          <w:tcPr>
            <w:tcW w:w="2075" w:type="dxa"/>
          </w:tcPr>
          <w:p w14:paraId="08700DC0" w14:textId="76BD0F49" w:rsidR="001C5F6A" w:rsidRPr="001C5F6A" w:rsidRDefault="001C32BD" w:rsidP="00B332ED">
            <w:pPr>
              <w:spacing w:before="40" w:after="40"/>
              <w:rPr>
                <w:rFonts w:cstheme="minorHAnsi"/>
                <w:sz w:val="18"/>
                <w:szCs w:val="18"/>
              </w:rPr>
            </w:pPr>
            <w:hyperlink r:id="rId78" w:history="1">
              <w:r w:rsidR="001C5F6A" w:rsidRPr="001C5F6A">
                <w:rPr>
                  <w:rStyle w:val="Hyperlink"/>
                  <w:rFonts w:cstheme="minorHAnsi"/>
                  <w:sz w:val="18"/>
                  <w:szCs w:val="18"/>
                </w:rPr>
                <w:t>Farmworker Study and Action Plan for Salinas Valley and Pajaro Valley</w:t>
              </w:r>
            </w:hyperlink>
          </w:p>
        </w:tc>
      </w:tr>
      <w:tr w:rsidR="001C5F6A" w:rsidRPr="00E9427E" w14:paraId="28011439" w14:textId="77777777" w:rsidTr="00FD2512">
        <w:tc>
          <w:tcPr>
            <w:tcW w:w="1818" w:type="dxa"/>
          </w:tcPr>
          <w:p w14:paraId="2EFFFD9D" w14:textId="7D16035F" w:rsidR="001C5F6A" w:rsidRPr="001C5F6A" w:rsidRDefault="001C5F6A" w:rsidP="00B332ED">
            <w:pPr>
              <w:spacing w:before="40" w:after="40"/>
              <w:rPr>
                <w:rFonts w:cstheme="minorHAnsi"/>
                <w:b/>
                <w:bCs/>
                <w:sz w:val="22"/>
                <w:szCs w:val="22"/>
              </w:rPr>
            </w:pPr>
            <w:r w:rsidRPr="001C5F6A">
              <w:rPr>
                <w:rFonts w:cstheme="minorHAnsi"/>
                <w:b/>
                <w:bCs/>
                <w:sz w:val="22"/>
                <w:szCs w:val="22"/>
              </w:rPr>
              <w:t>Defer Fees</w:t>
            </w:r>
          </w:p>
        </w:tc>
        <w:tc>
          <w:tcPr>
            <w:tcW w:w="6007" w:type="dxa"/>
          </w:tcPr>
          <w:p w14:paraId="2DB1339F" w14:textId="508C4C72"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Establish development fee deferral programs for affordable and workforce housing and implement the program when requested by the developer. </w:t>
            </w:r>
          </w:p>
        </w:tc>
        <w:tc>
          <w:tcPr>
            <w:tcW w:w="2075" w:type="dxa"/>
          </w:tcPr>
          <w:p w14:paraId="02162E76" w14:textId="315D91D9" w:rsidR="001C5F6A" w:rsidRPr="001C5F6A" w:rsidRDefault="001C32BD" w:rsidP="00B332ED">
            <w:pPr>
              <w:spacing w:before="40" w:after="40"/>
              <w:rPr>
                <w:rFonts w:cstheme="minorHAnsi"/>
                <w:sz w:val="18"/>
                <w:szCs w:val="18"/>
              </w:rPr>
            </w:pPr>
            <w:hyperlink r:id="rId79" w:history="1">
              <w:r w:rsidR="001C5F6A" w:rsidRPr="001C5F6A">
                <w:rPr>
                  <w:rStyle w:val="Hyperlink"/>
                  <w:rFonts w:cstheme="minorHAnsi"/>
                  <w:sz w:val="18"/>
                  <w:szCs w:val="18"/>
                </w:rPr>
                <w:t>Farmworker Study and Action Plan for Salinas Valley and Pajaro Valley</w:t>
              </w:r>
            </w:hyperlink>
          </w:p>
        </w:tc>
      </w:tr>
      <w:tr w:rsidR="001C5F6A" w:rsidRPr="00E9427E" w14:paraId="02E74DAF" w14:textId="77777777" w:rsidTr="00FD2512">
        <w:tc>
          <w:tcPr>
            <w:tcW w:w="1818" w:type="dxa"/>
          </w:tcPr>
          <w:p w14:paraId="4C71A0C1" w14:textId="03FF9715" w:rsidR="001C5F6A" w:rsidRPr="001C5F6A" w:rsidRDefault="001C5F6A" w:rsidP="00B332ED">
            <w:pPr>
              <w:spacing w:before="40" w:after="40"/>
              <w:rPr>
                <w:rFonts w:cstheme="minorHAnsi"/>
                <w:b/>
                <w:bCs/>
                <w:sz w:val="22"/>
                <w:szCs w:val="22"/>
              </w:rPr>
            </w:pPr>
            <w:r w:rsidRPr="001C5F6A">
              <w:rPr>
                <w:rFonts w:cstheme="minorHAnsi"/>
                <w:b/>
                <w:bCs/>
                <w:sz w:val="22"/>
                <w:szCs w:val="22"/>
              </w:rPr>
              <w:t>Waive Fees</w:t>
            </w:r>
          </w:p>
        </w:tc>
        <w:tc>
          <w:tcPr>
            <w:tcW w:w="6007" w:type="dxa"/>
          </w:tcPr>
          <w:p w14:paraId="3E30F8FC" w14:textId="3AC9464A" w:rsidR="001C5F6A" w:rsidRPr="001C5F6A" w:rsidRDefault="001C5F6A" w:rsidP="00B332ED">
            <w:pPr>
              <w:tabs>
                <w:tab w:val="num" w:pos="1080"/>
              </w:tabs>
              <w:spacing w:before="40" w:after="40"/>
              <w:rPr>
                <w:rFonts w:cstheme="minorHAnsi"/>
                <w:sz w:val="22"/>
                <w:szCs w:val="22"/>
              </w:rPr>
            </w:pPr>
            <w:r w:rsidRPr="001C5F6A">
              <w:rPr>
                <w:rFonts w:cstheme="minorHAnsi"/>
                <w:sz w:val="22"/>
                <w:szCs w:val="22"/>
              </w:rPr>
              <w:t xml:space="preserve">Waive Planning and Building fees, and Environmental Health fees for septic and sewer improvements for farm labor housing. </w:t>
            </w:r>
          </w:p>
        </w:tc>
        <w:tc>
          <w:tcPr>
            <w:tcW w:w="2075" w:type="dxa"/>
          </w:tcPr>
          <w:p w14:paraId="77CCB276" w14:textId="569A4DC9" w:rsidR="001C5F6A" w:rsidRPr="001C5F6A" w:rsidRDefault="001C32BD" w:rsidP="00B332ED">
            <w:pPr>
              <w:spacing w:before="40" w:after="40"/>
              <w:rPr>
                <w:rFonts w:cstheme="minorHAnsi"/>
                <w:sz w:val="18"/>
                <w:szCs w:val="18"/>
              </w:rPr>
            </w:pPr>
            <w:hyperlink r:id="rId80" w:history="1">
              <w:r w:rsidR="001C5F6A" w:rsidRPr="001C5F6A">
                <w:rPr>
                  <w:rStyle w:val="Hyperlink"/>
                  <w:rFonts w:cstheme="minorHAnsi"/>
                  <w:sz w:val="18"/>
                  <w:szCs w:val="18"/>
                </w:rPr>
                <w:t>San Mateo Ag Workforce Housing Needs Assessment</w:t>
              </w:r>
            </w:hyperlink>
          </w:p>
        </w:tc>
      </w:tr>
      <w:tr w:rsidR="004D7B98" w:rsidRPr="004D7B98" w14:paraId="068C0CAE" w14:textId="77777777" w:rsidTr="004D7B98">
        <w:tc>
          <w:tcPr>
            <w:tcW w:w="9900" w:type="dxa"/>
            <w:gridSpan w:val="3"/>
            <w:shd w:val="clear" w:color="auto" w:fill="4A7B29" w:themeFill="accent2" w:themeFillShade="BF"/>
          </w:tcPr>
          <w:p w14:paraId="5D14EB19" w14:textId="119443B4" w:rsidR="001C5F6A" w:rsidRPr="004D7B98" w:rsidRDefault="0017539A" w:rsidP="004D7B98">
            <w:pPr>
              <w:spacing w:before="120" w:after="120"/>
              <w:rPr>
                <w:rFonts w:cstheme="minorHAnsi"/>
                <w:b/>
                <w:bCs/>
                <w:color w:val="FFFFFF" w:themeColor="background1"/>
                <w:sz w:val="22"/>
                <w:szCs w:val="22"/>
              </w:rPr>
            </w:pPr>
            <w:r>
              <w:rPr>
                <w:rFonts w:cstheme="minorHAnsi"/>
                <w:b/>
                <w:bCs/>
                <w:color w:val="FFFFFF" w:themeColor="background1"/>
                <w:sz w:val="22"/>
                <w:szCs w:val="22"/>
              </w:rPr>
              <w:t xml:space="preserve">PRESERVATION - </w:t>
            </w:r>
            <w:r w:rsidR="001C5F6A" w:rsidRPr="004D7B98">
              <w:rPr>
                <w:rFonts w:cstheme="minorHAnsi"/>
                <w:b/>
                <w:bCs/>
                <w:color w:val="FFFFFF" w:themeColor="background1"/>
                <w:sz w:val="22"/>
                <w:szCs w:val="22"/>
              </w:rPr>
              <w:t xml:space="preserve">Building Solutions to Preserve Farmworker Housing </w:t>
            </w:r>
          </w:p>
        </w:tc>
      </w:tr>
      <w:tr w:rsidR="00045740" w:rsidRPr="00E9427E" w14:paraId="08E2B396" w14:textId="77777777" w:rsidTr="00FD2512">
        <w:tc>
          <w:tcPr>
            <w:tcW w:w="1818" w:type="dxa"/>
          </w:tcPr>
          <w:p w14:paraId="45CF2695" w14:textId="605FC1CC" w:rsidR="00045740" w:rsidRPr="00B332ED" w:rsidRDefault="00045740" w:rsidP="00B332ED">
            <w:pPr>
              <w:spacing w:before="40" w:after="40"/>
              <w:rPr>
                <w:rFonts w:cstheme="minorHAnsi"/>
                <w:b/>
                <w:bCs/>
                <w:sz w:val="22"/>
                <w:szCs w:val="22"/>
              </w:rPr>
            </w:pPr>
            <w:r w:rsidRPr="00B332ED">
              <w:rPr>
                <w:rFonts w:cstheme="minorHAnsi"/>
                <w:b/>
                <w:bCs/>
                <w:sz w:val="22"/>
                <w:szCs w:val="22"/>
              </w:rPr>
              <w:t>Rental Housing Inspection Program</w:t>
            </w:r>
          </w:p>
        </w:tc>
        <w:tc>
          <w:tcPr>
            <w:tcW w:w="6007" w:type="dxa"/>
          </w:tcPr>
          <w:p w14:paraId="549A9D7A" w14:textId="77777777" w:rsidR="00045740" w:rsidRPr="004D7B98" w:rsidRDefault="00045740" w:rsidP="00B332ED">
            <w:pPr>
              <w:spacing w:before="40" w:after="40"/>
              <w:rPr>
                <w:rFonts w:cstheme="minorHAnsi"/>
                <w:sz w:val="22"/>
                <w:szCs w:val="22"/>
              </w:rPr>
            </w:pPr>
            <w:r w:rsidRPr="004D7B98">
              <w:rPr>
                <w:rFonts w:cstheme="minorHAnsi"/>
                <w:sz w:val="22"/>
                <w:szCs w:val="22"/>
              </w:rPr>
              <w:t xml:space="preserve">“Determine feasibility of establishing a rental housing inspection pilot program, recognizing that this type of program would improve rental housing stock for all households, not solely agricultural workers, and increasing staff resources to address rental housing code issues.  </w:t>
            </w:r>
          </w:p>
          <w:p w14:paraId="370804E3" w14:textId="4A984083" w:rsidR="00045740" w:rsidRPr="004D7B98" w:rsidRDefault="00045740" w:rsidP="00B332ED">
            <w:pPr>
              <w:tabs>
                <w:tab w:val="num" w:pos="1080"/>
              </w:tabs>
              <w:spacing w:before="40" w:after="40"/>
              <w:rPr>
                <w:rFonts w:cstheme="minorHAnsi"/>
                <w:sz w:val="22"/>
                <w:szCs w:val="22"/>
              </w:rPr>
            </w:pPr>
            <w:r w:rsidRPr="004D7B98">
              <w:rPr>
                <w:rFonts w:cstheme="minorHAnsi"/>
                <w:sz w:val="22"/>
                <w:szCs w:val="22"/>
              </w:rPr>
              <w:t>It is noted that program adopted in the City of Sacramento and Sacramento County should be considered as effective models.”</w:t>
            </w:r>
          </w:p>
        </w:tc>
        <w:tc>
          <w:tcPr>
            <w:tcW w:w="2075" w:type="dxa"/>
          </w:tcPr>
          <w:p w14:paraId="579E6530" w14:textId="77777777" w:rsidR="00045740" w:rsidRPr="004D7B98" w:rsidRDefault="001C32BD" w:rsidP="00B332ED">
            <w:pPr>
              <w:spacing w:before="40" w:after="40"/>
              <w:rPr>
                <w:rFonts w:cstheme="minorHAnsi"/>
                <w:sz w:val="18"/>
                <w:szCs w:val="18"/>
              </w:rPr>
            </w:pPr>
            <w:hyperlink r:id="rId81" w:history="1">
              <w:r w:rsidR="00045740" w:rsidRPr="004D7B98">
                <w:rPr>
                  <w:rStyle w:val="Hyperlink"/>
                  <w:rFonts w:cstheme="minorHAnsi"/>
                  <w:sz w:val="18"/>
                  <w:szCs w:val="18"/>
                </w:rPr>
                <w:t>Yolo County Housing Element 2021-2029 Action HO-A30</w:t>
              </w:r>
            </w:hyperlink>
          </w:p>
          <w:p w14:paraId="49B03B60" w14:textId="77777777" w:rsidR="00045740" w:rsidRPr="004D7B98" w:rsidRDefault="00045740" w:rsidP="00B332ED">
            <w:pPr>
              <w:spacing w:before="40" w:after="40"/>
              <w:rPr>
                <w:rFonts w:cstheme="minorHAnsi"/>
                <w:sz w:val="18"/>
                <w:szCs w:val="18"/>
              </w:rPr>
            </w:pPr>
          </w:p>
        </w:tc>
      </w:tr>
      <w:tr w:rsidR="00045740" w:rsidRPr="00E9427E" w14:paraId="46D73596" w14:textId="77777777" w:rsidTr="00FD2512">
        <w:tc>
          <w:tcPr>
            <w:tcW w:w="1818" w:type="dxa"/>
          </w:tcPr>
          <w:p w14:paraId="7C102F92" w14:textId="04A4824D" w:rsidR="00045740" w:rsidRPr="00B332ED" w:rsidRDefault="00045740" w:rsidP="00B332ED">
            <w:pPr>
              <w:spacing w:before="40" w:after="40"/>
              <w:rPr>
                <w:rFonts w:cstheme="minorHAnsi"/>
                <w:b/>
                <w:bCs/>
                <w:sz w:val="22"/>
                <w:szCs w:val="22"/>
              </w:rPr>
            </w:pPr>
            <w:r w:rsidRPr="00B332ED">
              <w:rPr>
                <w:rFonts w:cstheme="minorHAnsi"/>
                <w:b/>
                <w:bCs/>
                <w:sz w:val="22"/>
                <w:szCs w:val="22"/>
              </w:rPr>
              <w:t>Enforce Employee Housing Act</w:t>
            </w:r>
          </w:p>
        </w:tc>
        <w:tc>
          <w:tcPr>
            <w:tcW w:w="6007" w:type="dxa"/>
          </w:tcPr>
          <w:p w14:paraId="36277B58" w14:textId="77777777" w:rsidR="00045740" w:rsidRPr="004D7B98" w:rsidRDefault="00045740" w:rsidP="00B332ED">
            <w:pPr>
              <w:spacing w:before="40" w:after="40"/>
              <w:rPr>
                <w:rFonts w:cstheme="minorHAnsi"/>
                <w:sz w:val="22"/>
                <w:szCs w:val="22"/>
              </w:rPr>
            </w:pPr>
            <w:r w:rsidRPr="004D7B98">
              <w:rPr>
                <w:rFonts w:cstheme="minorHAnsi"/>
                <w:sz w:val="22"/>
                <w:szCs w:val="22"/>
              </w:rPr>
              <w:t>Require employee housing to be maintained in such a manner to provide a satisfactory living environment through annual inspections.</w:t>
            </w:r>
          </w:p>
          <w:p w14:paraId="23B3C1BA" w14:textId="77777777" w:rsidR="00045740" w:rsidRPr="004D7B98" w:rsidRDefault="00045740" w:rsidP="00B332ED">
            <w:pPr>
              <w:spacing w:before="40" w:after="40"/>
              <w:rPr>
                <w:rFonts w:cstheme="minorHAnsi"/>
                <w:sz w:val="22"/>
                <w:szCs w:val="22"/>
              </w:rPr>
            </w:pPr>
          </w:p>
          <w:p w14:paraId="13FDE915" w14:textId="421BBF7B" w:rsidR="00045740" w:rsidRPr="004D7B98" w:rsidRDefault="00045740" w:rsidP="00B332ED">
            <w:pPr>
              <w:tabs>
                <w:tab w:val="num" w:pos="1080"/>
              </w:tabs>
              <w:spacing w:before="40" w:after="40"/>
              <w:rPr>
                <w:rFonts w:cstheme="minorHAnsi"/>
                <w:sz w:val="22"/>
                <w:szCs w:val="22"/>
              </w:rPr>
            </w:pPr>
            <w:r w:rsidRPr="004D7B98">
              <w:rPr>
                <w:rFonts w:cstheme="minorHAnsi"/>
                <w:sz w:val="22"/>
                <w:szCs w:val="22"/>
              </w:rPr>
              <w:t xml:space="preserve">Require appropriate separation between dwelling units and potentially incompatible agricultural uses </w:t>
            </w:r>
          </w:p>
        </w:tc>
        <w:tc>
          <w:tcPr>
            <w:tcW w:w="2075" w:type="dxa"/>
          </w:tcPr>
          <w:p w14:paraId="0EE3739E" w14:textId="3D8DB364" w:rsidR="00045740" w:rsidRPr="004D7B98" w:rsidRDefault="001C32BD" w:rsidP="00B332ED">
            <w:pPr>
              <w:spacing w:before="40" w:after="40"/>
              <w:rPr>
                <w:rFonts w:cstheme="minorHAnsi"/>
                <w:sz w:val="18"/>
                <w:szCs w:val="18"/>
              </w:rPr>
            </w:pPr>
            <w:hyperlink r:id="rId82" w:history="1">
              <w:proofErr w:type="spellStart"/>
              <w:r w:rsidR="00045740" w:rsidRPr="004D7B98">
                <w:rPr>
                  <w:rStyle w:val="Hyperlink"/>
                  <w:rFonts w:cstheme="minorHAnsi"/>
                  <w:sz w:val="18"/>
                  <w:szCs w:val="18"/>
                </w:rPr>
                <w:t>Chpt</w:t>
              </w:r>
              <w:proofErr w:type="spellEnd"/>
              <w:r w:rsidR="00045740" w:rsidRPr="004D7B98">
                <w:rPr>
                  <w:rStyle w:val="Hyperlink"/>
                  <w:rFonts w:cstheme="minorHAnsi"/>
                  <w:sz w:val="18"/>
                  <w:szCs w:val="18"/>
                </w:rPr>
                <w:t>. 6 Tulare County Housing Element Update 2015 Program 3.5</w:t>
              </w:r>
            </w:hyperlink>
          </w:p>
        </w:tc>
      </w:tr>
      <w:tr w:rsidR="00CD27C1" w:rsidRPr="004D7B98" w14:paraId="3000F11A" w14:textId="77777777" w:rsidTr="00DB680B">
        <w:tc>
          <w:tcPr>
            <w:tcW w:w="9900" w:type="dxa"/>
            <w:gridSpan w:val="3"/>
            <w:shd w:val="clear" w:color="auto" w:fill="4A7B29" w:themeFill="accent2" w:themeFillShade="BF"/>
          </w:tcPr>
          <w:p w14:paraId="08B55816" w14:textId="738F417A" w:rsidR="00CD27C1" w:rsidRPr="004D7B98" w:rsidRDefault="005C1212" w:rsidP="004D7B98">
            <w:pPr>
              <w:spacing w:before="120" w:after="120"/>
              <w:rPr>
                <w:rFonts w:cstheme="minorHAnsi"/>
                <w:b/>
                <w:bCs/>
                <w:color w:val="FFFFFF" w:themeColor="background1"/>
                <w:sz w:val="22"/>
                <w:szCs w:val="22"/>
              </w:rPr>
            </w:pPr>
            <w:r>
              <w:rPr>
                <w:rFonts w:cstheme="minorHAnsi"/>
                <w:b/>
                <w:bCs/>
                <w:color w:val="FFFFFF" w:themeColor="background1"/>
                <w:sz w:val="22"/>
                <w:szCs w:val="22"/>
              </w:rPr>
              <w:t xml:space="preserve">GENERAL AH - </w:t>
            </w:r>
            <w:r w:rsidR="00CD27C1" w:rsidRPr="004D7B98">
              <w:rPr>
                <w:rFonts w:cstheme="minorHAnsi"/>
                <w:b/>
                <w:bCs/>
                <w:color w:val="FFFFFF" w:themeColor="background1"/>
                <w:sz w:val="22"/>
                <w:szCs w:val="22"/>
              </w:rPr>
              <w:t xml:space="preserve">Program and Policy Strategies the Benefit Affordable Housing In General </w:t>
            </w:r>
          </w:p>
        </w:tc>
      </w:tr>
      <w:tr w:rsidR="00401404" w:rsidRPr="00E9427E" w14:paraId="74115326" w14:textId="77777777" w:rsidTr="00FD2512">
        <w:tc>
          <w:tcPr>
            <w:tcW w:w="1818" w:type="dxa"/>
          </w:tcPr>
          <w:p w14:paraId="6F681C8E" w14:textId="5ED8DB71" w:rsidR="00401404" w:rsidRPr="00DB680B" w:rsidRDefault="00401404" w:rsidP="00B332ED">
            <w:pPr>
              <w:spacing w:before="40" w:after="40"/>
              <w:rPr>
                <w:rFonts w:cstheme="minorHAnsi"/>
                <w:b/>
                <w:bCs/>
                <w:sz w:val="22"/>
                <w:szCs w:val="22"/>
              </w:rPr>
            </w:pPr>
            <w:r w:rsidRPr="00DB680B">
              <w:rPr>
                <w:rFonts w:cstheme="minorHAnsi"/>
                <w:b/>
                <w:bCs/>
                <w:sz w:val="22"/>
                <w:szCs w:val="22"/>
              </w:rPr>
              <w:t>Leverage Local Funding</w:t>
            </w:r>
          </w:p>
        </w:tc>
        <w:tc>
          <w:tcPr>
            <w:tcW w:w="6007" w:type="dxa"/>
          </w:tcPr>
          <w:p w14:paraId="081C66E8" w14:textId="40676753" w:rsidR="00401404" w:rsidRPr="004D7B98" w:rsidRDefault="00401404" w:rsidP="00B332ED">
            <w:pPr>
              <w:tabs>
                <w:tab w:val="num" w:pos="1080"/>
              </w:tabs>
              <w:spacing w:before="40" w:after="40"/>
              <w:rPr>
                <w:rFonts w:cstheme="minorHAnsi"/>
                <w:sz w:val="22"/>
                <w:szCs w:val="22"/>
              </w:rPr>
            </w:pPr>
            <w:r w:rsidRPr="004D7B98">
              <w:rPr>
                <w:rFonts w:cstheme="minorHAnsi"/>
                <w:sz w:val="22"/>
                <w:szCs w:val="22"/>
              </w:rPr>
              <w:t>Maximize local funding resources to be in the best possible competitive position to leverage conventional non-local grants, investor equity, and low-cost financing for production and preservation of farmworker housing.</w:t>
            </w:r>
          </w:p>
        </w:tc>
        <w:tc>
          <w:tcPr>
            <w:tcW w:w="2075" w:type="dxa"/>
          </w:tcPr>
          <w:p w14:paraId="44A47460" w14:textId="59F3BCDC" w:rsidR="00401404" w:rsidRPr="004D7B98" w:rsidRDefault="001C32BD" w:rsidP="00B332ED">
            <w:pPr>
              <w:spacing w:before="40" w:after="40"/>
              <w:rPr>
                <w:rFonts w:cstheme="minorHAnsi"/>
                <w:sz w:val="18"/>
                <w:szCs w:val="18"/>
              </w:rPr>
            </w:pPr>
            <w:hyperlink r:id="rId83" w:history="1">
              <w:r w:rsidR="00401404" w:rsidRPr="004D7B98">
                <w:rPr>
                  <w:rStyle w:val="Hyperlink"/>
                  <w:rFonts w:cstheme="minorHAnsi"/>
                  <w:sz w:val="18"/>
                  <w:szCs w:val="18"/>
                </w:rPr>
                <w:t>Farmworker Study and Action Plan for Salinas Valley and Pajaro Valley</w:t>
              </w:r>
            </w:hyperlink>
          </w:p>
        </w:tc>
      </w:tr>
      <w:tr w:rsidR="00401404" w:rsidRPr="00E9427E" w14:paraId="395C0934" w14:textId="77777777" w:rsidTr="00FD2512">
        <w:tc>
          <w:tcPr>
            <w:tcW w:w="1818" w:type="dxa"/>
          </w:tcPr>
          <w:p w14:paraId="57AFD58F" w14:textId="1D309CD3" w:rsidR="00401404" w:rsidRPr="00DB680B" w:rsidRDefault="00401404" w:rsidP="00B332ED">
            <w:pPr>
              <w:spacing w:before="40" w:after="40"/>
              <w:rPr>
                <w:rFonts w:cstheme="minorHAnsi"/>
                <w:b/>
                <w:bCs/>
                <w:sz w:val="22"/>
                <w:szCs w:val="22"/>
              </w:rPr>
            </w:pPr>
            <w:r w:rsidRPr="00DB680B">
              <w:rPr>
                <w:rFonts w:cstheme="minorHAnsi"/>
                <w:b/>
                <w:bCs/>
                <w:sz w:val="22"/>
                <w:szCs w:val="22"/>
              </w:rPr>
              <w:t>Parcel Tax</w:t>
            </w:r>
          </w:p>
        </w:tc>
        <w:tc>
          <w:tcPr>
            <w:tcW w:w="6007" w:type="dxa"/>
          </w:tcPr>
          <w:p w14:paraId="0FA0B96D" w14:textId="6CFD1A00" w:rsidR="00401404" w:rsidRPr="004D7B98" w:rsidRDefault="00401404" w:rsidP="00B332ED">
            <w:pPr>
              <w:tabs>
                <w:tab w:val="num" w:pos="1080"/>
              </w:tabs>
              <w:spacing w:before="40" w:after="40"/>
              <w:rPr>
                <w:rFonts w:cstheme="minorHAnsi"/>
                <w:sz w:val="22"/>
                <w:szCs w:val="22"/>
              </w:rPr>
            </w:pPr>
            <w:r w:rsidRPr="004D7B98">
              <w:rPr>
                <w:rFonts w:cstheme="minorHAnsi"/>
                <w:sz w:val="22"/>
                <w:szCs w:val="22"/>
              </w:rPr>
              <w:t xml:space="preserve">Explore Parcel Taxes for affordable housing (including farmworker housing) that would tax land rather than new development. </w:t>
            </w:r>
          </w:p>
        </w:tc>
        <w:tc>
          <w:tcPr>
            <w:tcW w:w="2075" w:type="dxa"/>
          </w:tcPr>
          <w:p w14:paraId="23F64259" w14:textId="44DB598D" w:rsidR="00401404" w:rsidRPr="004D7B98" w:rsidRDefault="001C32BD" w:rsidP="00B332ED">
            <w:pPr>
              <w:spacing w:before="40" w:after="40"/>
              <w:rPr>
                <w:rFonts w:cstheme="minorHAnsi"/>
                <w:sz w:val="18"/>
                <w:szCs w:val="18"/>
              </w:rPr>
            </w:pPr>
            <w:hyperlink r:id="rId84" w:history="1">
              <w:r w:rsidR="00401404" w:rsidRPr="004D7B98">
                <w:rPr>
                  <w:rStyle w:val="Hyperlink"/>
                  <w:rFonts w:cstheme="minorHAnsi"/>
                  <w:sz w:val="18"/>
                  <w:szCs w:val="18"/>
                </w:rPr>
                <w:t>Farmworker Study and Action Plan for Salinas Valley and Pajaro Valley</w:t>
              </w:r>
            </w:hyperlink>
          </w:p>
        </w:tc>
      </w:tr>
      <w:tr w:rsidR="00401404" w:rsidRPr="00E9427E" w14:paraId="20984644" w14:textId="77777777" w:rsidTr="00FD2512">
        <w:tc>
          <w:tcPr>
            <w:tcW w:w="1818" w:type="dxa"/>
          </w:tcPr>
          <w:p w14:paraId="1AD9E490" w14:textId="1D1873F3" w:rsidR="00401404" w:rsidRPr="00DB680B" w:rsidRDefault="00401404" w:rsidP="00B332ED">
            <w:pPr>
              <w:spacing w:before="40" w:after="40"/>
              <w:rPr>
                <w:rFonts w:cstheme="minorHAnsi"/>
                <w:b/>
                <w:bCs/>
                <w:sz w:val="22"/>
                <w:szCs w:val="22"/>
              </w:rPr>
            </w:pPr>
            <w:r w:rsidRPr="00DB680B">
              <w:rPr>
                <w:rFonts w:cstheme="minorHAnsi"/>
                <w:b/>
                <w:bCs/>
                <w:sz w:val="22"/>
                <w:szCs w:val="22"/>
              </w:rPr>
              <w:t>Inclusionary Housing</w:t>
            </w:r>
          </w:p>
        </w:tc>
        <w:tc>
          <w:tcPr>
            <w:tcW w:w="6007" w:type="dxa"/>
          </w:tcPr>
          <w:p w14:paraId="34222588" w14:textId="69C5456A" w:rsidR="00401404" w:rsidRPr="004D7B98" w:rsidRDefault="00401404" w:rsidP="00B332ED">
            <w:pPr>
              <w:tabs>
                <w:tab w:val="num" w:pos="1080"/>
              </w:tabs>
              <w:spacing w:before="40" w:after="40"/>
              <w:rPr>
                <w:rFonts w:cstheme="minorHAnsi"/>
                <w:sz w:val="22"/>
                <w:szCs w:val="22"/>
              </w:rPr>
            </w:pPr>
            <w:r w:rsidRPr="004D7B98">
              <w:rPr>
                <w:rFonts w:cstheme="minorHAnsi"/>
                <w:sz w:val="22"/>
                <w:szCs w:val="22"/>
              </w:rPr>
              <w:t xml:space="preserve">Update and strengthen local Inclusionary Housing Programs as a mechanism to provide additional affordable housing units that could be targeted for farmworkers. </w:t>
            </w:r>
          </w:p>
        </w:tc>
        <w:tc>
          <w:tcPr>
            <w:tcW w:w="2075" w:type="dxa"/>
          </w:tcPr>
          <w:p w14:paraId="1D06953F" w14:textId="5004D7B0" w:rsidR="00401404" w:rsidRPr="004D7B98" w:rsidRDefault="001C32BD" w:rsidP="00B332ED">
            <w:pPr>
              <w:spacing w:before="40" w:after="40"/>
              <w:rPr>
                <w:rFonts w:cstheme="minorHAnsi"/>
                <w:sz w:val="18"/>
                <w:szCs w:val="18"/>
              </w:rPr>
            </w:pPr>
            <w:hyperlink r:id="rId85" w:history="1">
              <w:r w:rsidR="00401404" w:rsidRPr="004D7B98">
                <w:rPr>
                  <w:rStyle w:val="Hyperlink"/>
                  <w:rFonts w:cstheme="minorHAnsi"/>
                  <w:sz w:val="18"/>
                  <w:szCs w:val="18"/>
                </w:rPr>
                <w:t>Farmworker Study and Action Plan for Salinas Valley and Pajaro Valley</w:t>
              </w:r>
            </w:hyperlink>
          </w:p>
        </w:tc>
      </w:tr>
      <w:tr w:rsidR="00401404" w:rsidRPr="00E9427E" w14:paraId="6237730D" w14:textId="77777777" w:rsidTr="00FD2512">
        <w:tc>
          <w:tcPr>
            <w:tcW w:w="1818" w:type="dxa"/>
          </w:tcPr>
          <w:p w14:paraId="0CCC50E9" w14:textId="7C2E6654" w:rsidR="00401404" w:rsidRPr="00DB680B" w:rsidRDefault="00401404" w:rsidP="00B332ED">
            <w:pPr>
              <w:spacing w:before="40" w:after="40"/>
              <w:rPr>
                <w:rFonts w:cstheme="minorHAnsi"/>
                <w:b/>
                <w:bCs/>
                <w:sz w:val="22"/>
                <w:szCs w:val="22"/>
              </w:rPr>
            </w:pPr>
            <w:r w:rsidRPr="00DB680B">
              <w:rPr>
                <w:rFonts w:cstheme="minorHAnsi"/>
                <w:b/>
                <w:bCs/>
                <w:sz w:val="22"/>
                <w:szCs w:val="22"/>
              </w:rPr>
              <w:t>Linkage Fees</w:t>
            </w:r>
          </w:p>
        </w:tc>
        <w:tc>
          <w:tcPr>
            <w:tcW w:w="6007" w:type="dxa"/>
          </w:tcPr>
          <w:p w14:paraId="1548A296" w14:textId="199091AB" w:rsidR="00401404" w:rsidRPr="004D7B98" w:rsidRDefault="00401404" w:rsidP="00B332ED">
            <w:pPr>
              <w:tabs>
                <w:tab w:val="num" w:pos="1080"/>
              </w:tabs>
              <w:spacing w:before="40" w:after="40"/>
              <w:rPr>
                <w:rFonts w:cstheme="minorHAnsi"/>
                <w:sz w:val="22"/>
                <w:szCs w:val="22"/>
              </w:rPr>
            </w:pPr>
            <w:r w:rsidRPr="004D7B98">
              <w:rPr>
                <w:rFonts w:cstheme="minorHAnsi"/>
                <w:sz w:val="22"/>
                <w:szCs w:val="22"/>
              </w:rPr>
              <w:t xml:space="preserve">Explore the development of Commercial/Industrial Linkage Fee Programs </w:t>
            </w:r>
          </w:p>
        </w:tc>
        <w:tc>
          <w:tcPr>
            <w:tcW w:w="2075" w:type="dxa"/>
          </w:tcPr>
          <w:p w14:paraId="1E9200DA" w14:textId="5A310252" w:rsidR="00401404" w:rsidRPr="004D7B98" w:rsidRDefault="001C32BD" w:rsidP="00B332ED">
            <w:pPr>
              <w:spacing w:before="40" w:after="40"/>
              <w:rPr>
                <w:rFonts w:cstheme="minorHAnsi"/>
                <w:sz w:val="18"/>
                <w:szCs w:val="18"/>
              </w:rPr>
            </w:pPr>
            <w:hyperlink r:id="rId86" w:history="1">
              <w:r w:rsidR="00401404" w:rsidRPr="004D7B98">
                <w:rPr>
                  <w:rStyle w:val="Hyperlink"/>
                  <w:rFonts w:cstheme="minorHAnsi"/>
                  <w:sz w:val="18"/>
                  <w:szCs w:val="18"/>
                </w:rPr>
                <w:t>Farmworker Study and Action Plan for Salinas Valley and Pajaro Valley</w:t>
              </w:r>
            </w:hyperlink>
          </w:p>
        </w:tc>
      </w:tr>
      <w:tr w:rsidR="00401404" w:rsidRPr="00E9427E" w14:paraId="6D04A17C" w14:textId="77777777" w:rsidTr="00FD2512">
        <w:tc>
          <w:tcPr>
            <w:tcW w:w="1818" w:type="dxa"/>
          </w:tcPr>
          <w:p w14:paraId="04459AFC" w14:textId="7A424DC4" w:rsidR="00401404" w:rsidRPr="00DB680B" w:rsidRDefault="00401404" w:rsidP="00B332ED">
            <w:pPr>
              <w:spacing w:before="40" w:after="40"/>
              <w:rPr>
                <w:rFonts w:cstheme="minorHAnsi"/>
                <w:b/>
                <w:bCs/>
                <w:sz w:val="22"/>
                <w:szCs w:val="22"/>
              </w:rPr>
            </w:pPr>
            <w:r w:rsidRPr="00DB680B">
              <w:rPr>
                <w:rFonts w:cstheme="minorHAnsi"/>
                <w:b/>
                <w:bCs/>
                <w:sz w:val="22"/>
                <w:szCs w:val="22"/>
              </w:rPr>
              <w:t xml:space="preserve">Timing and Coordination </w:t>
            </w:r>
          </w:p>
        </w:tc>
        <w:tc>
          <w:tcPr>
            <w:tcW w:w="6007" w:type="dxa"/>
          </w:tcPr>
          <w:p w14:paraId="7D57602D" w14:textId="2B397D7D" w:rsidR="00401404" w:rsidRPr="004D7B98" w:rsidRDefault="00401404" w:rsidP="00B332ED">
            <w:pPr>
              <w:tabs>
                <w:tab w:val="num" w:pos="1080"/>
              </w:tabs>
              <w:spacing w:before="40" w:after="40"/>
              <w:rPr>
                <w:rFonts w:cstheme="minorHAnsi"/>
                <w:sz w:val="22"/>
                <w:szCs w:val="22"/>
              </w:rPr>
            </w:pPr>
            <w:r w:rsidRPr="004D7B98">
              <w:rPr>
                <w:rFonts w:cstheme="minorHAnsi"/>
                <w:sz w:val="22"/>
                <w:szCs w:val="22"/>
              </w:rPr>
              <w:t>Align timing, availability, and terms of local affordable housing funding with state affordable housing and farmworker housing opportunities.</w:t>
            </w:r>
          </w:p>
        </w:tc>
        <w:tc>
          <w:tcPr>
            <w:tcW w:w="2075" w:type="dxa"/>
          </w:tcPr>
          <w:p w14:paraId="1C11AC1D" w14:textId="578FFB40" w:rsidR="00401404" w:rsidRPr="004D7B98" w:rsidRDefault="001C32BD" w:rsidP="00B332ED">
            <w:pPr>
              <w:spacing w:before="40" w:after="40"/>
              <w:rPr>
                <w:rFonts w:cstheme="minorHAnsi"/>
                <w:sz w:val="18"/>
                <w:szCs w:val="18"/>
              </w:rPr>
            </w:pPr>
            <w:hyperlink r:id="rId87" w:history="1">
              <w:r w:rsidR="00401404" w:rsidRPr="004D7B98">
                <w:rPr>
                  <w:rStyle w:val="Hyperlink"/>
                  <w:rFonts w:cstheme="minorHAnsi"/>
                  <w:sz w:val="18"/>
                  <w:szCs w:val="18"/>
                </w:rPr>
                <w:t xml:space="preserve">San Mateo 21 Elements Affordable Housing Developer Panel </w:t>
              </w:r>
            </w:hyperlink>
          </w:p>
        </w:tc>
      </w:tr>
    </w:tbl>
    <w:p w14:paraId="0348791C" w14:textId="77777777" w:rsidR="00FD2512" w:rsidRDefault="00FD2512">
      <w:r>
        <w:br w:type="page"/>
      </w:r>
    </w:p>
    <w:tbl>
      <w:tblPr>
        <w:tblStyle w:val="TableGrid"/>
        <w:tblpPr w:leftFromText="180" w:rightFromText="180" w:vertAnchor="text" w:horzAnchor="margin" w:tblpXSpec="center" w:tblpY="-39"/>
        <w:tblW w:w="9900" w:type="dxa"/>
        <w:tblLook w:val="04A0" w:firstRow="1" w:lastRow="0" w:firstColumn="1" w:lastColumn="0" w:noHBand="0" w:noVBand="1"/>
      </w:tblPr>
      <w:tblGrid>
        <w:gridCol w:w="1818"/>
        <w:gridCol w:w="6007"/>
        <w:gridCol w:w="2075"/>
      </w:tblGrid>
      <w:tr w:rsidR="002F3732" w:rsidRPr="00E9427E" w14:paraId="67CB6B63" w14:textId="77777777" w:rsidTr="004B6275">
        <w:tc>
          <w:tcPr>
            <w:tcW w:w="9900" w:type="dxa"/>
            <w:gridSpan w:val="3"/>
            <w:shd w:val="clear" w:color="auto" w:fill="EAF4D7"/>
          </w:tcPr>
          <w:p w14:paraId="215F8058" w14:textId="7DDF86EF" w:rsidR="002F3732" w:rsidRPr="00DB680B" w:rsidRDefault="002F3732" w:rsidP="004B6275">
            <w:pPr>
              <w:rPr>
                <w:rFonts w:cstheme="minorHAnsi"/>
                <w:color w:val="FFFFFF" w:themeColor="background1"/>
                <w:sz w:val="22"/>
                <w:szCs w:val="22"/>
              </w:rPr>
            </w:pPr>
            <w:r w:rsidRPr="004B6275">
              <w:rPr>
                <w:rFonts w:cstheme="minorHAnsi"/>
                <w:b/>
                <w:bCs/>
                <w:sz w:val="22"/>
                <w:szCs w:val="22"/>
              </w:rPr>
              <w:lastRenderedPageBreak/>
              <w:t>Housing Types and Structures that can be supportive of Farmworkers and their Families</w:t>
            </w:r>
          </w:p>
        </w:tc>
      </w:tr>
      <w:tr w:rsidR="00CF7560" w:rsidRPr="00E9427E" w14:paraId="3AD7EBF9" w14:textId="77777777" w:rsidTr="00FD2512">
        <w:tc>
          <w:tcPr>
            <w:tcW w:w="1818" w:type="dxa"/>
          </w:tcPr>
          <w:p w14:paraId="58F4E9EC" w14:textId="52B81332" w:rsidR="00CF7560" w:rsidRPr="00DB680B" w:rsidRDefault="00CF7560" w:rsidP="0017539A">
            <w:pPr>
              <w:spacing w:before="40" w:after="40"/>
              <w:rPr>
                <w:rFonts w:cstheme="minorHAnsi"/>
                <w:b/>
                <w:bCs/>
                <w:sz w:val="22"/>
                <w:szCs w:val="22"/>
              </w:rPr>
            </w:pPr>
            <w:r w:rsidRPr="00DB680B">
              <w:rPr>
                <w:rFonts w:cstheme="minorHAnsi"/>
                <w:b/>
                <w:bCs/>
                <w:sz w:val="22"/>
                <w:szCs w:val="22"/>
              </w:rPr>
              <w:t>Mixed-Occupation Housing</w:t>
            </w:r>
          </w:p>
        </w:tc>
        <w:tc>
          <w:tcPr>
            <w:tcW w:w="6007" w:type="dxa"/>
          </w:tcPr>
          <w:p w14:paraId="46BEEB2F" w14:textId="7AC54C90" w:rsidR="00CF7560" w:rsidRPr="004D7B98" w:rsidRDefault="00CF7560" w:rsidP="0017539A">
            <w:pPr>
              <w:tabs>
                <w:tab w:val="num" w:pos="1080"/>
              </w:tabs>
              <w:spacing w:before="40" w:after="40"/>
              <w:rPr>
                <w:rFonts w:cstheme="minorHAnsi"/>
                <w:sz w:val="22"/>
                <w:szCs w:val="22"/>
              </w:rPr>
            </w:pPr>
            <w:r w:rsidRPr="004D7B98">
              <w:rPr>
                <w:rFonts w:cstheme="minorHAnsi"/>
                <w:b/>
                <w:bCs/>
                <w:sz w:val="22"/>
                <w:szCs w:val="22"/>
              </w:rPr>
              <w:t xml:space="preserve"> </w:t>
            </w:r>
            <w:r w:rsidRPr="004D7B98">
              <w:rPr>
                <w:rFonts w:cstheme="minorHAnsi"/>
                <w:sz w:val="22"/>
                <w:szCs w:val="22"/>
              </w:rPr>
              <w:t xml:space="preserve">Use a mixed-occupation model in affordable housing projects to incorporate units for farmworker households within planned affordable housing developments. </w:t>
            </w:r>
          </w:p>
        </w:tc>
        <w:tc>
          <w:tcPr>
            <w:tcW w:w="2075" w:type="dxa"/>
          </w:tcPr>
          <w:p w14:paraId="25514BDC" w14:textId="7E1723A0" w:rsidR="00CF7560" w:rsidRPr="004D7B98" w:rsidRDefault="001C32BD" w:rsidP="0017539A">
            <w:pPr>
              <w:spacing w:before="40" w:after="40"/>
              <w:rPr>
                <w:rFonts w:cstheme="minorHAnsi"/>
                <w:sz w:val="18"/>
                <w:szCs w:val="18"/>
              </w:rPr>
            </w:pPr>
            <w:hyperlink r:id="rId88" w:history="1">
              <w:proofErr w:type="spellStart"/>
              <w:r w:rsidR="00CF7560" w:rsidRPr="004D7B98">
                <w:rPr>
                  <w:rStyle w:val="Hyperlink"/>
                  <w:rFonts w:cstheme="minorHAnsi"/>
                  <w:sz w:val="18"/>
                  <w:szCs w:val="18"/>
                </w:rPr>
                <w:t>SV@Home</w:t>
              </w:r>
              <w:proofErr w:type="spellEnd"/>
              <w:r w:rsidR="00CF7560" w:rsidRPr="004D7B98">
                <w:rPr>
                  <w:rStyle w:val="Hyperlink"/>
                  <w:rFonts w:cstheme="minorHAnsi"/>
                  <w:sz w:val="18"/>
                  <w:szCs w:val="18"/>
                </w:rPr>
                <w:t xml:space="preserve"> Policy Brief: Farmworker Housing in Santa Clara County</w:t>
              </w:r>
            </w:hyperlink>
          </w:p>
        </w:tc>
      </w:tr>
      <w:tr w:rsidR="006F0959" w:rsidRPr="00E9427E" w14:paraId="24DB60B9" w14:textId="77777777" w:rsidTr="00FD2512">
        <w:tc>
          <w:tcPr>
            <w:tcW w:w="1818" w:type="dxa"/>
          </w:tcPr>
          <w:p w14:paraId="08847A04" w14:textId="442ADC69" w:rsidR="006F0959" w:rsidRPr="00DB680B" w:rsidRDefault="006F0959" w:rsidP="0017539A">
            <w:pPr>
              <w:spacing w:before="40" w:after="40"/>
              <w:rPr>
                <w:rFonts w:cstheme="minorHAnsi"/>
                <w:b/>
                <w:bCs/>
                <w:sz w:val="22"/>
                <w:szCs w:val="22"/>
              </w:rPr>
            </w:pPr>
            <w:r w:rsidRPr="00DB680B">
              <w:rPr>
                <w:rFonts w:cstheme="minorHAnsi"/>
                <w:b/>
                <w:bCs/>
                <w:sz w:val="22"/>
                <w:szCs w:val="22"/>
              </w:rPr>
              <w:t>Land Trusts</w:t>
            </w:r>
          </w:p>
        </w:tc>
        <w:tc>
          <w:tcPr>
            <w:tcW w:w="6007" w:type="dxa"/>
          </w:tcPr>
          <w:p w14:paraId="5D4994AA" w14:textId="3B5692EB"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Encourage existing land trusts or the creation of new land trusts that build and preserve farmworker housing on land that is leased from the trust and held in restricted affordability in perpetuity. </w:t>
            </w:r>
          </w:p>
        </w:tc>
        <w:tc>
          <w:tcPr>
            <w:tcW w:w="2075" w:type="dxa"/>
          </w:tcPr>
          <w:p w14:paraId="6AD913D9" w14:textId="30956220" w:rsidR="006F0959" w:rsidRPr="004D7B98" w:rsidRDefault="001C32BD" w:rsidP="0017539A">
            <w:pPr>
              <w:spacing w:before="40" w:after="40"/>
              <w:rPr>
                <w:rFonts w:cstheme="minorHAnsi"/>
                <w:sz w:val="18"/>
                <w:szCs w:val="18"/>
              </w:rPr>
            </w:pPr>
            <w:hyperlink r:id="rId89" w:history="1">
              <w:r w:rsidR="000B442C" w:rsidRPr="004D7B98">
                <w:rPr>
                  <w:rStyle w:val="Hyperlink"/>
                  <w:rFonts w:cstheme="minorHAnsi"/>
                  <w:sz w:val="18"/>
                  <w:szCs w:val="18"/>
                </w:rPr>
                <w:t>Farmworker Study and Action Plan for Salinas Valley and Pajaro Valley</w:t>
              </w:r>
            </w:hyperlink>
          </w:p>
        </w:tc>
      </w:tr>
      <w:tr w:rsidR="006F0959" w:rsidRPr="00E9427E" w14:paraId="74B01853" w14:textId="77777777" w:rsidTr="00FD2512">
        <w:tc>
          <w:tcPr>
            <w:tcW w:w="1818" w:type="dxa"/>
          </w:tcPr>
          <w:p w14:paraId="0F1A5A79" w14:textId="4BC69A40" w:rsidR="006F0959" w:rsidRPr="00DB680B" w:rsidRDefault="006F0959" w:rsidP="0017539A">
            <w:pPr>
              <w:spacing w:before="40" w:after="40"/>
              <w:rPr>
                <w:rFonts w:cstheme="minorHAnsi"/>
                <w:b/>
                <w:bCs/>
                <w:sz w:val="22"/>
                <w:szCs w:val="22"/>
              </w:rPr>
            </w:pPr>
            <w:r w:rsidRPr="00DB680B">
              <w:rPr>
                <w:rFonts w:cstheme="minorHAnsi"/>
                <w:b/>
                <w:bCs/>
                <w:sz w:val="22"/>
                <w:szCs w:val="22"/>
              </w:rPr>
              <w:t>Mutual Self-Help</w:t>
            </w:r>
          </w:p>
        </w:tc>
        <w:tc>
          <w:tcPr>
            <w:tcW w:w="6007" w:type="dxa"/>
          </w:tcPr>
          <w:p w14:paraId="010D8F74" w14:textId="17BF09D2"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Reintroduce the Mutual Self-Help Housing method of sweat equity and owner-building of single-family homes under the supervision of local nonprofit housing organizations using a combination of USDA Rural Development Section 502 Direct Loan and Section 523 Technical Assistance Grants with State Joe Serna, Jr., Farmworker Housing Grant Program funds to produce affordable homeownership opportunities for farmworkers. </w:t>
            </w:r>
          </w:p>
        </w:tc>
        <w:tc>
          <w:tcPr>
            <w:tcW w:w="2075" w:type="dxa"/>
          </w:tcPr>
          <w:p w14:paraId="0045112A" w14:textId="3C75C0F7" w:rsidR="006F0959" w:rsidRPr="004D7B98" w:rsidRDefault="001C32BD" w:rsidP="0017539A">
            <w:pPr>
              <w:spacing w:before="40" w:after="40"/>
              <w:rPr>
                <w:rFonts w:cstheme="minorHAnsi"/>
                <w:sz w:val="18"/>
                <w:szCs w:val="18"/>
              </w:rPr>
            </w:pPr>
            <w:hyperlink r:id="rId90" w:history="1">
              <w:r w:rsidR="000B442C" w:rsidRPr="004D7B98">
                <w:rPr>
                  <w:rStyle w:val="Hyperlink"/>
                  <w:rFonts w:cstheme="minorHAnsi"/>
                  <w:sz w:val="18"/>
                  <w:szCs w:val="18"/>
                </w:rPr>
                <w:t>Farmworker Study and Action Plan for Salinas Valley and Pajaro Valley</w:t>
              </w:r>
            </w:hyperlink>
          </w:p>
        </w:tc>
      </w:tr>
      <w:tr w:rsidR="006F0959" w:rsidRPr="00E9427E" w14:paraId="17EECA19" w14:textId="77777777" w:rsidTr="00FD2512">
        <w:tc>
          <w:tcPr>
            <w:tcW w:w="1818" w:type="dxa"/>
          </w:tcPr>
          <w:p w14:paraId="22A229F7" w14:textId="04E12149" w:rsidR="006F0959" w:rsidRPr="00DB680B" w:rsidRDefault="006F0959" w:rsidP="0017539A">
            <w:pPr>
              <w:spacing w:before="40" w:after="40"/>
              <w:rPr>
                <w:rFonts w:cstheme="minorHAnsi"/>
                <w:b/>
                <w:bCs/>
                <w:sz w:val="22"/>
                <w:szCs w:val="22"/>
              </w:rPr>
            </w:pPr>
            <w:r w:rsidRPr="00DB680B">
              <w:rPr>
                <w:rFonts w:cstheme="minorHAnsi"/>
                <w:b/>
                <w:bCs/>
                <w:sz w:val="22"/>
                <w:szCs w:val="22"/>
              </w:rPr>
              <w:t>Intergenerational</w:t>
            </w:r>
          </w:p>
        </w:tc>
        <w:tc>
          <w:tcPr>
            <w:tcW w:w="6007" w:type="dxa"/>
          </w:tcPr>
          <w:p w14:paraId="4230B5D5" w14:textId="1B282FFC"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Facilitate the development of intergenerational farmworker housing for multiple generations of farmworkers (retirees, working adults, and children) to create opportunities for mutual self-reliance, such as provision of childcare and elder care. Best practice includes the Desert Gardens Apartments in Indio. </w:t>
            </w:r>
          </w:p>
        </w:tc>
        <w:tc>
          <w:tcPr>
            <w:tcW w:w="2075" w:type="dxa"/>
          </w:tcPr>
          <w:p w14:paraId="61BC82B2" w14:textId="65E888BB" w:rsidR="006F0959" w:rsidRPr="004D7B98" w:rsidRDefault="001C32BD" w:rsidP="0017539A">
            <w:pPr>
              <w:spacing w:before="40" w:after="40"/>
              <w:rPr>
                <w:rFonts w:cstheme="minorHAnsi"/>
                <w:sz w:val="18"/>
                <w:szCs w:val="18"/>
              </w:rPr>
            </w:pPr>
            <w:hyperlink r:id="rId91" w:history="1">
              <w:r w:rsidR="000B442C" w:rsidRPr="004D7B98">
                <w:rPr>
                  <w:rStyle w:val="Hyperlink"/>
                  <w:rFonts w:cstheme="minorHAnsi"/>
                  <w:sz w:val="18"/>
                  <w:szCs w:val="18"/>
                </w:rPr>
                <w:t>Farmworker Study and Action Plan for Salinas Valley and Pajaro Valley</w:t>
              </w:r>
            </w:hyperlink>
          </w:p>
        </w:tc>
      </w:tr>
      <w:tr w:rsidR="006F0959" w:rsidRPr="00E9427E" w14:paraId="72BF0E3E" w14:textId="77777777" w:rsidTr="00FD2512">
        <w:tc>
          <w:tcPr>
            <w:tcW w:w="1818" w:type="dxa"/>
          </w:tcPr>
          <w:p w14:paraId="3ECBD5FB" w14:textId="6FC5A1EC" w:rsidR="006F0959" w:rsidRPr="00DB680B" w:rsidRDefault="006F0959" w:rsidP="0017539A">
            <w:pPr>
              <w:spacing w:before="40" w:after="40"/>
              <w:rPr>
                <w:rFonts w:cstheme="minorHAnsi"/>
                <w:b/>
                <w:bCs/>
                <w:sz w:val="22"/>
                <w:szCs w:val="22"/>
              </w:rPr>
            </w:pPr>
            <w:r w:rsidRPr="00DB680B">
              <w:rPr>
                <w:rFonts w:cstheme="minorHAnsi"/>
                <w:b/>
                <w:bCs/>
                <w:sz w:val="22"/>
                <w:szCs w:val="22"/>
              </w:rPr>
              <w:t xml:space="preserve">Prioritize Family Housing </w:t>
            </w:r>
          </w:p>
        </w:tc>
        <w:tc>
          <w:tcPr>
            <w:tcW w:w="6007" w:type="dxa"/>
          </w:tcPr>
          <w:p w14:paraId="2CDCE12A" w14:textId="0BE1D09A"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Prioritize the construction of </w:t>
            </w:r>
            <w:r w:rsidRPr="004D7B98">
              <w:rPr>
                <w:rFonts w:cstheme="minorHAnsi"/>
                <w:sz w:val="22"/>
                <w:szCs w:val="22"/>
                <w:u w:val="single"/>
              </w:rPr>
              <w:t>permanent, year-round housing</w:t>
            </w:r>
            <w:r w:rsidRPr="004D7B98">
              <w:rPr>
                <w:rFonts w:cstheme="minorHAnsi"/>
                <w:sz w:val="22"/>
                <w:szCs w:val="22"/>
              </w:rPr>
              <w:t xml:space="preserve"> for farmworker families. </w:t>
            </w:r>
          </w:p>
        </w:tc>
        <w:tc>
          <w:tcPr>
            <w:tcW w:w="2075" w:type="dxa"/>
          </w:tcPr>
          <w:p w14:paraId="30B6E013" w14:textId="5612B37A" w:rsidR="006F0959" w:rsidRPr="004D7B98" w:rsidRDefault="001C32BD" w:rsidP="0017539A">
            <w:pPr>
              <w:spacing w:before="40" w:after="40"/>
              <w:rPr>
                <w:rFonts w:cstheme="minorHAnsi"/>
                <w:sz w:val="18"/>
                <w:szCs w:val="18"/>
              </w:rPr>
            </w:pPr>
            <w:hyperlink r:id="rId92" w:history="1">
              <w:r w:rsidR="000B442C" w:rsidRPr="004D7B98">
                <w:rPr>
                  <w:rStyle w:val="Hyperlink"/>
                  <w:rFonts w:cstheme="minorHAnsi"/>
                  <w:sz w:val="18"/>
                  <w:szCs w:val="18"/>
                </w:rPr>
                <w:t>Farmworker Study and Action Plan for Salinas Valley and Pajaro Valley</w:t>
              </w:r>
            </w:hyperlink>
          </w:p>
        </w:tc>
      </w:tr>
      <w:tr w:rsidR="006F0959" w:rsidRPr="00E9427E" w14:paraId="04776776" w14:textId="77777777" w:rsidTr="00FD2512">
        <w:tc>
          <w:tcPr>
            <w:tcW w:w="1818" w:type="dxa"/>
          </w:tcPr>
          <w:p w14:paraId="26925C75" w14:textId="31C63E2B" w:rsidR="006F0959" w:rsidRPr="00DB680B" w:rsidRDefault="0017539A" w:rsidP="0017539A">
            <w:pPr>
              <w:spacing w:before="40" w:after="40"/>
              <w:rPr>
                <w:rFonts w:cstheme="minorHAnsi"/>
                <w:b/>
                <w:bCs/>
                <w:sz w:val="22"/>
                <w:szCs w:val="22"/>
              </w:rPr>
            </w:pPr>
            <w:r>
              <w:rPr>
                <w:rFonts w:cstheme="minorHAnsi"/>
                <w:b/>
                <w:bCs/>
                <w:sz w:val="22"/>
                <w:szCs w:val="22"/>
              </w:rPr>
              <w:t xml:space="preserve">Wrap-Around </w:t>
            </w:r>
            <w:r w:rsidR="006F0959" w:rsidRPr="00DB680B">
              <w:rPr>
                <w:rFonts w:cstheme="minorHAnsi"/>
                <w:b/>
                <w:bCs/>
                <w:sz w:val="22"/>
                <w:szCs w:val="22"/>
              </w:rPr>
              <w:t>Services</w:t>
            </w:r>
          </w:p>
        </w:tc>
        <w:tc>
          <w:tcPr>
            <w:tcW w:w="6007" w:type="dxa"/>
          </w:tcPr>
          <w:p w14:paraId="57F1B8C3" w14:textId="7FEA6E44"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Incentivize housing that incorporates wrap-around services to strengthen families, transfer new skills, and build leadership. </w:t>
            </w:r>
          </w:p>
        </w:tc>
        <w:tc>
          <w:tcPr>
            <w:tcW w:w="2075" w:type="dxa"/>
          </w:tcPr>
          <w:p w14:paraId="6F49FCE2" w14:textId="6578FCA5" w:rsidR="006F0959" w:rsidRPr="004D7B98" w:rsidRDefault="001C32BD" w:rsidP="0017539A">
            <w:pPr>
              <w:spacing w:before="40" w:after="40"/>
              <w:rPr>
                <w:rFonts w:cstheme="minorHAnsi"/>
                <w:sz w:val="18"/>
                <w:szCs w:val="18"/>
              </w:rPr>
            </w:pPr>
            <w:hyperlink r:id="rId93" w:history="1">
              <w:r w:rsidR="000B442C" w:rsidRPr="004D7B98">
                <w:rPr>
                  <w:rStyle w:val="Hyperlink"/>
                  <w:rFonts w:cstheme="minorHAnsi"/>
                  <w:sz w:val="18"/>
                  <w:szCs w:val="18"/>
                </w:rPr>
                <w:t>Farmworker Study and Action Plan for Salinas Valley and Pajaro Valley</w:t>
              </w:r>
            </w:hyperlink>
          </w:p>
        </w:tc>
      </w:tr>
      <w:tr w:rsidR="006F0959" w:rsidRPr="00E9427E" w14:paraId="19C3D2A3" w14:textId="77777777" w:rsidTr="00FD2512">
        <w:tc>
          <w:tcPr>
            <w:tcW w:w="1818" w:type="dxa"/>
          </w:tcPr>
          <w:p w14:paraId="73C8C8FF" w14:textId="5F953032" w:rsidR="006F0959" w:rsidRPr="00DB680B" w:rsidRDefault="006F0959" w:rsidP="0017539A">
            <w:pPr>
              <w:spacing w:before="40" w:after="40"/>
              <w:rPr>
                <w:rFonts w:cstheme="minorHAnsi"/>
                <w:b/>
                <w:bCs/>
                <w:sz w:val="22"/>
                <w:szCs w:val="22"/>
              </w:rPr>
            </w:pPr>
            <w:r w:rsidRPr="00DB680B">
              <w:rPr>
                <w:rFonts w:cstheme="minorHAnsi"/>
                <w:b/>
                <w:bCs/>
                <w:sz w:val="22"/>
                <w:szCs w:val="22"/>
              </w:rPr>
              <w:t>Accessory Units</w:t>
            </w:r>
            <w:r w:rsidRPr="00DB680B">
              <w:rPr>
                <w:rFonts w:cstheme="minorHAnsi"/>
                <w:sz w:val="22"/>
                <w:szCs w:val="22"/>
              </w:rPr>
              <w:t xml:space="preserve"> </w:t>
            </w:r>
          </w:p>
        </w:tc>
        <w:tc>
          <w:tcPr>
            <w:tcW w:w="6007" w:type="dxa"/>
          </w:tcPr>
          <w:p w14:paraId="78D3C223" w14:textId="7966D3FD"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Facilitate the development of Accessory Dwelling Units (ADUs) by considering the reduction of ADU impact and permit fees, disseminating public information, and establishing lender products for ADU new construction and rehabilitation. </w:t>
            </w:r>
          </w:p>
        </w:tc>
        <w:tc>
          <w:tcPr>
            <w:tcW w:w="2075" w:type="dxa"/>
          </w:tcPr>
          <w:p w14:paraId="6ECBC14E" w14:textId="56284BC2" w:rsidR="006F0959" w:rsidRPr="004D7B98" w:rsidRDefault="001C32BD" w:rsidP="0017539A">
            <w:pPr>
              <w:spacing w:before="40" w:after="40"/>
              <w:rPr>
                <w:rFonts w:cstheme="minorHAnsi"/>
                <w:sz w:val="18"/>
                <w:szCs w:val="18"/>
              </w:rPr>
            </w:pPr>
            <w:hyperlink r:id="rId94" w:history="1">
              <w:r w:rsidR="000B442C" w:rsidRPr="004D7B98">
                <w:rPr>
                  <w:rStyle w:val="Hyperlink"/>
                  <w:rFonts w:cstheme="minorHAnsi"/>
                  <w:sz w:val="18"/>
                  <w:szCs w:val="18"/>
                </w:rPr>
                <w:t>Farmworker Study and Action Plan for Salinas Valley and Pajaro Valley</w:t>
              </w:r>
            </w:hyperlink>
          </w:p>
        </w:tc>
      </w:tr>
      <w:tr w:rsidR="006F0959" w:rsidRPr="00E9427E" w14:paraId="1D2727BC" w14:textId="77777777" w:rsidTr="00FD2512">
        <w:tc>
          <w:tcPr>
            <w:tcW w:w="1818" w:type="dxa"/>
          </w:tcPr>
          <w:p w14:paraId="78DF8B57" w14:textId="77777777" w:rsidR="006F0959" w:rsidRPr="00DB680B" w:rsidRDefault="006F0959" w:rsidP="0017539A">
            <w:pPr>
              <w:tabs>
                <w:tab w:val="num" w:pos="1080"/>
              </w:tabs>
              <w:spacing w:before="40" w:after="40"/>
              <w:rPr>
                <w:rFonts w:cstheme="minorHAnsi"/>
                <w:sz w:val="22"/>
                <w:szCs w:val="22"/>
              </w:rPr>
            </w:pPr>
            <w:r w:rsidRPr="00DB680B">
              <w:rPr>
                <w:rFonts w:cstheme="minorHAnsi"/>
                <w:b/>
                <w:bCs/>
                <w:sz w:val="22"/>
                <w:szCs w:val="22"/>
              </w:rPr>
              <w:t>Housing Cooperatives</w:t>
            </w:r>
            <w:r w:rsidRPr="00DB680B">
              <w:rPr>
                <w:rFonts w:cstheme="minorHAnsi"/>
                <w:sz w:val="22"/>
                <w:szCs w:val="22"/>
              </w:rPr>
              <w:t xml:space="preserve"> </w:t>
            </w:r>
          </w:p>
          <w:p w14:paraId="08747017" w14:textId="77777777" w:rsidR="006F0959" w:rsidRPr="00DB680B" w:rsidRDefault="006F0959" w:rsidP="0017539A">
            <w:pPr>
              <w:spacing w:before="40" w:after="40"/>
              <w:rPr>
                <w:rFonts w:cstheme="minorHAnsi"/>
                <w:b/>
                <w:bCs/>
                <w:sz w:val="22"/>
                <w:szCs w:val="22"/>
              </w:rPr>
            </w:pPr>
          </w:p>
        </w:tc>
        <w:tc>
          <w:tcPr>
            <w:tcW w:w="6007" w:type="dxa"/>
          </w:tcPr>
          <w:p w14:paraId="75FCD0A8" w14:textId="32F18151" w:rsidR="006F0959" w:rsidRPr="004D7B98" w:rsidRDefault="006F0959" w:rsidP="0017539A">
            <w:pPr>
              <w:tabs>
                <w:tab w:val="num" w:pos="1080"/>
              </w:tabs>
              <w:spacing w:before="40" w:after="40"/>
              <w:rPr>
                <w:rFonts w:cstheme="minorHAnsi"/>
                <w:sz w:val="22"/>
                <w:szCs w:val="22"/>
              </w:rPr>
            </w:pPr>
            <w:r w:rsidRPr="004D7B98">
              <w:rPr>
                <w:rFonts w:cstheme="minorHAnsi"/>
                <w:sz w:val="22"/>
                <w:szCs w:val="22"/>
              </w:rPr>
              <w:t xml:space="preserve">Support the development of new housing cooperatives or assist residents of existing housing, such as labor camps and mobile home parks, to convert their housing to limited-equity cooperatives as an affordable alternative to renting and fee-simple ownership. </w:t>
            </w:r>
          </w:p>
        </w:tc>
        <w:tc>
          <w:tcPr>
            <w:tcW w:w="2075" w:type="dxa"/>
          </w:tcPr>
          <w:p w14:paraId="7EDDC6F9" w14:textId="7F0D5DA4" w:rsidR="006F0959" w:rsidRPr="004D7B98" w:rsidRDefault="001C32BD" w:rsidP="0017539A">
            <w:pPr>
              <w:spacing w:before="40" w:after="40"/>
              <w:rPr>
                <w:rFonts w:cstheme="minorHAnsi"/>
                <w:sz w:val="18"/>
                <w:szCs w:val="18"/>
              </w:rPr>
            </w:pPr>
            <w:hyperlink r:id="rId95" w:history="1">
              <w:r w:rsidR="000B442C" w:rsidRPr="004D7B98">
                <w:rPr>
                  <w:rStyle w:val="Hyperlink"/>
                  <w:rFonts w:cstheme="minorHAnsi"/>
                  <w:sz w:val="18"/>
                  <w:szCs w:val="18"/>
                </w:rPr>
                <w:t>Farmworker Study and Action Plan for Salinas Valley and Pajaro Valley</w:t>
              </w:r>
            </w:hyperlink>
          </w:p>
        </w:tc>
      </w:tr>
    </w:tbl>
    <w:p w14:paraId="17BBC5CD" w14:textId="20FB5C08" w:rsidR="00946772" w:rsidRDefault="00946772" w:rsidP="00385196">
      <w:pPr>
        <w:pStyle w:val="NormalWeb"/>
        <w:spacing w:before="0" w:beforeAutospacing="0" w:after="0" w:afterAutospacing="0"/>
        <w:rPr>
          <w:b/>
          <w:bCs/>
          <w:color w:val="1174A9"/>
          <w:sz w:val="28"/>
          <w:szCs w:val="28"/>
          <w:shd w:val="clear" w:color="auto" w:fill="FFFFFF"/>
        </w:rPr>
      </w:pPr>
    </w:p>
    <w:p w14:paraId="660666C3" w14:textId="77777777" w:rsidR="00946772" w:rsidRDefault="00946772">
      <w:pPr>
        <w:rPr>
          <w:b/>
          <w:bCs/>
          <w:color w:val="1174A9"/>
          <w:sz w:val="28"/>
          <w:szCs w:val="28"/>
          <w:shd w:val="clear" w:color="auto" w:fill="FFFFFF"/>
        </w:rPr>
      </w:pPr>
      <w:r>
        <w:rPr>
          <w:b/>
          <w:bCs/>
          <w:color w:val="1174A9"/>
          <w:sz w:val="28"/>
          <w:szCs w:val="28"/>
          <w:shd w:val="clear" w:color="auto" w:fill="FFFFFF"/>
        </w:rPr>
        <w:br w:type="page"/>
      </w:r>
    </w:p>
    <w:p w14:paraId="65419B9A"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2D9D3B13"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2CA4BAB5"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57024681"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75DE4EA7"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7A0C4871"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036AE84B"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374AE501"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6DAC3E0D"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2C42B3D0"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0D5DC89A"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3D180F91"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037CD1B1"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1C3EDCB4"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155974A9"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78354DFF" w14:textId="77777777" w:rsidR="007D7E56" w:rsidRDefault="007D7E56" w:rsidP="00385196">
      <w:pPr>
        <w:pStyle w:val="NormalWeb"/>
        <w:spacing w:before="0" w:beforeAutospacing="0" w:after="0" w:afterAutospacing="0"/>
        <w:rPr>
          <w:b/>
          <w:bCs/>
          <w:color w:val="1174A9"/>
          <w:sz w:val="28"/>
          <w:szCs w:val="28"/>
          <w:shd w:val="clear" w:color="auto" w:fill="FFFFFF"/>
        </w:rPr>
      </w:pPr>
    </w:p>
    <w:p w14:paraId="7DE8EEBA" w14:textId="23DD348A" w:rsidR="007D7E56" w:rsidRPr="007D7E56" w:rsidRDefault="00385196" w:rsidP="007D7E56">
      <w:pPr>
        <w:pStyle w:val="NormalWeb"/>
        <w:spacing w:before="0" w:beforeAutospacing="0" w:after="0" w:afterAutospacing="0"/>
        <w:jc w:val="center"/>
        <w:rPr>
          <w:b/>
          <w:bCs/>
          <w:i/>
          <w:iCs/>
          <w:color w:val="1174A9"/>
          <w:sz w:val="144"/>
          <w:szCs w:val="144"/>
          <w:shd w:val="clear" w:color="auto" w:fill="FFFFFF"/>
        </w:rPr>
      </w:pPr>
      <w:bookmarkStart w:id="6" w:name="APPENDIX"/>
      <w:r w:rsidRPr="007D7E56">
        <w:rPr>
          <w:b/>
          <w:bCs/>
          <w:color w:val="1174A9"/>
          <w:sz w:val="144"/>
          <w:szCs w:val="144"/>
          <w:shd w:val="clear" w:color="auto" w:fill="FFFFFF"/>
        </w:rPr>
        <w:t>APPENDIX</w:t>
      </w:r>
      <w:bookmarkEnd w:id="6"/>
      <w:r w:rsidRPr="007D7E56">
        <w:rPr>
          <w:b/>
          <w:bCs/>
          <w:color w:val="1174A9"/>
          <w:sz w:val="144"/>
          <w:szCs w:val="144"/>
          <w:shd w:val="clear" w:color="auto" w:fill="FFFFFF"/>
        </w:rPr>
        <w:br/>
      </w:r>
    </w:p>
    <w:p w14:paraId="6DAB3636" w14:textId="77777777" w:rsidR="007D7E56" w:rsidRDefault="007D7E56">
      <w:pPr>
        <w:rPr>
          <w:b/>
          <w:bCs/>
          <w:i/>
          <w:iCs/>
          <w:color w:val="1174A9"/>
          <w:sz w:val="28"/>
          <w:szCs w:val="28"/>
          <w:shd w:val="clear" w:color="auto" w:fill="FFFFFF"/>
        </w:rPr>
      </w:pPr>
      <w:r>
        <w:rPr>
          <w:b/>
          <w:bCs/>
          <w:i/>
          <w:iCs/>
          <w:color w:val="1174A9"/>
          <w:sz w:val="28"/>
          <w:szCs w:val="28"/>
          <w:shd w:val="clear" w:color="auto" w:fill="FFFFFF"/>
        </w:rPr>
        <w:br w:type="page"/>
      </w:r>
    </w:p>
    <w:p w14:paraId="7175AE44" w14:textId="28E5A40A" w:rsidR="00E45A23" w:rsidRPr="00BB0D4F" w:rsidRDefault="00A743C8" w:rsidP="00E45A23">
      <w:pPr>
        <w:rPr>
          <w:b/>
          <w:bCs/>
          <w:color w:val="1174A9"/>
          <w:sz w:val="28"/>
          <w:szCs w:val="28"/>
          <w:shd w:val="clear" w:color="auto" w:fill="FFFFFF"/>
        </w:rPr>
      </w:pPr>
      <w:bookmarkStart w:id="7" w:name="Appendix1"/>
      <w:r>
        <w:rPr>
          <w:b/>
          <w:bCs/>
          <w:color w:val="1174A9"/>
          <w:sz w:val="28"/>
          <w:szCs w:val="28"/>
          <w:shd w:val="clear" w:color="auto" w:fill="FFFFFF"/>
        </w:rPr>
        <w:lastRenderedPageBreak/>
        <w:t>APPENDIX #1</w:t>
      </w:r>
      <w:r>
        <w:rPr>
          <w:b/>
          <w:bCs/>
          <w:color w:val="1174A9"/>
          <w:sz w:val="28"/>
          <w:szCs w:val="28"/>
          <w:shd w:val="clear" w:color="auto" w:fill="FFFFFF"/>
        </w:rPr>
        <w:br/>
      </w:r>
      <w:r w:rsidR="00E45A23">
        <w:rPr>
          <w:b/>
          <w:bCs/>
          <w:color w:val="1174A9"/>
          <w:sz w:val="28"/>
          <w:szCs w:val="28"/>
          <w:shd w:val="clear" w:color="auto" w:fill="FFFFFF"/>
        </w:rPr>
        <w:t>HCD INFORMATION &amp; GUIDANCE</w:t>
      </w:r>
    </w:p>
    <w:bookmarkEnd w:id="7"/>
    <w:p w14:paraId="4AAB69AD" w14:textId="77777777" w:rsidR="00E45A23" w:rsidRDefault="00E45A23" w:rsidP="00E45A23">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28896" behindDoc="0" locked="0" layoutInCell="1" allowOverlap="1" wp14:anchorId="501CD97C" wp14:editId="7DD05C9C">
                <wp:simplePos x="0" y="0"/>
                <wp:positionH relativeFrom="column">
                  <wp:posOffset>3809</wp:posOffset>
                </wp:positionH>
                <wp:positionV relativeFrom="paragraph">
                  <wp:posOffset>37465</wp:posOffset>
                </wp:positionV>
                <wp:extent cx="6238875" cy="0"/>
                <wp:effectExtent l="0" t="57150" r="47625" b="57150"/>
                <wp:wrapNone/>
                <wp:docPr id="3" name="Straight Connector 3"/>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4BE63" id="Straight Connector 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2D01FF2B" w14:textId="77777777" w:rsidR="00E45A23" w:rsidRDefault="00E45A23" w:rsidP="00E45A23">
      <w:r>
        <w:t>HCD is currently moving through the approval process of Housing Elements and their associated policies and programs.  Samples or best practices of approved Housing Elements will be posted on HCD’s Housing Element Technical Assistance web page and/or on the Farmworker Building Blocks web page.</w:t>
      </w:r>
    </w:p>
    <w:p w14:paraId="40A6EEFC" w14:textId="77777777" w:rsidR="00E45A23" w:rsidRDefault="001C32BD" w:rsidP="00A655FC">
      <w:pPr>
        <w:pStyle w:val="ListParagraph"/>
        <w:numPr>
          <w:ilvl w:val="0"/>
          <w:numId w:val="6"/>
        </w:numPr>
      </w:pPr>
      <w:hyperlink r:id="rId96" w:history="1">
        <w:r w:rsidR="00E45A23" w:rsidRPr="00056E7F">
          <w:rPr>
            <w:rStyle w:val="Hyperlink"/>
          </w:rPr>
          <w:t>Housing Element Technical Assistance</w:t>
        </w:r>
      </w:hyperlink>
    </w:p>
    <w:p w14:paraId="5F2B15A2" w14:textId="77777777" w:rsidR="00E45A23" w:rsidRDefault="001C32BD" w:rsidP="00A655FC">
      <w:pPr>
        <w:pStyle w:val="ListParagraph"/>
        <w:numPr>
          <w:ilvl w:val="0"/>
          <w:numId w:val="6"/>
        </w:numPr>
      </w:pPr>
      <w:hyperlink r:id="rId97" w:history="1">
        <w:r w:rsidR="00E45A23" w:rsidRPr="00056E7F">
          <w:rPr>
            <w:rStyle w:val="Hyperlink"/>
          </w:rPr>
          <w:t>Farmworker – Building Blocks</w:t>
        </w:r>
      </w:hyperlink>
    </w:p>
    <w:p w14:paraId="2E144553" w14:textId="37337DD9" w:rsidR="00E45A23" w:rsidRDefault="00E45A23" w:rsidP="00E45A23">
      <w:pPr>
        <w:rPr>
          <w:color w:val="000000"/>
          <w:shd w:val="clear" w:color="auto" w:fill="FFFFFF"/>
        </w:rPr>
      </w:pPr>
      <w:r w:rsidRPr="00A83F79">
        <w:rPr>
          <w:color w:val="000000"/>
          <w:shd w:val="clear" w:color="auto" w:fill="FFFFFF"/>
        </w:rPr>
        <w:t xml:space="preserve">The following information is </w:t>
      </w:r>
      <w:r w:rsidRPr="006B4E8A">
        <w:rPr>
          <w:b/>
          <w:bCs/>
          <w:color w:val="000000"/>
          <w:shd w:val="clear" w:color="auto" w:fill="DFF0D3" w:themeFill="accent2" w:themeFillTint="33"/>
        </w:rPr>
        <w:t>copied directly</w:t>
      </w:r>
      <w:r w:rsidRPr="00A83F79">
        <w:rPr>
          <w:color w:val="000000"/>
          <w:shd w:val="clear" w:color="auto" w:fill="FFFFFF"/>
        </w:rPr>
        <w:t xml:space="preserve"> from HCD’s Housing Element Building Block </w:t>
      </w:r>
      <w:hyperlink r:id="rId98" w:history="1">
        <w:r w:rsidR="00F6164A" w:rsidRPr="00DF7E70">
          <w:rPr>
            <w:rStyle w:val="Hyperlink"/>
            <w:shd w:val="clear" w:color="auto" w:fill="FFFFFF"/>
          </w:rPr>
          <w:t>Farmworker</w:t>
        </w:r>
      </w:hyperlink>
      <w:r w:rsidR="00F6164A">
        <w:rPr>
          <w:color w:val="000000"/>
          <w:shd w:val="clear" w:color="auto" w:fill="FFFFFF"/>
        </w:rPr>
        <w:t xml:space="preserve"> </w:t>
      </w:r>
      <w:r w:rsidRPr="00A83F79">
        <w:rPr>
          <w:color w:val="000000"/>
          <w:shd w:val="clear" w:color="auto" w:fill="FFFFFF"/>
        </w:rPr>
        <w:t xml:space="preserve">web </w:t>
      </w:r>
      <w:r w:rsidR="00F6164A">
        <w:rPr>
          <w:color w:val="000000"/>
          <w:shd w:val="clear" w:color="auto" w:fill="FFFFFF"/>
        </w:rPr>
        <w:t>page</w:t>
      </w:r>
      <w:r w:rsidR="00DF7E70">
        <w:rPr>
          <w:color w:val="000000"/>
          <w:shd w:val="clear" w:color="auto" w:fill="FFFFFF"/>
        </w:rPr>
        <w:t>.</w:t>
      </w:r>
    </w:p>
    <w:p w14:paraId="5AB45A9E" w14:textId="77777777" w:rsidR="00E45A23" w:rsidRDefault="00E45A23" w:rsidP="00E45A23">
      <w:pPr>
        <w:rPr>
          <w:color w:val="000000"/>
          <w:shd w:val="clear" w:color="auto" w:fill="FFFFFF"/>
        </w:rPr>
      </w:pPr>
    </w:p>
    <w:p w14:paraId="54053497" w14:textId="77777777" w:rsidR="00E45A23" w:rsidRPr="007E1647" w:rsidRDefault="00E45A23" w:rsidP="00E45A23">
      <w:pPr>
        <w:rPr>
          <w:rFonts w:cstheme="minorHAnsi"/>
          <w:b/>
          <w:bCs/>
          <w:color w:val="000000"/>
          <w:sz w:val="22"/>
          <w:szCs w:val="22"/>
          <w:shd w:val="clear" w:color="auto" w:fill="DFF0D3" w:themeFill="accent2" w:themeFillTint="33"/>
        </w:rPr>
      </w:pPr>
      <w:r w:rsidRPr="007E1647">
        <w:rPr>
          <w:rFonts w:cstheme="minorHAnsi"/>
          <w:b/>
          <w:bCs/>
          <w:color w:val="000000"/>
          <w:sz w:val="22"/>
          <w:szCs w:val="22"/>
          <w:shd w:val="clear" w:color="auto" w:fill="DFF0D3" w:themeFill="accent2" w:themeFillTint="33"/>
        </w:rPr>
        <w:t>FARMWORKERS – HCD BUILDING BLOCK WEB SITE</w:t>
      </w:r>
    </w:p>
    <w:p w14:paraId="66BF72D9" w14:textId="77777777" w:rsidR="00E45A23" w:rsidRPr="007E1647" w:rsidRDefault="00E45A23" w:rsidP="00E45A23">
      <w:pPr>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 xml:space="preserve">Farmworkers are traditionally defined as people whose primary incomes are earned through permanent or seasonal agricultural labor. Farmworkers are generally considered to have special housing needs due to their limited income and the </w:t>
      </w:r>
      <w:proofErr w:type="gramStart"/>
      <w:r w:rsidRPr="007E1647">
        <w:rPr>
          <w:rFonts w:cstheme="minorHAnsi"/>
          <w:sz w:val="22"/>
          <w:szCs w:val="22"/>
          <w:shd w:val="clear" w:color="auto" w:fill="DFF0D3" w:themeFill="accent2" w:themeFillTint="33"/>
        </w:rPr>
        <w:t>often unstable</w:t>
      </w:r>
      <w:proofErr w:type="gramEnd"/>
      <w:r w:rsidRPr="007E1647">
        <w:rPr>
          <w:rFonts w:cstheme="minorHAnsi"/>
          <w:sz w:val="22"/>
          <w:szCs w:val="22"/>
          <w:shd w:val="clear" w:color="auto" w:fill="DFF0D3" w:themeFill="accent2" w:themeFillTint="33"/>
        </w:rPr>
        <w:t xml:space="preserve"> nature of their employment. In addition, farmworker households tend to have high rates of poverty, live disproportionately in housing that is in the poorest condition, have extremely high rates of overcrowding, and have low homeownership rates.</w:t>
      </w:r>
    </w:p>
    <w:p w14:paraId="59A5E18C" w14:textId="77777777" w:rsidR="00E45A23" w:rsidRPr="007E1647" w:rsidRDefault="00E45A23" w:rsidP="00E45A23">
      <w:pPr>
        <w:ind w:left="720"/>
        <w:rPr>
          <w:rFonts w:cstheme="minorHAnsi"/>
          <w:sz w:val="22"/>
          <w:szCs w:val="22"/>
          <w:shd w:val="clear" w:color="auto" w:fill="DFF0D3" w:themeFill="accent2" w:themeFillTint="33"/>
        </w:rPr>
      </w:pPr>
    </w:p>
    <w:p w14:paraId="4BCA9538" w14:textId="77777777" w:rsidR="00E45A23" w:rsidRPr="006A0203" w:rsidRDefault="00E45A23" w:rsidP="00E45A23">
      <w:pPr>
        <w:spacing w:after="150"/>
        <w:rPr>
          <w:rFonts w:cstheme="minorHAnsi"/>
          <w:sz w:val="22"/>
          <w:szCs w:val="22"/>
          <w:shd w:val="clear" w:color="auto" w:fill="DFF0D3" w:themeFill="accent2" w:themeFillTint="33"/>
        </w:rPr>
      </w:pPr>
      <w:r w:rsidRPr="006A0203">
        <w:rPr>
          <w:rFonts w:cstheme="minorHAnsi"/>
          <w:sz w:val="22"/>
          <w:szCs w:val="22"/>
          <w:shd w:val="clear" w:color="auto" w:fill="DFF0D3" w:themeFill="accent2" w:themeFillTint="33"/>
        </w:rPr>
        <w:t>Special needs are those associated with specific demographic or occupational groups that call for specific program responses, such as preservation of single-room occupancy hotels or the development of units with larger bedroom counts. The statute specifically requires analysis of the special housing needs of people who are elderly or disabled (including developmental disabilities), female-headed households, large families, farmworkers,  and people experiencing homelessness. These special-needs groups often spend a disproportionate amount of their income to secure safe and decent housing and are sometimes subject to discrimination based on their specific needs or circumstances.</w:t>
      </w:r>
    </w:p>
    <w:p w14:paraId="35CB6B9F" w14:textId="77777777" w:rsidR="00E45A23" w:rsidRPr="007E1647" w:rsidRDefault="00E45A23" w:rsidP="00E45A23">
      <w:pPr>
        <w:spacing w:after="150"/>
        <w:rPr>
          <w:rFonts w:cstheme="minorHAnsi"/>
          <w:sz w:val="22"/>
          <w:szCs w:val="22"/>
          <w:shd w:val="clear" w:color="auto" w:fill="DFF0D3" w:themeFill="accent2" w:themeFillTint="33"/>
        </w:rPr>
      </w:pPr>
      <w:r w:rsidRPr="006A0203">
        <w:rPr>
          <w:rFonts w:cstheme="minorHAnsi"/>
          <w:sz w:val="22"/>
          <w:szCs w:val="22"/>
          <w:shd w:val="clear" w:color="auto" w:fill="DFF0D3" w:themeFill="accent2" w:themeFillTint="33"/>
        </w:rPr>
        <w:t>In addition to the groups listed above, the analysis of special needs should also include any other group the locality deems appropriate such as student populations, Native American tribes, people with HIV/AIDS, etc.</w:t>
      </w:r>
    </w:p>
    <w:p w14:paraId="57EC8A47" w14:textId="77777777" w:rsidR="00E45A23" w:rsidRPr="007E1647" w:rsidRDefault="00E45A23" w:rsidP="00E45A23">
      <w:pPr>
        <w:pStyle w:val="Heading2"/>
        <w:spacing w:before="300" w:after="0"/>
        <w:jc w:val="left"/>
        <w:rPr>
          <w:rFonts w:asciiTheme="minorHAnsi" w:eastAsiaTheme="minorEastAsia" w:hAnsiTheme="minorHAnsi" w:cstheme="minorHAnsi"/>
          <w:i/>
          <w:iCs/>
          <w:sz w:val="22"/>
          <w:szCs w:val="22"/>
          <w:shd w:val="clear" w:color="auto" w:fill="DFF0D3" w:themeFill="accent2" w:themeFillTint="33"/>
        </w:rPr>
      </w:pPr>
      <w:r w:rsidRPr="007E1647">
        <w:rPr>
          <w:rFonts w:asciiTheme="minorHAnsi" w:eastAsiaTheme="minorEastAsia" w:hAnsiTheme="minorHAnsi" w:cstheme="minorHAnsi"/>
          <w:i/>
          <w:iCs/>
          <w:sz w:val="22"/>
          <w:szCs w:val="22"/>
          <w:shd w:val="clear" w:color="auto" w:fill="DFF0D3" w:themeFill="accent2" w:themeFillTint="33"/>
        </w:rPr>
        <w:t>Government Code</w:t>
      </w:r>
    </w:p>
    <w:p w14:paraId="2881A5A1" w14:textId="77777777" w:rsidR="00E45A23" w:rsidRPr="007E1647" w:rsidRDefault="00E45A23" w:rsidP="00E45A23">
      <w:pPr>
        <w:pStyle w:val="NormalWeb"/>
        <w:spacing w:before="0" w:beforeAutospacing="0" w:after="15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Government Code Section 65583(a) requires “…an analysis and documentation of household characteristics, including level of payment compared to ability to pay, housing characteristics, including overcrowding, and housing stock condition”, (Government Code 65583 (a)(2)).</w:t>
      </w:r>
    </w:p>
    <w:p w14:paraId="10BBD12E" w14:textId="77777777" w:rsidR="00E45A23" w:rsidRPr="007E1647" w:rsidRDefault="00E45A23" w:rsidP="00E45A23">
      <w:pPr>
        <w:pStyle w:val="Heading2"/>
        <w:spacing w:before="300" w:after="0"/>
        <w:jc w:val="left"/>
        <w:rPr>
          <w:rFonts w:asciiTheme="minorHAnsi" w:eastAsiaTheme="minorEastAsia" w:hAnsiTheme="minorHAnsi" w:cstheme="minorHAnsi"/>
          <w:i/>
          <w:iCs/>
          <w:sz w:val="22"/>
          <w:szCs w:val="22"/>
          <w:shd w:val="clear" w:color="auto" w:fill="DFF0D3" w:themeFill="accent2" w:themeFillTint="33"/>
        </w:rPr>
      </w:pPr>
      <w:r w:rsidRPr="007E1647">
        <w:rPr>
          <w:rFonts w:asciiTheme="minorHAnsi" w:eastAsiaTheme="minorEastAsia" w:hAnsiTheme="minorHAnsi" w:cstheme="minorHAnsi"/>
          <w:i/>
          <w:iCs/>
          <w:sz w:val="22"/>
          <w:szCs w:val="22"/>
          <w:shd w:val="clear" w:color="auto" w:fill="DFF0D3" w:themeFill="accent2" w:themeFillTint="33"/>
        </w:rPr>
        <w:t>Requisite Analysis</w:t>
      </w:r>
    </w:p>
    <w:p w14:paraId="10549453" w14:textId="77777777" w:rsidR="00E45A23" w:rsidRPr="007E1647" w:rsidRDefault="00E45A23" w:rsidP="00E45A23">
      <w:pPr>
        <w:pStyle w:val="NormalWeb"/>
        <w:spacing w:before="0" w:beforeAutospacing="0" w:after="15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 xml:space="preserve">A thorough analysis will assist a locality in identifying groups that have the most-serious housing needs </w:t>
      </w:r>
      <w:proofErr w:type="gramStart"/>
      <w:r w:rsidRPr="007E1647">
        <w:rPr>
          <w:rFonts w:cstheme="minorHAnsi"/>
          <w:sz w:val="22"/>
          <w:szCs w:val="22"/>
          <w:shd w:val="clear" w:color="auto" w:fill="DFF0D3" w:themeFill="accent2" w:themeFillTint="33"/>
        </w:rPr>
        <w:t>in order to</w:t>
      </w:r>
      <w:proofErr w:type="gramEnd"/>
      <w:r w:rsidRPr="007E1647">
        <w:rPr>
          <w:rFonts w:cstheme="minorHAnsi"/>
          <w:sz w:val="22"/>
          <w:szCs w:val="22"/>
          <w:shd w:val="clear" w:color="auto" w:fill="DFF0D3" w:themeFill="accent2" w:themeFillTint="33"/>
        </w:rPr>
        <w:t xml:space="preserve"> develop and prioritize responsive programs. The analysis of each special-needs group should include the following:</w:t>
      </w:r>
    </w:p>
    <w:p w14:paraId="17CAF9FD" w14:textId="77777777" w:rsidR="00E45A23" w:rsidRPr="007E1647" w:rsidRDefault="00E45A23" w:rsidP="00A655FC">
      <w:pPr>
        <w:pStyle w:val="NormalWeb"/>
        <w:numPr>
          <w:ilvl w:val="0"/>
          <w:numId w:val="2"/>
        </w:numPr>
        <w:spacing w:before="0" w:beforeAutospacing="0" w:after="150" w:afterAutospacing="0"/>
        <w:ind w:left="72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quantification of the total number of persons and households in the special housing needs group, including tenure (rental or ownership), where possible.</w:t>
      </w:r>
    </w:p>
    <w:p w14:paraId="60E51D79" w14:textId="77777777" w:rsidR="00E45A23" w:rsidRPr="007E1647" w:rsidRDefault="00E45A23" w:rsidP="00A655FC">
      <w:pPr>
        <w:pStyle w:val="NormalWeb"/>
        <w:numPr>
          <w:ilvl w:val="0"/>
          <w:numId w:val="2"/>
        </w:numPr>
        <w:spacing w:before="0" w:beforeAutospacing="0" w:after="150" w:afterAutospacing="0"/>
        <w:ind w:left="72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quantification and qualitative description of the need (including a description of the potential housing problems faced by the special needs groups), a description of any existing resources or programs, and an assessment of unmet needs.</w:t>
      </w:r>
    </w:p>
    <w:p w14:paraId="50A89E7F" w14:textId="77777777" w:rsidR="00E45A23" w:rsidRPr="007E1647" w:rsidRDefault="00E45A23" w:rsidP="00A655FC">
      <w:pPr>
        <w:pStyle w:val="NormalWeb"/>
        <w:numPr>
          <w:ilvl w:val="0"/>
          <w:numId w:val="2"/>
        </w:numPr>
        <w:spacing w:before="0" w:beforeAutospacing="0" w:after="150" w:afterAutospacing="0"/>
        <w:ind w:left="72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Identification of potential program or policy options and resources to address the need.</w:t>
      </w:r>
    </w:p>
    <w:p w14:paraId="6FD54B6B" w14:textId="77777777" w:rsidR="00E45A23" w:rsidRPr="007E1647" w:rsidRDefault="00E45A23" w:rsidP="00E45A23">
      <w:pPr>
        <w:pStyle w:val="Heading2"/>
        <w:spacing w:before="300" w:after="0"/>
        <w:jc w:val="left"/>
        <w:rPr>
          <w:rFonts w:asciiTheme="minorHAnsi" w:eastAsiaTheme="minorEastAsia" w:hAnsiTheme="minorHAnsi" w:cstheme="minorHAnsi"/>
          <w:i/>
          <w:iCs/>
          <w:sz w:val="22"/>
          <w:szCs w:val="22"/>
          <w:shd w:val="clear" w:color="auto" w:fill="DFF0D3" w:themeFill="accent2" w:themeFillTint="33"/>
        </w:rPr>
      </w:pPr>
      <w:r w:rsidRPr="007E1647">
        <w:rPr>
          <w:rFonts w:asciiTheme="minorHAnsi" w:eastAsiaTheme="minorEastAsia" w:hAnsiTheme="minorHAnsi" w:cstheme="minorHAnsi"/>
          <w:i/>
          <w:iCs/>
          <w:sz w:val="22"/>
          <w:szCs w:val="22"/>
          <w:shd w:val="clear" w:color="auto" w:fill="DFF0D3" w:themeFill="accent2" w:themeFillTint="33"/>
        </w:rPr>
        <w:t>Farmworkers</w:t>
      </w:r>
    </w:p>
    <w:p w14:paraId="64BB4D8B" w14:textId="77777777" w:rsidR="00E45A23" w:rsidRPr="007E1647" w:rsidRDefault="00E45A23" w:rsidP="00E45A23">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Farmworkers and day laborers are an essential component of California’s agriculture industry. Farmers and farmworkers are the keystone of the larger food sector, which includes the industries that provide farmers with fertilizer and equipment; farms to produce crops and livestock; and the industries that process, transport, and distribute food to consumers.</w:t>
      </w:r>
      <w:r w:rsidRPr="007E1647">
        <w:rPr>
          <w:rFonts w:cstheme="minorHAnsi"/>
          <w:sz w:val="22"/>
          <w:szCs w:val="22"/>
          <w:shd w:val="clear" w:color="auto" w:fill="DFF0D3" w:themeFill="accent2" w:themeFillTint="33"/>
        </w:rPr>
        <w:br/>
        <w:t xml:space="preserve">Farmworker households are often compromised of extended family members and, as a result, many </w:t>
      </w:r>
      <w:r w:rsidRPr="007E1647">
        <w:rPr>
          <w:rFonts w:cstheme="minorHAnsi"/>
          <w:sz w:val="22"/>
          <w:szCs w:val="22"/>
          <w:shd w:val="clear" w:color="auto" w:fill="DFF0D3" w:themeFill="accent2" w:themeFillTint="33"/>
        </w:rPr>
        <w:lastRenderedPageBreak/>
        <w:t>farmworker households tend to have difficulties securing safe, decent, and affordable housing. Far too often, farmworkers are forced to occupy substandard homes or live in overcrowded situations. Additionally, farmworker households:</w:t>
      </w:r>
    </w:p>
    <w:p w14:paraId="009AA923" w14:textId="77777777" w:rsidR="00E45A23" w:rsidRPr="007E1647" w:rsidRDefault="00E45A23" w:rsidP="00A655FC">
      <w:pPr>
        <w:numPr>
          <w:ilvl w:val="0"/>
          <w:numId w:val="3"/>
        </w:numPr>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tend to have high rates of poverty.</w:t>
      </w:r>
    </w:p>
    <w:p w14:paraId="48575CCF" w14:textId="77777777" w:rsidR="00E45A23" w:rsidRPr="007E1647" w:rsidRDefault="00E45A23" w:rsidP="00A655FC">
      <w:pPr>
        <w:numPr>
          <w:ilvl w:val="0"/>
          <w:numId w:val="3"/>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live disproportionately in housing that is in the poorest condition.</w:t>
      </w:r>
    </w:p>
    <w:p w14:paraId="5A905AC6" w14:textId="77777777" w:rsidR="00E45A23" w:rsidRPr="007E1647" w:rsidRDefault="00E45A23" w:rsidP="00A655FC">
      <w:pPr>
        <w:numPr>
          <w:ilvl w:val="0"/>
          <w:numId w:val="3"/>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have extremely high rates of overcrowding.</w:t>
      </w:r>
    </w:p>
    <w:p w14:paraId="6EF7409C" w14:textId="77777777" w:rsidR="00E45A23" w:rsidRPr="007E1647" w:rsidRDefault="00E45A23" w:rsidP="00A655FC">
      <w:pPr>
        <w:numPr>
          <w:ilvl w:val="0"/>
          <w:numId w:val="3"/>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have low homeownership rates.</w:t>
      </w:r>
    </w:p>
    <w:p w14:paraId="1E7682FB" w14:textId="77777777" w:rsidR="00E45A23" w:rsidRPr="007E1647" w:rsidRDefault="00E45A23" w:rsidP="00E45A23">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In addition to the requisite analysis above, a thorough analysis of the special housing needs for farmworkers should include the following:</w:t>
      </w:r>
    </w:p>
    <w:p w14:paraId="438B96A6" w14:textId="77777777" w:rsidR="00E45A23" w:rsidRPr="007E1647" w:rsidRDefault="00E45A23" w:rsidP="00A655FC">
      <w:pPr>
        <w:numPr>
          <w:ilvl w:val="0"/>
          <w:numId w:val="4"/>
        </w:numPr>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An estimate of the number of permanent and seasonal farmworkers within the community.</w:t>
      </w:r>
    </w:p>
    <w:p w14:paraId="5D1F325F"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description of different housing types (</w:t>
      </w:r>
      <w:proofErr w:type="gramStart"/>
      <w:r w:rsidRPr="007E1647">
        <w:rPr>
          <w:rFonts w:cstheme="minorHAnsi"/>
          <w:sz w:val="22"/>
          <w:szCs w:val="22"/>
          <w:shd w:val="clear" w:color="auto" w:fill="DFF0D3" w:themeFill="accent2" w:themeFillTint="33"/>
        </w:rPr>
        <w:t>e.g.</w:t>
      </w:r>
      <w:proofErr w:type="gramEnd"/>
      <w:r w:rsidRPr="007E1647">
        <w:rPr>
          <w:rFonts w:cstheme="minorHAnsi"/>
          <w:sz w:val="22"/>
          <w:szCs w:val="22"/>
          <w:shd w:val="clear" w:color="auto" w:fill="DFF0D3" w:themeFill="accent2" w:themeFillTint="33"/>
        </w:rPr>
        <w:t xml:space="preserve"> single-family, multifamily, group quarters) appropriate to accommodate the housing needs of permanent and seasonal farmworkers.</w:t>
      </w:r>
    </w:p>
    <w:p w14:paraId="10DC5F13"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description of local development standards and processing requirements, including any special conditions of approval imposed on farmworker housing.</w:t>
      </w:r>
    </w:p>
    <w:p w14:paraId="71381957"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Demonstration that zoning is consistent with health and safety code section 17021.6, which precludes a local government from requiring a conditional-use permit, zoning variance, and/ or other zoning clearance for certain agricultural employee housing.</w:t>
      </w:r>
    </w:p>
    <w:p w14:paraId="10311CB7"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Identification of zones with appropriate development standards and permit process procedures to encourage and facilitate the development of housing affordable to farmworkers (individuals and families).</w:t>
      </w:r>
    </w:p>
    <w:p w14:paraId="47274091"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program to provide sufficient sites with zoning that permits farmworker housing “by right” (in cases where there is insufficient capacity to accommodate the identified need for farmworker housing).</w:t>
      </w:r>
    </w:p>
    <w:p w14:paraId="47E4DB55"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description of the local government’s role in working cooperatively with local growers, ag-related businesses (such as packing and distribution facilities), the farm bureau, and advocates for farmworkers such as the California Rural Legal Assistance (CRLA) in order to  determine available resources and shortfalls.</w:t>
      </w:r>
    </w:p>
    <w:p w14:paraId="31BF31DC" w14:textId="77777777" w:rsidR="00E45A23" w:rsidRPr="007E1647" w:rsidRDefault="00E45A23" w:rsidP="00A655FC">
      <w:pPr>
        <w:numPr>
          <w:ilvl w:val="0"/>
          <w:numId w:val="4"/>
        </w:numPr>
        <w:spacing w:before="100" w:beforeAutospacing="1" w:after="100" w:afterAutospacing="1"/>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A program that commits the local government to collaborating with agricultural employers in identifying sites and pursuing funding sources available through HCD and the U.S. Department of Agriculture’s rural development programs.</w:t>
      </w:r>
    </w:p>
    <w:p w14:paraId="0EE88091" w14:textId="77777777" w:rsidR="00E45A23" w:rsidRPr="007E1647" w:rsidRDefault="00E45A23" w:rsidP="00E45A23">
      <w:pPr>
        <w:pStyle w:val="Heading2"/>
        <w:spacing w:before="300" w:after="0"/>
        <w:jc w:val="left"/>
        <w:rPr>
          <w:rFonts w:asciiTheme="minorHAnsi" w:eastAsiaTheme="minorEastAsia" w:hAnsiTheme="minorHAnsi" w:cstheme="minorHAnsi"/>
          <w:i/>
          <w:iCs/>
          <w:sz w:val="22"/>
          <w:szCs w:val="22"/>
          <w:shd w:val="clear" w:color="auto" w:fill="DFF0D3" w:themeFill="accent2" w:themeFillTint="33"/>
        </w:rPr>
      </w:pPr>
      <w:r w:rsidRPr="007E1647">
        <w:rPr>
          <w:rFonts w:asciiTheme="minorHAnsi" w:eastAsiaTheme="minorEastAsia" w:hAnsiTheme="minorHAnsi" w:cstheme="minorHAnsi"/>
          <w:i/>
          <w:iCs/>
          <w:sz w:val="22"/>
          <w:szCs w:val="22"/>
          <w:shd w:val="clear" w:color="auto" w:fill="DFF0D3" w:themeFill="accent2" w:themeFillTint="33"/>
        </w:rPr>
        <w:t>Sample Table</w:t>
      </w:r>
    </w:p>
    <w:p w14:paraId="089904A2" w14:textId="77777777" w:rsidR="00E45A23" w:rsidRPr="007E1647" w:rsidRDefault="00E45A23" w:rsidP="00E45A23">
      <w:pPr>
        <w:pStyle w:val="NormalWeb"/>
        <w:spacing w:before="0" w:beforeAutospacing="0" w:after="15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The following sample table can help in organizing critical information pertaining to permanent and seasonal farmworker populations. The information provided in the table should be tailored to the jurisdiction and followed by appropriate analysis. (</w:t>
      </w:r>
      <w:r w:rsidRPr="007E1647">
        <w:rPr>
          <w:rFonts w:cstheme="minorHAnsi"/>
          <w:b/>
          <w:bCs/>
          <w:sz w:val="22"/>
          <w:szCs w:val="22"/>
          <w:shd w:val="clear" w:color="auto" w:fill="DFF0D3" w:themeFill="accent2" w:themeFillTint="33"/>
        </w:rPr>
        <w:t>Note:</w:t>
      </w:r>
      <w:r w:rsidRPr="007E1647">
        <w:rPr>
          <w:rFonts w:cstheme="minorHAnsi"/>
          <w:sz w:val="22"/>
          <w:szCs w:val="22"/>
          <w:shd w:val="clear" w:color="auto" w:fill="DFF0D3" w:themeFill="accent2" w:themeFillTint="33"/>
        </w:rPr>
        <w:t> This sample table is not intended to be a substitute for addressing the analytical requirements of housing-element law.)</w:t>
      </w:r>
    </w:p>
    <w:tbl>
      <w:tblPr>
        <w:tblStyle w:val="TableGrid"/>
        <w:tblW w:w="0" w:type="auto"/>
        <w:tblInd w:w="715" w:type="dxa"/>
        <w:tblLook w:val="04A0" w:firstRow="1" w:lastRow="0" w:firstColumn="1" w:lastColumn="0" w:noHBand="0" w:noVBand="1"/>
      </w:tblPr>
      <w:tblGrid>
        <w:gridCol w:w="6660"/>
        <w:gridCol w:w="1530"/>
      </w:tblGrid>
      <w:tr w:rsidR="00E45A23" w:rsidRPr="007E1647" w14:paraId="2A576BB2" w14:textId="77777777" w:rsidTr="00696F3E">
        <w:trPr>
          <w:trHeight w:val="283"/>
        </w:trPr>
        <w:tc>
          <w:tcPr>
            <w:tcW w:w="8190" w:type="dxa"/>
            <w:gridSpan w:val="2"/>
          </w:tcPr>
          <w:p w14:paraId="7153790A"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FARMWORKERS – EMPLOYEE SIZE</w:t>
            </w:r>
          </w:p>
        </w:tc>
      </w:tr>
      <w:tr w:rsidR="00E45A23" w:rsidRPr="007E1647" w14:paraId="2D73E4EF" w14:textId="77777777" w:rsidTr="00696F3E">
        <w:trPr>
          <w:trHeight w:val="202"/>
        </w:trPr>
        <w:tc>
          <w:tcPr>
            <w:tcW w:w="6660" w:type="dxa"/>
          </w:tcPr>
          <w:p w14:paraId="76CB5744"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Farm operations with less than 10 employees</w:t>
            </w:r>
          </w:p>
        </w:tc>
        <w:tc>
          <w:tcPr>
            <w:tcW w:w="1530" w:type="dxa"/>
          </w:tcPr>
          <w:p w14:paraId="71DFB01B"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27426B19" w14:textId="77777777" w:rsidTr="00696F3E">
        <w:tc>
          <w:tcPr>
            <w:tcW w:w="6660" w:type="dxa"/>
          </w:tcPr>
          <w:p w14:paraId="522278AB"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Permanent</w:t>
            </w:r>
          </w:p>
        </w:tc>
        <w:tc>
          <w:tcPr>
            <w:tcW w:w="1530" w:type="dxa"/>
          </w:tcPr>
          <w:p w14:paraId="0F7C1BC7"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5DE727DF" w14:textId="77777777" w:rsidTr="00696F3E">
        <w:tc>
          <w:tcPr>
            <w:tcW w:w="6660" w:type="dxa"/>
          </w:tcPr>
          <w:p w14:paraId="3A1374B3"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Seasonal (less than 150 days)</w:t>
            </w:r>
          </w:p>
        </w:tc>
        <w:tc>
          <w:tcPr>
            <w:tcW w:w="1530" w:type="dxa"/>
          </w:tcPr>
          <w:p w14:paraId="1770CFF8"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32AE0D83" w14:textId="77777777" w:rsidTr="00696F3E">
        <w:tc>
          <w:tcPr>
            <w:tcW w:w="6660" w:type="dxa"/>
          </w:tcPr>
          <w:p w14:paraId="07F17A7F" w14:textId="77777777" w:rsidR="00E45A23" w:rsidRPr="007E1647" w:rsidRDefault="00E45A23" w:rsidP="00696F3E">
            <w:pPr>
              <w:pStyle w:val="NormalWeb"/>
              <w:spacing w:before="0" w:beforeAutospacing="0" w:after="0" w:afterAutospacing="0"/>
              <w:jc w:val="right"/>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TOTAL</w:t>
            </w:r>
          </w:p>
        </w:tc>
        <w:tc>
          <w:tcPr>
            <w:tcW w:w="1530" w:type="dxa"/>
          </w:tcPr>
          <w:p w14:paraId="55F4FD80"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0EE9B68B" w14:textId="77777777" w:rsidTr="00696F3E">
        <w:tc>
          <w:tcPr>
            <w:tcW w:w="6660" w:type="dxa"/>
          </w:tcPr>
          <w:p w14:paraId="5A4937A6"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Farm operations with 10 (or more) employees</w:t>
            </w:r>
          </w:p>
        </w:tc>
        <w:tc>
          <w:tcPr>
            <w:tcW w:w="1530" w:type="dxa"/>
          </w:tcPr>
          <w:p w14:paraId="45E8CC12"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6F9383D1" w14:textId="77777777" w:rsidTr="00696F3E">
        <w:tc>
          <w:tcPr>
            <w:tcW w:w="6660" w:type="dxa"/>
          </w:tcPr>
          <w:p w14:paraId="370CAA78"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Permanent</w:t>
            </w:r>
          </w:p>
        </w:tc>
        <w:tc>
          <w:tcPr>
            <w:tcW w:w="1530" w:type="dxa"/>
          </w:tcPr>
          <w:p w14:paraId="7BF48B5E"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0C7370AD" w14:textId="77777777" w:rsidTr="00696F3E">
        <w:tc>
          <w:tcPr>
            <w:tcW w:w="6660" w:type="dxa"/>
          </w:tcPr>
          <w:p w14:paraId="0934CDB5"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Seasonal (less than 150 days)</w:t>
            </w:r>
          </w:p>
        </w:tc>
        <w:tc>
          <w:tcPr>
            <w:tcW w:w="1530" w:type="dxa"/>
          </w:tcPr>
          <w:p w14:paraId="49C45811"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r w:rsidR="00E45A23" w:rsidRPr="007E1647" w14:paraId="1867342B" w14:textId="77777777" w:rsidTr="00696F3E">
        <w:tc>
          <w:tcPr>
            <w:tcW w:w="6660" w:type="dxa"/>
          </w:tcPr>
          <w:p w14:paraId="43B650EC" w14:textId="77777777" w:rsidR="00E45A23" w:rsidRPr="007E1647" w:rsidRDefault="00E45A23" w:rsidP="00696F3E">
            <w:pPr>
              <w:pStyle w:val="NormalWeb"/>
              <w:spacing w:before="0" w:beforeAutospacing="0" w:after="0" w:afterAutospacing="0"/>
              <w:jc w:val="right"/>
              <w:rPr>
                <w:rFonts w:cstheme="minorHAnsi"/>
                <w:sz w:val="22"/>
                <w:szCs w:val="22"/>
                <w:shd w:val="clear" w:color="auto" w:fill="DFF0D3" w:themeFill="accent2" w:themeFillTint="33"/>
              </w:rPr>
            </w:pPr>
            <w:r w:rsidRPr="007E1647">
              <w:rPr>
                <w:rFonts w:cstheme="minorHAnsi"/>
                <w:sz w:val="22"/>
                <w:szCs w:val="22"/>
                <w:shd w:val="clear" w:color="auto" w:fill="DFF0D3" w:themeFill="accent2" w:themeFillTint="33"/>
              </w:rPr>
              <w:t>TOTAL</w:t>
            </w:r>
          </w:p>
        </w:tc>
        <w:tc>
          <w:tcPr>
            <w:tcW w:w="1530" w:type="dxa"/>
          </w:tcPr>
          <w:p w14:paraId="444B50CA" w14:textId="77777777" w:rsidR="00E45A23" w:rsidRPr="007E1647" w:rsidRDefault="00E45A23" w:rsidP="00696F3E">
            <w:pPr>
              <w:pStyle w:val="NormalWeb"/>
              <w:spacing w:before="0" w:beforeAutospacing="0" w:after="0" w:afterAutospacing="0"/>
              <w:rPr>
                <w:rFonts w:cstheme="minorHAnsi"/>
                <w:sz w:val="22"/>
                <w:szCs w:val="22"/>
                <w:shd w:val="clear" w:color="auto" w:fill="DFF0D3" w:themeFill="accent2" w:themeFillTint="33"/>
              </w:rPr>
            </w:pPr>
          </w:p>
        </w:tc>
      </w:tr>
    </w:tbl>
    <w:p w14:paraId="4A4926D8" w14:textId="77777777" w:rsidR="00E45A23" w:rsidRPr="007E1647" w:rsidRDefault="00E45A23" w:rsidP="00E45A23">
      <w:pPr>
        <w:pStyle w:val="NormalWeb"/>
        <w:spacing w:before="0" w:beforeAutospacing="0" w:after="150" w:afterAutospacing="0"/>
        <w:ind w:left="720"/>
        <w:rPr>
          <w:rFonts w:cstheme="minorHAnsi"/>
          <w:i/>
          <w:iCs/>
          <w:sz w:val="20"/>
          <w:szCs w:val="20"/>
          <w:shd w:val="clear" w:color="auto" w:fill="DFF0D3" w:themeFill="accent2" w:themeFillTint="33"/>
        </w:rPr>
      </w:pPr>
      <w:r w:rsidRPr="007E1647">
        <w:rPr>
          <w:rFonts w:cstheme="minorHAnsi"/>
          <w:i/>
          <w:iCs/>
          <w:sz w:val="20"/>
          <w:szCs w:val="20"/>
          <w:shd w:val="clear" w:color="auto" w:fill="DFF0D3" w:themeFill="accent2" w:themeFillTint="33"/>
        </w:rPr>
        <w:t>Source: USDA 2012 Census of Farmworkers</w:t>
      </w:r>
    </w:p>
    <w:p w14:paraId="73640269" w14:textId="77777777" w:rsidR="00E45A23" w:rsidRPr="007E1647" w:rsidRDefault="00E45A23" w:rsidP="00E45A23">
      <w:pPr>
        <w:pStyle w:val="Heading2"/>
        <w:spacing w:before="300" w:after="0"/>
        <w:jc w:val="left"/>
        <w:rPr>
          <w:rFonts w:asciiTheme="minorHAnsi" w:hAnsiTheme="minorHAnsi" w:cstheme="minorHAnsi"/>
          <w:i/>
          <w:iCs/>
          <w:color w:val="333333"/>
          <w:sz w:val="22"/>
          <w:szCs w:val="22"/>
          <w:shd w:val="clear" w:color="auto" w:fill="DFF0D3" w:themeFill="accent2" w:themeFillTint="33"/>
        </w:rPr>
      </w:pPr>
      <w:r w:rsidRPr="007E1647">
        <w:rPr>
          <w:rFonts w:asciiTheme="minorHAnsi" w:hAnsiTheme="minorHAnsi" w:cstheme="minorHAnsi"/>
          <w:i/>
          <w:iCs/>
          <w:color w:val="333333"/>
          <w:sz w:val="22"/>
          <w:szCs w:val="22"/>
          <w:shd w:val="clear" w:color="auto" w:fill="DFF0D3" w:themeFill="accent2" w:themeFillTint="33"/>
        </w:rPr>
        <w:t>Sample Analyses</w:t>
      </w:r>
    </w:p>
    <w:p w14:paraId="5EBD5D18" w14:textId="77777777" w:rsidR="00E45A23" w:rsidRPr="007E1647" w:rsidRDefault="001C32BD" w:rsidP="00A655FC">
      <w:pPr>
        <w:numPr>
          <w:ilvl w:val="0"/>
          <w:numId w:val="5"/>
        </w:numPr>
        <w:tabs>
          <w:tab w:val="num" w:pos="0"/>
        </w:tabs>
        <w:ind w:left="360"/>
        <w:rPr>
          <w:rFonts w:cstheme="minorHAnsi"/>
          <w:color w:val="333333"/>
          <w:sz w:val="22"/>
          <w:szCs w:val="22"/>
          <w:shd w:val="clear" w:color="auto" w:fill="DFF0D3" w:themeFill="accent2" w:themeFillTint="33"/>
        </w:rPr>
      </w:pPr>
      <w:hyperlink r:id="rId99" w:tgtFrame="_blank" w:tooltip="opens in a new window" w:history="1">
        <w:r w:rsidR="00E45A23" w:rsidRPr="007E1647">
          <w:rPr>
            <w:rStyle w:val="Hyperlink"/>
            <w:rFonts w:cstheme="minorHAnsi"/>
            <w:color w:val="0000E0"/>
            <w:sz w:val="22"/>
            <w:szCs w:val="22"/>
            <w:shd w:val="clear" w:color="auto" w:fill="DFF0D3" w:themeFill="accent2" w:themeFillTint="33"/>
          </w:rPr>
          <w:t>Sample Analysis</w:t>
        </w:r>
      </w:hyperlink>
      <w:r w:rsidR="00E45A23" w:rsidRPr="007E1647">
        <w:rPr>
          <w:rFonts w:cstheme="minorHAnsi"/>
          <w:color w:val="333333"/>
          <w:sz w:val="22"/>
          <w:szCs w:val="22"/>
          <w:shd w:val="clear" w:color="auto" w:fill="DFF0D3" w:themeFill="accent2" w:themeFillTint="33"/>
        </w:rPr>
        <w:t> (PDF)</w:t>
      </w:r>
    </w:p>
    <w:p w14:paraId="1D89A268" w14:textId="68E4D1AB" w:rsidR="00E45A23" w:rsidRPr="00BB0D4F" w:rsidRDefault="00DF7E70" w:rsidP="00E45A23">
      <w:pPr>
        <w:pStyle w:val="NormalWeb"/>
        <w:spacing w:before="0" w:beforeAutospacing="0" w:after="0" w:afterAutospacing="0"/>
        <w:rPr>
          <w:b/>
          <w:bCs/>
          <w:color w:val="1174A9"/>
          <w:sz w:val="28"/>
          <w:szCs w:val="28"/>
          <w:shd w:val="clear" w:color="auto" w:fill="FFFFFF"/>
        </w:rPr>
      </w:pPr>
      <w:bookmarkStart w:id="8" w:name="Appendix2"/>
      <w:r>
        <w:rPr>
          <w:b/>
          <w:bCs/>
          <w:color w:val="1174A9"/>
          <w:sz w:val="28"/>
          <w:szCs w:val="28"/>
          <w:shd w:val="clear" w:color="auto" w:fill="FFFFFF"/>
        </w:rPr>
        <w:lastRenderedPageBreak/>
        <w:t>A</w:t>
      </w:r>
      <w:r w:rsidR="003D63BA">
        <w:rPr>
          <w:b/>
          <w:bCs/>
          <w:color w:val="1174A9"/>
          <w:sz w:val="28"/>
          <w:szCs w:val="28"/>
          <w:shd w:val="clear" w:color="auto" w:fill="FFFFFF"/>
        </w:rPr>
        <w:t>PPENDIX #2</w:t>
      </w:r>
      <w:r w:rsidR="003D63BA">
        <w:rPr>
          <w:b/>
          <w:bCs/>
          <w:color w:val="1174A9"/>
          <w:sz w:val="28"/>
          <w:szCs w:val="28"/>
          <w:shd w:val="clear" w:color="auto" w:fill="FFFFFF"/>
        </w:rPr>
        <w:br/>
      </w:r>
      <w:r w:rsidR="00E45A23">
        <w:rPr>
          <w:b/>
          <w:bCs/>
          <w:color w:val="1174A9"/>
          <w:sz w:val="28"/>
          <w:szCs w:val="28"/>
          <w:shd w:val="clear" w:color="auto" w:fill="FFFFFF"/>
        </w:rPr>
        <w:t>STATE LAWS REGARDING FARMWORKER HOUSING</w:t>
      </w:r>
    </w:p>
    <w:bookmarkEnd w:id="8"/>
    <w:p w14:paraId="442831CB" w14:textId="77777777" w:rsidR="00E45A23" w:rsidRDefault="00E45A23" w:rsidP="00E45A23">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30944" behindDoc="0" locked="0" layoutInCell="1" allowOverlap="1" wp14:anchorId="5928FECD" wp14:editId="14C3D491">
                <wp:simplePos x="0" y="0"/>
                <wp:positionH relativeFrom="column">
                  <wp:posOffset>3809</wp:posOffset>
                </wp:positionH>
                <wp:positionV relativeFrom="paragraph">
                  <wp:posOffset>37465</wp:posOffset>
                </wp:positionV>
                <wp:extent cx="6238875" cy="0"/>
                <wp:effectExtent l="0" t="57150" r="47625" b="57150"/>
                <wp:wrapNone/>
                <wp:docPr id="25" name="Straight Connector 25"/>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248E4" id="Straight Connector 2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550B138F" w14:textId="77777777" w:rsidR="00E45A23" w:rsidRDefault="00E45A23" w:rsidP="00E45A23">
      <w:pPr>
        <w:rPr>
          <w:color w:val="000000"/>
          <w:shd w:val="clear" w:color="auto" w:fill="FFFFFF"/>
        </w:rPr>
      </w:pPr>
      <w:r>
        <w:rPr>
          <w:color w:val="000000"/>
          <w:shd w:val="clear" w:color="auto" w:fill="FFFFFF"/>
        </w:rPr>
        <w:t>Below are the key State laws specifically influencing farmworker housing.</w:t>
      </w:r>
    </w:p>
    <w:p w14:paraId="24FA347C" w14:textId="77777777" w:rsidR="00E45A23" w:rsidRDefault="00E45A23" w:rsidP="00E45A23">
      <w:pPr>
        <w:rPr>
          <w:color w:val="000000"/>
          <w:shd w:val="clear" w:color="auto" w:fill="FFFFFF"/>
        </w:rPr>
      </w:pPr>
    </w:p>
    <w:p w14:paraId="2DBC433A" w14:textId="77777777" w:rsidR="00E45A23" w:rsidRPr="00506107" w:rsidRDefault="00E45A23" w:rsidP="00E45A23">
      <w:pPr>
        <w:rPr>
          <w:b/>
          <w:bCs/>
          <w:color w:val="000000"/>
          <w:shd w:val="clear" w:color="auto" w:fill="FFFFFF"/>
        </w:rPr>
      </w:pPr>
      <w:r w:rsidRPr="00506107">
        <w:rPr>
          <w:b/>
          <w:bCs/>
          <w:color w:val="000000"/>
          <w:shd w:val="clear" w:color="auto" w:fill="FFFFFF"/>
        </w:rPr>
        <w:t>Department of Housing and Community Development (HCD) Regulated Farmworker Housing</w:t>
      </w:r>
    </w:p>
    <w:p w14:paraId="2A6BDB2B" w14:textId="77777777" w:rsidR="00E45A23" w:rsidRPr="00506107" w:rsidRDefault="00E45A23" w:rsidP="00E45A23">
      <w:pPr>
        <w:rPr>
          <w:i/>
          <w:iCs/>
          <w:color w:val="000000"/>
          <w:shd w:val="clear" w:color="auto" w:fill="FFFFFF"/>
        </w:rPr>
      </w:pPr>
      <w:r>
        <w:t xml:space="preserve">The State’s Employee Housing Program oversees the construction, maintenance, use, and occupancy of privately-owned and -operated employee housing facilities providing housing for five or more employees to assure their health, safety, and general welfare. The Department of Housing and Community Development (HCD) enforces state laws and regulations related to the Employee Housing Act The Act establishes requirements for permits, fees, and responsibilities of employee housing operators and enforcement agencies, including the Department. </w:t>
      </w:r>
    </w:p>
    <w:p w14:paraId="06C3C4F6" w14:textId="77777777" w:rsidR="00E45A23" w:rsidRDefault="00E45A23" w:rsidP="00E45A23">
      <w:pPr>
        <w:rPr>
          <w:color w:val="000000"/>
          <w:shd w:val="clear" w:color="auto" w:fill="FFFFFF"/>
        </w:rPr>
      </w:pPr>
    </w:p>
    <w:p w14:paraId="1F67B7A8" w14:textId="77777777" w:rsidR="00E45A23" w:rsidRDefault="00E45A23" w:rsidP="00E45A23">
      <w:pPr>
        <w:rPr>
          <w:b/>
          <w:bCs/>
        </w:rPr>
      </w:pPr>
      <w:r>
        <w:rPr>
          <w:b/>
          <w:bCs/>
        </w:rPr>
        <w:t>California Employee Housing Act</w:t>
      </w:r>
    </w:p>
    <w:p w14:paraId="68FD7AE6" w14:textId="77777777" w:rsidR="00E45A23" w:rsidRPr="00CB5D67" w:rsidRDefault="00E45A23" w:rsidP="00E45A23">
      <w:pPr>
        <w:rPr>
          <w:i/>
          <w:iCs/>
        </w:rPr>
      </w:pPr>
      <w:r w:rsidRPr="00CB5D67">
        <w:rPr>
          <w:i/>
          <w:iCs/>
        </w:rPr>
        <w:t>[California Health and Safety Code, Section 17000-17062.5]</w:t>
      </w:r>
    </w:p>
    <w:p w14:paraId="5F60C5B6" w14:textId="77777777" w:rsidR="00E45A23" w:rsidRDefault="00E45A23" w:rsidP="00E45A23">
      <w:r>
        <w:t>Generally, Department of Housing and Community Development (HCD) regulates “employee housing” that houses 5 or more employees, through the Employee Housing Act.  Specifically:</w:t>
      </w:r>
    </w:p>
    <w:p w14:paraId="1E8DB022" w14:textId="77777777" w:rsidR="00E45A23" w:rsidRDefault="00E45A23" w:rsidP="00E45A23"/>
    <w:p w14:paraId="3CAADA19" w14:textId="77777777" w:rsidR="00E45A23" w:rsidRDefault="00E45A23" w:rsidP="00A655FC">
      <w:pPr>
        <w:pStyle w:val="ListParagraph"/>
        <w:numPr>
          <w:ilvl w:val="0"/>
          <w:numId w:val="10"/>
        </w:numPr>
      </w:pPr>
      <w:r w:rsidRPr="00B05355">
        <w:rPr>
          <w:u w:val="single"/>
        </w:rPr>
        <w:t>6 or Fewer</w:t>
      </w:r>
      <w:r>
        <w:t xml:space="preserve"> -- Requires that housing for six or fewer employees be treated as a single-family residential use.  (Note:  Some jurisdictions may allow employee housing for six or fewer employees as a single-family residential use but have not updated their zoning ordinance to explicitly permit this use in accordance with the California Housing Act.) </w:t>
      </w:r>
      <w:r>
        <w:br/>
      </w:r>
    </w:p>
    <w:p w14:paraId="017DD172" w14:textId="77777777" w:rsidR="00E45A23" w:rsidRDefault="00E45A23" w:rsidP="00A655FC">
      <w:pPr>
        <w:pStyle w:val="ListParagraph"/>
        <w:numPr>
          <w:ilvl w:val="0"/>
          <w:numId w:val="10"/>
        </w:numPr>
      </w:pPr>
      <w:r w:rsidRPr="00C65267">
        <w:rPr>
          <w:u w:val="single"/>
        </w:rPr>
        <w:t>36 beds or 12 units</w:t>
      </w:r>
      <w:r>
        <w:t xml:space="preserve"> -- Requires that housing for agricultural workers consisting of 36 beds or 12 units be treated as an agricultural use and permitted where agricultural uses are permitted in the same way that other agricultural uses are permitted in that zone. No conditional use permit, zoning variance, or other discretionary zoning clearance can be required for these employee housing developments that is not required of any other agricultural activity in the same zone. The permitted occupancy in employee housing in a zone allowing agricultural uses must include agricultural employees who do not work on the property where the employee housing located. </w:t>
      </w:r>
    </w:p>
    <w:p w14:paraId="52D8A627" w14:textId="77777777" w:rsidR="00E45A23" w:rsidRDefault="00E45A23" w:rsidP="00E45A23"/>
    <w:p w14:paraId="5C6B18A8" w14:textId="77777777" w:rsidR="00E45A23" w:rsidRDefault="00E45A23" w:rsidP="00E45A23">
      <w:r>
        <w:t>Additionally, under the Act, HCD regulations “employee housing” that houses 5 or more employees providing:</w:t>
      </w:r>
    </w:p>
    <w:p w14:paraId="139DDF51" w14:textId="77777777" w:rsidR="00E45A23" w:rsidRDefault="00E45A23" w:rsidP="00A655FC">
      <w:pPr>
        <w:pStyle w:val="ListParagraph"/>
        <w:numPr>
          <w:ilvl w:val="0"/>
          <w:numId w:val="11"/>
        </w:numPr>
        <w:spacing w:before="40" w:after="40"/>
        <w:contextualSpacing w:val="0"/>
      </w:pPr>
      <w:r>
        <w:t xml:space="preserve">Housing is provided in connection with any work, </w:t>
      </w:r>
      <w:proofErr w:type="gramStart"/>
      <w:r>
        <w:t>whether or not</w:t>
      </w:r>
      <w:proofErr w:type="gramEnd"/>
      <w:r>
        <w:t xml:space="preserve"> rent is involved </w:t>
      </w:r>
    </w:p>
    <w:p w14:paraId="2A8CEAB0" w14:textId="77777777" w:rsidR="00E45A23" w:rsidRDefault="00E45A23" w:rsidP="00A655FC">
      <w:pPr>
        <w:pStyle w:val="ListParagraph"/>
        <w:numPr>
          <w:ilvl w:val="0"/>
          <w:numId w:val="11"/>
        </w:numPr>
        <w:spacing w:before="40" w:after="40"/>
        <w:contextualSpacing w:val="0"/>
      </w:pPr>
      <w:r>
        <w:t xml:space="preserve">Housing is in a rural area that is: </w:t>
      </w:r>
    </w:p>
    <w:p w14:paraId="7B14279E" w14:textId="77777777" w:rsidR="00E45A23" w:rsidRDefault="00E45A23" w:rsidP="00A655FC">
      <w:pPr>
        <w:pStyle w:val="ListParagraph"/>
        <w:numPr>
          <w:ilvl w:val="1"/>
          <w:numId w:val="11"/>
        </w:numPr>
        <w:spacing w:before="40" w:after="40"/>
        <w:contextualSpacing w:val="0"/>
      </w:pPr>
      <w:r>
        <w:t xml:space="preserve">Provided by someone who is not an agricultural employer, and </w:t>
      </w:r>
    </w:p>
    <w:p w14:paraId="4F40D5C1" w14:textId="77777777" w:rsidR="00E45A23" w:rsidRDefault="00E45A23" w:rsidP="00A655FC">
      <w:pPr>
        <w:pStyle w:val="ListParagraph"/>
        <w:numPr>
          <w:ilvl w:val="1"/>
          <w:numId w:val="11"/>
        </w:numPr>
        <w:spacing w:before="40" w:after="40"/>
        <w:contextualSpacing w:val="0"/>
      </w:pPr>
      <w:r>
        <w:t xml:space="preserve">Provided for agricultural workers employed by any agricultural employer </w:t>
      </w:r>
    </w:p>
    <w:p w14:paraId="0555229C" w14:textId="13C03A93" w:rsidR="00E45A23" w:rsidRDefault="00E45A23" w:rsidP="00A655FC">
      <w:pPr>
        <w:pStyle w:val="ListParagraph"/>
        <w:numPr>
          <w:ilvl w:val="0"/>
          <w:numId w:val="11"/>
        </w:numPr>
        <w:spacing w:before="40" w:after="40"/>
        <w:contextualSpacing w:val="0"/>
      </w:pPr>
      <w:proofErr w:type="spellStart"/>
      <w:r>
        <w:t>Mobil</w:t>
      </w:r>
      <w:r w:rsidR="003D63BA">
        <w:t>e</w:t>
      </w:r>
      <w:r>
        <w:t>homes</w:t>
      </w:r>
      <w:proofErr w:type="spellEnd"/>
      <w:r>
        <w:t xml:space="preserve"> can be used for an employee housing facility </w:t>
      </w:r>
    </w:p>
    <w:p w14:paraId="2E1D77D1" w14:textId="77777777" w:rsidR="00E45A23" w:rsidRDefault="00E45A23" w:rsidP="00A655FC">
      <w:pPr>
        <w:pStyle w:val="ListParagraph"/>
        <w:numPr>
          <w:ilvl w:val="0"/>
          <w:numId w:val="11"/>
        </w:numPr>
        <w:spacing w:before="40" w:after="40"/>
        <w:contextualSpacing w:val="0"/>
      </w:pPr>
      <w:r>
        <w:t xml:space="preserve">Does not apply to employee housing that is: </w:t>
      </w:r>
    </w:p>
    <w:p w14:paraId="3B8A48CB" w14:textId="77777777" w:rsidR="00E45A23" w:rsidRDefault="00E45A23" w:rsidP="00A655FC">
      <w:pPr>
        <w:pStyle w:val="ListParagraph"/>
        <w:numPr>
          <w:ilvl w:val="1"/>
          <w:numId w:val="11"/>
        </w:numPr>
        <w:spacing w:before="40" w:after="40"/>
        <w:contextualSpacing w:val="0"/>
      </w:pPr>
      <w:r>
        <w:t xml:space="preserve">Owned by a public entity, or </w:t>
      </w:r>
    </w:p>
    <w:p w14:paraId="4317729B" w14:textId="77777777" w:rsidR="00E45A23" w:rsidRDefault="00E45A23" w:rsidP="00A655FC">
      <w:pPr>
        <w:pStyle w:val="ListParagraph"/>
        <w:numPr>
          <w:ilvl w:val="1"/>
          <w:numId w:val="11"/>
        </w:numPr>
        <w:spacing w:before="40" w:after="40"/>
        <w:contextualSpacing w:val="0"/>
      </w:pPr>
      <w:r>
        <w:t xml:space="preserve">Financed with public funds equaling 50% or more. </w:t>
      </w:r>
    </w:p>
    <w:p w14:paraId="75947C7F" w14:textId="77777777" w:rsidR="00E45A23" w:rsidRDefault="00E45A23" w:rsidP="00A655FC">
      <w:pPr>
        <w:pStyle w:val="ListParagraph"/>
        <w:numPr>
          <w:ilvl w:val="0"/>
          <w:numId w:val="11"/>
        </w:numPr>
        <w:spacing w:before="40" w:after="40"/>
        <w:contextualSpacing w:val="0"/>
      </w:pPr>
      <w:r>
        <w:t>Permits for up to 12 units or 36 beds in group quarters shall not be subject to any additional permitting restrictions or fees that the County does not otherwise require of any other agricultural activity in that same zone.</w:t>
      </w:r>
    </w:p>
    <w:p w14:paraId="5C790C52" w14:textId="77777777" w:rsidR="00E45A23" w:rsidRDefault="00E45A23" w:rsidP="00A655FC">
      <w:pPr>
        <w:pStyle w:val="ListParagraph"/>
        <w:numPr>
          <w:ilvl w:val="0"/>
          <w:numId w:val="11"/>
        </w:numPr>
        <w:spacing w:before="40" w:after="40"/>
        <w:contextualSpacing w:val="0"/>
      </w:pPr>
      <w:r>
        <w:t xml:space="preserve">AB 1783, approved in 2019 by the Governor, provides for streamlined, ministerial approval of agricultural worker housing that meets the requirements Health and Safety Code section 17021.8, including that the farmworker housing will be located on land zoned primarily for agricultural uses and be maintained and operated by a qualified affordable housing organization that has been certified by HCD.  </w:t>
      </w:r>
    </w:p>
    <w:p w14:paraId="2ADA8D1E" w14:textId="77777777" w:rsidR="00E45A23" w:rsidRDefault="00E45A23" w:rsidP="00E45A23"/>
    <w:p w14:paraId="1D647DE2" w14:textId="77777777" w:rsidR="00E45A23" w:rsidRDefault="00E45A23" w:rsidP="00E45A23">
      <w:r>
        <w:t xml:space="preserve">Information related to the Employee Housing Program is available on the HCD website: </w:t>
      </w:r>
      <w:hyperlink r:id="rId100" w:history="1">
        <w:r w:rsidRPr="003A24D3">
          <w:rPr>
            <w:rStyle w:val="Hyperlink"/>
          </w:rPr>
          <w:t>http://www.hcd.ca.gov/building-standards/employee-housing/index.shtml</w:t>
        </w:r>
      </w:hyperlink>
      <w:r>
        <w:t xml:space="preserve"> </w:t>
      </w:r>
    </w:p>
    <w:p w14:paraId="333E139B" w14:textId="77777777" w:rsidR="00E45A23" w:rsidRDefault="00E45A23" w:rsidP="00E45A23"/>
    <w:p w14:paraId="51DF9D22" w14:textId="77777777" w:rsidR="003D63BA" w:rsidRDefault="003D63BA">
      <w:pPr>
        <w:rPr>
          <w:b/>
          <w:bCs/>
          <w:color w:val="000000"/>
          <w:shd w:val="clear" w:color="auto" w:fill="FFFFFF"/>
        </w:rPr>
      </w:pPr>
      <w:r>
        <w:rPr>
          <w:b/>
          <w:bCs/>
          <w:color w:val="000000"/>
          <w:shd w:val="clear" w:color="auto" w:fill="FFFFFF"/>
        </w:rPr>
        <w:br w:type="page"/>
      </w:r>
    </w:p>
    <w:p w14:paraId="6F82E63D" w14:textId="5093D1AC" w:rsidR="00E45A23" w:rsidRPr="00E369EB" w:rsidRDefault="00E45A23" w:rsidP="00E45A23">
      <w:pPr>
        <w:rPr>
          <w:b/>
          <w:bCs/>
          <w:color w:val="000000"/>
          <w:shd w:val="clear" w:color="auto" w:fill="FFFFFF"/>
        </w:rPr>
      </w:pPr>
      <w:r w:rsidRPr="00E369EB">
        <w:rPr>
          <w:b/>
          <w:bCs/>
          <w:color w:val="000000"/>
          <w:shd w:val="clear" w:color="auto" w:fill="FFFFFF"/>
        </w:rPr>
        <w:lastRenderedPageBreak/>
        <w:t>Assembly Bill 1783</w:t>
      </w:r>
    </w:p>
    <w:p w14:paraId="0BC7B690" w14:textId="77777777" w:rsidR="00E45A23" w:rsidRDefault="00E45A23" w:rsidP="00E45A23">
      <w:r>
        <w:t>Allows a streamlined ministerial (</w:t>
      </w:r>
      <w:proofErr w:type="gramStart"/>
      <w:r>
        <w:t>over-the-counter</w:t>
      </w:r>
      <w:proofErr w:type="gramEnd"/>
      <w:r>
        <w:t>) approval process to a smaller subset within the Employee Housing Act.  Projects need to meet a range of requirements for eligibility, such as:</w:t>
      </w:r>
    </w:p>
    <w:p w14:paraId="07B3644B" w14:textId="77777777" w:rsidR="00E45A23" w:rsidRDefault="00E45A23" w:rsidP="00A655FC">
      <w:pPr>
        <w:pStyle w:val="ListParagraph"/>
        <w:numPr>
          <w:ilvl w:val="0"/>
          <w:numId w:val="12"/>
        </w:numPr>
      </w:pPr>
      <w:r>
        <w:t xml:space="preserve">Located on Agricultural zoned land </w:t>
      </w:r>
    </w:p>
    <w:p w14:paraId="081B4AA5" w14:textId="77777777" w:rsidR="00E45A23" w:rsidRDefault="00E45A23" w:rsidP="00A655FC">
      <w:pPr>
        <w:pStyle w:val="ListParagraph"/>
        <w:numPr>
          <w:ilvl w:val="0"/>
          <w:numId w:val="12"/>
        </w:numPr>
      </w:pPr>
      <w:r>
        <w:t xml:space="preserve">Not located in an environmentally unsafe or sensitive area </w:t>
      </w:r>
    </w:p>
    <w:p w14:paraId="1A0B54AA" w14:textId="77777777" w:rsidR="00E45A23" w:rsidRDefault="00E45A23" w:rsidP="00A655FC">
      <w:pPr>
        <w:pStyle w:val="ListParagraph"/>
        <w:numPr>
          <w:ilvl w:val="0"/>
          <w:numId w:val="12"/>
        </w:numPr>
      </w:pPr>
      <w:r>
        <w:t xml:space="preserve">Not dormitory style housing, or H2A housing </w:t>
      </w:r>
    </w:p>
    <w:p w14:paraId="3FBBC47E" w14:textId="77777777" w:rsidR="00E45A23" w:rsidRDefault="00E45A23" w:rsidP="00A655FC">
      <w:pPr>
        <w:pStyle w:val="ListParagraph"/>
        <w:numPr>
          <w:ilvl w:val="0"/>
          <w:numId w:val="12"/>
        </w:numPr>
      </w:pPr>
      <w:r>
        <w:t xml:space="preserve">A qualified affordable housing organization (as certified by HCD) shall maintain and operate the project </w:t>
      </w:r>
    </w:p>
    <w:p w14:paraId="216DDB3C" w14:textId="77777777" w:rsidR="00E45A23" w:rsidRDefault="00E45A23" w:rsidP="00A655FC">
      <w:pPr>
        <w:pStyle w:val="ListParagraph"/>
        <w:numPr>
          <w:ilvl w:val="0"/>
          <w:numId w:val="12"/>
        </w:numPr>
      </w:pPr>
      <w:r>
        <w:t>Shall provide housing for affordable to lower income agricultural employees for a min of 35-year deed restriction</w:t>
      </w:r>
    </w:p>
    <w:p w14:paraId="0E804EE3" w14:textId="77777777" w:rsidR="00E45A23" w:rsidRDefault="00E45A23" w:rsidP="00E45A23"/>
    <w:p w14:paraId="475E331D" w14:textId="77777777" w:rsidR="004707AF" w:rsidRPr="0026271C" w:rsidRDefault="004707AF" w:rsidP="00DE6690">
      <w:pPr>
        <w:rPr>
          <w:b/>
          <w:bCs/>
        </w:rPr>
      </w:pPr>
      <w:bookmarkStart w:id="9" w:name="_Hlk93393650"/>
      <w:r w:rsidRPr="0026271C">
        <w:rPr>
          <w:b/>
          <w:bCs/>
        </w:rPr>
        <w:t xml:space="preserve">Adequate Sites for Farmworker Housing by Right  </w:t>
      </w:r>
    </w:p>
    <w:p w14:paraId="666FF85F" w14:textId="03DBB602" w:rsidR="000C0D83" w:rsidRPr="0026271C" w:rsidRDefault="000C0D83" w:rsidP="00DE6690">
      <w:pPr>
        <w:rPr>
          <w:i/>
          <w:iCs/>
        </w:rPr>
      </w:pPr>
      <w:r w:rsidRPr="0026271C">
        <w:rPr>
          <w:i/>
          <w:iCs/>
        </w:rPr>
        <w:t xml:space="preserve">Government Code Section 65583 </w:t>
      </w:r>
    </w:p>
    <w:p w14:paraId="601EB859" w14:textId="77777777" w:rsidR="0026271C" w:rsidRDefault="0026271C" w:rsidP="00937DA6">
      <w:pPr>
        <w:rPr>
          <w:color w:val="000000"/>
          <w:sz w:val="22"/>
          <w:szCs w:val="22"/>
        </w:rPr>
      </w:pPr>
    </w:p>
    <w:p w14:paraId="236927D5" w14:textId="5BE7A12A" w:rsidR="00937DA6" w:rsidRPr="0026271C" w:rsidRDefault="00937DA6" w:rsidP="00937DA6">
      <w:pPr>
        <w:rPr>
          <w:sz w:val="22"/>
          <w:szCs w:val="22"/>
        </w:rPr>
      </w:pPr>
      <w:r w:rsidRPr="0026271C">
        <w:rPr>
          <w:color w:val="000000"/>
          <w:sz w:val="22"/>
          <w:szCs w:val="22"/>
        </w:rPr>
        <w:t xml:space="preserve">It is important to ensure that all jurisdictions are aware that if their inventories don’t have adequate sites for farmworker housing (including muti-family housing for families with a member employed in agriculture), then they need to either rezone sites to accommodate it or to add a program. If you are required to adopt such a program, then it </w:t>
      </w:r>
      <w:proofErr w:type="gramStart"/>
      <w:r w:rsidRPr="0026271C">
        <w:rPr>
          <w:color w:val="000000"/>
          <w:sz w:val="22"/>
          <w:szCs w:val="22"/>
        </w:rPr>
        <w:t>has to</w:t>
      </w:r>
      <w:proofErr w:type="gramEnd"/>
      <w:r w:rsidRPr="0026271C">
        <w:rPr>
          <w:color w:val="000000"/>
          <w:sz w:val="22"/>
          <w:szCs w:val="22"/>
        </w:rPr>
        <w:t xml:space="preserve"> allow farmworker housing by-right.  </w:t>
      </w:r>
      <w:r w:rsidRPr="0026271C">
        <w:rPr>
          <w:sz w:val="22"/>
          <w:szCs w:val="22"/>
        </w:rPr>
        <w:t xml:space="preserve">Agencies will want to review </w:t>
      </w:r>
      <w:r w:rsidR="001E3167" w:rsidRPr="0026271C">
        <w:rPr>
          <w:sz w:val="22"/>
          <w:szCs w:val="22"/>
        </w:rPr>
        <w:t>the</w:t>
      </w:r>
      <w:r w:rsidRPr="0026271C">
        <w:rPr>
          <w:sz w:val="22"/>
          <w:szCs w:val="22"/>
        </w:rPr>
        <w:t xml:space="preserve"> section </w:t>
      </w:r>
      <w:r w:rsidR="001E3167" w:rsidRPr="0026271C">
        <w:rPr>
          <w:sz w:val="22"/>
          <w:szCs w:val="22"/>
        </w:rPr>
        <w:t xml:space="preserve">C (listed below) </w:t>
      </w:r>
      <w:r w:rsidRPr="0026271C">
        <w:rPr>
          <w:sz w:val="22"/>
          <w:szCs w:val="22"/>
        </w:rPr>
        <w:t xml:space="preserve">carefully.  </w:t>
      </w:r>
    </w:p>
    <w:p w14:paraId="1429DDB7" w14:textId="77777777" w:rsidR="00937DA6" w:rsidRPr="0026271C" w:rsidRDefault="00937DA6" w:rsidP="00937DA6">
      <w:pPr>
        <w:rPr>
          <w:sz w:val="22"/>
          <w:szCs w:val="22"/>
        </w:rPr>
      </w:pPr>
    </w:p>
    <w:p w14:paraId="252B65F6" w14:textId="1919B1FB" w:rsidR="00937DA6" w:rsidRPr="0026271C" w:rsidRDefault="00937DA6" w:rsidP="00937DA6">
      <w:pPr>
        <w:rPr>
          <w:color w:val="000000"/>
        </w:rPr>
      </w:pPr>
      <w:r w:rsidRPr="0026271C">
        <w:rPr>
          <w:color w:val="000000"/>
        </w:rPr>
        <w:t xml:space="preserve">This is like every other identified housing need. </w:t>
      </w:r>
      <w:r w:rsidR="001E3167" w:rsidRPr="0026271C">
        <w:rPr>
          <w:color w:val="000000"/>
        </w:rPr>
        <w:t>W</w:t>
      </w:r>
      <w:r w:rsidRPr="0026271C">
        <w:rPr>
          <w:color w:val="000000"/>
        </w:rPr>
        <w:t>ith the new AFFH provisions, the requirement stands for every agency even if the agency does not have agricultural land zoned within their community.  If an agency is within 75 miles of land zoned for ag (USDA measurement of farmworker commute-shed), then the agency has some Farmworker housing needs that needs to be analyzed with a subsequent determination of the level of significance for programs/policy inclusion.</w:t>
      </w:r>
    </w:p>
    <w:p w14:paraId="6E314A9C" w14:textId="77777777" w:rsidR="00937DA6" w:rsidRPr="0026271C" w:rsidRDefault="00937DA6" w:rsidP="00DE6690"/>
    <w:p w14:paraId="70985084" w14:textId="199D32E0" w:rsidR="000C0D83" w:rsidRPr="0026271C" w:rsidRDefault="000C0D83" w:rsidP="00DE6690">
      <w:r w:rsidRPr="0026271C">
        <w:t xml:space="preserve">Agencies will want to review </w:t>
      </w:r>
      <w:r w:rsidR="0026271C" w:rsidRPr="0026271C">
        <w:rPr>
          <w:i/>
          <w:iCs/>
        </w:rPr>
        <w:t xml:space="preserve">Government Code Section 65583 </w:t>
      </w:r>
      <w:r w:rsidRPr="0026271C">
        <w:t xml:space="preserve">carefully.  </w:t>
      </w:r>
    </w:p>
    <w:p w14:paraId="397F0F90" w14:textId="77777777" w:rsidR="000C0D83" w:rsidRPr="0026271C" w:rsidRDefault="000C0D83" w:rsidP="000C0D83">
      <w:pPr>
        <w:ind w:left="720"/>
      </w:pPr>
    </w:p>
    <w:p w14:paraId="1E55C966" w14:textId="5C1C01D4" w:rsidR="000C0D83" w:rsidRPr="00937DA6" w:rsidRDefault="000C0D83" w:rsidP="0026271C">
      <w:pPr>
        <w:ind w:left="720"/>
        <w:rPr>
          <w:b/>
          <w:bCs/>
          <w:i/>
          <w:iCs/>
          <w:color w:val="C00000"/>
        </w:rPr>
      </w:pPr>
      <w:r w:rsidRPr="0026271C">
        <w:t xml:space="preserve">(C) Where the inventory of sites pursuant to paragraph (3) of subdivision (a) does not identify adequate sites to accommodate the need for farmworker housing, the program shall provide for sufficient sites to meet the need with zoning that permits farmworker housing use by right, including density and development standards that could accommodate and facilitate the feasibility of the development of farmworker housing for low- and very </w:t>
      </w:r>
      <w:proofErr w:type="gramStart"/>
      <w:r w:rsidRPr="0026271C">
        <w:t>low income</w:t>
      </w:r>
      <w:proofErr w:type="gramEnd"/>
      <w:r w:rsidRPr="0026271C">
        <w:t xml:space="preserve"> households.</w:t>
      </w:r>
      <w:r w:rsidRPr="0026271C">
        <w:rPr>
          <w:i/>
          <w:iCs/>
        </w:rPr>
        <w:t xml:space="preserve"> [Division 1 Title 7 of the Government Code, Chapter 3 Government Code Section 65583</w:t>
      </w:r>
    </w:p>
    <w:p w14:paraId="79FC7DB8" w14:textId="77777777" w:rsidR="000C0D83" w:rsidRPr="00DE6690" w:rsidRDefault="000C0D83" w:rsidP="00E45A23">
      <w:pPr>
        <w:rPr>
          <w:b/>
          <w:bCs/>
          <w:highlight w:val="yellow"/>
        </w:rPr>
      </w:pPr>
    </w:p>
    <w:p w14:paraId="7EB7A162" w14:textId="77777777" w:rsidR="00400B5E" w:rsidRPr="00DE6690" w:rsidRDefault="00400B5E" w:rsidP="00400B5E">
      <w:pPr>
        <w:rPr>
          <w:color w:val="000000"/>
          <w:highlight w:val="yellow"/>
        </w:rPr>
      </w:pPr>
    </w:p>
    <w:p w14:paraId="2AB23EE3" w14:textId="1323504D" w:rsidR="00DC6AAB" w:rsidRDefault="00DC6AAB" w:rsidP="00400B5E">
      <w:pPr>
        <w:rPr>
          <w:color w:val="000000"/>
        </w:rPr>
      </w:pPr>
    </w:p>
    <w:p w14:paraId="566D734F" w14:textId="3C28FD76" w:rsidR="00DC6AAB" w:rsidRPr="00DE6690" w:rsidRDefault="00DC6AAB" w:rsidP="00DC6AAB">
      <w:pPr>
        <w:rPr>
          <w:color w:val="000000"/>
          <w:highlight w:val="yellow"/>
        </w:rPr>
      </w:pPr>
    </w:p>
    <w:p w14:paraId="4CCC588A" w14:textId="77777777" w:rsidR="00DC6AAB" w:rsidRDefault="00DC6AAB" w:rsidP="00400B5E">
      <w:pPr>
        <w:rPr>
          <w:color w:val="000000"/>
        </w:rPr>
      </w:pPr>
    </w:p>
    <w:p w14:paraId="4572AED0" w14:textId="77777777" w:rsidR="00400B5E" w:rsidRDefault="00400B5E" w:rsidP="00E45A23">
      <w:pPr>
        <w:rPr>
          <w:b/>
          <w:bCs/>
        </w:rPr>
      </w:pPr>
    </w:p>
    <w:bookmarkEnd w:id="9"/>
    <w:p w14:paraId="21A951BD" w14:textId="77777777" w:rsidR="00E45A23" w:rsidRDefault="00E45A23" w:rsidP="00E45A23">
      <w:pPr>
        <w:pStyle w:val="NormalWeb"/>
        <w:spacing w:before="0" w:beforeAutospacing="0" w:after="0" w:afterAutospacing="0"/>
        <w:rPr>
          <w:color w:val="000000"/>
          <w:shd w:val="clear" w:color="auto" w:fill="FFFFFF"/>
        </w:rPr>
      </w:pPr>
    </w:p>
    <w:p w14:paraId="77B18856" w14:textId="77777777" w:rsidR="00E45A23" w:rsidRDefault="00E45A23" w:rsidP="00E45A23">
      <w:pPr>
        <w:rPr>
          <w:rFonts w:cstheme="minorHAnsi"/>
          <w:color w:val="000000"/>
          <w:sz w:val="22"/>
          <w:szCs w:val="22"/>
          <w:shd w:val="clear" w:color="auto" w:fill="FFFFFF"/>
        </w:rPr>
      </w:pPr>
    </w:p>
    <w:p w14:paraId="70C852C9" w14:textId="77777777" w:rsidR="00E45A23" w:rsidRDefault="00E45A23" w:rsidP="00E45A23">
      <w:pPr>
        <w:rPr>
          <w:rFonts w:cstheme="minorHAnsi"/>
          <w:b/>
          <w:bCs/>
          <w:color w:val="1174A9"/>
          <w:sz w:val="28"/>
          <w:szCs w:val="28"/>
          <w:shd w:val="clear" w:color="auto" w:fill="FFFFFF"/>
        </w:rPr>
      </w:pPr>
      <w:r>
        <w:rPr>
          <w:rFonts w:cstheme="minorHAnsi"/>
          <w:b/>
          <w:bCs/>
          <w:color w:val="1174A9"/>
          <w:sz w:val="28"/>
          <w:szCs w:val="28"/>
          <w:shd w:val="clear" w:color="auto" w:fill="FFFFFF"/>
        </w:rPr>
        <w:br w:type="page"/>
      </w:r>
    </w:p>
    <w:p w14:paraId="5B305000" w14:textId="4FB4A604" w:rsidR="007D7E56" w:rsidRDefault="007D7E56">
      <w:pPr>
        <w:rPr>
          <w:rFonts w:cstheme="minorHAnsi"/>
          <w:b/>
          <w:bCs/>
          <w:color w:val="1174A9"/>
          <w:sz w:val="28"/>
          <w:szCs w:val="28"/>
          <w:shd w:val="clear" w:color="auto" w:fill="FFFFFF"/>
        </w:rPr>
      </w:pPr>
      <w:bookmarkStart w:id="10" w:name="Appendix3"/>
      <w:r w:rsidRPr="003D63BA">
        <w:rPr>
          <w:rFonts w:cstheme="minorHAnsi"/>
          <w:b/>
          <w:bCs/>
          <w:color w:val="1174A9"/>
          <w:sz w:val="28"/>
          <w:szCs w:val="28"/>
          <w:shd w:val="clear" w:color="auto" w:fill="FFFFFF"/>
        </w:rPr>
        <w:lastRenderedPageBreak/>
        <w:t>APPENDIX #</w:t>
      </w:r>
      <w:r w:rsidR="003D63BA" w:rsidRPr="003D63BA">
        <w:rPr>
          <w:rFonts w:cstheme="minorHAnsi"/>
          <w:b/>
          <w:bCs/>
          <w:color w:val="1174A9"/>
          <w:sz w:val="28"/>
          <w:szCs w:val="28"/>
          <w:shd w:val="clear" w:color="auto" w:fill="FFFFFF"/>
        </w:rPr>
        <w:t>3</w:t>
      </w:r>
    </w:p>
    <w:p w14:paraId="6779F706" w14:textId="200DA587" w:rsidR="007D7E56" w:rsidRPr="00BF0879" w:rsidRDefault="007D7E56" w:rsidP="007D7E56">
      <w:pPr>
        <w:pStyle w:val="NormalWeb"/>
        <w:spacing w:before="0" w:beforeAutospacing="0" w:after="0" w:afterAutospacing="0"/>
        <w:rPr>
          <w:b/>
          <w:bCs/>
          <w:i/>
          <w:iCs/>
          <w:color w:val="1174A9"/>
          <w:sz w:val="22"/>
          <w:szCs w:val="22"/>
          <w:shd w:val="clear" w:color="auto" w:fill="FFFFFF"/>
        </w:rPr>
      </w:pPr>
      <w:r>
        <w:rPr>
          <w:b/>
          <w:bCs/>
          <w:color w:val="1174A9"/>
          <w:sz w:val="28"/>
          <w:szCs w:val="28"/>
          <w:shd w:val="clear" w:color="auto" w:fill="FFFFFF"/>
        </w:rPr>
        <w:t>BAY AREA REGIONAL AGRICULTURAL PLAN</w:t>
      </w:r>
      <w:bookmarkEnd w:id="10"/>
      <w:r>
        <w:rPr>
          <w:b/>
          <w:bCs/>
          <w:color w:val="1174A9"/>
          <w:sz w:val="28"/>
          <w:szCs w:val="28"/>
          <w:shd w:val="clear" w:color="auto" w:fill="FFFFFF"/>
        </w:rPr>
        <w:br/>
      </w:r>
      <w:r w:rsidRPr="00BF0879">
        <w:rPr>
          <w:b/>
          <w:bCs/>
          <w:i/>
          <w:iCs/>
          <w:color w:val="1174A9"/>
          <w:sz w:val="22"/>
          <w:szCs w:val="22"/>
          <w:shd w:val="clear" w:color="auto" w:fill="FFFFFF"/>
        </w:rPr>
        <w:t>Sponsored by Santa Clara County &amp; ABAG</w:t>
      </w:r>
    </w:p>
    <w:p w14:paraId="4D069804" w14:textId="77777777" w:rsidR="007D7E56" w:rsidRDefault="007D7E56" w:rsidP="007D7E56">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709952" behindDoc="0" locked="0" layoutInCell="1" allowOverlap="1" wp14:anchorId="6D975B8F" wp14:editId="62A06852">
                <wp:simplePos x="0" y="0"/>
                <wp:positionH relativeFrom="column">
                  <wp:posOffset>3809</wp:posOffset>
                </wp:positionH>
                <wp:positionV relativeFrom="paragraph">
                  <wp:posOffset>37465</wp:posOffset>
                </wp:positionV>
                <wp:extent cx="6238875" cy="0"/>
                <wp:effectExtent l="0" t="57150" r="47625" b="57150"/>
                <wp:wrapNone/>
                <wp:docPr id="11" name="Straight Connector 11"/>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8663A" id="Straight Connector 11"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1102AE71" w14:textId="77777777" w:rsidR="007D7E56" w:rsidRDefault="007D7E56" w:rsidP="007D7E56">
      <w:pPr>
        <w:pStyle w:val="NormalWeb"/>
        <w:spacing w:before="0" w:beforeAutospacing="0" w:after="0" w:afterAutospacing="0"/>
        <w:rPr>
          <w:color w:val="000000"/>
          <w:shd w:val="clear" w:color="auto" w:fill="FFFFFF"/>
        </w:rPr>
      </w:pPr>
    </w:p>
    <w:p w14:paraId="2EEAE87D" w14:textId="77777777" w:rsidR="007D7E56" w:rsidRDefault="007D7E56" w:rsidP="007D7E56">
      <w:r w:rsidRPr="00CD76E6">
        <w:t xml:space="preserve">Santa Clara County has been active in various agricultural and farmworker policies and recently secured </w:t>
      </w:r>
      <w:r>
        <w:t xml:space="preserve">two </w:t>
      </w:r>
      <w:r w:rsidRPr="00CD76E6">
        <w:t>multi-agency grant</w:t>
      </w:r>
      <w:r>
        <w:t>s</w:t>
      </w:r>
      <w:r w:rsidRPr="00CD76E6">
        <w:t xml:space="preserve"> through the </w:t>
      </w:r>
      <w:hyperlink r:id="rId101" w:history="1">
        <w:r w:rsidRPr="00CD76E6">
          <w:rPr>
            <w:rStyle w:val="Hyperlink"/>
          </w:rPr>
          <w:t>Sustainable Agriculture Lands Conservation Lands program (SALC)</w:t>
        </w:r>
      </w:hyperlink>
      <w:r w:rsidRPr="00CD76E6">
        <w:t xml:space="preserve"> for th</w:t>
      </w:r>
      <w:r>
        <w:t xml:space="preserve">e development of the </w:t>
      </w:r>
      <w:r w:rsidRPr="00CD76E6">
        <w:t>Bay Area Regional Agricultural Plan</w:t>
      </w:r>
      <w:r>
        <w:t xml:space="preserve"> (BARAP)</w:t>
      </w:r>
      <w:r w:rsidRPr="00CD76E6">
        <w:t>.  </w:t>
      </w:r>
      <w:r>
        <w:t xml:space="preserve">These grants are worth approximately $200,000.  </w:t>
      </w:r>
    </w:p>
    <w:p w14:paraId="04E5C92C" w14:textId="77777777" w:rsidR="007D7E56" w:rsidRDefault="007D7E56" w:rsidP="007D7E56"/>
    <w:p w14:paraId="7E635494" w14:textId="77777777" w:rsidR="007D7E56" w:rsidRDefault="007D7E56" w:rsidP="007D7E56">
      <w:pPr>
        <w:rPr>
          <w:rFonts w:cstheme="minorHAnsi"/>
          <w:sz w:val="22"/>
          <w:szCs w:val="22"/>
          <w:shd w:val="clear" w:color="auto" w:fill="FFFFFF"/>
        </w:rPr>
      </w:pPr>
      <w:r w:rsidRPr="00CD76E6">
        <w:t xml:space="preserve">The focus of </w:t>
      </w:r>
      <w:r>
        <w:t>Santa Clara’s</w:t>
      </w:r>
      <w:r w:rsidRPr="00CD76E6">
        <w:t xml:space="preserve"> grant is </w:t>
      </w:r>
      <w:r>
        <w:t xml:space="preserve">to </w:t>
      </w:r>
      <w:r w:rsidRPr="00CD76E6">
        <w:t xml:space="preserve">(1) </w:t>
      </w:r>
      <w:r>
        <w:t>e</w:t>
      </w:r>
      <w:r w:rsidRPr="00CD76E6">
        <w:t xml:space="preserve">xplore regional strategies for the conservation of agricultural land, (joint powers authority, financing mechanisms, land trust) thus reducing the greenhouse gas emissions associated with urbanization, </w:t>
      </w:r>
      <w:r>
        <w:t xml:space="preserve"> and </w:t>
      </w:r>
      <w:r w:rsidRPr="00CD76E6">
        <w:t xml:space="preserve">(2) help local governments plan land-use strategies to protect agricultural land that might otherwise be developed.  </w:t>
      </w:r>
      <w:r>
        <w:rPr>
          <w:rFonts w:cstheme="minorHAnsi"/>
          <w:sz w:val="22"/>
          <w:szCs w:val="22"/>
          <w:shd w:val="clear" w:color="auto" w:fill="FFFFFF"/>
        </w:rPr>
        <w:t>Santa Clara’s</w:t>
      </w:r>
      <w:r w:rsidRPr="00C15FCE">
        <w:rPr>
          <w:rFonts w:cstheme="minorHAnsi"/>
          <w:sz w:val="22"/>
          <w:szCs w:val="22"/>
          <w:shd w:val="clear" w:color="auto" w:fill="FFFFFF"/>
        </w:rPr>
        <w:t xml:space="preserve"> long-term aim is to preserve agricultural land for farmers and workers, protect open space, reduce greenhouse gas </w:t>
      </w:r>
      <w:r w:rsidRPr="00A07E84">
        <w:rPr>
          <w:rFonts w:cstheme="minorHAnsi"/>
          <w:sz w:val="22"/>
          <w:szCs w:val="22"/>
          <w:shd w:val="clear" w:color="auto" w:fill="FFFFFF"/>
        </w:rPr>
        <w:t>emissions to meet the goals of California’s </w:t>
      </w:r>
      <w:hyperlink r:id="rId102" w:history="1">
        <w:r w:rsidRPr="00A07E84">
          <w:rPr>
            <w:rStyle w:val="Hyperlink"/>
            <w:rFonts w:cstheme="minorHAnsi"/>
            <w:color w:val="auto"/>
            <w:sz w:val="22"/>
            <w:szCs w:val="22"/>
            <w:shd w:val="clear" w:color="auto" w:fill="FFFFFF"/>
          </w:rPr>
          <w:t>SB 32</w:t>
        </w:r>
      </w:hyperlink>
      <w:r w:rsidRPr="00A07E84">
        <w:rPr>
          <w:rFonts w:cstheme="minorHAnsi"/>
          <w:sz w:val="22"/>
          <w:szCs w:val="22"/>
          <w:shd w:val="clear" w:color="auto" w:fill="FFFFFF"/>
        </w:rPr>
        <w:t xml:space="preserve">, and craft a unified regional land use policy framework for the future.  </w:t>
      </w:r>
    </w:p>
    <w:p w14:paraId="43B0A96D" w14:textId="77777777" w:rsidR="007D7E56" w:rsidRDefault="007D7E56" w:rsidP="007D7E56">
      <w:pPr>
        <w:rPr>
          <w:rFonts w:cstheme="minorHAnsi"/>
          <w:sz w:val="22"/>
          <w:szCs w:val="22"/>
          <w:shd w:val="clear" w:color="auto" w:fill="FFFFFF"/>
        </w:rPr>
      </w:pPr>
    </w:p>
    <w:p w14:paraId="6B609795" w14:textId="77777777" w:rsidR="007D7E56" w:rsidRDefault="007D7E56" w:rsidP="007D7E56">
      <w:r w:rsidRPr="00CD76E6">
        <w:rPr>
          <w:rFonts w:eastAsia="Calibri" w:cstheme="minorHAnsi"/>
          <w:sz w:val="22"/>
          <w:szCs w:val="22"/>
        </w:rPr>
        <w:t>The grant has active collaborations and discussions among agency planners as part of the current scope</w:t>
      </w:r>
      <w:r>
        <w:rPr>
          <w:rFonts w:eastAsia="Calibri" w:cstheme="minorHAnsi"/>
          <w:sz w:val="22"/>
          <w:szCs w:val="22"/>
        </w:rPr>
        <w:t xml:space="preserve"> (see organization chart on next page)</w:t>
      </w:r>
      <w:r w:rsidRPr="00CD76E6">
        <w:rPr>
          <w:rFonts w:eastAsia="Calibri" w:cstheme="minorHAnsi"/>
          <w:sz w:val="22"/>
          <w:szCs w:val="22"/>
        </w:rPr>
        <w:t>.</w:t>
      </w:r>
      <w:r w:rsidRPr="00A07E84">
        <w:rPr>
          <w:rFonts w:cstheme="minorHAnsi"/>
          <w:sz w:val="22"/>
          <w:szCs w:val="22"/>
        </w:rPr>
        <w:t xml:space="preserve"> </w:t>
      </w:r>
      <w:r w:rsidRPr="00CD76E6">
        <w:rPr>
          <w:rFonts w:eastAsia="Calibri" w:cstheme="minorHAnsi"/>
          <w:sz w:val="22"/>
          <w:szCs w:val="22"/>
        </w:rPr>
        <w:t>The project was awarded funding in Dec 2020, but due to COVID is launching now</w:t>
      </w:r>
      <w:r>
        <w:rPr>
          <w:rFonts w:eastAsia="Calibri" w:cstheme="minorHAnsi"/>
          <w:sz w:val="22"/>
          <w:szCs w:val="22"/>
        </w:rPr>
        <w:t xml:space="preserve">.  </w:t>
      </w:r>
      <w:r w:rsidRPr="00A07E84">
        <w:rPr>
          <w:rFonts w:cstheme="minorHAnsi"/>
          <w:sz w:val="22"/>
          <w:szCs w:val="22"/>
        </w:rPr>
        <w:t>T</w:t>
      </w:r>
      <w:r w:rsidRPr="00CD76E6">
        <w:rPr>
          <w:rFonts w:eastAsia="Calibri" w:cstheme="minorHAnsi"/>
          <w:sz w:val="22"/>
          <w:szCs w:val="22"/>
        </w:rPr>
        <w:t xml:space="preserve">he </w:t>
      </w:r>
      <w:r>
        <w:rPr>
          <w:rFonts w:eastAsia="Calibri" w:cstheme="minorHAnsi"/>
          <w:sz w:val="22"/>
          <w:szCs w:val="22"/>
        </w:rPr>
        <w:t xml:space="preserve">original project scope </w:t>
      </w:r>
      <w:r w:rsidRPr="00CD76E6">
        <w:rPr>
          <w:rFonts w:eastAsia="Calibri" w:cstheme="minorHAnsi"/>
          <w:sz w:val="22"/>
          <w:szCs w:val="22"/>
        </w:rPr>
        <w:t>include</w:t>
      </w:r>
      <w:r>
        <w:rPr>
          <w:rFonts w:eastAsia="Calibri" w:cstheme="minorHAnsi"/>
          <w:sz w:val="22"/>
          <w:szCs w:val="22"/>
        </w:rPr>
        <w:t xml:space="preserve">d </w:t>
      </w:r>
      <w:r w:rsidRPr="00CD76E6">
        <w:rPr>
          <w:rFonts w:eastAsia="Calibri" w:cstheme="minorHAnsi"/>
          <w:sz w:val="22"/>
          <w:szCs w:val="22"/>
        </w:rPr>
        <w:t xml:space="preserve">five of the nine Bay Area counties:  Santa Clara, Contra Costa, Alameda, San </w:t>
      </w:r>
      <w:proofErr w:type="gramStart"/>
      <w:r w:rsidRPr="00CD76E6">
        <w:rPr>
          <w:rFonts w:eastAsia="Calibri" w:cstheme="minorHAnsi"/>
          <w:sz w:val="22"/>
          <w:szCs w:val="22"/>
        </w:rPr>
        <w:t>Mateo</w:t>
      </w:r>
      <w:proofErr w:type="gramEnd"/>
      <w:r w:rsidRPr="00CD76E6">
        <w:rPr>
          <w:rFonts w:eastAsia="Calibri" w:cstheme="minorHAnsi"/>
          <w:sz w:val="22"/>
          <w:szCs w:val="22"/>
        </w:rPr>
        <w:t xml:space="preserve"> and San Francisco.  </w:t>
      </w:r>
      <w:r>
        <w:rPr>
          <w:rFonts w:eastAsia="Calibri" w:cstheme="minorHAnsi"/>
          <w:sz w:val="22"/>
          <w:szCs w:val="22"/>
        </w:rPr>
        <w:t xml:space="preserve">ABAG became aware of the grant and is providing funding and staff liaison support to add in the remaining Bay Area counties of Marin, Napa, Sonoma and Solano plus to expand the scope to add a </w:t>
      </w:r>
      <w:proofErr w:type="gramStart"/>
      <w:r>
        <w:rPr>
          <w:rFonts w:eastAsia="Calibri" w:cstheme="minorHAnsi"/>
          <w:sz w:val="22"/>
          <w:szCs w:val="22"/>
        </w:rPr>
        <w:t>farmworker housing initiatives</w:t>
      </w:r>
      <w:proofErr w:type="gramEnd"/>
      <w:r>
        <w:rPr>
          <w:rFonts w:eastAsia="Calibri" w:cstheme="minorHAnsi"/>
          <w:sz w:val="22"/>
          <w:szCs w:val="22"/>
        </w:rPr>
        <w:t xml:space="preserve"> to the scope as well.  </w:t>
      </w:r>
      <w:r>
        <w:t>All counties would benefit from learning together and working on the conservation of ag land and farmworker housing.</w:t>
      </w:r>
    </w:p>
    <w:p w14:paraId="73A418ED" w14:textId="77777777" w:rsidR="007D7E56" w:rsidRDefault="007D7E56" w:rsidP="007D7E56"/>
    <w:p w14:paraId="795D2837" w14:textId="77777777" w:rsidR="007D7E56" w:rsidRDefault="007D7E56" w:rsidP="007D7E56">
      <w:r>
        <w:t xml:space="preserve">The focus is on sharing, learning from each other, and targeted and actionable products.  Below is the scope of work and the potential/proposed products to be created.  </w:t>
      </w:r>
    </w:p>
    <w:p w14:paraId="05DCCA62" w14:textId="77777777" w:rsidR="007D7E56" w:rsidRDefault="007D7E56" w:rsidP="007D7E56"/>
    <w:p w14:paraId="024CC395" w14:textId="77777777" w:rsidR="007D7E56" w:rsidRPr="003F7673" w:rsidRDefault="007D7E56" w:rsidP="007D7E56">
      <w:pPr>
        <w:jc w:val="center"/>
        <w:rPr>
          <w:b/>
          <w:bCs/>
        </w:rPr>
      </w:pPr>
      <w:r>
        <w:rPr>
          <w:noProof/>
        </w:rPr>
        <w:drawing>
          <wp:anchor distT="0" distB="0" distL="114300" distR="114300" simplePos="0" relativeHeight="251713024" behindDoc="1" locked="0" layoutInCell="1" allowOverlap="1" wp14:anchorId="3ECEF6DE" wp14:editId="24E17DC3">
            <wp:simplePos x="0" y="0"/>
            <wp:positionH relativeFrom="column">
              <wp:posOffset>-158115</wp:posOffset>
            </wp:positionH>
            <wp:positionV relativeFrom="paragraph">
              <wp:posOffset>276225</wp:posOffset>
            </wp:positionV>
            <wp:extent cx="6523355" cy="2276475"/>
            <wp:effectExtent l="0" t="0" r="0" b="9525"/>
            <wp:wrapTight wrapText="bothSides">
              <wp:wrapPolygon edited="0">
                <wp:start x="0" y="0"/>
                <wp:lineTo x="0" y="21510"/>
                <wp:lineTo x="21510" y="21510"/>
                <wp:lineTo x="21510" y="0"/>
                <wp:lineTo x="0" y="0"/>
              </wp:wrapPolygon>
            </wp:wrapTight>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6523355" cy="2276475"/>
                    </a:xfrm>
                    <a:prstGeom prst="rect">
                      <a:avLst/>
                    </a:prstGeom>
                  </pic:spPr>
                </pic:pic>
              </a:graphicData>
            </a:graphic>
            <wp14:sizeRelH relativeFrom="margin">
              <wp14:pctWidth>0</wp14:pctWidth>
            </wp14:sizeRelH>
            <wp14:sizeRelV relativeFrom="margin">
              <wp14:pctHeight>0</wp14:pctHeight>
            </wp14:sizeRelV>
          </wp:anchor>
        </w:drawing>
      </w:r>
      <w:r w:rsidRPr="003F7673">
        <w:rPr>
          <w:b/>
          <w:bCs/>
        </w:rPr>
        <w:t>Regional Agricultural Plan – Scope of Work</w:t>
      </w:r>
    </w:p>
    <w:p w14:paraId="55F7E486" w14:textId="77777777" w:rsidR="007D7E56" w:rsidRDefault="007D7E56" w:rsidP="007D7E56">
      <w:pPr>
        <w:spacing w:line="231" w:lineRule="atLeast"/>
      </w:pPr>
      <w:r>
        <w:t>The Plan collaboration is led by Santa Clara County Senior Planner Michael Meehan.  For more information:</w:t>
      </w:r>
    </w:p>
    <w:p w14:paraId="2206C7C5" w14:textId="77777777" w:rsidR="007D7E56" w:rsidRDefault="007D7E56" w:rsidP="007D7E56">
      <w:pPr>
        <w:spacing w:line="231" w:lineRule="atLeast"/>
      </w:pPr>
      <w:r>
        <w:t xml:space="preserve"> </w:t>
      </w:r>
    </w:p>
    <w:p w14:paraId="792A87EF" w14:textId="77777777" w:rsidR="007D7E56" w:rsidRDefault="007D7E56" w:rsidP="007D7E56">
      <w:pPr>
        <w:spacing w:line="231" w:lineRule="atLeast"/>
        <w:rPr>
          <w:color w:val="000000"/>
        </w:rPr>
      </w:pPr>
      <w:r>
        <w:rPr>
          <w:b/>
          <w:bCs/>
          <w:color w:val="990000"/>
          <w:bdr w:val="none" w:sz="0" w:space="0" w:color="auto" w:frame="1"/>
        </w:rPr>
        <w:t>MICHAEL MEEHAN</w:t>
      </w:r>
    </w:p>
    <w:p w14:paraId="6FADE4F1" w14:textId="77777777" w:rsidR="007D7E56" w:rsidRPr="00416170" w:rsidRDefault="007D7E56" w:rsidP="007D7E56">
      <w:pPr>
        <w:spacing w:line="231" w:lineRule="atLeast"/>
        <w:rPr>
          <w:color w:val="000000" w:themeColor="text1"/>
          <w:bdr w:val="none" w:sz="0" w:space="0" w:color="auto" w:frame="1"/>
        </w:rPr>
      </w:pPr>
      <w:r w:rsidRPr="00416170">
        <w:rPr>
          <w:color w:val="000000" w:themeColor="text1"/>
          <w:bdr w:val="none" w:sz="0" w:space="0" w:color="auto" w:frame="1"/>
        </w:rPr>
        <w:t>Senior Planner | Agricultural Plan Program Manager</w:t>
      </w:r>
    </w:p>
    <w:p w14:paraId="6FC1722C" w14:textId="77777777" w:rsidR="007D7E56" w:rsidRDefault="007D7E56" w:rsidP="007D7E56">
      <w:pPr>
        <w:spacing w:line="231" w:lineRule="atLeast"/>
        <w:rPr>
          <w:color w:val="000000"/>
          <w:sz w:val="22"/>
          <w:szCs w:val="22"/>
        </w:rPr>
      </w:pPr>
      <w:r>
        <w:rPr>
          <w:b/>
          <w:bCs/>
          <w:color w:val="000000"/>
          <w:sz w:val="20"/>
          <w:szCs w:val="20"/>
          <w:bdr w:val="none" w:sz="0" w:space="0" w:color="auto" w:frame="1"/>
        </w:rPr>
        <w:t>Department of Planning and Development</w:t>
      </w:r>
    </w:p>
    <w:p w14:paraId="6B45FB97" w14:textId="77777777" w:rsidR="007D7E56" w:rsidRDefault="007D7E56" w:rsidP="007D7E56">
      <w:pPr>
        <w:spacing w:line="231" w:lineRule="atLeast"/>
        <w:rPr>
          <w:color w:val="000000"/>
        </w:rPr>
      </w:pPr>
      <w:r>
        <w:rPr>
          <w:b/>
          <w:bCs/>
          <w:color w:val="000000"/>
          <w:sz w:val="20"/>
          <w:szCs w:val="20"/>
          <w:bdr w:val="none" w:sz="0" w:space="0" w:color="auto" w:frame="1"/>
        </w:rPr>
        <w:t>County of Santa Clara</w:t>
      </w:r>
    </w:p>
    <w:p w14:paraId="76D1C890" w14:textId="77777777" w:rsidR="007D7E56" w:rsidRDefault="007D7E56" w:rsidP="007D7E56">
      <w:pPr>
        <w:spacing w:line="231" w:lineRule="atLeast"/>
        <w:rPr>
          <w:color w:val="595959"/>
        </w:rPr>
      </w:pPr>
      <w:r>
        <w:rPr>
          <w:color w:val="595959"/>
          <w:sz w:val="18"/>
          <w:szCs w:val="18"/>
          <w:bdr w:val="none" w:sz="0" w:space="0" w:color="auto" w:frame="1"/>
        </w:rPr>
        <w:t>70 W. Hedding Street | 7th Floor | East Wing</w:t>
      </w:r>
    </w:p>
    <w:p w14:paraId="69082E20" w14:textId="77777777" w:rsidR="007D7E56" w:rsidRDefault="007D7E56" w:rsidP="007D7E56">
      <w:pPr>
        <w:spacing w:line="231" w:lineRule="atLeast"/>
        <w:rPr>
          <w:color w:val="000000"/>
        </w:rPr>
      </w:pPr>
      <w:r>
        <w:rPr>
          <w:color w:val="595959"/>
          <w:sz w:val="18"/>
          <w:szCs w:val="18"/>
          <w:bdr w:val="none" w:sz="0" w:space="0" w:color="auto" w:frame="1"/>
        </w:rPr>
        <w:t>San Jose | CA  95110</w:t>
      </w:r>
    </w:p>
    <w:p w14:paraId="79DE7E87" w14:textId="77777777" w:rsidR="007D7E56" w:rsidRDefault="007D7E56" w:rsidP="007D7E56">
      <w:pPr>
        <w:spacing w:line="231" w:lineRule="atLeast"/>
        <w:rPr>
          <w:color w:val="000000"/>
        </w:rPr>
      </w:pPr>
      <w:r>
        <w:rPr>
          <w:color w:val="595959"/>
          <w:sz w:val="18"/>
          <w:szCs w:val="18"/>
          <w:bdr w:val="none" w:sz="0" w:space="0" w:color="auto" w:frame="1"/>
        </w:rPr>
        <w:t>Phone: (408) 517-5805</w:t>
      </w:r>
    </w:p>
    <w:p w14:paraId="67A8F960" w14:textId="0C1BC86F" w:rsidR="007D7E56" w:rsidRDefault="001C32BD" w:rsidP="007D7E56">
      <w:pPr>
        <w:rPr>
          <w:rStyle w:val="Hyperlink"/>
          <w:sz w:val="18"/>
          <w:szCs w:val="18"/>
          <w:bdr w:val="none" w:sz="0" w:space="0" w:color="auto" w:frame="1"/>
        </w:rPr>
      </w:pPr>
      <w:hyperlink r:id="rId104" w:history="1">
        <w:r w:rsidR="007D7E56">
          <w:rPr>
            <w:rStyle w:val="Hyperlink"/>
            <w:sz w:val="18"/>
            <w:szCs w:val="18"/>
            <w:bdr w:val="none" w:sz="0" w:space="0" w:color="auto" w:frame="1"/>
          </w:rPr>
          <w:t>michael.meehan@pln.sccgov.org</w:t>
        </w:r>
      </w:hyperlink>
    </w:p>
    <w:p w14:paraId="20E4FB08" w14:textId="3F6C2DFE" w:rsidR="006B5CA1" w:rsidRDefault="006B5CA1" w:rsidP="007D7E56"/>
    <w:p w14:paraId="32E2D36E" w14:textId="030DE435" w:rsidR="007D7E56" w:rsidRPr="007D7E56" w:rsidRDefault="007D7E56" w:rsidP="007D7E56">
      <w:pPr>
        <w:pStyle w:val="NormalWeb"/>
        <w:spacing w:before="0" w:beforeAutospacing="0" w:after="0" w:afterAutospacing="0"/>
        <w:rPr>
          <w:rFonts w:cstheme="minorHAnsi"/>
          <w:b/>
          <w:bCs/>
          <w:color w:val="056E9F" w:themeColor="accent6" w:themeShade="80"/>
          <w:sz w:val="28"/>
          <w:szCs w:val="28"/>
          <w:shd w:val="clear" w:color="auto" w:fill="FFFFFF"/>
        </w:rPr>
      </w:pPr>
      <w:bookmarkStart w:id="11" w:name="Appendix4"/>
      <w:r w:rsidRPr="003D63BA">
        <w:rPr>
          <w:rFonts w:cstheme="minorHAnsi"/>
          <w:b/>
          <w:bCs/>
          <w:color w:val="056E9F" w:themeColor="accent6" w:themeShade="80"/>
          <w:sz w:val="28"/>
          <w:szCs w:val="28"/>
          <w:shd w:val="clear" w:color="auto" w:fill="FFFFFF"/>
        </w:rPr>
        <w:lastRenderedPageBreak/>
        <w:t>APPENDIX #</w:t>
      </w:r>
      <w:r w:rsidR="003D63BA" w:rsidRPr="003D63BA">
        <w:rPr>
          <w:rFonts w:cstheme="minorHAnsi"/>
          <w:b/>
          <w:bCs/>
          <w:color w:val="056E9F" w:themeColor="accent6" w:themeShade="80"/>
          <w:sz w:val="28"/>
          <w:szCs w:val="28"/>
          <w:shd w:val="clear" w:color="auto" w:fill="FFFFFF"/>
        </w:rPr>
        <w:t>4</w:t>
      </w:r>
      <w:r w:rsidRPr="007D7E56">
        <w:rPr>
          <w:rFonts w:cstheme="minorHAnsi"/>
          <w:b/>
          <w:bCs/>
          <w:color w:val="056E9F" w:themeColor="accent6" w:themeShade="80"/>
          <w:sz w:val="28"/>
          <w:szCs w:val="28"/>
          <w:shd w:val="clear" w:color="auto" w:fill="FFFFFF"/>
        </w:rPr>
        <w:t xml:space="preserve"> </w:t>
      </w:r>
    </w:p>
    <w:p w14:paraId="04680274" w14:textId="48E62108" w:rsidR="007D7E56" w:rsidRPr="00546B3D" w:rsidRDefault="007D7E56" w:rsidP="007D7E56">
      <w:pPr>
        <w:pStyle w:val="NormalWeb"/>
        <w:spacing w:before="0" w:beforeAutospacing="0" w:after="0" w:afterAutospacing="0"/>
        <w:rPr>
          <w:rFonts w:cstheme="minorHAnsi"/>
          <w:b/>
          <w:bCs/>
          <w:color w:val="1174A9"/>
          <w:sz w:val="28"/>
          <w:szCs w:val="28"/>
          <w:shd w:val="clear" w:color="auto" w:fill="FFFFFF"/>
        </w:rPr>
      </w:pPr>
      <w:r w:rsidRPr="00546B3D">
        <w:rPr>
          <w:rFonts w:cstheme="minorHAnsi"/>
          <w:b/>
          <w:bCs/>
          <w:color w:val="1174A9"/>
          <w:sz w:val="28"/>
          <w:szCs w:val="28"/>
          <w:shd w:val="clear" w:color="auto" w:fill="FFFFFF"/>
        </w:rPr>
        <w:t>RECENT FARMWORKER / AGRICULTURAL WORKER STUDIES</w:t>
      </w:r>
    </w:p>
    <w:bookmarkEnd w:id="11"/>
    <w:p w14:paraId="2532C068" w14:textId="77777777" w:rsidR="007D7E56" w:rsidRPr="00F82D29" w:rsidRDefault="007D7E56" w:rsidP="007D7E56">
      <w:pPr>
        <w:pStyle w:val="NormalWeb"/>
        <w:spacing w:before="0" w:beforeAutospacing="0" w:after="0" w:afterAutospacing="0"/>
        <w:rPr>
          <w:rFonts w:cstheme="minorHAnsi"/>
          <w:color w:val="000000"/>
          <w:sz w:val="22"/>
          <w:szCs w:val="22"/>
          <w:shd w:val="clear" w:color="auto" w:fill="FFFFFF"/>
        </w:rPr>
      </w:pPr>
      <w:r w:rsidRPr="00F82D29">
        <w:rPr>
          <w:rFonts w:cstheme="minorHAnsi"/>
          <w:noProof/>
          <w:color w:val="000000"/>
          <w:sz w:val="22"/>
          <w:szCs w:val="22"/>
        </w:rPr>
        <mc:AlternateContent>
          <mc:Choice Requires="wps">
            <w:drawing>
              <wp:anchor distT="0" distB="0" distL="114300" distR="114300" simplePos="0" relativeHeight="251706880" behindDoc="0" locked="0" layoutInCell="1" allowOverlap="1" wp14:anchorId="2AE45738" wp14:editId="14F2D896">
                <wp:simplePos x="0" y="0"/>
                <wp:positionH relativeFrom="column">
                  <wp:posOffset>3809</wp:posOffset>
                </wp:positionH>
                <wp:positionV relativeFrom="paragraph">
                  <wp:posOffset>37465</wp:posOffset>
                </wp:positionV>
                <wp:extent cx="6238875" cy="0"/>
                <wp:effectExtent l="0" t="57150" r="47625" b="57150"/>
                <wp:wrapNone/>
                <wp:docPr id="31" name="Straight Connector 31"/>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45FAC" id="Straight Connector 31"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270C2C53" w14:textId="77777777" w:rsidR="007D7E56" w:rsidRDefault="007D7E56" w:rsidP="007D7E56">
      <w:pPr>
        <w:rPr>
          <w:rFonts w:cstheme="minorHAnsi"/>
          <w:color w:val="000000"/>
          <w:sz w:val="22"/>
          <w:szCs w:val="22"/>
          <w:shd w:val="clear" w:color="auto" w:fill="FFFFFF"/>
        </w:rPr>
      </w:pPr>
      <w:r>
        <w:rPr>
          <w:rFonts w:cstheme="minorHAnsi"/>
          <w:color w:val="000000"/>
          <w:sz w:val="22"/>
          <w:szCs w:val="22"/>
          <w:shd w:val="clear" w:color="auto" w:fill="FFFFFF"/>
        </w:rPr>
        <w:t>Below are recent studies completed in the greater Bay Area regarding farmworkers and agricultural workers.</w:t>
      </w:r>
      <w:r>
        <w:rPr>
          <w:rFonts w:cstheme="minorHAnsi"/>
          <w:color w:val="000000"/>
          <w:sz w:val="22"/>
          <w:szCs w:val="22"/>
          <w:shd w:val="clear" w:color="auto" w:fill="FFFFFF"/>
        </w:rPr>
        <w:br/>
      </w:r>
    </w:p>
    <w:p w14:paraId="190D3E20" w14:textId="77777777" w:rsidR="007D7E56" w:rsidRDefault="007D7E56" w:rsidP="007D7E56">
      <w:pPr>
        <w:shd w:val="clear" w:color="auto" w:fill="056E9F" w:themeFill="accent6" w:themeFillShade="80"/>
        <w:rPr>
          <w:rFonts w:eastAsia="Times New Roman" w:cstheme="minorHAnsi"/>
          <w:b/>
          <w:bCs/>
          <w:color w:val="FFFFFF" w:themeColor="background1"/>
          <w:sz w:val="22"/>
          <w:szCs w:val="22"/>
        </w:rPr>
      </w:pPr>
      <w:r>
        <w:rPr>
          <w:rFonts w:eastAsia="Times New Roman" w:cstheme="minorHAnsi"/>
          <w:b/>
          <w:bCs/>
          <w:color w:val="FFFFFF" w:themeColor="background1"/>
          <w:sz w:val="22"/>
          <w:szCs w:val="22"/>
        </w:rPr>
        <w:t>NAPA COUNTY (2012)</w:t>
      </w:r>
      <w:r>
        <w:rPr>
          <w:rFonts w:eastAsia="Times New Roman" w:cstheme="minorHAnsi"/>
          <w:b/>
          <w:bCs/>
          <w:color w:val="FFFFFF" w:themeColor="background1"/>
          <w:sz w:val="22"/>
          <w:szCs w:val="22"/>
        </w:rPr>
        <w:br/>
      </w:r>
      <w:r w:rsidRPr="00AB04A5">
        <w:rPr>
          <w:rFonts w:eastAsia="Times New Roman" w:cstheme="minorHAnsi"/>
          <w:b/>
          <w:bCs/>
          <w:color w:val="FFFFFF" w:themeColor="background1"/>
          <w:sz w:val="22"/>
          <w:szCs w:val="22"/>
        </w:rPr>
        <w:t>Napa Farmworker Housing Needs Assessment</w:t>
      </w:r>
    </w:p>
    <w:p w14:paraId="2C152087" w14:textId="77777777" w:rsidR="007D7E56" w:rsidRPr="00AB04A5" w:rsidRDefault="007D7E56" w:rsidP="007D7E56">
      <w:pPr>
        <w:shd w:val="clear" w:color="auto" w:fill="056E9F" w:themeFill="accent6" w:themeFillShade="80"/>
        <w:rPr>
          <w:rFonts w:eastAsia="Times New Roman" w:cstheme="minorHAnsi"/>
          <w:b/>
          <w:bCs/>
          <w:color w:val="FFFFFF" w:themeColor="background1"/>
          <w:sz w:val="22"/>
          <w:szCs w:val="22"/>
        </w:rPr>
      </w:pPr>
      <w:r>
        <w:rPr>
          <w:rFonts w:eastAsia="Times New Roman" w:cstheme="minorHAnsi"/>
          <w:b/>
          <w:bCs/>
          <w:color w:val="FFFFFF" w:themeColor="background1"/>
          <w:sz w:val="22"/>
          <w:szCs w:val="22"/>
        </w:rPr>
        <w:t>Lead Consultants:</w:t>
      </w:r>
      <w:r w:rsidRPr="00AB04A5">
        <w:rPr>
          <w:rFonts w:eastAsia="Times New Roman" w:cstheme="minorHAnsi"/>
          <w:b/>
          <w:bCs/>
          <w:color w:val="FFFFFF" w:themeColor="background1"/>
          <w:sz w:val="22"/>
          <w:szCs w:val="22"/>
        </w:rPr>
        <w:t xml:space="preserve"> BAE Urban Economics</w:t>
      </w:r>
      <w:r>
        <w:rPr>
          <w:rFonts w:eastAsia="Times New Roman" w:cstheme="minorHAnsi"/>
          <w:b/>
          <w:bCs/>
          <w:color w:val="FFFFFF" w:themeColor="background1"/>
          <w:sz w:val="22"/>
          <w:szCs w:val="22"/>
        </w:rPr>
        <w:t>, Howard Siegel, California Human Development Corporation</w:t>
      </w:r>
    </w:p>
    <w:p w14:paraId="418D98C9" w14:textId="77777777" w:rsidR="007D7E56" w:rsidRPr="00831768" w:rsidRDefault="001C32BD" w:rsidP="007D7E56">
      <w:pPr>
        <w:rPr>
          <w:sz w:val="18"/>
          <w:szCs w:val="18"/>
        </w:rPr>
      </w:pPr>
      <w:hyperlink r:id="rId105" w:history="1">
        <w:r w:rsidR="007D7E56" w:rsidRPr="00831768">
          <w:rPr>
            <w:rStyle w:val="Hyperlink"/>
            <w:sz w:val="18"/>
            <w:szCs w:val="18"/>
          </w:rPr>
          <w:t>Napa County Farmworker Housing Needs Assessment – Final Report</w:t>
        </w:r>
      </w:hyperlink>
      <w:r w:rsidR="007D7E56" w:rsidRPr="00831768">
        <w:rPr>
          <w:sz w:val="18"/>
          <w:szCs w:val="18"/>
        </w:rPr>
        <w:t xml:space="preserve"> </w:t>
      </w:r>
    </w:p>
    <w:p w14:paraId="702B2445" w14:textId="77777777" w:rsidR="007D7E56" w:rsidRDefault="007D7E56" w:rsidP="007D7E56"/>
    <w:p w14:paraId="421B4F52" w14:textId="77777777" w:rsidR="007D7E56" w:rsidRDefault="007D7E56" w:rsidP="007D7E56">
      <w:pPr>
        <w:rPr>
          <w:b/>
          <w:bCs/>
          <w:i/>
          <w:iCs/>
        </w:rPr>
      </w:pPr>
      <w:r w:rsidRPr="001A2EC2">
        <w:t xml:space="preserve">The </w:t>
      </w:r>
      <w:r>
        <w:t xml:space="preserve">scope of the Napa study was to conduct a comprehensive housing needs assessment for workers employed in the County’s agriculture sector. A focal point of the farmworker housing study was a survey of 350 local farmworkers, which took place between June and October 2012. In addition, the report provides findings from background industry analysis, including information acquired through published data sources, a review of research published by others, interviews with over 20 stakeholders familiar with farmworker housing conditions in Napa, and a survey of agricultural employers who operate in Napa County. </w:t>
      </w:r>
    </w:p>
    <w:p w14:paraId="2CBED821" w14:textId="77777777" w:rsidR="007D7E56" w:rsidRDefault="007D7E56" w:rsidP="007D7E56">
      <w:pPr>
        <w:rPr>
          <w:b/>
          <w:bCs/>
          <w:i/>
          <w:iCs/>
        </w:rPr>
      </w:pPr>
    </w:p>
    <w:p w14:paraId="30762D93" w14:textId="77777777" w:rsidR="007D7E56" w:rsidRPr="00AB04A5" w:rsidRDefault="007D7E56" w:rsidP="007D7E56">
      <w:pPr>
        <w:shd w:val="clear" w:color="auto" w:fill="056E9F" w:themeFill="accent6" w:themeFillShade="80"/>
        <w:rPr>
          <w:rFonts w:eastAsia="Times New Roman" w:cstheme="minorHAnsi"/>
          <w:b/>
          <w:bCs/>
          <w:color w:val="FFFFFF" w:themeColor="background1"/>
          <w:sz w:val="22"/>
          <w:szCs w:val="22"/>
        </w:rPr>
      </w:pPr>
      <w:r w:rsidRPr="00AB04A5">
        <w:rPr>
          <w:rFonts w:eastAsia="Times New Roman" w:cstheme="minorHAnsi"/>
          <w:b/>
          <w:bCs/>
          <w:color w:val="FFFFFF" w:themeColor="background1"/>
          <w:sz w:val="22"/>
          <w:szCs w:val="22"/>
        </w:rPr>
        <w:t>BAY AREA</w:t>
      </w:r>
      <w:r>
        <w:rPr>
          <w:rFonts w:eastAsia="Times New Roman" w:cstheme="minorHAnsi"/>
          <w:b/>
          <w:bCs/>
          <w:color w:val="FFFFFF" w:themeColor="background1"/>
          <w:sz w:val="22"/>
          <w:szCs w:val="22"/>
        </w:rPr>
        <w:t xml:space="preserve"> (2017)</w:t>
      </w:r>
      <w:r w:rsidRPr="00AB04A5">
        <w:rPr>
          <w:rFonts w:eastAsia="Times New Roman" w:cstheme="minorHAnsi"/>
          <w:b/>
          <w:bCs/>
          <w:color w:val="FFFFFF" w:themeColor="background1"/>
          <w:sz w:val="22"/>
          <w:szCs w:val="22"/>
        </w:rPr>
        <w:br/>
        <w:t>Bay Area Agriculture &amp; Food Strategy</w:t>
      </w:r>
      <w:r>
        <w:rPr>
          <w:rFonts w:eastAsia="Times New Roman" w:cstheme="minorHAnsi"/>
          <w:b/>
          <w:bCs/>
          <w:color w:val="FFFFFF" w:themeColor="background1"/>
          <w:sz w:val="22"/>
          <w:szCs w:val="22"/>
        </w:rPr>
        <w:br/>
        <w:t xml:space="preserve">Lead Consultants:  </w:t>
      </w:r>
      <w:r w:rsidRPr="00AB04A5">
        <w:rPr>
          <w:rFonts w:eastAsia="Times New Roman" w:cstheme="minorHAnsi"/>
          <w:b/>
          <w:bCs/>
          <w:color w:val="FFFFFF" w:themeColor="background1"/>
          <w:sz w:val="22"/>
          <w:szCs w:val="22"/>
        </w:rPr>
        <w:t>SAGE and American Farmland Trust</w:t>
      </w:r>
    </w:p>
    <w:p w14:paraId="40BF3419" w14:textId="77777777" w:rsidR="007D7E56" w:rsidRPr="00286FF7" w:rsidRDefault="001C32BD" w:rsidP="007D7E56">
      <w:pPr>
        <w:rPr>
          <w:i/>
          <w:iCs/>
          <w:sz w:val="18"/>
          <w:szCs w:val="18"/>
        </w:rPr>
      </w:pPr>
      <w:hyperlink r:id="rId106" w:history="1">
        <w:r w:rsidR="007D7E56">
          <w:rPr>
            <w:rStyle w:val="Hyperlink"/>
            <w:i/>
            <w:iCs/>
            <w:sz w:val="18"/>
            <w:szCs w:val="18"/>
          </w:rPr>
          <w:t>Bay Area Agriculture &amp; Food Strategy - Final Report</w:t>
        </w:r>
      </w:hyperlink>
    </w:p>
    <w:p w14:paraId="023E78CE" w14:textId="77777777" w:rsidR="007D7E56" w:rsidRDefault="007D7E56" w:rsidP="007D7E56">
      <w:pPr>
        <w:rPr>
          <w:rFonts w:eastAsia="Times New Roman" w:cstheme="minorHAnsi"/>
          <w:sz w:val="22"/>
          <w:szCs w:val="22"/>
        </w:rPr>
      </w:pPr>
    </w:p>
    <w:p w14:paraId="31AD2285" w14:textId="77777777" w:rsidR="007D7E56" w:rsidRPr="00286FF7" w:rsidRDefault="007D7E56" w:rsidP="007D7E56">
      <w:pPr>
        <w:rPr>
          <w:rFonts w:eastAsia="Times New Roman" w:cstheme="minorHAnsi"/>
          <w:sz w:val="22"/>
          <w:szCs w:val="22"/>
        </w:rPr>
      </w:pPr>
      <w:r w:rsidRPr="00286FF7">
        <w:rPr>
          <w:rFonts w:eastAsia="Times New Roman" w:cstheme="minorHAnsi"/>
          <w:sz w:val="22"/>
          <w:szCs w:val="22"/>
        </w:rPr>
        <w:t xml:space="preserve">Recognizing the integral role of farms and food businesses in the Bay Area, SAGE and AFT produced this report outlining strategies for strengthening the region’s agriculture and food cluster as a critical pillar of the region’s economic prosperity, environmental </w:t>
      </w:r>
      <w:proofErr w:type="gramStart"/>
      <w:r w:rsidRPr="00286FF7">
        <w:rPr>
          <w:rFonts w:eastAsia="Times New Roman" w:cstheme="minorHAnsi"/>
          <w:sz w:val="22"/>
          <w:szCs w:val="22"/>
        </w:rPr>
        <w:t>sustainability</w:t>
      </w:r>
      <w:proofErr w:type="gramEnd"/>
      <w:r w:rsidRPr="00286FF7">
        <w:rPr>
          <w:rFonts w:eastAsia="Times New Roman" w:cstheme="minorHAnsi"/>
          <w:sz w:val="22"/>
          <w:szCs w:val="22"/>
        </w:rPr>
        <w:t xml:space="preserve"> and vibrant cultural life. ABAG commissioned this report as a part of the region’s Comprehensive Economic Development Strategy (CEDS). Food and agriculture-related strategies and actions suggested by SAGE are now included in the final draft Economic Action Plan. </w:t>
      </w:r>
    </w:p>
    <w:p w14:paraId="5A121E2F" w14:textId="77777777" w:rsidR="007D7E56" w:rsidRPr="00286FF7" w:rsidRDefault="007D7E56" w:rsidP="007D7E56">
      <w:pPr>
        <w:rPr>
          <w:rFonts w:eastAsia="Times New Roman" w:cstheme="minorHAnsi"/>
          <w:sz w:val="22"/>
          <w:szCs w:val="22"/>
        </w:rPr>
      </w:pPr>
    </w:p>
    <w:p w14:paraId="041CE810" w14:textId="77777777" w:rsidR="007D7E56" w:rsidRPr="00286FF7" w:rsidRDefault="007D7E56" w:rsidP="007D7E56">
      <w:pPr>
        <w:rPr>
          <w:rFonts w:eastAsia="Times New Roman" w:cstheme="minorHAnsi"/>
          <w:sz w:val="22"/>
          <w:szCs w:val="22"/>
        </w:rPr>
      </w:pPr>
      <w:r w:rsidRPr="00286FF7">
        <w:rPr>
          <w:rFonts w:eastAsia="Times New Roman" w:cstheme="minorHAnsi"/>
          <w:sz w:val="22"/>
          <w:szCs w:val="22"/>
        </w:rPr>
        <w:t>Below are some key comments from report:</w:t>
      </w:r>
    </w:p>
    <w:p w14:paraId="63FF725F" w14:textId="77777777" w:rsidR="007D7E56" w:rsidRPr="00286FF7" w:rsidRDefault="007D7E56" w:rsidP="007D7E56">
      <w:pPr>
        <w:ind w:left="720"/>
        <w:rPr>
          <w:rFonts w:eastAsia="Times New Roman" w:cstheme="minorHAnsi"/>
          <w:i/>
          <w:iCs/>
          <w:sz w:val="22"/>
          <w:szCs w:val="22"/>
        </w:rPr>
      </w:pPr>
      <w:r w:rsidRPr="00286FF7">
        <w:rPr>
          <w:rFonts w:eastAsia="Times New Roman" w:cstheme="minorHAnsi"/>
          <w:i/>
          <w:iCs/>
          <w:sz w:val="22"/>
          <w:szCs w:val="22"/>
        </w:rPr>
        <w:t>Agriculture and food sectors in the Bay Area have impressive assets and growth opportunities, but also face considerable challenges. On one hand, the Bay Area has an extraordinarily rich and diverse food system. Its 38,500 agriculture and food businesses ranging from micro-enterprises to global corporations, have an annual value of around $113 billion. The food economy employs close to half a million people, around 13 percent of the region’s workforce. However, the region’s food and ag sector faces considerable challenges: food and ag sector wages that are 64% lower than the Bay Area average annual wage for all other industries; drastic labor shortages in the sector; continued loss of the best farmland to development; food processing and distribution businesses and food incubators struggle to find affordable space in high-value real estate markets and unmet potential for greater public engagement in creating impactful, new urban-rural connections.</w:t>
      </w:r>
    </w:p>
    <w:p w14:paraId="59D38811" w14:textId="77777777" w:rsidR="007D7E56" w:rsidRPr="00286FF7" w:rsidRDefault="007D7E56" w:rsidP="007D7E56">
      <w:pPr>
        <w:rPr>
          <w:b/>
          <w:bCs/>
          <w:i/>
          <w:iCs/>
          <w:sz w:val="22"/>
          <w:szCs w:val="22"/>
        </w:rPr>
      </w:pPr>
    </w:p>
    <w:p w14:paraId="2317E10C" w14:textId="77777777" w:rsidR="007D7E56" w:rsidRPr="00D96355" w:rsidRDefault="007D7E56" w:rsidP="007D7E56">
      <w:pPr>
        <w:shd w:val="clear" w:color="auto" w:fill="056E9F" w:themeFill="accent6" w:themeFillShade="80"/>
        <w:rPr>
          <w:rFonts w:eastAsia="Times New Roman" w:cstheme="minorHAnsi"/>
          <w:b/>
          <w:bCs/>
          <w:color w:val="FFFFFF" w:themeColor="background1"/>
          <w:sz w:val="22"/>
          <w:szCs w:val="22"/>
        </w:rPr>
      </w:pPr>
      <w:r w:rsidRPr="00DF3EB3">
        <w:rPr>
          <w:rFonts w:eastAsia="Times New Roman" w:cstheme="minorHAnsi"/>
          <w:b/>
          <w:bCs/>
          <w:color w:val="FFFFFF" w:themeColor="background1"/>
          <w:sz w:val="22"/>
          <w:szCs w:val="22"/>
        </w:rPr>
        <w:t>SANTA CRUZ &amp; MONTEREY COUNTIES</w:t>
      </w:r>
      <w:r>
        <w:rPr>
          <w:rFonts w:eastAsia="Times New Roman" w:cstheme="minorHAnsi"/>
          <w:b/>
          <w:bCs/>
          <w:color w:val="FFFFFF" w:themeColor="background1"/>
          <w:sz w:val="22"/>
          <w:szCs w:val="22"/>
        </w:rPr>
        <w:t xml:space="preserve"> (2018)</w:t>
      </w:r>
      <w:r w:rsidRPr="00DF3EB3">
        <w:rPr>
          <w:rFonts w:eastAsia="Times New Roman" w:cstheme="minorHAnsi"/>
          <w:b/>
          <w:bCs/>
          <w:color w:val="FFFFFF" w:themeColor="background1"/>
          <w:sz w:val="22"/>
          <w:szCs w:val="22"/>
        </w:rPr>
        <w:br/>
        <w:t xml:space="preserve">Farmworker </w:t>
      </w:r>
      <w:r w:rsidRPr="00D96355">
        <w:rPr>
          <w:rFonts w:eastAsia="Times New Roman" w:cstheme="minorHAnsi"/>
          <w:b/>
          <w:bCs/>
          <w:color w:val="FFFFFF" w:themeColor="background1"/>
          <w:sz w:val="22"/>
          <w:szCs w:val="22"/>
        </w:rPr>
        <w:t>Housing Study and Action Plan for Salinas Valley and Pajaro Valley</w:t>
      </w:r>
    </w:p>
    <w:p w14:paraId="66216046" w14:textId="77777777" w:rsidR="007D7E56" w:rsidRPr="00DF3EB3" w:rsidRDefault="007D7E56" w:rsidP="007D7E56">
      <w:pPr>
        <w:shd w:val="clear" w:color="auto" w:fill="056E9F" w:themeFill="accent6" w:themeFillShade="80"/>
        <w:rPr>
          <w:rFonts w:eastAsia="Times New Roman" w:cstheme="minorHAnsi"/>
          <w:b/>
          <w:bCs/>
          <w:color w:val="FFFFFF" w:themeColor="background1"/>
          <w:sz w:val="22"/>
          <w:szCs w:val="22"/>
        </w:rPr>
      </w:pPr>
      <w:r w:rsidRPr="00D96355">
        <w:rPr>
          <w:rFonts w:eastAsia="Times New Roman" w:cstheme="minorHAnsi"/>
          <w:b/>
          <w:bCs/>
          <w:color w:val="FFFFFF" w:themeColor="background1"/>
          <w:sz w:val="22"/>
          <w:szCs w:val="22"/>
        </w:rPr>
        <w:t xml:space="preserve">Lead Consultants:  </w:t>
      </w:r>
      <w:r w:rsidRPr="00D96355">
        <w:rPr>
          <w:rFonts w:ascii="Calibri" w:hAnsi="Calibri" w:cs="Calibri"/>
          <w:b/>
          <w:bCs/>
          <w:color w:val="FFFFFF" w:themeColor="background1"/>
          <w:sz w:val="22"/>
          <w:szCs w:val="22"/>
        </w:rPr>
        <w:t>California Institute for Rural Studies and California Coalition for Rural Housing</w:t>
      </w:r>
    </w:p>
    <w:p w14:paraId="2977523F" w14:textId="77777777" w:rsidR="007D7E56" w:rsidRPr="002D60E5" w:rsidRDefault="001C32BD" w:rsidP="007D7E56">
      <w:pPr>
        <w:rPr>
          <w:rFonts w:eastAsia="Times New Roman" w:cstheme="minorHAnsi"/>
          <w:sz w:val="18"/>
          <w:szCs w:val="18"/>
        </w:rPr>
      </w:pPr>
      <w:hyperlink r:id="rId107" w:history="1">
        <w:r w:rsidR="007D7E56" w:rsidRPr="002D60E5">
          <w:rPr>
            <w:rStyle w:val="Hyperlink"/>
            <w:rFonts w:eastAsia="Times New Roman" w:cstheme="minorHAnsi"/>
            <w:sz w:val="18"/>
            <w:szCs w:val="18"/>
          </w:rPr>
          <w:t>Final Report – Farmworker Housing Study and Action Plan for Salinas Valley and Pajaro Valley</w:t>
        </w:r>
      </w:hyperlink>
    </w:p>
    <w:p w14:paraId="619AF52E" w14:textId="77777777" w:rsidR="007D7E56" w:rsidRPr="002D60E5" w:rsidRDefault="001C32BD" w:rsidP="007D7E56">
      <w:pPr>
        <w:rPr>
          <w:rFonts w:eastAsia="Times New Roman" w:cstheme="minorHAnsi"/>
          <w:sz w:val="18"/>
          <w:szCs w:val="18"/>
        </w:rPr>
      </w:pPr>
      <w:hyperlink r:id="rId108" w:history="1">
        <w:r w:rsidR="007D7E56" w:rsidRPr="002D60E5">
          <w:rPr>
            <w:rStyle w:val="Hyperlink"/>
            <w:rFonts w:eastAsia="Times New Roman" w:cstheme="minorHAnsi"/>
            <w:sz w:val="18"/>
            <w:szCs w:val="18"/>
          </w:rPr>
          <w:t>Infographics – English</w:t>
        </w:r>
      </w:hyperlink>
      <w:r w:rsidR="007D7E56" w:rsidRPr="002D60E5">
        <w:rPr>
          <w:rFonts w:eastAsia="Times New Roman" w:cstheme="minorHAnsi"/>
          <w:sz w:val="18"/>
          <w:szCs w:val="18"/>
        </w:rPr>
        <w:t xml:space="preserve">; </w:t>
      </w:r>
      <w:hyperlink r:id="rId109" w:history="1">
        <w:r w:rsidR="007D7E56" w:rsidRPr="002D60E5">
          <w:rPr>
            <w:rStyle w:val="Hyperlink"/>
            <w:rFonts w:eastAsia="Times New Roman" w:cstheme="minorHAnsi"/>
            <w:sz w:val="18"/>
            <w:szCs w:val="18"/>
          </w:rPr>
          <w:t>Infographics - Spanish</w:t>
        </w:r>
      </w:hyperlink>
    </w:p>
    <w:p w14:paraId="10BCCBB1" w14:textId="77777777" w:rsidR="007D7E56" w:rsidRPr="002D60E5" w:rsidRDefault="001C32BD" w:rsidP="007D7E56">
      <w:pPr>
        <w:rPr>
          <w:rFonts w:eastAsia="Times New Roman" w:cstheme="minorHAnsi"/>
          <w:sz w:val="18"/>
          <w:szCs w:val="18"/>
        </w:rPr>
      </w:pPr>
      <w:hyperlink r:id="rId110" w:history="1">
        <w:r w:rsidR="007D7E56" w:rsidRPr="002D60E5">
          <w:rPr>
            <w:rStyle w:val="Hyperlink"/>
            <w:rFonts w:eastAsia="Times New Roman" w:cstheme="minorHAnsi"/>
            <w:sz w:val="18"/>
            <w:szCs w:val="18"/>
          </w:rPr>
          <w:t>Farmworker Housing Forum – PowerPoint 4/19/2018</w:t>
        </w:r>
      </w:hyperlink>
    </w:p>
    <w:p w14:paraId="35DF00F2" w14:textId="77777777" w:rsidR="007D7E56" w:rsidRPr="00AE3E07" w:rsidRDefault="007D7E56" w:rsidP="007D7E56">
      <w:pPr>
        <w:rPr>
          <w:b/>
          <w:bCs/>
          <w:i/>
          <w:iCs/>
        </w:rPr>
      </w:pPr>
    </w:p>
    <w:p w14:paraId="47340DDE" w14:textId="77777777" w:rsidR="007D7E56" w:rsidRDefault="007D7E56" w:rsidP="007D7E56">
      <w:pPr>
        <w:rPr>
          <w:rFonts w:eastAsia="Times New Roman" w:cstheme="minorHAnsi"/>
          <w:sz w:val="22"/>
          <w:szCs w:val="22"/>
        </w:rPr>
      </w:pPr>
      <w:r w:rsidRPr="00DE4213">
        <w:rPr>
          <w:rFonts w:eastAsia="Times New Roman" w:cstheme="minorHAnsi"/>
          <w:sz w:val="22"/>
          <w:szCs w:val="22"/>
        </w:rPr>
        <w:t>Through a process of gathering primary and secondary data on the Salinas and Pajaro Valley</w:t>
      </w:r>
      <w:r>
        <w:rPr>
          <w:rFonts w:eastAsia="Times New Roman" w:cstheme="minorHAnsi"/>
          <w:sz w:val="22"/>
          <w:szCs w:val="22"/>
        </w:rPr>
        <w:t xml:space="preserve"> (Monterey County)</w:t>
      </w:r>
      <w:r w:rsidRPr="00DE4213">
        <w:rPr>
          <w:rFonts w:eastAsia="Times New Roman" w:cstheme="minorHAnsi"/>
          <w:sz w:val="22"/>
          <w:szCs w:val="22"/>
        </w:rPr>
        <w:t xml:space="preserve">, the research team of California Institute for Rural Studies and California Coalition for Rural Housing identified some specific needs, </w:t>
      </w:r>
      <w:proofErr w:type="gramStart"/>
      <w:r w:rsidRPr="00DE4213">
        <w:rPr>
          <w:rFonts w:eastAsia="Times New Roman" w:cstheme="minorHAnsi"/>
          <w:sz w:val="22"/>
          <w:szCs w:val="22"/>
        </w:rPr>
        <w:t>barriers</w:t>
      </w:r>
      <w:proofErr w:type="gramEnd"/>
      <w:r w:rsidRPr="00DE4213">
        <w:rPr>
          <w:rFonts w:eastAsia="Times New Roman" w:cstheme="minorHAnsi"/>
          <w:sz w:val="22"/>
          <w:szCs w:val="22"/>
        </w:rPr>
        <w:t xml:space="preserve"> and solutions to the farmworker housing crisis in the Pajaro Valley of Santa Cruz County and the Salinas Valley of Monterey Count</w:t>
      </w:r>
      <w:r>
        <w:rPr>
          <w:rFonts w:eastAsia="Times New Roman" w:cstheme="minorHAnsi"/>
          <w:sz w:val="22"/>
          <w:szCs w:val="22"/>
        </w:rPr>
        <w:t xml:space="preserve">. The City of Salinas was the coordinator for the regional survey, study, </w:t>
      </w:r>
      <w:proofErr w:type="gramStart"/>
      <w:r>
        <w:rPr>
          <w:rFonts w:eastAsia="Times New Roman" w:cstheme="minorHAnsi"/>
          <w:sz w:val="22"/>
          <w:szCs w:val="22"/>
        </w:rPr>
        <w:t>forum</w:t>
      </w:r>
      <w:proofErr w:type="gramEnd"/>
      <w:r>
        <w:rPr>
          <w:rFonts w:eastAsia="Times New Roman" w:cstheme="minorHAnsi"/>
          <w:sz w:val="22"/>
          <w:szCs w:val="22"/>
        </w:rPr>
        <w:t xml:space="preserve"> and an Action Plan.</w:t>
      </w:r>
    </w:p>
    <w:p w14:paraId="3304E234" w14:textId="77777777" w:rsidR="007D7E56" w:rsidRPr="00DE4213" w:rsidRDefault="007D7E56" w:rsidP="007D7E56">
      <w:pPr>
        <w:rPr>
          <w:rFonts w:eastAsia="Times New Roman" w:cstheme="minorHAnsi"/>
          <w:sz w:val="22"/>
          <w:szCs w:val="22"/>
        </w:rPr>
      </w:pPr>
    </w:p>
    <w:p w14:paraId="5D66B596" w14:textId="3F8DFA4F" w:rsidR="007D7E56" w:rsidRDefault="007D7E56" w:rsidP="007D7E56">
      <w:pPr>
        <w:rPr>
          <w:rFonts w:eastAsia="Times New Roman" w:cstheme="minorHAnsi"/>
          <w:sz w:val="22"/>
          <w:szCs w:val="22"/>
        </w:rPr>
      </w:pPr>
      <w:r w:rsidRPr="00DE4213">
        <w:rPr>
          <w:rFonts w:eastAsia="Times New Roman" w:cstheme="minorHAnsi"/>
          <w:sz w:val="22"/>
          <w:szCs w:val="22"/>
        </w:rPr>
        <w:t>Beginning in December 2016,</w:t>
      </w:r>
      <w:r>
        <w:rPr>
          <w:rFonts w:eastAsia="Times New Roman" w:cstheme="minorHAnsi"/>
          <w:sz w:val="22"/>
          <w:szCs w:val="22"/>
        </w:rPr>
        <w:t xml:space="preserve"> a </w:t>
      </w:r>
      <w:r w:rsidRPr="00DE4213">
        <w:rPr>
          <w:rFonts w:eastAsia="Times New Roman" w:cstheme="minorHAnsi"/>
          <w:sz w:val="22"/>
          <w:szCs w:val="22"/>
        </w:rPr>
        <w:t>thorough compilation and analysis of existing databases on agricultural trends and labor patterns in the region</w:t>
      </w:r>
      <w:r>
        <w:rPr>
          <w:rFonts w:eastAsia="Times New Roman" w:cstheme="minorHAnsi"/>
          <w:sz w:val="22"/>
          <w:szCs w:val="22"/>
        </w:rPr>
        <w:t xml:space="preserve"> was undertaken</w:t>
      </w:r>
      <w:r w:rsidRPr="00DE4213">
        <w:rPr>
          <w:rFonts w:eastAsia="Times New Roman" w:cstheme="minorHAnsi"/>
          <w:sz w:val="22"/>
          <w:szCs w:val="22"/>
        </w:rPr>
        <w:t xml:space="preserve">. From this research, the estimated number of unique </w:t>
      </w:r>
      <w:r>
        <w:rPr>
          <w:rFonts w:eastAsia="Times New Roman" w:cstheme="minorHAnsi"/>
          <w:sz w:val="22"/>
          <w:szCs w:val="22"/>
        </w:rPr>
        <w:t>in</w:t>
      </w:r>
      <w:r w:rsidRPr="00DE4213">
        <w:rPr>
          <w:rFonts w:eastAsia="Times New Roman" w:cstheme="minorHAnsi"/>
          <w:sz w:val="22"/>
          <w:szCs w:val="22"/>
        </w:rPr>
        <w:t xml:space="preserve">dividual agricultural workers employed in the region during 2016 was </w:t>
      </w:r>
      <w:r>
        <w:rPr>
          <w:rFonts w:eastAsia="Times New Roman" w:cstheme="minorHAnsi"/>
          <w:sz w:val="22"/>
          <w:szCs w:val="22"/>
        </w:rPr>
        <w:t xml:space="preserve">found to be </w:t>
      </w:r>
      <w:r w:rsidRPr="00DE4213">
        <w:rPr>
          <w:rFonts w:eastAsia="Times New Roman" w:cstheme="minorHAnsi"/>
          <w:sz w:val="22"/>
          <w:szCs w:val="22"/>
        </w:rPr>
        <w:t xml:space="preserve">91,433. An estimated half of California’s current crop workers tell government interviewers they lack authorization for U.S. employment. And those who </w:t>
      </w:r>
      <w:r>
        <w:rPr>
          <w:rFonts w:eastAsia="Times New Roman" w:cstheme="minorHAnsi"/>
          <w:sz w:val="22"/>
          <w:szCs w:val="22"/>
        </w:rPr>
        <w:t>were</w:t>
      </w:r>
      <w:r w:rsidRPr="00DE4213">
        <w:rPr>
          <w:rFonts w:eastAsia="Times New Roman" w:cstheme="minorHAnsi"/>
          <w:sz w:val="22"/>
          <w:szCs w:val="22"/>
        </w:rPr>
        <w:t xml:space="preserve"> documented are aging. Finally, the flow of foreign agricultural workers into the U.S. ha</w:t>
      </w:r>
      <w:r>
        <w:rPr>
          <w:rFonts w:eastAsia="Times New Roman" w:cstheme="minorHAnsi"/>
          <w:sz w:val="22"/>
          <w:szCs w:val="22"/>
        </w:rPr>
        <w:t>d</w:t>
      </w:r>
      <w:r w:rsidRPr="00DE4213">
        <w:rPr>
          <w:rFonts w:eastAsia="Times New Roman" w:cstheme="minorHAnsi"/>
          <w:sz w:val="22"/>
          <w:szCs w:val="22"/>
        </w:rPr>
        <w:t xml:space="preserve"> declined sharply. Some employers report</w:t>
      </w:r>
      <w:r>
        <w:rPr>
          <w:rFonts w:eastAsia="Times New Roman" w:cstheme="minorHAnsi"/>
          <w:sz w:val="22"/>
          <w:szCs w:val="22"/>
        </w:rPr>
        <w:t>ed</w:t>
      </w:r>
      <w:r w:rsidRPr="00DE4213">
        <w:rPr>
          <w:rFonts w:eastAsia="Times New Roman" w:cstheme="minorHAnsi"/>
          <w:sz w:val="22"/>
          <w:szCs w:val="22"/>
        </w:rPr>
        <w:t xml:space="preserve"> labor shortages. Intense efforts to mechanize every aspect of production are underway. Still other employers ha</w:t>
      </w:r>
      <w:r>
        <w:rPr>
          <w:rFonts w:eastAsia="Times New Roman" w:cstheme="minorHAnsi"/>
          <w:sz w:val="22"/>
          <w:szCs w:val="22"/>
        </w:rPr>
        <w:t>d</w:t>
      </w:r>
      <w:r w:rsidRPr="00DE4213">
        <w:rPr>
          <w:rFonts w:eastAsia="Times New Roman" w:cstheme="minorHAnsi"/>
          <w:sz w:val="22"/>
          <w:szCs w:val="22"/>
        </w:rPr>
        <w:t xml:space="preserve"> sought H-2A workers to supplement their domestic workforce.</w:t>
      </w:r>
    </w:p>
    <w:p w14:paraId="48512D62" w14:textId="77777777" w:rsidR="007D7E56" w:rsidRPr="00DE4213" w:rsidRDefault="007D7E56" w:rsidP="007D7E56">
      <w:pPr>
        <w:rPr>
          <w:rFonts w:eastAsia="Times New Roman" w:cstheme="minorHAnsi"/>
          <w:sz w:val="22"/>
          <w:szCs w:val="22"/>
        </w:rPr>
      </w:pPr>
    </w:p>
    <w:p w14:paraId="6D46E609" w14:textId="77777777" w:rsidR="007D7E56" w:rsidRDefault="007D7E56" w:rsidP="007D7E56">
      <w:pPr>
        <w:rPr>
          <w:rFonts w:eastAsia="Times New Roman" w:cstheme="minorHAnsi"/>
          <w:sz w:val="22"/>
          <w:szCs w:val="22"/>
        </w:rPr>
      </w:pPr>
      <w:r>
        <w:rPr>
          <w:rFonts w:eastAsia="Times New Roman" w:cstheme="minorHAnsi"/>
          <w:sz w:val="22"/>
          <w:szCs w:val="22"/>
        </w:rPr>
        <w:t xml:space="preserve">A key part of the study was a </w:t>
      </w:r>
      <w:r w:rsidRPr="00DE4213">
        <w:rPr>
          <w:rFonts w:eastAsia="Times New Roman" w:cstheme="minorHAnsi"/>
          <w:sz w:val="22"/>
          <w:szCs w:val="22"/>
        </w:rPr>
        <w:t xml:space="preserve">survey of 420 farmworkers in the </w:t>
      </w:r>
      <w:proofErr w:type="spellStart"/>
      <w:r w:rsidRPr="00DE4213">
        <w:rPr>
          <w:rFonts w:eastAsia="Times New Roman" w:cstheme="minorHAnsi"/>
          <w:sz w:val="22"/>
          <w:szCs w:val="22"/>
        </w:rPr>
        <w:t>laborshed</w:t>
      </w:r>
      <w:proofErr w:type="spellEnd"/>
      <w:r w:rsidRPr="00DE4213">
        <w:rPr>
          <w:rFonts w:eastAsia="Times New Roman" w:cstheme="minorHAnsi"/>
          <w:sz w:val="22"/>
          <w:szCs w:val="22"/>
        </w:rPr>
        <w:t xml:space="preserve"> as well as interviews with employers and other stakeholders to gather primary data. </w:t>
      </w:r>
    </w:p>
    <w:p w14:paraId="53F3D484" w14:textId="77777777" w:rsidR="007D7E56" w:rsidRPr="00A07498" w:rsidRDefault="007D7E56" w:rsidP="00A655FC">
      <w:pPr>
        <w:pStyle w:val="ListParagraph"/>
        <w:numPr>
          <w:ilvl w:val="0"/>
          <w:numId w:val="1"/>
        </w:numPr>
        <w:ind w:left="1080"/>
        <w:rPr>
          <w:rFonts w:eastAsia="Times New Roman" w:cstheme="minorHAnsi"/>
          <w:sz w:val="22"/>
          <w:szCs w:val="22"/>
        </w:rPr>
      </w:pPr>
      <w:r w:rsidRPr="00A07498">
        <w:rPr>
          <w:rFonts w:eastAsia="Times New Roman" w:cstheme="minorHAnsi"/>
          <w:sz w:val="22"/>
          <w:szCs w:val="22"/>
        </w:rPr>
        <w:t xml:space="preserve">Among the farmworkers surveyed, men and women were relatively evenly distributed across age groups with 75% of the interviewees married. </w:t>
      </w:r>
    </w:p>
    <w:p w14:paraId="4C2C9F7F" w14:textId="77777777" w:rsidR="007D7E56" w:rsidRPr="00A07498" w:rsidRDefault="007D7E56" w:rsidP="00A655FC">
      <w:pPr>
        <w:pStyle w:val="ListParagraph"/>
        <w:numPr>
          <w:ilvl w:val="0"/>
          <w:numId w:val="1"/>
        </w:numPr>
        <w:ind w:left="1080"/>
        <w:rPr>
          <w:rFonts w:eastAsia="Times New Roman" w:cstheme="minorHAnsi"/>
          <w:sz w:val="22"/>
          <w:szCs w:val="22"/>
        </w:rPr>
      </w:pPr>
      <w:proofErr w:type="gramStart"/>
      <w:r w:rsidRPr="00A07498">
        <w:rPr>
          <w:rFonts w:eastAsia="Times New Roman" w:cstheme="minorHAnsi"/>
          <w:sz w:val="22"/>
          <w:szCs w:val="22"/>
        </w:rPr>
        <w:t>The clear majority of</w:t>
      </w:r>
      <w:proofErr w:type="gramEnd"/>
      <w:r w:rsidRPr="00A07498">
        <w:rPr>
          <w:rFonts w:eastAsia="Times New Roman" w:cstheme="minorHAnsi"/>
          <w:sz w:val="22"/>
          <w:szCs w:val="22"/>
        </w:rPr>
        <w:t xml:space="preserve"> the immigrant farmworker interviewees had very few years of schooling.  </w:t>
      </w:r>
    </w:p>
    <w:p w14:paraId="66EFB947" w14:textId="77777777" w:rsidR="007D7E56" w:rsidRPr="00A07498" w:rsidRDefault="007D7E56" w:rsidP="00A655FC">
      <w:pPr>
        <w:pStyle w:val="ListParagraph"/>
        <w:numPr>
          <w:ilvl w:val="0"/>
          <w:numId w:val="1"/>
        </w:numPr>
        <w:ind w:left="1080"/>
        <w:rPr>
          <w:rFonts w:eastAsia="Times New Roman" w:cstheme="minorHAnsi"/>
          <w:sz w:val="22"/>
          <w:szCs w:val="22"/>
        </w:rPr>
      </w:pPr>
      <w:r w:rsidRPr="00A07498">
        <w:rPr>
          <w:rFonts w:eastAsia="Times New Roman" w:cstheme="minorHAnsi"/>
          <w:sz w:val="22"/>
          <w:szCs w:val="22"/>
        </w:rPr>
        <w:t xml:space="preserve">They were 92% immigrants (not born in the U.S.).  </w:t>
      </w:r>
    </w:p>
    <w:p w14:paraId="15A3D973" w14:textId="77777777" w:rsidR="007D7E56" w:rsidRPr="00A07498" w:rsidRDefault="007D7E56" w:rsidP="00A655FC">
      <w:pPr>
        <w:pStyle w:val="ListParagraph"/>
        <w:numPr>
          <w:ilvl w:val="0"/>
          <w:numId w:val="1"/>
        </w:numPr>
        <w:ind w:left="1080"/>
        <w:rPr>
          <w:rFonts w:eastAsia="Times New Roman" w:cstheme="minorHAnsi"/>
          <w:sz w:val="22"/>
          <w:szCs w:val="22"/>
        </w:rPr>
      </w:pPr>
      <w:r w:rsidRPr="00A07498">
        <w:rPr>
          <w:rFonts w:eastAsia="Times New Roman" w:cstheme="minorHAnsi"/>
          <w:sz w:val="22"/>
          <w:szCs w:val="22"/>
        </w:rPr>
        <w:t xml:space="preserve">About one fifth were follow-the-crop migrants (FTC) who had traveled outside the </w:t>
      </w:r>
      <w:proofErr w:type="gramStart"/>
      <w:r w:rsidRPr="00A07498">
        <w:rPr>
          <w:rFonts w:eastAsia="Times New Roman" w:cstheme="minorHAnsi"/>
          <w:sz w:val="22"/>
          <w:szCs w:val="22"/>
        </w:rPr>
        <w:t>two county</w:t>
      </w:r>
      <w:proofErr w:type="gramEnd"/>
      <w:r w:rsidRPr="00A07498">
        <w:rPr>
          <w:rFonts w:eastAsia="Times New Roman" w:cstheme="minorHAnsi"/>
          <w:sz w:val="22"/>
          <w:szCs w:val="22"/>
        </w:rPr>
        <w:t xml:space="preserve"> area for agricultural employment.</w:t>
      </w:r>
    </w:p>
    <w:p w14:paraId="49D9BF88" w14:textId="77777777" w:rsidR="007D7E56" w:rsidRPr="00A07498" w:rsidRDefault="007D7E56" w:rsidP="00A655FC">
      <w:pPr>
        <w:pStyle w:val="ListParagraph"/>
        <w:numPr>
          <w:ilvl w:val="0"/>
          <w:numId w:val="1"/>
        </w:numPr>
        <w:ind w:left="1080"/>
        <w:rPr>
          <w:rFonts w:eastAsia="Times New Roman" w:cstheme="minorHAnsi"/>
          <w:sz w:val="22"/>
          <w:szCs w:val="22"/>
        </w:rPr>
      </w:pPr>
      <w:r w:rsidRPr="00A07498">
        <w:rPr>
          <w:rFonts w:eastAsia="Times New Roman" w:cstheme="minorHAnsi"/>
          <w:sz w:val="22"/>
          <w:szCs w:val="22"/>
        </w:rPr>
        <w:t xml:space="preserve">Most households of farmworkers interviewed included non-family members who were for the most part other farmworkers. </w:t>
      </w:r>
    </w:p>
    <w:p w14:paraId="4195AB6F" w14:textId="77777777" w:rsidR="007D7E56" w:rsidRPr="004B7342" w:rsidRDefault="007D7E56" w:rsidP="00A655FC">
      <w:pPr>
        <w:pStyle w:val="ListParagraph"/>
        <w:numPr>
          <w:ilvl w:val="0"/>
          <w:numId w:val="1"/>
        </w:numPr>
        <w:ind w:left="1080"/>
        <w:rPr>
          <w:rFonts w:eastAsia="Times New Roman" w:cstheme="minorHAnsi"/>
          <w:sz w:val="22"/>
          <w:szCs w:val="22"/>
        </w:rPr>
      </w:pPr>
      <w:r w:rsidRPr="00A07498">
        <w:rPr>
          <w:rFonts w:eastAsia="Times New Roman" w:cstheme="minorHAnsi"/>
          <w:sz w:val="22"/>
          <w:szCs w:val="22"/>
        </w:rPr>
        <w:t>There are consistently stunningly high rates of residences that are above the severely crowded condition of 2.0 people per room.  This is true of almost all the subgroups of the population. Often more than 5 people per bathroom.</w:t>
      </w:r>
    </w:p>
    <w:p w14:paraId="25DE91CD" w14:textId="77777777" w:rsidR="007D7E56" w:rsidRPr="00DE4213" w:rsidRDefault="007D7E56" w:rsidP="007D7E56">
      <w:pPr>
        <w:rPr>
          <w:rFonts w:eastAsia="Times New Roman" w:cstheme="minorHAnsi"/>
          <w:sz w:val="22"/>
          <w:szCs w:val="22"/>
        </w:rPr>
      </w:pPr>
    </w:p>
    <w:p w14:paraId="668C1C18" w14:textId="77777777" w:rsidR="007D7E56" w:rsidRPr="00742556" w:rsidRDefault="007D7E56" w:rsidP="007D7E56">
      <w:pPr>
        <w:shd w:val="clear" w:color="auto" w:fill="056E9F" w:themeFill="accent6" w:themeFillShade="80"/>
        <w:rPr>
          <w:rFonts w:cstheme="minorHAnsi"/>
          <w:b/>
          <w:bCs/>
          <w:color w:val="FFFFFF" w:themeColor="background1"/>
          <w:sz w:val="22"/>
          <w:szCs w:val="22"/>
        </w:rPr>
      </w:pPr>
      <w:r>
        <w:rPr>
          <w:rFonts w:cstheme="minorHAnsi"/>
          <w:b/>
          <w:bCs/>
          <w:color w:val="FFFFFF" w:themeColor="background1"/>
          <w:sz w:val="22"/>
          <w:szCs w:val="22"/>
        </w:rPr>
        <w:t>SANTA CLARA COUNTY (2019)</w:t>
      </w:r>
    </w:p>
    <w:p w14:paraId="281EAE85" w14:textId="77777777" w:rsidR="007D7E56" w:rsidRPr="00742556" w:rsidRDefault="007D7E56" w:rsidP="007D7E56">
      <w:pPr>
        <w:shd w:val="clear" w:color="auto" w:fill="056E9F" w:themeFill="accent6" w:themeFillShade="80"/>
        <w:rPr>
          <w:rFonts w:cstheme="minorHAnsi"/>
          <w:b/>
          <w:bCs/>
          <w:color w:val="FFFFFF" w:themeColor="background1"/>
          <w:sz w:val="22"/>
          <w:szCs w:val="22"/>
        </w:rPr>
      </w:pPr>
      <w:proofErr w:type="spellStart"/>
      <w:r w:rsidRPr="00742556">
        <w:rPr>
          <w:rFonts w:cstheme="minorHAnsi"/>
          <w:b/>
          <w:bCs/>
          <w:color w:val="FFFFFF" w:themeColor="background1"/>
          <w:sz w:val="22"/>
          <w:szCs w:val="22"/>
        </w:rPr>
        <w:t>SV&amp;Home</w:t>
      </w:r>
      <w:proofErr w:type="spellEnd"/>
      <w:r w:rsidRPr="00742556">
        <w:rPr>
          <w:rFonts w:cstheme="minorHAnsi"/>
          <w:b/>
          <w:bCs/>
          <w:color w:val="FFFFFF" w:themeColor="background1"/>
          <w:sz w:val="22"/>
          <w:szCs w:val="22"/>
        </w:rPr>
        <w:t xml:space="preserve"> Policy Brief: Farmworker Housing in Santa Clara County (2019)</w:t>
      </w:r>
    </w:p>
    <w:p w14:paraId="3C19EA13" w14:textId="77777777" w:rsidR="007D7E56" w:rsidRPr="00F34EA7" w:rsidRDefault="001C32BD" w:rsidP="007D7E56">
      <w:pPr>
        <w:rPr>
          <w:sz w:val="18"/>
          <w:szCs w:val="18"/>
        </w:rPr>
      </w:pPr>
      <w:hyperlink r:id="rId111" w:history="1">
        <w:r w:rsidR="007D7E56" w:rsidRPr="00F34EA7">
          <w:rPr>
            <w:rStyle w:val="Hyperlink"/>
            <w:sz w:val="18"/>
            <w:szCs w:val="18"/>
          </w:rPr>
          <w:t>Policy Brief:  Farmworker Housing in Santa Clara County</w:t>
        </w:r>
      </w:hyperlink>
    </w:p>
    <w:p w14:paraId="4935B8DD" w14:textId="77777777" w:rsidR="007D7E56" w:rsidRDefault="007D7E56" w:rsidP="007D7E56"/>
    <w:p w14:paraId="2D01C795" w14:textId="77777777" w:rsidR="007D7E56" w:rsidRDefault="007D7E56" w:rsidP="007D7E56">
      <w:pPr>
        <w:rPr>
          <w:b/>
          <w:bCs/>
          <w:i/>
          <w:iCs/>
        </w:rPr>
      </w:pPr>
      <w:r>
        <w:t>Santa Clara County boasts a rich agricultural legacy, and agriculture remains an important industry, employing over 8,000 residents and contributing around $830 million annually to the economy.2 Most of the remaining farmland is concentrated in the southern portion of the county, around Gilroy, Morgan Hill, and south San Jose. Due to the severe shortage of affordable homes in the county and very low wages, farmworkers experience extreme housing insecurity. The agriculture industry faces challenges in securing labor in a tight market that offers limited housing opportunities that are affordable for their employees.</w:t>
      </w:r>
    </w:p>
    <w:p w14:paraId="38527C0A" w14:textId="77777777" w:rsidR="007D7E56" w:rsidRDefault="007D7E56" w:rsidP="007D7E56">
      <w:pPr>
        <w:pStyle w:val="NormalWeb"/>
        <w:spacing w:before="0" w:beforeAutospacing="0" w:after="0" w:afterAutospacing="0"/>
        <w:rPr>
          <w:color w:val="000000"/>
          <w:shd w:val="clear" w:color="auto" w:fill="FFFFFF"/>
        </w:rPr>
      </w:pPr>
    </w:p>
    <w:p w14:paraId="4F6D6E76" w14:textId="77777777" w:rsidR="007D7E56" w:rsidRDefault="007D7E56" w:rsidP="007D7E56">
      <w:pPr>
        <w:pStyle w:val="NormalWeb"/>
        <w:spacing w:before="0" w:beforeAutospacing="0" w:after="0" w:afterAutospacing="0"/>
        <w:rPr>
          <w:color w:val="000000"/>
          <w:shd w:val="clear" w:color="auto" w:fill="FFFFFF"/>
        </w:rPr>
      </w:pPr>
    </w:p>
    <w:p w14:paraId="3433951C" w14:textId="77777777" w:rsidR="007D7E56" w:rsidRPr="003037AE" w:rsidRDefault="007D7E56" w:rsidP="007D7E56">
      <w:pPr>
        <w:shd w:val="clear" w:color="auto" w:fill="056E9F" w:themeFill="accent6" w:themeFillShade="80"/>
        <w:rPr>
          <w:rFonts w:cstheme="minorHAnsi"/>
          <w:b/>
          <w:bCs/>
          <w:color w:val="FFFFFF" w:themeColor="background1"/>
          <w:sz w:val="22"/>
          <w:szCs w:val="22"/>
        </w:rPr>
      </w:pPr>
      <w:r w:rsidRPr="003037AE">
        <w:rPr>
          <w:rFonts w:cstheme="minorHAnsi"/>
          <w:b/>
          <w:bCs/>
          <w:color w:val="FFFFFF" w:themeColor="background1"/>
          <w:sz w:val="22"/>
          <w:szCs w:val="22"/>
        </w:rPr>
        <w:t>SAN MATEO COUNTY</w:t>
      </w:r>
      <w:r w:rsidRPr="003037AE">
        <w:rPr>
          <w:rFonts w:cstheme="minorHAnsi"/>
          <w:b/>
          <w:bCs/>
          <w:color w:val="FFFFFF" w:themeColor="background1"/>
          <w:sz w:val="22"/>
          <w:szCs w:val="22"/>
        </w:rPr>
        <w:br/>
        <w:t>Agricultural Workforce Housing Needs Assessment, October 2016</w:t>
      </w:r>
    </w:p>
    <w:p w14:paraId="7F633DCD" w14:textId="6B1C4F57" w:rsidR="00B7450F" w:rsidRDefault="00B7450F" w:rsidP="003E0B0E">
      <w:pPr>
        <w:pStyle w:val="NormalWeb"/>
        <w:spacing w:before="0" w:beforeAutospacing="0" w:after="0" w:afterAutospacing="0"/>
        <w:rPr>
          <w:rStyle w:val="HTMLCite"/>
          <w:rFonts w:ascii="Calibri" w:hAnsi="Calibri" w:cs="Calibri"/>
          <w:color w:val="595959"/>
          <w:sz w:val="18"/>
          <w:szCs w:val="18"/>
        </w:rPr>
      </w:pPr>
      <w:r>
        <w:rPr>
          <w:sz w:val="18"/>
          <w:szCs w:val="18"/>
        </w:rPr>
        <w:t xml:space="preserve">Web page - </w:t>
      </w:r>
      <w:hyperlink r:id="rId112" w:history="1">
        <w:r w:rsidR="003E0B0E" w:rsidRPr="003A24D3">
          <w:rPr>
            <w:rStyle w:val="Hyperlink"/>
            <w:rFonts w:ascii="Calibri" w:hAnsi="Calibri" w:cs="Calibri"/>
            <w:i/>
            <w:iCs/>
            <w:sz w:val="18"/>
            <w:szCs w:val="18"/>
          </w:rPr>
          <w:t>https://housing.smcgov.org/agricultural-workforce-housing-needs-assessment</w:t>
        </w:r>
      </w:hyperlink>
    </w:p>
    <w:p w14:paraId="39EC30C2" w14:textId="1D46CC2C" w:rsidR="007D7E56" w:rsidRPr="005049C4" w:rsidRDefault="001C32BD" w:rsidP="007D7E56">
      <w:pPr>
        <w:pStyle w:val="NormalWeb"/>
        <w:spacing w:before="0" w:beforeAutospacing="0" w:after="0" w:afterAutospacing="0"/>
        <w:rPr>
          <w:rFonts w:cstheme="minorHAnsi"/>
          <w:sz w:val="18"/>
          <w:szCs w:val="18"/>
        </w:rPr>
      </w:pPr>
      <w:hyperlink r:id="rId113" w:history="1">
        <w:proofErr w:type="spellStart"/>
        <w:r w:rsidR="007D7E56" w:rsidRPr="005049C4">
          <w:rPr>
            <w:rStyle w:val="Hyperlink"/>
            <w:rFonts w:cstheme="minorHAnsi"/>
            <w:sz w:val="18"/>
            <w:szCs w:val="18"/>
          </w:rPr>
          <w:t>PDFSan</w:t>
        </w:r>
        <w:proofErr w:type="spellEnd"/>
        <w:r w:rsidR="007D7E56" w:rsidRPr="005049C4">
          <w:rPr>
            <w:rStyle w:val="Hyperlink"/>
            <w:rFonts w:cstheme="minorHAnsi"/>
            <w:sz w:val="18"/>
            <w:szCs w:val="18"/>
          </w:rPr>
          <w:t xml:space="preserve"> Mateo County Agricultural Workforce Housing Needs Assessment - RELEASE NOTICE305.81 KB</w:t>
        </w:r>
      </w:hyperlink>
    </w:p>
    <w:p w14:paraId="3517574C" w14:textId="77777777" w:rsidR="007D7E56" w:rsidRPr="005049C4" w:rsidRDefault="001C32BD" w:rsidP="007D7E56">
      <w:pPr>
        <w:pStyle w:val="NormalWeb"/>
        <w:spacing w:before="0" w:beforeAutospacing="0" w:after="0" w:afterAutospacing="0"/>
        <w:rPr>
          <w:rFonts w:cstheme="minorHAnsi"/>
          <w:sz w:val="18"/>
          <w:szCs w:val="18"/>
        </w:rPr>
      </w:pPr>
      <w:hyperlink r:id="rId114" w:history="1">
        <w:proofErr w:type="spellStart"/>
        <w:r w:rsidR="007D7E56" w:rsidRPr="005049C4">
          <w:rPr>
            <w:rStyle w:val="Hyperlink"/>
            <w:rFonts w:cstheme="minorHAnsi"/>
            <w:sz w:val="18"/>
            <w:szCs w:val="18"/>
          </w:rPr>
          <w:t>PDFSan</w:t>
        </w:r>
        <w:proofErr w:type="spellEnd"/>
        <w:r w:rsidR="007D7E56" w:rsidRPr="005049C4">
          <w:rPr>
            <w:rStyle w:val="Hyperlink"/>
            <w:rFonts w:cstheme="minorHAnsi"/>
            <w:sz w:val="18"/>
            <w:szCs w:val="18"/>
          </w:rPr>
          <w:t xml:space="preserve"> Mateo County Agricultural Workforce Housing Needs Assessment - Full Report with Appendices3.33 MB</w:t>
        </w:r>
      </w:hyperlink>
    </w:p>
    <w:p w14:paraId="5B7CC9C3" w14:textId="77777777" w:rsidR="007D7E56" w:rsidRPr="005049C4" w:rsidRDefault="001C32BD" w:rsidP="007D7E56">
      <w:pPr>
        <w:pStyle w:val="NormalWeb"/>
        <w:spacing w:before="0" w:beforeAutospacing="0" w:after="0" w:afterAutospacing="0"/>
        <w:rPr>
          <w:rFonts w:cstheme="minorHAnsi"/>
          <w:sz w:val="18"/>
          <w:szCs w:val="18"/>
        </w:rPr>
      </w:pPr>
      <w:hyperlink r:id="rId115" w:history="1">
        <w:proofErr w:type="spellStart"/>
        <w:r w:rsidR="007D7E56" w:rsidRPr="005049C4">
          <w:rPr>
            <w:rStyle w:val="Hyperlink"/>
            <w:rFonts w:cstheme="minorHAnsi"/>
            <w:sz w:val="18"/>
            <w:szCs w:val="18"/>
          </w:rPr>
          <w:t>PDFSan</w:t>
        </w:r>
        <w:proofErr w:type="spellEnd"/>
        <w:r w:rsidR="007D7E56" w:rsidRPr="005049C4">
          <w:rPr>
            <w:rStyle w:val="Hyperlink"/>
            <w:rFonts w:cstheme="minorHAnsi"/>
            <w:sz w:val="18"/>
            <w:szCs w:val="18"/>
          </w:rPr>
          <w:t xml:space="preserve"> Mateo County Agricultural Workforce Housing Needs Assessment - Appendices1.9 MB</w:t>
        </w:r>
      </w:hyperlink>
    </w:p>
    <w:p w14:paraId="5D551ECC" w14:textId="77777777" w:rsidR="007D7E56" w:rsidRPr="005049C4" w:rsidRDefault="001C32BD" w:rsidP="007D7E56">
      <w:pPr>
        <w:pStyle w:val="NormalWeb"/>
        <w:spacing w:before="0" w:beforeAutospacing="0" w:after="0" w:afterAutospacing="0"/>
        <w:rPr>
          <w:rFonts w:cstheme="minorHAnsi"/>
          <w:sz w:val="18"/>
          <w:szCs w:val="18"/>
        </w:rPr>
      </w:pPr>
      <w:hyperlink r:id="rId116" w:history="1">
        <w:proofErr w:type="spellStart"/>
        <w:r w:rsidR="007D7E56" w:rsidRPr="005049C4">
          <w:rPr>
            <w:rStyle w:val="Hyperlink"/>
            <w:rFonts w:cstheme="minorHAnsi"/>
            <w:sz w:val="18"/>
            <w:szCs w:val="18"/>
          </w:rPr>
          <w:t>PDFSan</w:t>
        </w:r>
        <w:proofErr w:type="spellEnd"/>
        <w:r w:rsidR="007D7E56" w:rsidRPr="005049C4">
          <w:rPr>
            <w:rStyle w:val="Hyperlink"/>
            <w:rFonts w:cstheme="minorHAnsi"/>
            <w:sz w:val="18"/>
            <w:szCs w:val="18"/>
          </w:rPr>
          <w:t xml:space="preserve"> Mateo County Agricultural Workforce Housing Needs Assessment - Report without Appendices1.56 MB</w:t>
        </w:r>
      </w:hyperlink>
    </w:p>
    <w:p w14:paraId="258B5399" w14:textId="77777777" w:rsidR="007D7E56" w:rsidRPr="005049C4" w:rsidRDefault="001C32BD" w:rsidP="007D7E56">
      <w:pPr>
        <w:pStyle w:val="NormalWeb"/>
        <w:spacing w:before="0" w:beforeAutospacing="0" w:after="0" w:afterAutospacing="0"/>
        <w:rPr>
          <w:rFonts w:cstheme="minorHAnsi"/>
          <w:sz w:val="18"/>
          <w:szCs w:val="18"/>
        </w:rPr>
      </w:pPr>
      <w:hyperlink r:id="rId117" w:history="1">
        <w:proofErr w:type="spellStart"/>
        <w:r w:rsidR="007D7E56" w:rsidRPr="005049C4">
          <w:rPr>
            <w:rStyle w:val="Hyperlink"/>
            <w:rFonts w:cstheme="minorHAnsi"/>
            <w:sz w:val="18"/>
            <w:szCs w:val="18"/>
          </w:rPr>
          <w:t>PDFSan</w:t>
        </w:r>
        <w:proofErr w:type="spellEnd"/>
        <w:r w:rsidR="007D7E56" w:rsidRPr="005049C4">
          <w:rPr>
            <w:rStyle w:val="Hyperlink"/>
            <w:rFonts w:cstheme="minorHAnsi"/>
            <w:sz w:val="18"/>
            <w:szCs w:val="18"/>
          </w:rPr>
          <w:t xml:space="preserve"> Mateo County Agricultural Workforce Housing Needs Assessment - Executive Summary177.56 KB</w:t>
        </w:r>
      </w:hyperlink>
    </w:p>
    <w:p w14:paraId="6D12E61A" w14:textId="77777777" w:rsidR="007D7E56" w:rsidRDefault="007D7E56" w:rsidP="007D7E56">
      <w:pPr>
        <w:pStyle w:val="NormalWeb"/>
        <w:spacing w:before="0" w:beforeAutospacing="0" w:after="0" w:afterAutospacing="0"/>
        <w:rPr>
          <w:rFonts w:cstheme="minorHAnsi"/>
          <w:sz w:val="22"/>
          <w:szCs w:val="22"/>
        </w:rPr>
      </w:pPr>
    </w:p>
    <w:p w14:paraId="09126544" w14:textId="77777777" w:rsidR="007D7E56" w:rsidRDefault="007D7E56" w:rsidP="007D7E56">
      <w:pPr>
        <w:pStyle w:val="NormalWeb"/>
        <w:spacing w:before="0" w:beforeAutospacing="0" w:after="0" w:afterAutospacing="0"/>
        <w:rPr>
          <w:rFonts w:cstheme="minorHAnsi"/>
          <w:sz w:val="22"/>
          <w:szCs w:val="22"/>
        </w:rPr>
      </w:pPr>
      <w:r w:rsidRPr="001501D3">
        <w:rPr>
          <w:rFonts w:cstheme="minorHAnsi"/>
          <w:sz w:val="22"/>
          <w:szCs w:val="22"/>
        </w:rPr>
        <w:t>In 2014, the San Mateo County Board of Supervisors, in response to the leadership of Supervisor Don Horsley, set aside Measure A funds to support a variety of initiatives related to Farm Labor Housing. The </w:t>
      </w:r>
      <w:r w:rsidRPr="001501D3">
        <w:rPr>
          <w:rFonts w:cstheme="minorHAnsi"/>
          <w:i/>
          <w:iCs/>
          <w:sz w:val="22"/>
          <w:szCs w:val="22"/>
        </w:rPr>
        <w:t>Needs Assessment </w:t>
      </w:r>
      <w:r w:rsidRPr="001501D3">
        <w:rPr>
          <w:rFonts w:cstheme="minorHAnsi"/>
          <w:sz w:val="22"/>
          <w:szCs w:val="22"/>
        </w:rPr>
        <w:t>is one of the first of these initiatives to be completed. The </w:t>
      </w:r>
      <w:r w:rsidRPr="001501D3">
        <w:rPr>
          <w:rFonts w:cstheme="minorHAnsi"/>
          <w:i/>
          <w:iCs/>
          <w:sz w:val="22"/>
          <w:szCs w:val="22"/>
        </w:rPr>
        <w:t>Needs Assessment </w:t>
      </w:r>
      <w:r w:rsidRPr="001501D3">
        <w:rPr>
          <w:rFonts w:cstheme="minorHAnsi"/>
          <w:sz w:val="22"/>
          <w:szCs w:val="22"/>
        </w:rPr>
        <w:t>was also made possible in part by a grant from the Community Opportunity Fund grantmaking strategy of the Silicon Valley Community Foundation.</w:t>
      </w:r>
    </w:p>
    <w:p w14:paraId="21C391E2" w14:textId="77777777" w:rsidR="007D7E56" w:rsidRPr="001501D3" w:rsidRDefault="007D7E56" w:rsidP="007D7E56">
      <w:pPr>
        <w:pStyle w:val="NormalWeb"/>
        <w:spacing w:before="0" w:beforeAutospacing="0" w:after="0" w:afterAutospacing="0"/>
        <w:rPr>
          <w:rFonts w:cstheme="minorHAnsi"/>
          <w:sz w:val="22"/>
          <w:szCs w:val="22"/>
        </w:rPr>
      </w:pPr>
    </w:p>
    <w:p w14:paraId="66C05D12" w14:textId="77777777" w:rsidR="007D7E56" w:rsidRDefault="007D7E56" w:rsidP="007D7E56">
      <w:pPr>
        <w:pStyle w:val="NormalWeb"/>
        <w:spacing w:before="0" w:beforeAutospacing="0" w:after="0" w:afterAutospacing="0"/>
        <w:rPr>
          <w:rFonts w:cstheme="minorHAnsi"/>
          <w:sz w:val="22"/>
          <w:szCs w:val="22"/>
        </w:rPr>
      </w:pPr>
      <w:r w:rsidRPr="001501D3">
        <w:rPr>
          <w:rFonts w:cstheme="minorHAnsi"/>
          <w:sz w:val="22"/>
          <w:szCs w:val="22"/>
        </w:rPr>
        <w:t xml:space="preserve">The consultants BAE Urban Economics and Puente de la Costa Sur and sub-consultants at California </w:t>
      </w:r>
      <w:proofErr w:type="spellStart"/>
      <w:r w:rsidRPr="001501D3">
        <w:rPr>
          <w:rFonts w:cstheme="minorHAnsi"/>
          <w:sz w:val="22"/>
          <w:szCs w:val="22"/>
        </w:rPr>
        <w:t>Farmlink</w:t>
      </w:r>
      <w:proofErr w:type="spellEnd"/>
      <w:r w:rsidRPr="001501D3">
        <w:rPr>
          <w:rFonts w:cstheme="minorHAnsi"/>
          <w:sz w:val="22"/>
          <w:szCs w:val="22"/>
        </w:rPr>
        <w:t xml:space="preserve"> and Sustainable Agriculture Education (SAGE) worked with a team of County staff.  There was also significant </w:t>
      </w:r>
      <w:r w:rsidRPr="001501D3">
        <w:rPr>
          <w:rFonts w:cstheme="minorHAnsi"/>
          <w:sz w:val="22"/>
          <w:szCs w:val="22"/>
        </w:rPr>
        <w:lastRenderedPageBreak/>
        <w:t xml:space="preserve">support by agricultural operators, agricultural workers, the San Mateo County Farm </w:t>
      </w:r>
      <w:proofErr w:type="gramStart"/>
      <w:r w:rsidRPr="001501D3">
        <w:rPr>
          <w:rFonts w:cstheme="minorHAnsi"/>
          <w:sz w:val="22"/>
          <w:szCs w:val="22"/>
        </w:rPr>
        <w:t>Bureau</w:t>
      </w:r>
      <w:proofErr w:type="gramEnd"/>
      <w:r w:rsidRPr="001501D3">
        <w:rPr>
          <w:rFonts w:cstheme="minorHAnsi"/>
          <w:sz w:val="22"/>
          <w:szCs w:val="22"/>
        </w:rPr>
        <w:t xml:space="preserve"> and the Central Coast Collaborative Regional Alliance of Farmer Training (CRAFT). </w:t>
      </w:r>
    </w:p>
    <w:p w14:paraId="7CBF70CC" w14:textId="77777777" w:rsidR="007D7E56" w:rsidRPr="001501D3" w:rsidRDefault="007D7E56" w:rsidP="007D7E56">
      <w:pPr>
        <w:pStyle w:val="NormalWeb"/>
        <w:spacing w:before="0" w:beforeAutospacing="0" w:after="0" w:afterAutospacing="0"/>
        <w:rPr>
          <w:rFonts w:cstheme="minorHAnsi"/>
          <w:sz w:val="22"/>
          <w:szCs w:val="22"/>
        </w:rPr>
      </w:pPr>
    </w:p>
    <w:p w14:paraId="57574C93" w14:textId="77777777" w:rsidR="007D7E56" w:rsidRDefault="007D7E56" w:rsidP="007D7E56">
      <w:pPr>
        <w:pStyle w:val="NormalWeb"/>
        <w:spacing w:before="0" w:beforeAutospacing="0" w:after="0" w:afterAutospacing="0"/>
        <w:rPr>
          <w:rFonts w:cstheme="minorHAnsi"/>
          <w:sz w:val="22"/>
          <w:szCs w:val="22"/>
        </w:rPr>
      </w:pPr>
      <w:r w:rsidRPr="001501D3">
        <w:rPr>
          <w:rFonts w:cstheme="minorHAnsi"/>
          <w:sz w:val="22"/>
          <w:szCs w:val="22"/>
        </w:rPr>
        <w:t>In addition to the </w:t>
      </w:r>
      <w:r w:rsidRPr="001501D3">
        <w:rPr>
          <w:rFonts w:cstheme="minorHAnsi"/>
          <w:i/>
          <w:iCs/>
          <w:sz w:val="22"/>
          <w:szCs w:val="22"/>
        </w:rPr>
        <w:t>Needs Assessment</w:t>
      </w:r>
      <w:r w:rsidRPr="001501D3">
        <w:rPr>
          <w:rFonts w:cstheme="minorHAnsi"/>
          <w:sz w:val="22"/>
          <w:szCs w:val="22"/>
        </w:rPr>
        <w:t>, the County contracted with the California Institute for Rural Studies and the California Coalition for Rural Housing to complete a </w:t>
      </w:r>
      <w:hyperlink r:id="rId118" w:history="1">
        <w:r w:rsidRPr="001501D3">
          <w:rPr>
            <w:rStyle w:val="Hyperlink"/>
            <w:rFonts w:cstheme="minorHAnsi"/>
            <w:b/>
            <w:bCs/>
            <w:i/>
            <w:iCs/>
            <w:sz w:val="22"/>
            <w:szCs w:val="22"/>
          </w:rPr>
          <w:t>Best Practices Study </w:t>
        </w:r>
        <w:r w:rsidRPr="001501D3">
          <w:rPr>
            <w:rStyle w:val="Hyperlink"/>
            <w:rFonts w:cstheme="minorHAnsi"/>
            <w:sz w:val="22"/>
            <w:szCs w:val="22"/>
          </w:rPr>
          <w:t>(</w:t>
        </w:r>
        <w:r w:rsidRPr="001501D3">
          <w:rPr>
            <w:rStyle w:val="Hyperlink"/>
            <w:rFonts w:cstheme="minorHAnsi"/>
            <w:i/>
            <w:iCs/>
            <w:sz w:val="22"/>
            <w:szCs w:val="22"/>
          </w:rPr>
          <w:t>Study</w:t>
        </w:r>
        <w:r w:rsidRPr="001501D3">
          <w:rPr>
            <w:rStyle w:val="Hyperlink"/>
            <w:rFonts w:cstheme="minorHAnsi"/>
            <w:sz w:val="22"/>
            <w:szCs w:val="22"/>
          </w:rPr>
          <w:t>)</w:t>
        </w:r>
      </w:hyperlink>
      <w:r w:rsidRPr="001501D3">
        <w:rPr>
          <w:rFonts w:cstheme="minorHAnsi"/>
          <w:color w:val="555A5A"/>
          <w:sz w:val="22"/>
          <w:szCs w:val="22"/>
        </w:rPr>
        <w:t xml:space="preserve">. </w:t>
      </w:r>
      <w:r w:rsidRPr="001501D3">
        <w:rPr>
          <w:rFonts w:cstheme="minorHAnsi"/>
          <w:sz w:val="22"/>
          <w:szCs w:val="22"/>
        </w:rPr>
        <w:t>The </w:t>
      </w:r>
      <w:r w:rsidRPr="001501D3">
        <w:rPr>
          <w:rFonts w:cstheme="minorHAnsi"/>
          <w:i/>
          <w:iCs/>
          <w:sz w:val="22"/>
          <w:szCs w:val="22"/>
        </w:rPr>
        <w:t>Study</w:t>
      </w:r>
      <w:r w:rsidRPr="001501D3">
        <w:rPr>
          <w:rFonts w:cstheme="minorHAnsi"/>
          <w:sz w:val="22"/>
          <w:szCs w:val="22"/>
        </w:rPr>
        <w:t> compiles best practices in agricultural workforce housing for both on-farm and off-farm housing that would be suitable for potential implementation in San Mateo County. The work leverages the findings from the </w:t>
      </w:r>
      <w:r w:rsidRPr="001501D3">
        <w:rPr>
          <w:rFonts w:cstheme="minorHAnsi"/>
          <w:i/>
          <w:iCs/>
          <w:sz w:val="22"/>
          <w:szCs w:val="22"/>
        </w:rPr>
        <w:t>Needs Assessment </w:t>
      </w:r>
      <w:r w:rsidRPr="001501D3">
        <w:rPr>
          <w:rFonts w:cstheme="minorHAnsi"/>
          <w:sz w:val="22"/>
          <w:szCs w:val="22"/>
        </w:rPr>
        <w:t xml:space="preserve">and serves as an important guiding tool to assist the County, agricultural </w:t>
      </w:r>
      <w:proofErr w:type="gramStart"/>
      <w:r w:rsidRPr="001501D3">
        <w:rPr>
          <w:rFonts w:cstheme="minorHAnsi"/>
          <w:sz w:val="22"/>
          <w:szCs w:val="22"/>
        </w:rPr>
        <w:t>landowners</w:t>
      </w:r>
      <w:proofErr w:type="gramEnd"/>
      <w:r w:rsidRPr="001501D3">
        <w:rPr>
          <w:rFonts w:cstheme="minorHAnsi"/>
          <w:sz w:val="22"/>
          <w:szCs w:val="22"/>
        </w:rPr>
        <w:t xml:space="preserve"> and operators in moving forward on a diversified approach to develop and improve agricultural workforce housing, target funding to increase impact, and focus efforts to address the need.</w:t>
      </w:r>
    </w:p>
    <w:p w14:paraId="4B219704" w14:textId="77777777" w:rsidR="007D7E56" w:rsidRPr="001501D3" w:rsidRDefault="007D7E56" w:rsidP="007D7E56">
      <w:pPr>
        <w:pStyle w:val="NormalWeb"/>
        <w:spacing w:before="0" w:beforeAutospacing="0" w:after="0" w:afterAutospacing="0"/>
        <w:rPr>
          <w:rFonts w:cstheme="minorHAnsi"/>
          <w:sz w:val="22"/>
          <w:szCs w:val="22"/>
        </w:rPr>
      </w:pPr>
    </w:p>
    <w:p w14:paraId="62AB58B5" w14:textId="77777777" w:rsidR="007D7E56" w:rsidRDefault="007D7E56" w:rsidP="007D7E56">
      <w:pPr>
        <w:pStyle w:val="NormalWeb"/>
        <w:spacing w:before="0" w:beforeAutospacing="0" w:after="0" w:afterAutospacing="0"/>
        <w:rPr>
          <w:rFonts w:cstheme="minorHAnsi"/>
          <w:sz w:val="22"/>
          <w:szCs w:val="22"/>
        </w:rPr>
      </w:pPr>
      <w:r w:rsidRPr="001501D3">
        <w:rPr>
          <w:rFonts w:cstheme="minorHAnsi"/>
          <w:sz w:val="22"/>
          <w:szCs w:val="22"/>
        </w:rPr>
        <w:t>For additional information about the </w:t>
      </w:r>
      <w:r w:rsidRPr="001501D3">
        <w:rPr>
          <w:rFonts w:cstheme="minorHAnsi"/>
          <w:i/>
          <w:iCs/>
          <w:sz w:val="22"/>
          <w:szCs w:val="22"/>
        </w:rPr>
        <w:t>Needs Assessment </w:t>
      </w:r>
      <w:r w:rsidRPr="001501D3">
        <w:rPr>
          <w:rFonts w:cstheme="minorHAnsi"/>
          <w:sz w:val="22"/>
          <w:szCs w:val="22"/>
        </w:rPr>
        <w:t>or </w:t>
      </w:r>
      <w:r w:rsidRPr="001501D3">
        <w:rPr>
          <w:rFonts w:cstheme="minorHAnsi"/>
          <w:i/>
          <w:iCs/>
          <w:sz w:val="22"/>
          <w:szCs w:val="22"/>
        </w:rPr>
        <w:t>Study</w:t>
      </w:r>
      <w:r w:rsidRPr="001501D3">
        <w:rPr>
          <w:rFonts w:cstheme="minorHAnsi"/>
          <w:sz w:val="22"/>
          <w:szCs w:val="22"/>
        </w:rPr>
        <w:t> and for those who are interested in exploring a partnership to create housing, please contact the Department of Housing's Anthony Parenti by e-mail at aparenti@smchousing.org or by phone at 650.802.3379.</w:t>
      </w:r>
    </w:p>
    <w:p w14:paraId="0852E391" w14:textId="77777777" w:rsidR="007D7E56" w:rsidRPr="001501D3" w:rsidRDefault="007D7E56" w:rsidP="007D7E56">
      <w:pPr>
        <w:pStyle w:val="NormalWeb"/>
        <w:spacing w:before="0" w:beforeAutospacing="0" w:after="0" w:afterAutospacing="0"/>
        <w:rPr>
          <w:rFonts w:cstheme="minorHAnsi"/>
          <w:sz w:val="22"/>
          <w:szCs w:val="22"/>
        </w:rPr>
      </w:pPr>
    </w:p>
    <w:p w14:paraId="6EF0E73F" w14:textId="77777777" w:rsidR="007D7E56" w:rsidRPr="00A73D52" w:rsidRDefault="007D7E56" w:rsidP="007D7E56">
      <w:pPr>
        <w:pStyle w:val="NormalWeb"/>
        <w:spacing w:before="0" w:beforeAutospacing="0" w:after="0" w:afterAutospacing="0"/>
        <w:rPr>
          <w:rFonts w:cstheme="minorHAnsi"/>
          <w:sz w:val="20"/>
          <w:szCs w:val="20"/>
        </w:rPr>
      </w:pPr>
      <w:r w:rsidRPr="00A73D52">
        <w:rPr>
          <w:rFonts w:cstheme="minorHAnsi"/>
          <w:sz w:val="20"/>
          <w:szCs w:val="20"/>
        </w:rPr>
        <w:t> </w:t>
      </w:r>
    </w:p>
    <w:p w14:paraId="3F952597" w14:textId="57CFFA01" w:rsidR="00385196" w:rsidRDefault="00385196" w:rsidP="002D2B5D">
      <w:pPr>
        <w:pStyle w:val="NormalWeb"/>
        <w:spacing w:before="0" w:beforeAutospacing="0" w:after="0" w:afterAutospacing="0"/>
        <w:rPr>
          <w:color w:val="000000"/>
          <w:shd w:val="clear" w:color="auto" w:fill="FFFFFF"/>
        </w:rPr>
      </w:pPr>
    </w:p>
    <w:p w14:paraId="636E06BF" w14:textId="77777777" w:rsidR="00385196" w:rsidRDefault="00385196" w:rsidP="00385196">
      <w:pPr>
        <w:pStyle w:val="NormalWeb"/>
        <w:spacing w:before="0" w:beforeAutospacing="0" w:after="0" w:afterAutospacing="0"/>
        <w:rPr>
          <w:color w:val="000000"/>
          <w:shd w:val="clear" w:color="auto" w:fill="FFFFFF"/>
        </w:rPr>
      </w:pPr>
    </w:p>
    <w:p w14:paraId="4A5D70AC" w14:textId="77777777" w:rsidR="00385196" w:rsidRDefault="00385196">
      <w:pPr>
        <w:rPr>
          <w:b/>
          <w:bCs/>
          <w:color w:val="1174A9"/>
          <w:sz w:val="28"/>
          <w:szCs w:val="28"/>
          <w:shd w:val="clear" w:color="auto" w:fill="FFFFFF"/>
        </w:rPr>
      </w:pPr>
      <w:r>
        <w:rPr>
          <w:b/>
          <w:bCs/>
          <w:color w:val="1174A9"/>
          <w:sz w:val="28"/>
          <w:szCs w:val="28"/>
          <w:shd w:val="clear" w:color="auto" w:fill="FFFFFF"/>
        </w:rPr>
        <w:br w:type="page"/>
      </w:r>
    </w:p>
    <w:p w14:paraId="00E47A8A" w14:textId="290FB011" w:rsidR="00385196" w:rsidRDefault="00385196" w:rsidP="00385196">
      <w:pPr>
        <w:pStyle w:val="NormalWeb"/>
        <w:spacing w:before="0" w:beforeAutospacing="0" w:after="0" w:afterAutospacing="0"/>
        <w:rPr>
          <w:b/>
          <w:bCs/>
          <w:color w:val="1174A9"/>
          <w:sz w:val="28"/>
          <w:szCs w:val="28"/>
          <w:shd w:val="clear" w:color="auto" w:fill="FFFFFF"/>
        </w:rPr>
      </w:pPr>
      <w:bookmarkStart w:id="12" w:name="Appendix5"/>
      <w:r w:rsidRPr="003D63BA">
        <w:rPr>
          <w:b/>
          <w:bCs/>
          <w:color w:val="1174A9"/>
          <w:sz w:val="28"/>
          <w:szCs w:val="28"/>
          <w:shd w:val="clear" w:color="auto" w:fill="FFFFFF"/>
        </w:rPr>
        <w:lastRenderedPageBreak/>
        <w:t>APPENDIX</w:t>
      </w:r>
      <w:r w:rsidR="00E50F8F" w:rsidRPr="003D63BA">
        <w:rPr>
          <w:b/>
          <w:bCs/>
          <w:color w:val="1174A9"/>
          <w:sz w:val="28"/>
          <w:szCs w:val="28"/>
          <w:shd w:val="clear" w:color="auto" w:fill="FFFFFF"/>
        </w:rPr>
        <w:t xml:space="preserve"> #</w:t>
      </w:r>
      <w:r w:rsidR="003D63BA" w:rsidRPr="003D63BA">
        <w:rPr>
          <w:b/>
          <w:bCs/>
          <w:color w:val="1174A9"/>
          <w:sz w:val="28"/>
          <w:szCs w:val="28"/>
          <w:shd w:val="clear" w:color="auto" w:fill="FFFFFF"/>
        </w:rPr>
        <w:t>5</w:t>
      </w:r>
    </w:p>
    <w:p w14:paraId="34DA9DA5" w14:textId="157112AD" w:rsidR="00385196" w:rsidRPr="00997320" w:rsidRDefault="00997320" w:rsidP="00385196">
      <w:pPr>
        <w:pStyle w:val="NormalWeb"/>
        <w:spacing w:before="0" w:beforeAutospacing="0" w:after="0" w:afterAutospacing="0"/>
        <w:rPr>
          <w:b/>
          <w:bCs/>
          <w:color w:val="1174A9"/>
          <w:sz w:val="28"/>
          <w:szCs w:val="28"/>
          <w:shd w:val="clear" w:color="auto" w:fill="FFFFFF"/>
        </w:rPr>
      </w:pPr>
      <w:r w:rsidRPr="00997320">
        <w:rPr>
          <w:b/>
          <w:bCs/>
          <w:color w:val="1174A9"/>
          <w:sz w:val="28"/>
          <w:szCs w:val="28"/>
          <w:shd w:val="clear" w:color="auto" w:fill="FFFFFF"/>
        </w:rPr>
        <w:t>ADDITIONAL DATA &amp; INFORMATION</w:t>
      </w:r>
    </w:p>
    <w:bookmarkEnd w:id="12"/>
    <w:p w14:paraId="524B5767" w14:textId="79A678F5" w:rsidR="00385196" w:rsidRDefault="00385196" w:rsidP="00385196">
      <w:pPr>
        <w:pStyle w:val="NormalWeb"/>
        <w:spacing w:before="0" w:beforeAutospacing="0" w:after="0" w:afterAutospacing="0"/>
        <w:rPr>
          <w:color w:val="000000"/>
          <w:shd w:val="clear" w:color="auto" w:fill="FFFFFF"/>
        </w:rPr>
      </w:pPr>
      <w:r>
        <w:rPr>
          <w:noProof/>
          <w:color w:val="000000"/>
        </w:rPr>
        <mc:AlternateContent>
          <mc:Choice Requires="wps">
            <w:drawing>
              <wp:anchor distT="0" distB="0" distL="114300" distR="114300" simplePos="0" relativeHeight="251683328" behindDoc="0" locked="0" layoutInCell="1" allowOverlap="1" wp14:anchorId="2F64FE2F" wp14:editId="50781CE7">
                <wp:simplePos x="0" y="0"/>
                <wp:positionH relativeFrom="column">
                  <wp:posOffset>3809</wp:posOffset>
                </wp:positionH>
                <wp:positionV relativeFrom="paragraph">
                  <wp:posOffset>37465</wp:posOffset>
                </wp:positionV>
                <wp:extent cx="6238875" cy="0"/>
                <wp:effectExtent l="0" t="57150" r="47625" b="57150"/>
                <wp:wrapNone/>
                <wp:docPr id="16" name="Straight Connector 16"/>
                <wp:cNvGraphicFramePr/>
                <a:graphic xmlns:a="http://schemas.openxmlformats.org/drawingml/2006/main">
                  <a:graphicData uri="http://schemas.microsoft.com/office/word/2010/wordprocessingShape">
                    <wps:wsp>
                      <wps:cNvCnPr/>
                      <wps:spPr>
                        <a:xfrm>
                          <a:off x="0" y="0"/>
                          <a:ext cx="6238875" cy="0"/>
                        </a:xfrm>
                        <a:prstGeom prst="line">
                          <a:avLst/>
                        </a:prstGeom>
                        <a:ln w="1047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68F5B" id="Straight Connector 16"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pt,2.95pt" to="4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" strokecolor="#4a7b29 [2405]" strokeweight="8.25pt"/>
            </w:pict>
          </mc:Fallback>
        </mc:AlternateContent>
      </w:r>
    </w:p>
    <w:p w14:paraId="3EDFB296" w14:textId="3DEFF4E0" w:rsidR="00E2268E" w:rsidRPr="00842A53" w:rsidRDefault="00842A53" w:rsidP="00842A53">
      <w:pPr>
        <w:pStyle w:val="NormalWeb"/>
        <w:spacing w:before="0" w:beforeAutospacing="0" w:after="0" w:afterAutospacing="0"/>
        <w:rPr>
          <w:rFonts w:cstheme="minorHAnsi"/>
          <w:sz w:val="22"/>
          <w:szCs w:val="22"/>
        </w:rPr>
      </w:pPr>
      <w:r>
        <w:rPr>
          <w:rFonts w:cstheme="minorHAnsi"/>
          <w:b/>
          <w:bCs/>
          <w:color w:val="000000"/>
          <w:sz w:val="22"/>
          <w:szCs w:val="22"/>
        </w:rPr>
        <w:br/>
      </w:r>
      <w:r w:rsidR="00E2268E" w:rsidRPr="00842A53">
        <w:rPr>
          <w:rFonts w:cstheme="minorHAnsi"/>
          <w:b/>
          <w:bCs/>
          <w:color w:val="000000"/>
          <w:sz w:val="22"/>
          <w:szCs w:val="22"/>
        </w:rPr>
        <w:t>Farmworker Data</w:t>
      </w:r>
      <w:r w:rsidR="00E2268E" w:rsidRPr="00842A53">
        <w:rPr>
          <w:rFonts w:cstheme="minorHAnsi"/>
          <w:color w:val="000000"/>
          <w:sz w:val="22"/>
          <w:szCs w:val="22"/>
        </w:rPr>
        <w:t> </w:t>
      </w:r>
    </w:p>
    <w:p w14:paraId="26D2F425" w14:textId="77777777" w:rsidR="00E2268E" w:rsidRPr="00842A53" w:rsidRDefault="00E2268E" w:rsidP="00A655FC">
      <w:pPr>
        <w:numPr>
          <w:ilvl w:val="0"/>
          <w:numId w:val="15"/>
        </w:numPr>
        <w:rPr>
          <w:rFonts w:eastAsia="Times New Roman" w:cstheme="minorHAnsi"/>
          <w:sz w:val="22"/>
          <w:szCs w:val="22"/>
        </w:rPr>
      </w:pPr>
      <w:r w:rsidRPr="00842A53">
        <w:rPr>
          <w:rFonts w:eastAsia="Times New Roman" w:cstheme="minorHAnsi"/>
          <w:color w:val="0563C1"/>
          <w:sz w:val="22"/>
          <w:szCs w:val="22"/>
          <w:u w:val="single"/>
        </w:rPr>
        <w:t>USDA 2017 Census of Agriculture</w:t>
      </w:r>
      <w:r w:rsidRPr="00842A53">
        <w:rPr>
          <w:rFonts w:eastAsia="Times New Roman" w:cstheme="minorHAnsi"/>
          <w:sz w:val="22"/>
          <w:szCs w:val="22"/>
        </w:rPr>
        <w:t xml:space="preserve"> for California, includes county level data </w:t>
      </w:r>
    </w:p>
    <w:p w14:paraId="05ECE625" w14:textId="77777777" w:rsidR="00E2268E" w:rsidRPr="00842A53" w:rsidRDefault="00E2268E" w:rsidP="00A655FC">
      <w:pPr>
        <w:numPr>
          <w:ilvl w:val="1"/>
          <w:numId w:val="15"/>
        </w:numPr>
        <w:rPr>
          <w:rFonts w:eastAsia="Times New Roman" w:cstheme="minorHAnsi"/>
          <w:sz w:val="22"/>
          <w:szCs w:val="22"/>
        </w:rPr>
      </w:pPr>
      <w:r w:rsidRPr="00842A53">
        <w:rPr>
          <w:rFonts w:eastAsia="Times New Roman" w:cstheme="minorHAnsi"/>
          <w:sz w:val="22"/>
          <w:szCs w:val="22"/>
        </w:rPr>
        <w:t xml:space="preserve">Table 7: </w:t>
      </w:r>
      <w:hyperlink r:id="rId119" w:tgtFrame="_blank" w:history="1">
        <w:r w:rsidRPr="00842A53">
          <w:rPr>
            <w:rStyle w:val="Hyperlink"/>
            <w:rFonts w:eastAsia="Times New Roman" w:cstheme="minorHAnsi"/>
            <w:sz w:val="22"/>
            <w:szCs w:val="22"/>
          </w:rPr>
          <w:t>Hired Farm Labor - Workers and Payroll: 2017</w:t>
        </w:r>
      </w:hyperlink>
      <w:r w:rsidRPr="00842A53">
        <w:rPr>
          <w:rFonts w:eastAsia="Times New Roman" w:cstheme="minorHAnsi"/>
          <w:sz w:val="22"/>
          <w:szCs w:val="22"/>
        </w:rPr>
        <w:t xml:space="preserve"> – by county  </w:t>
      </w:r>
    </w:p>
    <w:p w14:paraId="6C45BD7B" w14:textId="77777777" w:rsidR="00E2268E" w:rsidRPr="00842A53" w:rsidRDefault="00E2268E" w:rsidP="00A655FC">
      <w:pPr>
        <w:numPr>
          <w:ilvl w:val="1"/>
          <w:numId w:val="15"/>
        </w:numPr>
        <w:rPr>
          <w:rFonts w:eastAsia="Times New Roman" w:cstheme="minorHAnsi"/>
          <w:sz w:val="22"/>
          <w:szCs w:val="22"/>
        </w:rPr>
      </w:pPr>
      <w:r w:rsidRPr="00842A53">
        <w:rPr>
          <w:rFonts w:eastAsia="Times New Roman" w:cstheme="minorHAnsi"/>
          <w:sz w:val="22"/>
          <w:szCs w:val="22"/>
        </w:rPr>
        <w:t xml:space="preserve">Table 2: </w:t>
      </w:r>
      <w:hyperlink r:id="rId120" w:tgtFrame="_blank" w:history="1">
        <w:r w:rsidRPr="00842A53">
          <w:rPr>
            <w:rStyle w:val="Hyperlink"/>
            <w:rFonts w:eastAsia="Times New Roman" w:cstheme="minorHAnsi"/>
            <w:sz w:val="22"/>
            <w:szCs w:val="22"/>
          </w:rPr>
          <w:t xml:space="preserve">Market Value of Agricultural Products Sold </w:t>
        </w:r>
        <w:r w:rsidRPr="00842A53">
          <w:rPr>
            <w:rStyle w:val="Hyperlink"/>
            <w:rFonts w:eastAsia="Times New Roman" w:cstheme="minorHAnsi"/>
            <w:i/>
            <w:iCs/>
            <w:sz w:val="22"/>
            <w:szCs w:val="22"/>
          </w:rPr>
          <w:t xml:space="preserve">Including </w:t>
        </w:r>
        <w:r w:rsidRPr="00842A53">
          <w:rPr>
            <w:rStyle w:val="Hyperlink"/>
            <w:rFonts w:eastAsia="Times New Roman" w:cstheme="minorHAnsi"/>
            <w:sz w:val="22"/>
            <w:szCs w:val="22"/>
          </w:rPr>
          <w:t>Food Marketing Practices and Value-Added Products</w:t>
        </w:r>
      </w:hyperlink>
      <w:r w:rsidRPr="00842A53">
        <w:rPr>
          <w:rFonts w:eastAsia="Times New Roman" w:cstheme="minorHAnsi"/>
          <w:sz w:val="22"/>
          <w:szCs w:val="22"/>
        </w:rPr>
        <w:t xml:space="preserve"> (2017 &amp; 2012) – by county   </w:t>
      </w:r>
    </w:p>
    <w:p w14:paraId="4A82FFAF" w14:textId="3992003B" w:rsidR="00E2268E" w:rsidRPr="00842A53" w:rsidRDefault="001C32BD" w:rsidP="00A655FC">
      <w:pPr>
        <w:numPr>
          <w:ilvl w:val="0"/>
          <w:numId w:val="15"/>
        </w:numPr>
        <w:rPr>
          <w:rFonts w:eastAsia="Times New Roman" w:cstheme="minorHAnsi"/>
          <w:sz w:val="22"/>
          <w:szCs w:val="22"/>
        </w:rPr>
      </w:pPr>
      <w:hyperlink r:id="rId121" w:tgtFrame="_blank" w:history="1">
        <w:r w:rsidR="00E2268E" w:rsidRPr="00842A53">
          <w:rPr>
            <w:rStyle w:val="Hyperlink"/>
            <w:rFonts w:eastAsia="Times New Roman" w:cstheme="minorHAnsi"/>
            <w:sz w:val="22"/>
            <w:szCs w:val="22"/>
          </w:rPr>
          <w:t>U.S. Bureau of Labor Statistics, Occupational Outlook Handbook, Agricultural Workers</w:t>
        </w:r>
      </w:hyperlink>
      <w:r w:rsidR="00E2268E" w:rsidRPr="00842A53">
        <w:rPr>
          <w:rFonts w:eastAsia="Times New Roman" w:cstheme="minorHAnsi"/>
          <w:sz w:val="22"/>
          <w:szCs w:val="22"/>
        </w:rPr>
        <w:t xml:space="preserve"> - use the bureaus </w:t>
      </w:r>
      <w:hyperlink r:id="rId122" w:tgtFrame="_blank" w:history="1">
        <w:r w:rsidR="00E2268E" w:rsidRPr="00842A53">
          <w:rPr>
            <w:rStyle w:val="Hyperlink"/>
            <w:rFonts w:eastAsia="Times New Roman" w:cstheme="minorHAnsi"/>
            <w:sz w:val="22"/>
            <w:szCs w:val="22"/>
          </w:rPr>
          <w:t>Salary Finder</w:t>
        </w:r>
      </w:hyperlink>
      <w:r w:rsidR="00E2268E" w:rsidRPr="00842A53">
        <w:rPr>
          <w:rFonts w:eastAsia="Times New Roman" w:cstheme="minorHAnsi"/>
          <w:sz w:val="22"/>
          <w:szCs w:val="22"/>
        </w:rPr>
        <w:t xml:space="preserve"> to find high, median, and low wage estimates for “Agricultural Wo</w:t>
      </w:r>
      <w:r w:rsidR="00842A53">
        <w:rPr>
          <w:rFonts w:eastAsia="Times New Roman" w:cstheme="minorHAnsi"/>
          <w:sz w:val="22"/>
          <w:szCs w:val="22"/>
        </w:rPr>
        <w:t>r</w:t>
      </w:r>
      <w:r w:rsidR="00E2268E" w:rsidRPr="00842A53">
        <w:rPr>
          <w:rFonts w:eastAsia="Times New Roman" w:cstheme="minorHAnsi"/>
          <w:sz w:val="22"/>
          <w:szCs w:val="22"/>
        </w:rPr>
        <w:t>kers, All Other” by metro area of the state (estimates from May 2020) - note: this site can be slow to load due to amount of data</w:t>
      </w:r>
    </w:p>
    <w:p w14:paraId="1E97BAE9" w14:textId="6F9808C0" w:rsidR="00E2268E" w:rsidRPr="00842A53" w:rsidRDefault="001C32BD" w:rsidP="00A655FC">
      <w:pPr>
        <w:numPr>
          <w:ilvl w:val="0"/>
          <w:numId w:val="15"/>
        </w:numPr>
        <w:rPr>
          <w:rFonts w:eastAsia="Times New Roman" w:cstheme="minorHAnsi"/>
          <w:sz w:val="22"/>
          <w:szCs w:val="22"/>
        </w:rPr>
      </w:pPr>
      <w:hyperlink r:id="rId123" w:tgtFrame="_blank" w:history="1">
        <w:r w:rsidR="00E2268E" w:rsidRPr="00842A53">
          <w:rPr>
            <w:rStyle w:val="Hyperlink"/>
            <w:rFonts w:eastAsia="Times New Roman" w:cstheme="minorHAnsi"/>
            <w:sz w:val="22"/>
            <w:szCs w:val="22"/>
          </w:rPr>
          <w:t>U.S. Department of Labor: National Agricultural Workers Survey</w:t>
        </w:r>
      </w:hyperlink>
      <w:r w:rsidR="00E2268E" w:rsidRPr="00842A53">
        <w:rPr>
          <w:rFonts w:eastAsia="Times New Roman" w:cstheme="minorHAnsi"/>
          <w:sz w:val="22"/>
          <w:szCs w:val="22"/>
        </w:rPr>
        <w:t xml:space="preserve"> - demographics and employment numbers for California (not by county) </w:t>
      </w:r>
    </w:p>
    <w:p w14:paraId="3DEA4A6C" w14:textId="77777777" w:rsidR="00E2268E" w:rsidRPr="00842A53" w:rsidRDefault="001C32BD" w:rsidP="00A655FC">
      <w:pPr>
        <w:numPr>
          <w:ilvl w:val="0"/>
          <w:numId w:val="15"/>
        </w:numPr>
        <w:rPr>
          <w:rFonts w:eastAsia="Times New Roman" w:cstheme="minorHAnsi"/>
          <w:sz w:val="22"/>
          <w:szCs w:val="22"/>
        </w:rPr>
      </w:pPr>
      <w:hyperlink r:id="rId124" w:tgtFrame="_blank" w:history="1">
        <w:r w:rsidR="00E2268E" w:rsidRPr="00842A53">
          <w:rPr>
            <w:rStyle w:val="Hyperlink"/>
            <w:rFonts w:eastAsia="Times New Roman" w:cstheme="minorHAnsi"/>
            <w:sz w:val="22"/>
            <w:szCs w:val="22"/>
          </w:rPr>
          <w:t>USDA Economic Research Services – Farm Labor</w:t>
        </w:r>
      </w:hyperlink>
      <w:r w:rsidR="00E2268E" w:rsidRPr="00842A53">
        <w:rPr>
          <w:rFonts w:eastAsia="Times New Roman" w:cstheme="minorHAnsi"/>
          <w:sz w:val="22"/>
          <w:szCs w:val="22"/>
        </w:rPr>
        <w:t xml:space="preserve"> - national farm labor data </w:t>
      </w:r>
    </w:p>
    <w:p w14:paraId="6035D98A" w14:textId="77777777" w:rsidR="00E2268E" w:rsidRPr="00842A53" w:rsidRDefault="00E2268E" w:rsidP="00A655FC">
      <w:pPr>
        <w:numPr>
          <w:ilvl w:val="0"/>
          <w:numId w:val="15"/>
        </w:numPr>
        <w:rPr>
          <w:rFonts w:eastAsia="Times New Roman" w:cstheme="minorHAnsi"/>
          <w:sz w:val="22"/>
          <w:szCs w:val="22"/>
        </w:rPr>
      </w:pPr>
      <w:r w:rsidRPr="00842A53">
        <w:rPr>
          <w:rFonts w:eastAsia="Times New Roman" w:cstheme="minorHAnsi"/>
          <w:color w:val="000000"/>
          <w:sz w:val="22"/>
          <w:szCs w:val="22"/>
        </w:rPr>
        <w:t xml:space="preserve">U.S. Department of Agriculture, Economic Research Services - Farm Labor </w:t>
      </w:r>
      <w:r w:rsidRPr="00842A53">
        <w:rPr>
          <w:rFonts w:eastAsia="Times New Roman" w:cstheme="minorHAnsi"/>
          <w:sz w:val="22"/>
          <w:szCs w:val="22"/>
        </w:rPr>
        <w:t xml:space="preserve">Additional data, if desired, can be found on </w:t>
      </w:r>
      <w:hyperlink r:id="rId125" w:tooltip="https://www.ers.usda.gov/topics/farm-economy/farm-labor/#geography" w:history="1">
        <w:r w:rsidRPr="00842A53">
          <w:rPr>
            <w:rStyle w:val="Hyperlink"/>
            <w:rFonts w:eastAsia="Times New Roman" w:cstheme="minorHAnsi"/>
            <w:sz w:val="22"/>
            <w:szCs w:val="22"/>
          </w:rPr>
          <w:t>USDA’s ERS web page</w:t>
        </w:r>
      </w:hyperlink>
      <w:r w:rsidRPr="00842A53">
        <w:rPr>
          <w:rFonts w:eastAsia="Times New Roman" w:cstheme="minorHAnsi"/>
          <w:sz w:val="22"/>
          <w:szCs w:val="22"/>
        </w:rPr>
        <w:t xml:space="preserve"> </w:t>
      </w:r>
    </w:p>
    <w:p w14:paraId="0CE767D7" w14:textId="77777777" w:rsidR="00E2268E" w:rsidRPr="00842A53" w:rsidRDefault="00E2268E" w:rsidP="00842A53">
      <w:pPr>
        <w:pStyle w:val="NormalWeb"/>
        <w:spacing w:before="0" w:beforeAutospacing="0" w:after="0" w:afterAutospacing="0"/>
        <w:ind w:left="360"/>
        <w:rPr>
          <w:rFonts w:eastAsiaTheme="minorHAnsi" w:cstheme="minorHAnsi"/>
          <w:sz w:val="22"/>
          <w:szCs w:val="22"/>
        </w:rPr>
      </w:pPr>
      <w:r w:rsidRPr="00842A53">
        <w:rPr>
          <w:rFonts w:cstheme="minorHAnsi"/>
          <w:color w:val="000000"/>
          <w:sz w:val="22"/>
          <w:szCs w:val="22"/>
        </w:rPr>
        <w:t> </w:t>
      </w:r>
    </w:p>
    <w:p w14:paraId="24875B61" w14:textId="77777777" w:rsidR="00E2268E" w:rsidRPr="00842A53" w:rsidRDefault="00E2268E" w:rsidP="00842A53">
      <w:pPr>
        <w:pStyle w:val="NormalWeb"/>
        <w:spacing w:before="0" w:beforeAutospacing="0" w:after="0" w:afterAutospacing="0"/>
        <w:rPr>
          <w:rFonts w:cstheme="minorHAnsi"/>
          <w:sz w:val="22"/>
          <w:szCs w:val="22"/>
        </w:rPr>
      </w:pPr>
      <w:r w:rsidRPr="00842A53">
        <w:rPr>
          <w:rFonts w:cstheme="minorHAnsi"/>
          <w:b/>
          <w:bCs/>
          <w:color w:val="000000"/>
          <w:sz w:val="22"/>
          <w:szCs w:val="22"/>
        </w:rPr>
        <w:t xml:space="preserve">Farmworker Resources </w:t>
      </w:r>
      <w:r w:rsidRPr="00842A53">
        <w:rPr>
          <w:rFonts w:cstheme="minorHAnsi"/>
          <w:color w:val="000000"/>
          <w:sz w:val="22"/>
          <w:szCs w:val="22"/>
        </w:rPr>
        <w:t> </w:t>
      </w:r>
    </w:p>
    <w:p w14:paraId="77C95B85" w14:textId="77777777" w:rsidR="00E2268E" w:rsidRPr="00842A53" w:rsidRDefault="00E2268E" w:rsidP="00842A53">
      <w:pPr>
        <w:pStyle w:val="NormalWeb"/>
        <w:spacing w:before="0" w:beforeAutospacing="0" w:after="0" w:afterAutospacing="0"/>
        <w:rPr>
          <w:rFonts w:cstheme="minorHAnsi"/>
          <w:sz w:val="22"/>
          <w:szCs w:val="22"/>
        </w:rPr>
      </w:pPr>
      <w:r w:rsidRPr="00842A53">
        <w:rPr>
          <w:rFonts w:cstheme="minorHAnsi"/>
          <w:color w:val="000000"/>
          <w:sz w:val="22"/>
          <w:szCs w:val="22"/>
        </w:rPr>
        <w:t>Resources and programs to support farmworkers. </w:t>
      </w:r>
    </w:p>
    <w:p w14:paraId="02C901DE" w14:textId="7D34C8FB" w:rsidR="00E2268E" w:rsidRPr="00842A53" w:rsidRDefault="001C32BD" w:rsidP="00A655FC">
      <w:pPr>
        <w:numPr>
          <w:ilvl w:val="0"/>
          <w:numId w:val="16"/>
        </w:numPr>
        <w:rPr>
          <w:rFonts w:eastAsia="Times New Roman" w:cstheme="minorHAnsi"/>
          <w:sz w:val="22"/>
          <w:szCs w:val="22"/>
        </w:rPr>
      </w:pPr>
      <w:hyperlink r:id="rId126" w:tgtFrame="_blank" w:history="1">
        <w:r w:rsidR="00E2268E" w:rsidRPr="00842A53">
          <w:rPr>
            <w:rStyle w:val="Hyperlink"/>
            <w:rFonts w:eastAsia="Times New Roman" w:cstheme="minorHAnsi"/>
            <w:sz w:val="22"/>
            <w:szCs w:val="22"/>
          </w:rPr>
          <w:t>California Department of Education: Migrant Education Regional Offices</w:t>
        </w:r>
      </w:hyperlink>
      <w:r w:rsidR="00E2268E" w:rsidRPr="00842A53">
        <w:rPr>
          <w:rFonts w:eastAsia="Times New Roman" w:cstheme="minorHAnsi"/>
          <w:color w:val="000000"/>
          <w:sz w:val="22"/>
          <w:szCs w:val="22"/>
        </w:rPr>
        <w:t> </w:t>
      </w:r>
    </w:p>
    <w:p w14:paraId="7459618F" w14:textId="3C5583BA" w:rsidR="00E2268E" w:rsidRPr="00842A53" w:rsidRDefault="001C32BD" w:rsidP="00A655FC">
      <w:pPr>
        <w:numPr>
          <w:ilvl w:val="0"/>
          <w:numId w:val="16"/>
        </w:numPr>
        <w:rPr>
          <w:rFonts w:eastAsia="Times New Roman" w:cstheme="minorHAnsi"/>
          <w:sz w:val="22"/>
          <w:szCs w:val="22"/>
        </w:rPr>
      </w:pPr>
      <w:hyperlink r:id="rId127" w:tgtFrame="_blank" w:history="1">
        <w:r w:rsidR="00E2268E" w:rsidRPr="00842A53">
          <w:rPr>
            <w:rStyle w:val="Hyperlink"/>
            <w:rFonts w:eastAsia="Times New Roman" w:cstheme="minorHAnsi"/>
            <w:sz w:val="22"/>
            <w:szCs w:val="22"/>
          </w:rPr>
          <w:t>Healthy City</w:t>
        </w:r>
      </w:hyperlink>
      <w:r w:rsidR="00E2268E" w:rsidRPr="00842A53">
        <w:rPr>
          <w:rFonts w:eastAsia="Times New Roman" w:cstheme="minorHAnsi"/>
          <w:color w:val="000000"/>
          <w:sz w:val="22"/>
          <w:szCs w:val="22"/>
        </w:rPr>
        <w:t xml:space="preserve"> — Data and mapping tools, a </w:t>
      </w:r>
      <w:r w:rsidR="00E2268E" w:rsidRPr="00842A53">
        <w:rPr>
          <w:rFonts w:eastAsia="Times New Roman" w:cstheme="minorHAnsi"/>
          <w:sz w:val="22"/>
          <w:szCs w:val="22"/>
        </w:rPr>
        <w:t>curated database of community services and localized data variables. May be helpful in finding local programs and services.</w:t>
      </w:r>
      <w:r w:rsidR="00E2268E" w:rsidRPr="00842A53">
        <w:rPr>
          <w:rFonts w:eastAsia="Times New Roman" w:cstheme="minorHAnsi"/>
          <w:color w:val="0563C1"/>
          <w:sz w:val="22"/>
          <w:szCs w:val="22"/>
          <w:u w:val="single"/>
        </w:rPr>
        <w:t xml:space="preserve"> </w:t>
      </w:r>
      <w:r w:rsidR="00E2268E" w:rsidRPr="00842A53">
        <w:rPr>
          <w:rFonts w:eastAsia="Times New Roman" w:cstheme="minorHAnsi"/>
          <w:color w:val="0563C1"/>
          <w:sz w:val="22"/>
          <w:szCs w:val="22"/>
        </w:rPr>
        <w:t> </w:t>
      </w:r>
    </w:p>
    <w:p w14:paraId="2400A8D5" w14:textId="4424223C" w:rsidR="00E2268E" w:rsidRPr="00842A53" w:rsidRDefault="001C32BD" w:rsidP="00A655FC">
      <w:pPr>
        <w:numPr>
          <w:ilvl w:val="0"/>
          <w:numId w:val="16"/>
        </w:numPr>
        <w:rPr>
          <w:rFonts w:eastAsia="Times New Roman" w:cstheme="minorHAnsi"/>
          <w:sz w:val="22"/>
          <w:szCs w:val="22"/>
        </w:rPr>
      </w:pPr>
      <w:hyperlink r:id="rId128" w:tgtFrame="_blank" w:history="1">
        <w:r w:rsidR="00E2268E" w:rsidRPr="00842A53">
          <w:rPr>
            <w:rStyle w:val="Hyperlink"/>
            <w:rFonts w:eastAsia="Times New Roman" w:cstheme="minorHAnsi"/>
            <w:sz w:val="22"/>
            <w:szCs w:val="22"/>
          </w:rPr>
          <w:t>Rural Community Assistance Corporation</w:t>
        </w:r>
      </w:hyperlink>
      <w:r w:rsidR="00E2268E" w:rsidRPr="00842A53">
        <w:rPr>
          <w:rFonts w:eastAsia="Times New Roman" w:cstheme="minorHAnsi"/>
          <w:color w:val="000000"/>
          <w:sz w:val="22"/>
          <w:szCs w:val="22"/>
        </w:rPr>
        <w:t> — Resources for Agricultural Workers </w:t>
      </w:r>
    </w:p>
    <w:p w14:paraId="4859C3ED" w14:textId="2ACFA8DD" w:rsidR="00E2268E" w:rsidRPr="00842A53" w:rsidRDefault="001C32BD" w:rsidP="00A655FC">
      <w:pPr>
        <w:numPr>
          <w:ilvl w:val="0"/>
          <w:numId w:val="16"/>
        </w:numPr>
        <w:rPr>
          <w:rFonts w:eastAsia="Times New Roman" w:cstheme="minorHAnsi"/>
          <w:sz w:val="22"/>
          <w:szCs w:val="22"/>
        </w:rPr>
      </w:pPr>
      <w:hyperlink r:id="rId129" w:tgtFrame="_blank" w:history="1">
        <w:r w:rsidR="00E2268E" w:rsidRPr="00842A53">
          <w:rPr>
            <w:rStyle w:val="Hyperlink"/>
            <w:rFonts w:eastAsia="Times New Roman" w:cstheme="minorHAnsi"/>
            <w:sz w:val="22"/>
            <w:szCs w:val="22"/>
          </w:rPr>
          <w:t>UC Davis: Western Center for Agricultural Health and Safety</w:t>
        </w:r>
      </w:hyperlink>
      <w:r w:rsidR="00E2268E" w:rsidRPr="00842A53">
        <w:rPr>
          <w:rFonts w:eastAsia="Times New Roman" w:cstheme="minorHAnsi"/>
          <w:color w:val="000000"/>
          <w:sz w:val="22"/>
          <w:szCs w:val="22"/>
        </w:rPr>
        <w:t> </w:t>
      </w:r>
    </w:p>
    <w:p w14:paraId="36BE3F0E" w14:textId="6EAAB5FB" w:rsidR="00E2268E" w:rsidRPr="00842A53" w:rsidRDefault="001C32BD" w:rsidP="00A655FC">
      <w:pPr>
        <w:numPr>
          <w:ilvl w:val="0"/>
          <w:numId w:val="16"/>
        </w:numPr>
        <w:rPr>
          <w:rFonts w:eastAsia="Times New Roman" w:cstheme="minorHAnsi"/>
          <w:sz w:val="22"/>
          <w:szCs w:val="22"/>
        </w:rPr>
      </w:pPr>
      <w:hyperlink r:id="rId130" w:tgtFrame="_blank" w:history="1">
        <w:r w:rsidR="00E2268E" w:rsidRPr="00842A53">
          <w:rPr>
            <w:rStyle w:val="Hyperlink"/>
            <w:rFonts w:eastAsia="Times New Roman" w:cstheme="minorHAnsi"/>
            <w:sz w:val="22"/>
            <w:szCs w:val="22"/>
          </w:rPr>
          <w:t>California Rural Legal Assistance</w:t>
        </w:r>
      </w:hyperlink>
      <w:r w:rsidR="00E2268E" w:rsidRPr="00842A53">
        <w:rPr>
          <w:rFonts w:eastAsia="Times New Roman" w:cstheme="minorHAnsi"/>
          <w:color w:val="000000"/>
          <w:sz w:val="22"/>
          <w:szCs w:val="22"/>
        </w:rPr>
        <w:t> </w:t>
      </w:r>
    </w:p>
    <w:p w14:paraId="3B85BB67" w14:textId="26145300" w:rsidR="00E2268E" w:rsidRPr="00842A53" w:rsidRDefault="001C32BD" w:rsidP="00A655FC">
      <w:pPr>
        <w:numPr>
          <w:ilvl w:val="0"/>
          <w:numId w:val="16"/>
        </w:numPr>
        <w:rPr>
          <w:rFonts w:eastAsia="Times New Roman" w:cstheme="minorHAnsi"/>
          <w:sz w:val="22"/>
          <w:szCs w:val="22"/>
        </w:rPr>
      </w:pPr>
      <w:hyperlink r:id="rId131" w:tgtFrame="_blank" w:history="1">
        <w:r w:rsidR="00E2268E" w:rsidRPr="00842A53">
          <w:rPr>
            <w:rStyle w:val="Hyperlink"/>
            <w:rFonts w:eastAsia="Times New Roman" w:cstheme="minorHAnsi"/>
            <w:sz w:val="22"/>
            <w:szCs w:val="22"/>
          </w:rPr>
          <w:t>California Institute for Rural Studies</w:t>
        </w:r>
      </w:hyperlink>
      <w:r w:rsidR="00E2268E" w:rsidRPr="00842A53">
        <w:rPr>
          <w:rFonts w:eastAsia="Times New Roman" w:cstheme="minorHAnsi"/>
          <w:color w:val="000000"/>
          <w:sz w:val="22"/>
          <w:szCs w:val="22"/>
        </w:rPr>
        <w:t> </w:t>
      </w:r>
    </w:p>
    <w:p w14:paraId="1473248E" w14:textId="2692C019" w:rsidR="00E2268E" w:rsidRPr="00842A53" w:rsidRDefault="001C32BD" w:rsidP="00A655FC">
      <w:pPr>
        <w:numPr>
          <w:ilvl w:val="0"/>
          <w:numId w:val="16"/>
        </w:numPr>
        <w:rPr>
          <w:rFonts w:eastAsia="Times New Roman" w:cstheme="minorHAnsi"/>
          <w:sz w:val="22"/>
          <w:szCs w:val="22"/>
        </w:rPr>
      </w:pPr>
      <w:hyperlink r:id="rId132" w:tgtFrame="_blank" w:history="1">
        <w:r w:rsidR="00E2268E" w:rsidRPr="00842A53">
          <w:rPr>
            <w:rStyle w:val="Hyperlink"/>
            <w:rFonts w:eastAsia="Times New Roman" w:cstheme="minorHAnsi"/>
            <w:sz w:val="22"/>
            <w:szCs w:val="22"/>
          </w:rPr>
          <w:t>Farmworker Health and Safety Institute</w:t>
        </w:r>
      </w:hyperlink>
      <w:r w:rsidR="00E2268E" w:rsidRPr="00842A53">
        <w:rPr>
          <w:rFonts w:eastAsia="Times New Roman" w:cstheme="minorHAnsi"/>
          <w:color w:val="000000"/>
          <w:sz w:val="22"/>
          <w:szCs w:val="22"/>
        </w:rPr>
        <w:t> </w:t>
      </w:r>
    </w:p>
    <w:p w14:paraId="40D7C0FB" w14:textId="301331EE" w:rsidR="00385196" w:rsidRDefault="00385196" w:rsidP="002D2B5D">
      <w:pPr>
        <w:pStyle w:val="NormalWeb"/>
        <w:spacing w:before="0" w:beforeAutospacing="0" w:after="0" w:afterAutospacing="0"/>
        <w:rPr>
          <w:color w:val="000000"/>
          <w:shd w:val="clear" w:color="auto" w:fill="FFFFFF"/>
        </w:rPr>
      </w:pPr>
    </w:p>
    <w:p w14:paraId="312578E7" w14:textId="512B0219" w:rsidR="009B3ADC" w:rsidRDefault="009B3ADC"/>
    <w:p w14:paraId="23CFEC13" w14:textId="7702FD75" w:rsidR="007A6376" w:rsidRDefault="007A6376"/>
    <w:p w14:paraId="3AB79702" w14:textId="68B1C59F" w:rsidR="003037AE" w:rsidRDefault="003037AE"/>
    <w:p w14:paraId="50BE0100" w14:textId="0767D0E6" w:rsidR="008E0019" w:rsidRDefault="006961C7" w:rsidP="000C23AE">
      <w:r>
        <w:rPr>
          <w:noProof/>
        </w:rPr>
        <mc:AlternateContent>
          <mc:Choice Requires="wps">
            <w:drawing>
              <wp:anchor distT="45720" distB="45720" distL="114300" distR="114300" simplePos="0" relativeHeight="251703808" behindDoc="0" locked="0" layoutInCell="1" allowOverlap="1" wp14:anchorId="2ACFD176" wp14:editId="420F8D28">
                <wp:simplePos x="0" y="0"/>
                <wp:positionH relativeFrom="column">
                  <wp:posOffset>-11430</wp:posOffset>
                </wp:positionH>
                <wp:positionV relativeFrom="paragraph">
                  <wp:posOffset>2397760</wp:posOffset>
                </wp:positionV>
                <wp:extent cx="6235700" cy="67246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672465"/>
                        </a:xfrm>
                        <a:prstGeom prst="rect">
                          <a:avLst/>
                        </a:prstGeom>
                        <a:solidFill>
                          <a:schemeClr val="accent2">
                            <a:lumMod val="60000"/>
                            <a:lumOff val="40000"/>
                          </a:schemeClr>
                        </a:solidFill>
                        <a:ln w="9525">
                          <a:solidFill>
                            <a:srgbClr val="000000"/>
                          </a:solidFill>
                          <a:miter lim="800000"/>
                          <a:headEnd/>
                          <a:tailEnd/>
                        </a:ln>
                      </wps:spPr>
                      <wps:txbx>
                        <w:txbxContent>
                          <w:p w14:paraId="4A10BF57" w14:textId="77777777" w:rsidR="007A6376" w:rsidRPr="007A6376" w:rsidRDefault="007A6376" w:rsidP="007A6376">
                            <w:pPr>
                              <w:rPr>
                                <w:b/>
                                <w:bCs/>
                              </w:rPr>
                            </w:pPr>
                            <w:r w:rsidRPr="007A6376">
                              <w:rPr>
                                <w:b/>
                                <w:bCs/>
                              </w:rPr>
                              <w:t xml:space="preserve">ABAG – Farmworker Housing Tool Kit </w:t>
                            </w:r>
                          </w:p>
                          <w:p w14:paraId="70E498DF" w14:textId="0E4B51A3" w:rsidR="007A6376" w:rsidRPr="004069BA" w:rsidRDefault="007A6376">
                            <w:pPr>
                              <w:rPr>
                                <w:sz w:val="18"/>
                                <w:szCs w:val="18"/>
                              </w:rPr>
                            </w:pPr>
                            <w:r w:rsidRPr="004069BA">
                              <w:rPr>
                                <w:sz w:val="18"/>
                                <w:szCs w:val="18"/>
                              </w:rPr>
                              <w:t>Draft v1; January 1</w:t>
                            </w:r>
                            <w:r w:rsidR="00FA4DFF">
                              <w:rPr>
                                <w:sz w:val="18"/>
                                <w:szCs w:val="18"/>
                              </w:rPr>
                              <w:t>8</w:t>
                            </w:r>
                            <w:r w:rsidRPr="004069BA">
                              <w:rPr>
                                <w:sz w:val="18"/>
                                <w:szCs w:val="18"/>
                              </w:rPr>
                              <w:t>, 2022</w:t>
                            </w:r>
                            <w:r w:rsidRPr="004069BA">
                              <w:rPr>
                                <w:sz w:val="18"/>
                                <w:szCs w:val="18"/>
                              </w:rPr>
                              <w:br/>
                              <w:t>Information and data from various web sites.</w:t>
                            </w:r>
                          </w:p>
                          <w:p w14:paraId="12205E96" w14:textId="316F3F34" w:rsidR="000C23AE" w:rsidRPr="004069BA" w:rsidRDefault="000C23AE">
                            <w:pPr>
                              <w:rPr>
                                <w:sz w:val="18"/>
                                <w:szCs w:val="18"/>
                              </w:rPr>
                            </w:pPr>
                            <w:r w:rsidRPr="004069BA">
                              <w:rPr>
                                <w:sz w:val="18"/>
                                <w:szCs w:val="18"/>
                              </w:rPr>
                              <w:t xml:space="preserve">Product for </w:t>
                            </w:r>
                            <w:r w:rsidR="004069BA" w:rsidRPr="004069BA">
                              <w:rPr>
                                <w:sz w:val="18"/>
                                <w:szCs w:val="18"/>
                              </w:rPr>
                              <w:t>ABAG’s Housing Technical Assistance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FD176" id="_x0000_s1034" type="#_x0000_t202" style="position:absolute;margin-left:-.9pt;margin-top:188.8pt;width:491pt;height:52.9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" fillcolor="#9fd37c [1941]">
                <v:textbox>
                  <w:txbxContent>
                    <w:p w14:paraId="4A10BF57" w14:textId="77777777" w:rsidR="007A6376" w:rsidRPr="007A6376" w:rsidRDefault="007A6376" w:rsidP="007A6376">
                      <w:pPr>
                        <w:rPr>
                          <w:b/>
                          <w:bCs/>
                        </w:rPr>
                      </w:pPr>
                      <w:r w:rsidRPr="007A6376">
                        <w:rPr>
                          <w:b/>
                          <w:bCs/>
                        </w:rPr>
                        <w:t xml:space="preserve">ABAG – Farmworker Housing Tool Kit </w:t>
                      </w:r>
                    </w:p>
                    <w:p w14:paraId="70E498DF" w14:textId="0E4B51A3" w:rsidR="007A6376" w:rsidRPr="004069BA" w:rsidRDefault="007A6376">
                      <w:pPr>
                        <w:rPr>
                          <w:sz w:val="18"/>
                          <w:szCs w:val="18"/>
                        </w:rPr>
                      </w:pPr>
                      <w:r w:rsidRPr="004069BA">
                        <w:rPr>
                          <w:sz w:val="18"/>
                          <w:szCs w:val="18"/>
                        </w:rPr>
                        <w:t>Draft v1; January 1</w:t>
                      </w:r>
                      <w:r w:rsidR="00FA4DFF">
                        <w:rPr>
                          <w:sz w:val="18"/>
                          <w:szCs w:val="18"/>
                        </w:rPr>
                        <w:t>8</w:t>
                      </w:r>
                      <w:r w:rsidRPr="004069BA">
                        <w:rPr>
                          <w:sz w:val="18"/>
                          <w:szCs w:val="18"/>
                        </w:rPr>
                        <w:t>, 2022</w:t>
                      </w:r>
                      <w:r w:rsidRPr="004069BA">
                        <w:rPr>
                          <w:sz w:val="18"/>
                          <w:szCs w:val="18"/>
                        </w:rPr>
                        <w:br/>
                        <w:t>Information and data from various web sites.</w:t>
                      </w:r>
                    </w:p>
                    <w:p w14:paraId="12205E96" w14:textId="316F3F34" w:rsidR="000C23AE" w:rsidRPr="004069BA" w:rsidRDefault="000C23AE">
                      <w:pPr>
                        <w:rPr>
                          <w:sz w:val="18"/>
                          <w:szCs w:val="18"/>
                        </w:rPr>
                      </w:pPr>
                      <w:r w:rsidRPr="004069BA">
                        <w:rPr>
                          <w:sz w:val="18"/>
                          <w:szCs w:val="18"/>
                        </w:rPr>
                        <w:t xml:space="preserve">Product for </w:t>
                      </w:r>
                      <w:r w:rsidR="004069BA" w:rsidRPr="004069BA">
                        <w:rPr>
                          <w:sz w:val="18"/>
                          <w:szCs w:val="18"/>
                        </w:rPr>
                        <w:t>ABAG’s Housing Technical Assistance Program</w:t>
                      </w:r>
                    </w:p>
                  </w:txbxContent>
                </v:textbox>
                <w10:wrap type="square"/>
              </v:shape>
            </w:pict>
          </mc:Fallback>
        </mc:AlternateContent>
      </w:r>
    </w:p>
    <w:sectPr w:rsidR="008E0019" w:rsidSect="00480C2D">
      <w:headerReference w:type="even" r:id="rId133"/>
      <w:headerReference w:type="default" r:id="rId134"/>
      <w:footerReference w:type="even" r:id="rId135"/>
      <w:footerReference w:type="default" r:id="rId136"/>
      <w:headerReference w:type="first" r:id="rId137"/>
      <w:footerReference w:type="first" r:id="rId138"/>
      <w:pgSz w:w="12240" w:h="15840" w:code="1"/>
      <w:pgMar w:top="994" w:right="1224" w:bottom="720" w:left="1224" w:header="36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1DF4" w14:textId="77777777" w:rsidR="001C32BD" w:rsidRDefault="001C32BD" w:rsidP="00E86038">
      <w:r>
        <w:separator/>
      </w:r>
    </w:p>
  </w:endnote>
  <w:endnote w:type="continuationSeparator" w:id="0">
    <w:p w14:paraId="7E26AFC2" w14:textId="77777777" w:rsidR="001C32BD" w:rsidRDefault="001C32BD" w:rsidP="00E8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715C" w14:textId="77777777" w:rsidR="00907ABE" w:rsidRDefault="00907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88921"/>
      <w:docPartObj>
        <w:docPartGallery w:val="Page Numbers (Bottom of Page)"/>
        <w:docPartUnique/>
      </w:docPartObj>
    </w:sdtPr>
    <w:sdtEndPr>
      <w:rPr>
        <w:color w:val="7F7F7F" w:themeColor="background1" w:themeShade="7F"/>
        <w:spacing w:val="60"/>
      </w:rPr>
    </w:sdtEndPr>
    <w:sdtContent>
      <w:p w14:paraId="2D17B7C3" w14:textId="5D5E2E3B" w:rsidR="00C930D9" w:rsidRDefault="008F3713" w:rsidP="003843B7">
        <w:pPr>
          <w:pStyle w:val="Footer"/>
          <w:pBdr>
            <w:top w:val="single" w:sz="4" w:space="1" w:color="D9D9D9" w:themeColor="background1" w:themeShade="D9"/>
          </w:pBdr>
          <w:jc w:val="right"/>
        </w:pPr>
        <w:r w:rsidRPr="00450C20">
          <w:rPr>
            <w:noProof/>
          </w:rPr>
          <w:drawing>
            <wp:anchor distT="0" distB="0" distL="114300" distR="114300" simplePos="0" relativeHeight="251656192" behindDoc="1" locked="0" layoutInCell="1" allowOverlap="1" wp14:anchorId="02619D7B" wp14:editId="0F60F985">
              <wp:simplePos x="0" y="0"/>
              <wp:positionH relativeFrom="column">
                <wp:posOffset>3810</wp:posOffset>
              </wp:positionH>
              <wp:positionV relativeFrom="paragraph">
                <wp:posOffset>-99060</wp:posOffset>
              </wp:positionV>
              <wp:extent cx="2066290" cy="257810"/>
              <wp:effectExtent l="0" t="0" r="0" b="8890"/>
              <wp:wrapTight wrapText="bothSides">
                <wp:wrapPolygon edited="0">
                  <wp:start x="199" y="0"/>
                  <wp:lineTo x="0" y="4788"/>
                  <wp:lineTo x="0" y="17557"/>
                  <wp:lineTo x="199" y="20749"/>
                  <wp:lineTo x="2390" y="20749"/>
                  <wp:lineTo x="21308" y="15961"/>
                  <wp:lineTo x="21308" y="4788"/>
                  <wp:lineTo x="2390" y="0"/>
                  <wp:lineTo x="199" y="0"/>
                </wp:wrapPolygon>
              </wp:wrapTight>
              <wp:docPr id="251" name="Picture 251" descr="A picture containing shape&#10;&#10;Description automatically generated">
                <a:extLst xmlns:a="http://schemas.openxmlformats.org/drawingml/2006/main">
                  <a:ext uri="{FF2B5EF4-FFF2-40B4-BE49-F238E27FC236}">
                    <a16:creationId xmlns:a16="http://schemas.microsoft.com/office/drawing/2014/main" id="{EA7435D0-25C2-8D47-8581-C94BB7656E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shape&#10;&#10;Description automatically generated">
                        <a:extLst>
                          <a:ext uri="{FF2B5EF4-FFF2-40B4-BE49-F238E27FC236}">
                            <a16:creationId xmlns:a16="http://schemas.microsoft.com/office/drawing/2014/main" id="{EA7435D0-25C2-8D47-8581-C94BB7656EDB}"/>
                          </a:ext>
                        </a:extLst>
                      </pic:cNvPr>
                      <pic:cNvPicPr>
                        <a:picLocks noChangeAspect="1"/>
                      </pic:cNvPicPr>
                    </pic:nvPicPr>
                    <pic:blipFill>
                      <a:blip r:embed="rId1"/>
                      <a:stretch>
                        <a:fillRect/>
                      </a:stretch>
                    </pic:blipFill>
                    <pic:spPr>
                      <a:xfrm>
                        <a:off x="0" y="0"/>
                        <a:ext cx="2066290" cy="257810"/>
                      </a:xfrm>
                      <a:prstGeom prst="rect">
                        <a:avLst/>
                      </a:prstGeom>
                    </pic:spPr>
                  </pic:pic>
                </a:graphicData>
              </a:graphic>
              <wp14:sizeRelH relativeFrom="margin">
                <wp14:pctWidth>0</wp14:pctWidth>
              </wp14:sizeRelH>
              <wp14:sizeRelV relativeFrom="margin">
                <wp14:pctHeight>0</wp14:pctHeight>
              </wp14:sizeRelV>
            </wp:anchor>
          </w:drawing>
        </w:r>
        <w:r w:rsidR="000036EC">
          <w:fldChar w:fldCharType="begin"/>
        </w:r>
        <w:r w:rsidR="000036EC">
          <w:instrText xml:space="preserve"> PAGE   \* MERGEFORMAT </w:instrText>
        </w:r>
        <w:r w:rsidR="000036EC">
          <w:fldChar w:fldCharType="separate"/>
        </w:r>
        <w:r w:rsidR="000036EC">
          <w:rPr>
            <w:noProof/>
          </w:rPr>
          <w:t>2</w:t>
        </w:r>
        <w:r w:rsidR="000036EC">
          <w:rPr>
            <w:noProof/>
          </w:rPr>
          <w:fldChar w:fldCharType="end"/>
        </w:r>
        <w:r w:rsidR="000036EC">
          <w:t xml:space="preserve"> | </w:t>
        </w:r>
        <w:r w:rsidR="000036EC">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139597"/>
      <w:docPartObj>
        <w:docPartGallery w:val="Page Numbers (Bottom of Page)"/>
        <w:docPartUnique/>
      </w:docPartObj>
    </w:sdtPr>
    <w:sdtEndPr>
      <w:rPr>
        <w:color w:val="7F7F7F" w:themeColor="background1" w:themeShade="7F"/>
        <w:spacing w:val="60"/>
      </w:rPr>
    </w:sdtEndPr>
    <w:sdtContent>
      <w:p w14:paraId="18B72504" w14:textId="239899AC" w:rsidR="005A0913" w:rsidRDefault="005A0913" w:rsidP="003843B7">
        <w:pPr>
          <w:pStyle w:val="Footer"/>
          <w:pBdr>
            <w:top w:val="single" w:sz="4" w:space="1" w:color="D9D9D9" w:themeColor="background1" w:themeShade="D9"/>
          </w:pBdr>
          <w:jc w:val="right"/>
        </w:pPr>
        <w:r w:rsidRPr="00450C20">
          <w:rPr>
            <w:noProof/>
          </w:rPr>
          <w:drawing>
            <wp:anchor distT="0" distB="0" distL="114300" distR="114300" simplePos="0" relativeHeight="251658240" behindDoc="1" locked="0" layoutInCell="1" allowOverlap="1" wp14:anchorId="6C838DF9" wp14:editId="56FC45AD">
              <wp:simplePos x="0" y="0"/>
              <wp:positionH relativeFrom="column">
                <wp:posOffset>3810</wp:posOffset>
              </wp:positionH>
              <wp:positionV relativeFrom="paragraph">
                <wp:posOffset>-117475</wp:posOffset>
              </wp:positionV>
              <wp:extent cx="2066290" cy="257810"/>
              <wp:effectExtent l="0" t="0" r="0" b="8890"/>
              <wp:wrapTight wrapText="bothSides">
                <wp:wrapPolygon edited="0">
                  <wp:start x="199" y="0"/>
                  <wp:lineTo x="0" y="4788"/>
                  <wp:lineTo x="0" y="17557"/>
                  <wp:lineTo x="199" y="20749"/>
                  <wp:lineTo x="2390" y="20749"/>
                  <wp:lineTo x="21308" y="15961"/>
                  <wp:lineTo x="21308" y="4788"/>
                  <wp:lineTo x="2390" y="0"/>
                  <wp:lineTo x="199" y="0"/>
                </wp:wrapPolygon>
              </wp:wrapTight>
              <wp:docPr id="252" name="Picture 252" descr="A picture containing shape&#10;&#10;Description automatically generated">
                <a:extLst xmlns:a="http://schemas.openxmlformats.org/drawingml/2006/main">
                  <a:ext uri="{FF2B5EF4-FFF2-40B4-BE49-F238E27FC236}">
                    <a16:creationId xmlns:a16="http://schemas.microsoft.com/office/drawing/2014/main" id="{EA7435D0-25C2-8D47-8581-C94BB7656E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shape&#10;&#10;Description automatically generated">
                        <a:extLst>
                          <a:ext uri="{FF2B5EF4-FFF2-40B4-BE49-F238E27FC236}">
                            <a16:creationId xmlns:a16="http://schemas.microsoft.com/office/drawing/2014/main" id="{EA7435D0-25C2-8D47-8581-C94BB7656EDB}"/>
                          </a:ext>
                        </a:extLst>
                      </pic:cNvPr>
                      <pic:cNvPicPr>
                        <a:picLocks noChangeAspect="1"/>
                      </pic:cNvPicPr>
                    </pic:nvPicPr>
                    <pic:blipFill>
                      <a:blip r:embed="rId1"/>
                      <a:stretch>
                        <a:fillRect/>
                      </a:stretch>
                    </pic:blipFill>
                    <pic:spPr>
                      <a:xfrm>
                        <a:off x="0" y="0"/>
                        <a:ext cx="2066290" cy="2578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10</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0378" w14:textId="77777777" w:rsidR="001C32BD" w:rsidRDefault="001C32BD" w:rsidP="00E86038">
      <w:r>
        <w:separator/>
      </w:r>
    </w:p>
  </w:footnote>
  <w:footnote w:type="continuationSeparator" w:id="0">
    <w:p w14:paraId="4680BE05" w14:textId="77777777" w:rsidR="001C32BD" w:rsidRDefault="001C32BD" w:rsidP="00E8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FBC" w14:textId="77777777" w:rsidR="00907ABE" w:rsidRDefault="00907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3E72" w14:textId="49E097EE" w:rsidR="00DF6560" w:rsidRPr="00BB0D4F" w:rsidRDefault="001C32BD" w:rsidP="00484A1E">
    <w:pPr>
      <w:pStyle w:val="Header"/>
      <w:tabs>
        <w:tab w:val="clear" w:pos="4680"/>
      </w:tabs>
      <w:jc w:val="right"/>
      <w:rPr>
        <w:i/>
        <w:iCs/>
        <w:color w:val="1174A9"/>
        <w:sz w:val="24"/>
        <w:szCs w:val="24"/>
      </w:rPr>
    </w:pPr>
    <w:sdt>
      <w:sdtPr>
        <w:rPr>
          <w:i/>
          <w:iCs/>
          <w:color w:val="1174A9"/>
          <w:sz w:val="24"/>
          <w:szCs w:val="24"/>
        </w:rPr>
        <w:id w:val="-1872604404"/>
        <w:docPartObj>
          <w:docPartGallery w:val="Watermarks"/>
          <w:docPartUnique/>
        </w:docPartObj>
      </w:sdtPr>
      <w:sdtEndPr/>
      <w:sdtContent>
        <w:r>
          <w:rPr>
            <w:i/>
            <w:iCs/>
            <w:noProof/>
            <w:color w:val="1174A9"/>
            <w:sz w:val="24"/>
            <w:szCs w:val="24"/>
          </w:rPr>
          <w:pict w14:anchorId="4D13E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4946" w:rsidRPr="00BB0D4F">
      <w:rPr>
        <w:i/>
        <w:iCs/>
        <w:color w:val="1174A9"/>
        <w:sz w:val="24"/>
        <w:szCs w:val="24"/>
      </w:rPr>
      <w:t>Farmworker Housing Toolkit</w:t>
    </w:r>
    <w:r w:rsidR="00F82D29">
      <w:rPr>
        <w:i/>
        <w:iCs/>
        <w:color w:val="1174A9"/>
        <w:sz w:val="24"/>
        <w:szCs w:val="24"/>
      </w:rPr>
      <w:t xml:space="preserve"> – </w:t>
    </w:r>
    <w:r w:rsidR="00F82D29" w:rsidRPr="00B87187">
      <w:rPr>
        <w:i/>
        <w:iCs/>
        <w:color w:val="1174A9"/>
        <w:sz w:val="24"/>
        <w:szCs w:val="24"/>
        <w:highlight w:val="yellow"/>
      </w:rPr>
      <w:t>Draft 1/2022</w:t>
    </w:r>
  </w:p>
  <w:p w14:paraId="2EF88C36" w14:textId="32B60C77" w:rsidR="009C5F85" w:rsidRPr="00C930D9" w:rsidRDefault="00A648D4" w:rsidP="00FD44CA">
    <w:pPr>
      <w:pStyle w:val="Header"/>
      <w:rPr>
        <w:sz w:val="12"/>
        <w:szCs w:val="12"/>
      </w:rPr>
    </w:pPr>
    <w:r>
      <w:rPr>
        <w:noProof/>
        <w:color w:val="000000"/>
      </w:rPr>
      <mc:AlternateContent>
        <mc:Choice Requires="wps">
          <w:drawing>
            <wp:anchor distT="0" distB="0" distL="114300" distR="114300" simplePos="0" relativeHeight="251657216" behindDoc="0" locked="0" layoutInCell="1" allowOverlap="1" wp14:anchorId="4A03A695" wp14:editId="131FBAE2">
              <wp:simplePos x="0" y="0"/>
              <wp:positionH relativeFrom="column">
                <wp:posOffset>3525520</wp:posOffset>
              </wp:positionH>
              <wp:positionV relativeFrom="paragraph">
                <wp:posOffset>38735</wp:posOffset>
              </wp:positionV>
              <wp:extent cx="2733675" cy="0"/>
              <wp:effectExtent l="0" t="19050" r="47625" b="38100"/>
              <wp:wrapNone/>
              <wp:docPr id="10" name="Straight Connector 10"/>
              <wp:cNvGraphicFramePr/>
              <a:graphic xmlns:a="http://schemas.openxmlformats.org/drawingml/2006/main">
                <a:graphicData uri="http://schemas.microsoft.com/office/word/2010/wordprocessingShape">
                  <wps:wsp>
                    <wps:cNvCnPr/>
                    <wps:spPr>
                      <a:xfrm flipV="1">
                        <a:off x="0" y="0"/>
                        <a:ext cx="2733675" cy="0"/>
                      </a:xfrm>
                      <a:prstGeom prst="line">
                        <a:avLst/>
                      </a:prstGeom>
                      <a:ln w="4762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1D94" id="Straight Connector 10"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3.05pt" to="49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" strokecolor="#4a7b29 [2405]" strokeweight="3.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2C58" w14:textId="4D91B72E" w:rsidR="00907ABE" w:rsidRDefault="00907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89B"/>
    <w:multiLevelType w:val="hybridMultilevel"/>
    <w:tmpl w:val="F418B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3BF0"/>
    <w:multiLevelType w:val="hybridMultilevel"/>
    <w:tmpl w:val="3CC0EA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55FDE"/>
    <w:multiLevelType w:val="multilevel"/>
    <w:tmpl w:val="2FFE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6D44"/>
    <w:multiLevelType w:val="hybridMultilevel"/>
    <w:tmpl w:val="3CD0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362F6"/>
    <w:multiLevelType w:val="multilevel"/>
    <w:tmpl w:val="9D3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96269"/>
    <w:multiLevelType w:val="hybridMultilevel"/>
    <w:tmpl w:val="542CA99E"/>
    <w:lvl w:ilvl="0" w:tplc="04090005">
      <w:start w:val="1"/>
      <w:numFmt w:val="bullet"/>
      <w:lvlText w:val=""/>
      <w:lvlJc w:val="left"/>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5450EF6"/>
    <w:multiLevelType w:val="hybridMultilevel"/>
    <w:tmpl w:val="5D04FFEE"/>
    <w:lvl w:ilvl="0" w:tplc="FF203B54">
      <w:start w:val="1"/>
      <w:numFmt w:val="upperLetter"/>
      <w:lvlText w:val="%1."/>
      <w:lvlJc w:val="left"/>
      <w:pPr>
        <w:ind w:left="820" w:hanging="360"/>
      </w:pPr>
      <w:rPr>
        <w:rFonts w:ascii="Arial" w:eastAsia="Arial" w:hAnsi="Arial" w:cs="Arial" w:hint="default"/>
        <w:b/>
        <w:bCs/>
        <w:i w:val="0"/>
        <w:iCs w:val="0"/>
        <w:spacing w:val="-1"/>
        <w:w w:val="100"/>
        <w:sz w:val="24"/>
        <w:szCs w:val="24"/>
        <w:lang w:val="en-US" w:eastAsia="en-US" w:bidi="ar-SA"/>
      </w:rPr>
    </w:lvl>
    <w:lvl w:ilvl="1" w:tplc="88FEF068">
      <w:start w:val="1"/>
      <w:numFmt w:val="decimal"/>
      <w:lvlText w:val="%2."/>
      <w:lvlJc w:val="left"/>
      <w:pPr>
        <w:ind w:left="1180" w:hanging="360"/>
      </w:pPr>
      <w:rPr>
        <w:w w:val="100"/>
        <w:lang w:val="en-US" w:eastAsia="en-US" w:bidi="ar-SA"/>
      </w:rPr>
    </w:lvl>
    <w:lvl w:ilvl="2" w:tplc="64F6C840">
      <w:numFmt w:val="bullet"/>
      <w:lvlText w:val=""/>
      <w:lvlJc w:val="left"/>
      <w:pPr>
        <w:ind w:left="1900" w:hanging="360"/>
      </w:pPr>
      <w:rPr>
        <w:rFonts w:ascii="Symbol" w:eastAsia="Symbol" w:hAnsi="Symbol" w:cs="Symbol" w:hint="default"/>
        <w:b/>
        <w:bCs/>
        <w:i w:val="0"/>
        <w:iCs w:val="0"/>
        <w:w w:val="99"/>
        <w:sz w:val="24"/>
        <w:szCs w:val="24"/>
        <w:lang w:val="en-US" w:eastAsia="en-US" w:bidi="ar-SA"/>
      </w:rPr>
    </w:lvl>
    <w:lvl w:ilvl="3" w:tplc="C5D2862C">
      <w:numFmt w:val="bullet"/>
      <w:lvlText w:val="•"/>
      <w:lvlJc w:val="left"/>
      <w:pPr>
        <w:ind w:left="3040" w:hanging="360"/>
      </w:pPr>
      <w:rPr>
        <w:lang w:val="en-US" w:eastAsia="en-US" w:bidi="ar-SA"/>
      </w:rPr>
    </w:lvl>
    <w:lvl w:ilvl="4" w:tplc="AD787C90">
      <w:numFmt w:val="bullet"/>
      <w:lvlText w:val="•"/>
      <w:lvlJc w:val="left"/>
      <w:pPr>
        <w:ind w:left="4180" w:hanging="360"/>
      </w:pPr>
      <w:rPr>
        <w:lang w:val="en-US" w:eastAsia="en-US" w:bidi="ar-SA"/>
      </w:rPr>
    </w:lvl>
    <w:lvl w:ilvl="5" w:tplc="2F66B6EC">
      <w:numFmt w:val="bullet"/>
      <w:lvlText w:val="•"/>
      <w:lvlJc w:val="left"/>
      <w:pPr>
        <w:ind w:left="5320" w:hanging="360"/>
      </w:pPr>
      <w:rPr>
        <w:lang w:val="en-US" w:eastAsia="en-US" w:bidi="ar-SA"/>
      </w:rPr>
    </w:lvl>
    <w:lvl w:ilvl="6" w:tplc="2A985B1E">
      <w:numFmt w:val="bullet"/>
      <w:lvlText w:val="•"/>
      <w:lvlJc w:val="left"/>
      <w:pPr>
        <w:ind w:left="6460" w:hanging="360"/>
      </w:pPr>
      <w:rPr>
        <w:lang w:val="en-US" w:eastAsia="en-US" w:bidi="ar-SA"/>
      </w:rPr>
    </w:lvl>
    <w:lvl w:ilvl="7" w:tplc="0944E286">
      <w:numFmt w:val="bullet"/>
      <w:lvlText w:val="•"/>
      <w:lvlJc w:val="left"/>
      <w:pPr>
        <w:ind w:left="7600" w:hanging="360"/>
      </w:pPr>
      <w:rPr>
        <w:lang w:val="en-US" w:eastAsia="en-US" w:bidi="ar-SA"/>
      </w:rPr>
    </w:lvl>
    <w:lvl w:ilvl="8" w:tplc="B7D0460E">
      <w:numFmt w:val="bullet"/>
      <w:lvlText w:val="•"/>
      <w:lvlJc w:val="left"/>
      <w:pPr>
        <w:ind w:left="8740" w:hanging="360"/>
      </w:pPr>
      <w:rPr>
        <w:lang w:val="en-US" w:eastAsia="en-US" w:bidi="ar-SA"/>
      </w:rPr>
    </w:lvl>
  </w:abstractNum>
  <w:abstractNum w:abstractNumId="7" w15:restartNumberingAfterBreak="0">
    <w:nsid w:val="278C5517"/>
    <w:multiLevelType w:val="hybridMultilevel"/>
    <w:tmpl w:val="3F0AD50E"/>
    <w:lvl w:ilvl="0" w:tplc="1534CC9C">
      <w:start w:val="1"/>
      <w:numFmt w:val="bullet"/>
      <w:lvlText w:val="•"/>
      <w:lvlJc w:val="left"/>
      <w:pPr>
        <w:tabs>
          <w:tab w:val="num" w:pos="720"/>
        </w:tabs>
        <w:ind w:left="720" w:hanging="360"/>
      </w:pPr>
      <w:rPr>
        <w:rFonts w:ascii="Times New Roman" w:hAnsi="Times New Roman" w:hint="default"/>
      </w:rPr>
    </w:lvl>
    <w:lvl w:ilvl="1" w:tplc="15549164" w:tentative="1">
      <w:start w:val="1"/>
      <w:numFmt w:val="bullet"/>
      <w:lvlText w:val="•"/>
      <w:lvlJc w:val="left"/>
      <w:pPr>
        <w:tabs>
          <w:tab w:val="num" w:pos="1440"/>
        </w:tabs>
        <w:ind w:left="1440" w:hanging="360"/>
      </w:pPr>
      <w:rPr>
        <w:rFonts w:ascii="Times New Roman" w:hAnsi="Times New Roman" w:hint="default"/>
      </w:rPr>
    </w:lvl>
    <w:lvl w:ilvl="2" w:tplc="22B86756" w:tentative="1">
      <w:start w:val="1"/>
      <w:numFmt w:val="bullet"/>
      <w:lvlText w:val="•"/>
      <w:lvlJc w:val="left"/>
      <w:pPr>
        <w:tabs>
          <w:tab w:val="num" w:pos="2160"/>
        </w:tabs>
        <w:ind w:left="2160" w:hanging="360"/>
      </w:pPr>
      <w:rPr>
        <w:rFonts w:ascii="Times New Roman" w:hAnsi="Times New Roman" w:hint="default"/>
      </w:rPr>
    </w:lvl>
    <w:lvl w:ilvl="3" w:tplc="EA1CF714" w:tentative="1">
      <w:start w:val="1"/>
      <w:numFmt w:val="bullet"/>
      <w:lvlText w:val="•"/>
      <w:lvlJc w:val="left"/>
      <w:pPr>
        <w:tabs>
          <w:tab w:val="num" w:pos="2880"/>
        </w:tabs>
        <w:ind w:left="2880" w:hanging="360"/>
      </w:pPr>
      <w:rPr>
        <w:rFonts w:ascii="Times New Roman" w:hAnsi="Times New Roman" w:hint="default"/>
      </w:rPr>
    </w:lvl>
    <w:lvl w:ilvl="4" w:tplc="6D70D606" w:tentative="1">
      <w:start w:val="1"/>
      <w:numFmt w:val="bullet"/>
      <w:lvlText w:val="•"/>
      <w:lvlJc w:val="left"/>
      <w:pPr>
        <w:tabs>
          <w:tab w:val="num" w:pos="3600"/>
        </w:tabs>
        <w:ind w:left="3600" w:hanging="360"/>
      </w:pPr>
      <w:rPr>
        <w:rFonts w:ascii="Times New Roman" w:hAnsi="Times New Roman" w:hint="default"/>
      </w:rPr>
    </w:lvl>
    <w:lvl w:ilvl="5" w:tplc="3A7C36E8" w:tentative="1">
      <w:start w:val="1"/>
      <w:numFmt w:val="bullet"/>
      <w:lvlText w:val="•"/>
      <w:lvlJc w:val="left"/>
      <w:pPr>
        <w:tabs>
          <w:tab w:val="num" w:pos="4320"/>
        </w:tabs>
        <w:ind w:left="4320" w:hanging="360"/>
      </w:pPr>
      <w:rPr>
        <w:rFonts w:ascii="Times New Roman" w:hAnsi="Times New Roman" w:hint="default"/>
      </w:rPr>
    </w:lvl>
    <w:lvl w:ilvl="6" w:tplc="B062516C" w:tentative="1">
      <w:start w:val="1"/>
      <w:numFmt w:val="bullet"/>
      <w:lvlText w:val="•"/>
      <w:lvlJc w:val="left"/>
      <w:pPr>
        <w:tabs>
          <w:tab w:val="num" w:pos="5040"/>
        </w:tabs>
        <w:ind w:left="5040" w:hanging="360"/>
      </w:pPr>
      <w:rPr>
        <w:rFonts w:ascii="Times New Roman" w:hAnsi="Times New Roman" w:hint="default"/>
      </w:rPr>
    </w:lvl>
    <w:lvl w:ilvl="7" w:tplc="07D029E2" w:tentative="1">
      <w:start w:val="1"/>
      <w:numFmt w:val="bullet"/>
      <w:lvlText w:val="•"/>
      <w:lvlJc w:val="left"/>
      <w:pPr>
        <w:tabs>
          <w:tab w:val="num" w:pos="5760"/>
        </w:tabs>
        <w:ind w:left="5760" w:hanging="360"/>
      </w:pPr>
      <w:rPr>
        <w:rFonts w:ascii="Times New Roman" w:hAnsi="Times New Roman" w:hint="default"/>
      </w:rPr>
    </w:lvl>
    <w:lvl w:ilvl="8" w:tplc="2CD088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6105B7"/>
    <w:multiLevelType w:val="hybridMultilevel"/>
    <w:tmpl w:val="D6AE61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6D77AA"/>
    <w:multiLevelType w:val="hybridMultilevel"/>
    <w:tmpl w:val="1E621E4E"/>
    <w:lvl w:ilvl="0" w:tplc="FCBC6772">
      <w:start w:val="1"/>
      <w:numFmt w:val="bullet"/>
      <w:lvlText w:val="•"/>
      <w:lvlJc w:val="left"/>
      <w:pPr>
        <w:tabs>
          <w:tab w:val="num" w:pos="360"/>
        </w:tabs>
        <w:ind w:left="360" w:hanging="360"/>
      </w:pPr>
      <w:rPr>
        <w:rFonts w:ascii="Times New Roman" w:hAnsi="Times New Roman" w:hint="default"/>
      </w:rPr>
    </w:lvl>
    <w:lvl w:ilvl="1" w:tplc="D61A2C7C" w:tentative="1">
      <w:start w:val="1"/>
      <w:numFmt w:val="bullet"/>
      <w:lvlText w:val="•"/>
      <w:lvlJc w:val="left"/>
      <w:pPr>
        <w:tabs>
          <w:tab w:val="num" w:pos="1080"/>
        </w:tabs>
        <w:ind w:left="1080" w:hanging="360"/>
      </w:pPr>
      <w:rPr>
        <w:rFonts w:ascii="Times New Roman" w:hAnsi="Times New Roman" w:hint="default"/>
      </w:rPr>
    </w:lvl>
    <w:lvl w:ilvl="2" w:tplc="045E08B4" w:tentative="1">
      <w:start w:val="1"/>
      <w:numFmt w:val="bullet"/>
      <w:lvlText w:val="•"/>
      <w:lvlJc w:val="left"/>
      <w:pPr>
        <w:tabs>
          <w:tab w:val="num" w:pos="1800"/>
        </w:tabs>
        <w:ind w:left="1800" w:hanging="360"/>
      </w:pPr>
      <w:rPr>
        <w:rFonts w:ascii="Times New Roman" w:hAnsi="Times New Roman" w:hint="default"/>
      </w:rPr>
    </w:lvl>
    <w:lvl w:ilvl="3" w:tplc="1DEAE06E" w:tentative="1">
      <w:start w:val="1"/>
      <w:numFmt w:val="bullet"/>
      <w:lvlText w:val="•"/>
      <w:lvlJc w:val="left"/>
      <w:pPr>
        <w:tabs>
          <w:tab w:val="num" w:pos="2520"/>
        </w:tabs>
        <w:ind w:left="2520" w:hanging="360"/>
      </w:pPr>
      <w:rPr>
        <w:rFonts w:ascii="Times New Roman" w:hAnsi="Times New Roman" w:hint="default"/>
      </w:rPr>
    </w:lvl>
    <w:lvl w:ilvl="4" w:tplc="771E598E" w:tentative="1">
      <w:start w:val="1"/>
      <w:numFmt w:val="bullet"/>
      <w:lvlText w:val="•"/>
      <w:lvlJc w:val="left"/>
      <w:pPr>
        <w:tabs>
          <w:tab w:val="num" w:pos="3240"/>
        </w:tabs>
        <w:ind w:left="3240" w:hanging="360"/>
      </w:pPr>
      <w:rPr>
        <w:rFonts w:ascii="Times New Roman" w:hAnsi="Times New Roman" w:hint="default"/>
      </w:rPr>
    </w:lvl>
    <w:lvl w:ilvl="5" w:tplc="2360A646" w:tentative="1">
      <w:start w:val="1"/>
      <w:numFmt w:val="bullet"/>
      <w:lvlText w:val="•"/>
      <w:lvlJc w:val="left"/>
      <w:pPr>
        <w:tabs>
          <w:tab w:val="num" w:pos="3960"/>
        </w:tabs>
        <w:ind w:left="3960" w:hanging="360"/>
      </w:pPr>
      <w:rPr>
        <w:rFonts w:ascii="Times New Roman" w:hAnsi="Times New Roman" w:hint="default"/>
      </w:rPr>
    </w:lvl>
    <w:lvl w:ilvl="6" w:tplc="72103E76" w:tentative="1">
      <w:start w:val="1"/>
      <w:numFmt w:val="bullet"/>
      <w:lvlText w:val="•"/>
      <w:lvlJc w:val="left"/>
      <w:pPr>
        <w:tabs>
          <w:tab w:val="num" w:pos="4680"/>
        </w:tabs>
        <w:ind w:left="4680" w:hanging="360"/>
      </w:pPr>
      <w:rPr>
        <w:rFonts w:ascii="Times New Roman" w:hAnsi="Times New Roman" w:hint="default"/>
      </w:rPr>
    </w:lvl>
    <w:lvl w:ilvl="7" w:tplc="A2E83BFA" w:tentative="1">
      <w:start w:val="1"/>
      <w:numFmt w:val="bullet"/>
      <w:lvlText w:val="•"/>
      <w:lvlJc w:val="left"/>
      <w:pPr>
        <w:tabs>
          <w:tab w:val="num" w:pos="5400"/>
        </w:tabs>
        <w:ind w:left="5400" w:hanging="360"/>
      </w:pPr>
      <w:rPr>
        <w:rFonts w:ascii="Times New Roman" w:hAnsi="Times New Roman" w:hint="default"/>
      </w:rPr>
    </w:lvl>
    <w:lvl w:ilvl="8" w:tplc="44A83D6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46D23CC2"/>
    <w:multiLevelType w:val="hybridMultilevel"/>
    <w:tmpl w:val="2DBA8F8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F7A85"/>
    <w:multiLevelType w:val="multilevel"/>
    <w:tmpl w:val="4AF64E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DE80789"/>
    <w:multiLevelType w:val="hybridMultilevel"/>
    <w:tmpl w:val="7450B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45B66"/>
    <w:multiLevelType w:val="hybridMultilevel"/>
    <w:tmpl w:val="E026D15A"/>
    <w:lvl w:ilvl="0" w:tplc="F7AE56C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23A6D"/>
    <w:multiLevelType w:val="hybridMultilevel"/>
    <w:tmpl w:val="2CA2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D5AA7"/>
    <w:multiLevelType w:val="multilevel"/>
    <w:tmpl w:val="E87A5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404B2"/>
    <w:multiLevelType w:val="multilevel"/>
    <w:tmpl w:val="8C8A2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969B9"/>
    <w:multiLevelType w:val="hybridMultilevel"/>
    <w:tmpl w:val="702A79EA"/>
    <w:lvl w:ilvl="0" w:tplc="9FAE66CA">
      <w:start w:val="1"/>
      <w:numFmt w:val="bullet"/>
      <w:lvlText w:val="•"/>
      <w:lvlJc w:val="left"/>
      <w:pPr>
        <w:tabs>
          <w:tab w:val="num" w:pos="720"/>
        </w:tabs>
        <w:ind w:left="720" w:hanging="360"/>
      </w:pPr>
      <w:rPr>
        <w:rFonts w:ascii="Arial" w:hAnsi="Arial" w:hint="default"/>
      </w:rPr>
    </w:lvl>
    <w:lvl w:ilvl="1" w:tplc="D784644A">
      <w:numFmt w:val="bullet"/>
      <w:lvlText w:val="•"/>
      <w:lvlJc w:val="left"/>
      <w:pPr>
        <w:tabs>
          <w:tab w:val="num" w:pos="1440"/>
        </w:tabs>
        <w:ind w:left="1440" w:hanging="360"/>
      </w:pPr>
      <w:rPr>
        <w:rFonts w:ascii="Arial" w:hAnsi="Arial" w:hint="default"/>
      </w:rPr>
    </w:lvl>
    <w:lvl w:ilvl="2" w:tplc="D5141B36" w:tentative="1">
      <w:start w:val="1"/>
      <w:numFmt w:val="bullet"/>
      <w:lvlText w:val="•"/>
      <w:lvlJc w:val="left"/>
      <w:pPr>
        <w:tabs>
          <w:tab w:val="num" w:pos="2160"/>
        </w:tabs>
        <w:ind w:left="2160" w:hanging="360"/>
      </w:pPr>
      <w:rPr>
        <w:rFonts w:ascii="Arial" w:hAnsi="Arial" w:hint="default"/>
      </w:rPr>
    </w:lvl>
    <w:lvl w:ilvl="3" w:tplc="2B1E813A" w:tentative="1">
      <w:start w:val="1"/>
      <w:numFmt w:val="bullet"/>
      <w:lvlText w:val="•"/>
      <w:lvlJc w:val="left"/>
      <w:pPr>
        <w:tabs>
          <w:tab w:val="num" w:pos="2880"/>
        </w:tabs>
        <w:ind w:left="2880" w:hanging="360"/>
      </w:pPr>
      <w:rPr>
        <w:rFonts w:ascii="Arial" w:hAnsi="Arial" w:hint="default"/>
      </w:rPr>
    </w:lvl>
    <w:lvl w:ilvl="4" w:tplc="0450BAF6" w:tentative="1">
      <w:start w:val="1"/>
      <w:numFmt w:val="bullet"/>
      <w:lvlText w:val="•"/>
      <w:lvlJc w:val="left"/>
      <w:pPr>
        <w:tabs>
          <w:tab w:val="num" w:pos="3600"/>
        </w:tabs>
        <w:ind w:left="3600" w:hanging="360"/>
      </w:pPr>
      <w:rPr>
        <w:rFonts w:ascii="Arial" w:hAnsi="Arial" w:hint="default"/>
      </w:rPr>
    </w:lvl>
    <w:lvl w:ilvl="5" w:tplc="DEB09E1E" w:tentative="1">
      <w:start w:val="1"/>
      <w:numFmt w:val="bullet"/>
      <w:lvlText w:val="•"/>
      <w:lvlJc w:val="left"/>
      <w:pPr>
        <w:tabs>
          <w:tab w:val="num" w:pos="4320"/>
        </w:tabs>
        <w:ind w:left="4320" w:hanging="360"/>
      </w:pPr>
      <w:rPr>
        <w:rFonts w:ascii="Arial" w:hAnsi="Arial" w:hint="default"/>
      </w:rPr>
    </w:lvl>
    <w:lvl w:ilvl="6" w:tplc="6C10095A" w:tentative="1">
      <w:start w:val="1"/>
      <w:numFmt w:val="bullet"/>
      <w:lvlText w:val="•"/>
      <w:lvlJc w:val="left"/>
      <w:pPr>
        <w:tabs>
          <w:tab w:val="num" w:pos="5040"/>
        </w:tabs>
        <w:ind w:left="5040" w:hanging="360"/>
      </w:pPr>
      <w:rPr>
        <w:rFonts w:ascii="Arial" w:hAnsi="Arial" w:hint="default"/>
      </w:rPr>
    </w:lvl>
    <w:lvl w:ilvl="7" w:tplc="FD6A75AE" w:tentative="1">
      <w:start w:val="1"/>
      <w:numFmt w:val="bullet"/>
      <w:lvlText w:val="•"/>
      <w:lvlJc w:val="left"/>
      <w:pPr>
        <w:tabs>
          <w:tab w:val="num" w:pos="5760"/>
        </w:tabs>
        <w:ind w:left="5760" w:hanging="360"/>
      </w:pPr>
      <w:rPr>
        <w:rFonts w:ascii="Arial" w:hAnsi="Arial" w:hint="default"/>
      </w:rPr>
    </w:lvl>
    <w:lvl w:ilvl="8" w:tplc="2B104A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431CB5"/>
    <w:multiLevelType w:val="hybridMultilevel"/>
    <w:tmpl w:val="FC889DF4"/>
    <w:lvl w:ilvl="0" w:tplc="45264B32">
      <w:start w:val="1"/>
      <w:numFmt w:val="bullet"/>
      <w:lvlText w:val="•"/>
      <w:lvlJc w:val="left"/>
      <w:pPr>
        <w:tabs>
          <w:tab w:val="num" w:pos="360"/>
        </w:tabs>
        <w:ind w:left="360" w:hanging="360"/>
      </w:pPr>
      <w:rPr>
        <w:rFonts w:ascii="Times New Roman" w:hAnsi="Times New Roman" w:hint="default"/>
      </w:rPr>
    </w:lvl>
    <w:lvl w:ilvl="1" w:tplc="404AE118" w:tentative="1">
      <w:start w:val="1"/>
      <w:numFmt w:val="bullet"/>
      <w:lvlText w:val="•"/>
      <w:lvlJc w:val="left"/>
      <w:pPr>
        <w:tabs>
          <w:tab w:val="num" w:pos="1080"/>
        </w:tabs>
        <w:ind w:left="1080" w:hanging="360"/>
      </w:pPr>
      <w:rPr>
        <w:rFonts w:ascii="Times New Roman" w:hAnsi="Times New Roman" w:hint="default"/>
      </w:rPr>
    </w:lvl>
    <w:lvl w:ilvl="2" w:tplc="F5E84AD8" w:tentative="1">
      <w:start w:val="1"/>
      <w:numFmt w:val="bullet"/>
      <w:lvlText w:val="•"/>
      <w:lvlJc w:val="left"/>
      <w:pPr>
        <w:tabs>
          <w:tab w:val="num" w:pos="1800"/>
        </w:tabs>
        <w:ind w:left="1800" w:hanging="360"/>
      </w:pPr>
      <w:rPr>
        <w:rFonts w:ascii="Times New Roman" w:hAnsi="Times New Roman" w:hint="default"/>
      </w:rPr>
    </w:lvl>
    <w:lvl w:ilvl="3" w:tplc="9FA046F0" w:tentative="1">
      <w:start w:val="1"/>
      <w:numFmt w:val="bullet"/>
      <w:lvlText w:val="•"/>
      <w:lvlJc w:val="left"/>
      <w:pPr>
        <w:tabs>
          <w:tab w:val="num" w:pos="2520"/>
        </w:tabs>
        <w:ind w:left="2520" w:hanging="360"/>
      </w:pPr>
      <w:rPr>
        <w:rFonts w:ascii="Times New Roman" w:hAnsi="Times New Roman" w:hint="default"/>
      </w:rPr>
    </w:lvl>
    <w:lvl w:ilvl="4" w:tplc="CB2E2FC8" w:tentative="1">
      <w:start w:val="1"/>
      <w:numFmt w:val="bullet"/>
      <w:lvlText w:val="•"/>
      <w:lvlJc w:val="left"/>
      <w:pPr>
        <w:tabs>
          <w:tab w:val="num" w:pos="3240"/>
        </w:tabs>
        <w:ind w:left="3240" w:hanging="360"/>
      </w:pPr>
      <w:rPr>
        <w:rFonts w:ascii="Times New Roman" w:hAnsi="Times New Roman" w:hint="default"/>
      </w:rPr>
    </w:lvl>
    <w:lvl w:ilvl="5" w:tplc="946C8B34" w:tentative="1">
      <w:start w:val="1"/>
      <w:numFmt w:val="bullet"/>
      <w:lvlText w:val="•"/>
      <w:lvlJc w:val="left"/>
      <w:pPr>
        <w:tabs>
          <w:tab w:val="num" w:pos="3960"/>
        </w:tabs>
        <w:ind w:left="3960" w:hanging="360"/>
      </w:pPr>
      <w:rPr>
        <w:rFonts w:ascii="Times New Roman" w:hAnsi="Times New Roman" w:hint="default"/>
      </w:rPr>
    </w:lvl>
    <w:lvl w:ilvl="6" w:tplc="D894380E" w:tentative="1">
      <w:start w:val="1"/>
      <w:numFmt w:val="bullet"/>
      <w:lvlText w:val="•"/>
      <w:lvlJc w:val="left"/>
      <w:pPr>
        <w:tabs>
          <w:tab w:val="num" w:pos="4680"/>
        </w:tabs>
        <w:ind w:left="4680" w:hanging="360"/>
      </w:pPr>
      <w:rPr>
        <w:rFonts w:ascii="Times New Roman" w:hAnsi="Times New Roman" w:hint="default"/>
      </w:rPr>
    </w:lvl>
    <w:lvl w:ilvl="7" w:tplc="DF0A2AC8" w:tentative="1">
      <w:start w:val="1"/>
      <w:numFmt w:val="bullet"/>
      <w:lvlText w:val="•"/>
      <w:lvlJc w:val="left"/>
      <w:pPr>
        <w:tabs>
          <w:tab w:val="num" w:pos="5400"/>
        </w:tabs>
        <w:ind w:left="5400" w:hanging="360"/>
      </w:pPr>
      <w:rPr>
        <w:rFonts w:ascii="Times New Roman" w:hAnsi="Times New Roman" w:hint="default"/>
      </w:rPr>
    </w:lvl>
    <w:lvl w:ilvl="8" w:tplc="B650CB74"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749705EB"/>
    <w:multiLevelType w:val="hybridMultilevel"/>
    <w:tmpl w:val="76BA5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139F7"/>
    <w:multiLevelType w:val="hybridMultilevel"/>
    <w:tmpl w:val="FF867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F376D"/>
    <w:multiLevelType w:val="hybridMultilevel"/>
    <w:tmpl w:val="2056D7F6"/>
    <w:lvl w:ilvl="0" w:tplc="BBEA8CD0">
      <w:start w:val="1"/>
      <w:numFmt w:val="bullet"/>
      <w:lvlText w:val="•"/>
      <w:lvlJc w:val="left"/>
      <w:pPr>
        <w:tabs>
          <w:tab w:val="num" w:pos="360"/>
        </w:tabs>
        <w:ind w:left="360" w:hanging="360"/>
      </w:pPr>
      <w:rPr>
        <w:rFonts w:ascii="Times New Roman" w:hAnsi="Times New Roman" w:hint="default"/>
      </w:rPr>
    </w:lvl>
    <w:lvl w:ilvl="1" w:tplc="B212FDE6" w:tentative="1">
      <w:start w:val="1"/>
      <w:numFmt w:val="bullet"/>
      <w:lvlText w:val="•"/>
      <w:lvlJc w:val="left"/>
      <w:pPr>
        <w:tabs>
          <w:tab w:val="num" w:pos="1080"/>
        </w:tabs>
        <w:ind w:left="1080" w:hanging="360"/>
      </w:pPr>
      <w:rPr>
        <w:rFonts w:ascii="Times New Roman" w:hAnsi="Times New Roman" w:hint="default"/>
      </w:rPr>
    </w:lvl>
    <w:lvl w:ilvl="2" w:tplc="E2F8C390" w:tentative="1">
      <w:start w:val="1"/>
      <w:numFmt w:val="bullet"/>
      <w:lvlText w:val="•"/>
      <w:lvlJc w:val="left"/>
      <w:pPr>
        <w:tabs>
          <w:tab w:val="num" w:pos="1800"/>
        </w:tabs>
        <w:ind w:left="1800" w:hanging="360"/>
      </w:pPr>
      <w:rPr>
        <w:rFonts w:ascii="Times New Roman" w:hAnsi="Times New Roman" w:hint="default"/>
      </w:rPr>
    </w:lvl>
    <w:lvl w:ilvl="3" w:tplc="064E3C72" w:tentative="1">
      <w:start w:val="1"/>
      <w:numFmt w:val="bullet"/>
      <w:lvlText w:val="•"/>
      <w:lvlJc w:val="left"/>
      <w:pPr>
        <w:tabs>
          <w:tab w:val="num" w:pos="2520"/>
        </w:tabs>
        <w:ind w:left="2520" w:hanging="360"/>
      </w:pPr>
      <w:rPr>
        <w:rFonts w:ascii="Times New Roman" w:hAnsi="Times New Roman" w:hint="default"/>
      </w:rPr>
    </w:lvl>
    <w:lvl w:ilvl="4" w:tplc="4DEE0EA2" w:tentative="1">
      <w:start w:val="1"/>
      <w:numFmt w:val="bullet"/>
      <w:lvlText w:val="•"/>
      <w:lvlJc w:val="left"/>
      <w:pPr>
        <w:tabs>
          <w:tab w:val="num" w:pos="3240"/>
        </w:tabs>
        <w:ind w:left="3240" w:hanging="360"/>
      </w:pPr>
      <w:rPr>
        <w:rFonts w:ascii="Times New Roman" w:hAnsi="Times New Roman" w:hint="default"/>
      </w:rPr>
    </w:lvl>
    <w:lvl w:ilvl="5" w:tplc="A268F8A6" w:tentative="1">
      <w:start w:val="1"/>
      <w:numFmt w:val="bullet"/>
      <w:lvlText w:val="•"/>
      <w:lvlJc w:val="left"/>
      <w:pPr>
        <w:tabs>
          <w:tab w:val="num" w:pos="3960"/>
        </w:tabs>
        <w:ind w:left="3960" w:hanging="360"/>
      </w:pPr>
      <w:rPr>
        <w:rFonts w:ascii="Times New Roman" w:hAnsi="Times New Roman" w:hint="default"/>
      </w:rPr>
    </w:lvl>
    <w:lvl w:ilvl="6" w:tplc="BCE083C0" w:tentative="1">
      <w:start w:val="1"/>
      <w:numFmt w:val="bullet"/>
      <w:lvlText w:val="•"/>
      <w:lvlJc w:val="left"/>
      <w:pPr>
        <w:tabs>
          <w:tab w:val="num" w:pos="4680"/>
        </w:tabs>
        <w:ind w:left="4680" w:hanging="360"/>
      </w:pPr>
      <w:rPr>
        <w:rFonts w:ascii="Times New Roman" w:hAnsi="Times New Roman" w:hint="default"/>
      </w:rPr>
    </w:lvl>
    <w:lvl w:ilvl="7" w:tplc="C97058A6" w:tentative="1">
      <w:start w:val="1"/>
      <w:numFmt w:val="bullet"/>
      <w:lvlText w:val="•"/>
      <w:lvlJc w:val="left"/>
      <w:pPr>
        <w:tabs>
          <w:tab w:val="num" w:pos="5400"/>
        </w:tabs>
        <w:ind w:left="5400" w:hanging="360"/>
      </w:pPr>
      <w:rPr>
        <w:rFonts w:ascii="Times New Roman" w:hAnsi="Times New Roman" w:hint="default"/>
      </w:rPr>
    </w:lvl>
    <w:lvl w:ilvl="8" w:tplc="4BBE4BDC"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EDB5FDC"/>
    <w:multiLevelType w:val="hybridMultilevel"/>
    <w:tmpl w:val="7384FA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11"/>
  </w:num>
  <w:num w:numId="6">
    <w:abstractNumId w:val="20"/>
  </w:num>
  <w:num w:numId="7">
    <w:abstractNumId w:val="13"/>
  </w:num>
  <w:num w:numId="8">
    <w:abstractNumId w:val="8"/>
  </w:num>
  <w:num w:numId="9">
    <w:abstractNumId w:val="22"/>
  </w:num>
  <w:num w:numId="10">
    <w:abstractNumId w:val="10"/>
  </w:num>
  <w:num w:numId="11">
    <w:abstractNumId w:val="0"/>
  </w:num>
  <w:num w:numId="12">
    <w:abstractNumId w:val="19"/>
  </w:num>
  <w:num w:numId="13">
    <w:abstractNumId w:val="1"/>
  </w:num>
  <w:num w:numId="14">
    <w:abstractNumId w:val="12"/>
  </w:num>
  <w:num w:numId="15">
    <w:abstractNumId w:val="15"/>
  </w:num>
  <w:num w:numId="16">
    <w:abstractNumId w:val="16"/>
  </w:num>
  <w:num w:numId="17">
    <w:abstractNumId w:val="5"/>
  </w:num>
  <w:num w:numId="18">
    <w:abstractNumId w:val="17"/>
  </w:num>
  <w:num w:numId="19">
    <w:abstractNumId w:val="18"/>
  </w:num>
  <w:num w:numId="20">
    <w:abstractNumId w:val="9"/>
  </w:num>
  <w:num w:numId="21">
    <w:abstractNumId w:val="21"/>
  </w:num>
  <w:num w:numId="22">
    <w:abstractNumId w:val="7"/>
  </w:num>
  <w:num w:numId="2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92"/>
    <w:rsid w:val="0000155B"/>
    <w:rsid w:val="00001E7C"/>
    <w:rsid w:val="000036EC"/>
    <w:rsid w:val="00003E18"/>
    <w:rsid w:val="000052B1"/>
    <w:rsid w:val="000063C4"/>
    <w:rsid w:val="00006AC0"/>
    <w:rsid w:val="00012C79"/>
    <w:rsid w:val="0001556F"/>
    <w:rsid w:val="00015D39"/>
    <w:rsid w:val="0002049A"/>
    <w:rsid w:val="00020F59"/>
    <w:rsid w:val="00021B77"/>
    <w:rsid w:val="00023397"/>
    <w:rsid w:val="000237E0"/>
    <w:rsid w:val="0002412B"/>
    <w:rsid w:val="00024487"/>
    <w:rsid w:val="00025E1D"/>
    <w:rsid w:val="00026CE9"/>
    <w:rsid w:val="00035523"/>
    <w:rsid w:val="00037000"/>
    <w:rsid w:val="00041F46"/>
    <w:rsid w:val="00045740"/>
    <w:rsid w:val="00047A47"/>
    <w:rsid w:val="00050B36"/>
    <w:rsid w:val="0005490A"/>
    <w:rsid w:val="00054CC4"/>
    <w:rsid w:val="00055C3C"/>
    <w:rsid w:val="00056E7F"/>
    <w:rsid w:val="00061FD3"/>
    <w:rsid w:val="000640BF"/>
    <w:rsid w:val="00066B1F"/>
    <w:rsid w:val="00075EAE"/>
    <w:rsid w:val="00082D31"/>
    <w:rsid w:val="000928F6"/>
    <w:rsid w:val="00096A0D"/>
    <w:rsid w:val="000A16D8"/>
    <w:rsid w:val="000A1EEC"/>
    <w:rsid w:val="000A2653"/>
    <w:rsid w:val="000A5D63"/>
    <w:rsid w:val="000B442C"/>
    <w:rsid w:val="000B5128"/>
    <w:rsid w:val="000C0D83"/>
    <w:rsid w:val="000C1E92"/>
    <w:rsid w:val="000C23AE"/>
    <w:rsid w:val="000C370A"/>
    <w:rsid w:val="000C42A6"/>
    <w:rsid w:val="000C6652"/>
    <w:rsid w:val="000C6902"/>
    <w:rsid w:val="000D17D1"/>
    <w:rsid w:val="000D19AE"/>
    <w:rsid w:val="000D3376"/>
    <w:rsid w:val="000D537D"/>
    <w:rsid w:val="000D6297"/>
    <w:rsid w:val="000E0F38"/>
    <w:rsid w:val="000E21AC"/>
    <w:rsid w:val="000E3A8A"/>
    <w:rsid w:val="000F1C63"/>
    <w:rsid w:val="000F2D10"/>
    <w:rsid w:val="000F4E64"/>
    <w:rsid w:val="000F4F24"/>
    <w:rsid w:val="0010527A"/>
    <w:rsid w:val="001071F8"/>
    <w:rsid w:val="00111732"/>
    <w:rsid w:val="00111DBB"/>
    <w:rsid w:val="00112A36"/>
    <w:rsid w:val="00114D5B"/>
    <w:rsid w:val="00117832"/>
    <w:rsid w:val="001270FF"/>
    <w:rsid w:val="001305A1"/>
    <w:rsid w:val="0014074B"/>
    <w:rsid w:val="00141F6C"/>
    <w:rsid w:val="00142757"/>
    <w:rsid w:val="00144DCA"/>
    <w:rsid w:val="00146F1B"/>
    <w:rsid w:val="0015295E"/>
    <w:rsid w:val="0015324A"/>
    <w:rsid w:val="00157C26"/>
    <w:rsid w:val="00163BCA"/>
    <w:rsid w:val="00164030"/>
    <w:rsid w:val="001641AE"/>
    <w:rsid w:val="00165AE6"/>
    <w:rsid w:val="00166018"/>
    <w:rsid w:val="001672AA"/>
    <w:rsid w:val="001708F5"/>
    <w:rsid w:val="001714B8"/>
    <w:rsid w:val="00172A64"/>
    <w:rsid w:val="00175342"/>
    <w:rsid w:val="0017539A"/>
    <w:rsid w:val="00177E31"/>
    <w:rsid w:val="0018048D"/>
    <w:rsid w:val="0019222D"/>
    <w:rsid w:val="00193B7D"/>
    <w:rsid w:val="0019464B"/>
    <w:rsid w:val="001A14B6"/>
    <w:rsid w:val="001A2B9E"/>
    <w:rsid w:val="001A2EC2"/>
    <w:rsid w:val="001A32A0"/>
    <w:rsid w:val="001C05E4"/>
    <w:rsid w:val="001C32BD"/>
    <w:rsid w:val="001C5F6A"/>
    <w:rsid w:val="001C6E5A"/>
    <w:rsid w:val="001D195F"/>
    <w:rsid w:val="001D6DEC"/>
    <w:rsid w:val="001D7281"/>
    <w:rsid w:val="001E0144"/>
    <w:rsid w:val="001E11EE"/>
    <w:rsid w:val="001E1CEB"/>
    <w:rsid w:val="001E289A"/>
    <w:rsid w:val="001E3074"/>
    <w:rsid w:val="001E3167"/>
    <w:rsid w:val="001F0B87"/>
    <w:rsid w:val="001F54E1"/>
    <w:rsid w:val="001F74DB"/>
    <w:rsid w:val="001F77A2"/>
    <w:rsid w:val="00200AA9"/>
    <w:rsid w:val="00206E04"/>
    <w:rsid w:val="00210C98"/>
    <w:rsid w:val="00212B4F"/>
    <w:rsid w:val="002147E1"/>
    <w:rsid w:val="00215348"/>
    <w:rsid w:val="00215D3B"/>
    <w:rsid w:val="00217117"/>
    <w:rsid w:val="00217B6E"/>
    <w:rsid w:val="0022088E"/>
    <w:rsid w:val="0022291C"/>
    <w:rsid w:val="00223577"/>
    <w:rsid w:val="00223704"/>
    <w:rsid w:val="002256F3"/>
    <w:rsid w:val="00235165"/>
    <w:rsid w:val="002361B8"/>
    <w:rsid w:val="00240411"/>
    <w:rsid w:val="00241251"/>
    <w:rsid w:val="00241B67"/>
    <w:rsid w:val="00244908"/>
    <w:rsid w:val="00245A3C"/>
    <w:rsid w:val="00252316"/>
    <w:rsid w:val="002556F4"/>
    <w:rsid w:val="00255C8F"/>
    <w:rsid w:val="00261CB6"/>
    <w:rsid w:val="0026271C"/>
    <w:rsid w:val="002717B1"/>
    <w:rsid w:val="00275780"/>
    <w:rsid w:val="00283BA3"/>
    <w:rsid w:val="00284D2D"/>
    <w:rsid w:val="00284EB2"/>
    <w:rsid w:val="00286FF7"/>
    <w:rsid w:val="00287097"/>
    <w:rsid w:val="00291E58"/>
    <w:rsid w:val="002A02CF"/>
    <w:rsid w:val="002B05B6"/>
    <w:rsid w:val="002B47DD"/>
    <w:rsid w:val="002B6353"/>
    <w:rsid w:val="002B6451"/>
    <w:rsid w:val="002C0C86"/>
    <w:rsid w:val="002C4AAC"/>
    <w:rsid w:val="002D050C"/>
    <w:rsid w:val="002D2B5D"/>
    <w:rsid w:val="002D459C"/>
    <w:rsid w:val="002D60E5"/>
    <w:rsid w:val="002D70AE"/>
    <w:rsid w:val="002E0674"/>
    <w:rsid w:val="002F0FC9"/>
    <w:rsid w:val="002F3732"/>
    <w:rsid w:val="003037AE"/>
    <w:rsid w:val="003046F8"/>
    <w:rsid w:val="00307F10"/>
    <w:rsid w:val="00320F6E"/>
    <w:rsid w:val="003216B1"/>
    <w:rsid w:val="0032323E"/>
    <w:rsid w:val="00335216"/>
    <w:rsid w:val="00335439"/>
    <w:rsid w:val="00340B0A"/>
    <w:rsid w:val="00341378"/>
    <w:rsid w:val="00352777"/>
    <w:rsid w:val="00353F5B"/>
    <w:rsid w:val="00361660"/>
    <w:rsid w:val="003639B9"/>
    <w:rsid w:val="003702D2"/>
    <w:rsid w:val="0037372C"/>
    <w:rsid w:val="00375CBD"/>
    <w:rsid w:val="0037686E"/>
    <w:rsid w:val="00376B41"/>
    <w:rsid w:val="003843B7"/>
    <w:rsid w:val="003850D9"/>
    <w:rsid w:val="00385196"/>
    <w:rsid w:val="003A007A"/>
    <w:rsid w:val="003A0707"/>
    <w:rsid w:val="003A1E3C"/>
    <w:rsid w:val="003A21A4"/>
    <w:rsid w:val="003A3108"/>
    <w:rsid w:val="003A7F7D"/>
    <w:rsid w:val="003B0ABA"/>
    <w:rsid w:val="003B0F14"/>
    <w:rsid w:val="003D08E0"/>
    <w:rsid w:val="003D1B7A"/>
    <w:rsid w:val="003D63BA"/>
    <w:rsid w:val="003D6E86"/>
    <w:rsid w:val="003E00F0"/>
    <w:rsid w:val="003E0B0E"/>
    <w:rsid w:val="003E1024"/>
    <w:rsid w:val="003E1BDA"/>
    <w:rsid w:val="003E2924"/>
    <w:rsid w:val="003E3970"/>
    <w:rsid w:val="003E451C"/>
    <w:rsid w:val="003F0AE0"/>
    <w:rsid w:val="003F0D7B"/>
    <w:rsid w:val="003F7673"/>
    <w:rsid w:val="00400B5E"/>
    <w:rsid w:val="00401404"/>
    <w:rsid w:val="00403CB9"/>
    <w:rsid w:val="0040491C"/>
    <w:rsid w:val="004069BA"/>
    <w:rsid w:val="00406A2D"/>
    <w:rsid w:val="0041267A"/>
    <w:rsid w:val="0041454F"/>
    <w:rsid w:val="00416170"/>
    <w:rsid w:val="00420191"/>
    <w:rsid w:val="00420418"/>
    <w:rsid w:val="00424D26"/>
    <w:rsid w:val="00426F66"/>
    <w:rsid w:val="00433643"/>
    <w:rsid w:val="00433AE1"/>
    <w:rsid w:val="00436564"/>
    <w:rsid w:val="00457285"/>
    <w:rsid w:val="0046028F"/>
    <w:rsid w:val="00461E7B"/>
    <w:rsid w:val="0046254F"/>
    <w:rsid w:val="00467CE4"/>
    <w:rsid w:val="004707AF"/>
    <w:rsid w:val="00471783"/>
    <w:rsid w:val="00476D57"/>
    <w:rsid w:val="00480C2D"/>
    <w:rsid w:val="004815A9"/>
    <w:rsid w:val="00484A1E"/>
    <w:rsid w:val="0048649C"/>
    <w:rsid w:val="00486C44"/>
    <w:rsid w:val="00487D98"/>
    <w:rsid w:val="0049383A"/>
    <w:rsid w:val="004B359B"/>
    <w:rsid w:val="004B459E"/>
    <w:rsid w:val="004B6275"/>
    <w:rsid w:val="004B7342"/>
    <w:rsid w:val="004B73A4"/>
    <w:rsid w:val="004C14DF"/>
    <w:rsid w:val="004C2164"/>
    <w:rsid w:val="004D293C"/>
    <w:rsid w:val="004D2BB3"/>
    <w:rsid w:val="004D76B7"/>
    <w:rsid w:val="004D7B98"/>
    <w:rsid w:val="004E0290"/>
    <w:rsid w:val="004F2CA5"/>
    <w:rsid w:val="004F51FF"/>
    <w:rsid w:val="004F77F7"/>
    <w:rsid w:val="005022BE"/>
    <w:rsid w:val="00503535"/>
    <w:rsid w:val="005049C4"/>
    <w:rsid w:val="00504CEB"/>
    <w:rsid w:val="00506107"/>
    <w:rsid w:val="00510E4C"/>
    <w:rsid w:val="00512693"/>
    <w:rsid w:val="00513933"/>
    <w:rsid w:val="00514CF8"/>
    <w:rsid w:val="00517192"/>
    <w:rsid w:val="005206FE"/>
    <w:rsid w:val="00523859"/>
    <w:rsid w:val="00524046"/>
    <w:rsid w:val="00524DB1"/>
    <w:rsid w:val="0053089D"/>
    <w:rsid w:val="005366CF"/>
    <w:rsid w:val="0054305F"/>
    <w:rsid w:val="005446C9"/>
    <w:rsid w:val="00546B3D"/>
    <w:rsid w:val="00554510"/>
    <w:rsid w:val="005556CE"/>
    <w:rsid w:val="00556814"/>
    <w:rsid w:val="005619F9"/>
    <w:rsid w:val="00563749"/>
    <w:rsid w:val="00565393"/>
    <w:rsid w:val="0056679E"/>
    <w:rsid w:val="005719D1"/>
    <w:rsid w:val="00582939"/>
    <w:rsid w:val="00585AE0"/>
    <w:rsid w:val="00585BF1"/>
    <w:rsid w:val="00586B14"/>
    <w:rsid w:val="005918BC"/>
    <w:rsid w:val="005920D0"/>
    <w:rsid w:val="00592979"/>
    <w:rsid w:val="005973BC"/>
    <w:rsid w:val="005A07DF"/>
    <w:rsid w:val="005A0913"/>
    <w:rsid w:val="005A1A3C"/>
    <w:rsid w:val="005A2CBA"/>
    <w:rsid w:val="005A31B3"/>
    <w:rsid w:val="005A5CAC"/>
    <w:rsid w:val="005B2F58"/>
    <w:rsid w:val="005B58BF"/>
    <w:rsid w:val="005B7867"/>
    <w:rsid w:val="005C0ACB"/>
    <w:rsid w:val="005C1212"/>
    <w:rsid w:val="005D4A10"/>
    <w:rsid w:val="005D6228"/>
    <w:rsid w:val="005D727C"/>
    <w:rsid w:val="005E56EF"/>
    <w:rsid w:val="005F17E9"/>
    <w:rsid w:val="005F3504"/>
    <w:rsid w:val="005F648D"/>
    <w:rsid w:val="00602C45"/>
    <w:rsid w:val="0060316A"/>
    <w:rsid w:val="00611353"/>
    <w:rsid w:val="00612134"/>
    <w:rsid w:val="00615DC9"/>
    <w:rsid w:val="006165C6"/>
    <w:rsid w:val="00620548"/>
    <w:rsid w:val="00620D3A"/>
    <w:rsid w:val="00623ED7"/>
    <w:rsid w:val="00625850"/>
    <w:rsid w:val="00632DEC"/>
    <w:rsid w:val="006334BD"/>
    <w:rsid w:val="00635F5D"/>
    <w:rsid w:val="00637A0B"/>
    <w:rsid w:val="006405EF"/>
    <w:rsid w:val="00643D2F"/>
    <w:rsid w:val="00646B6E"/>
    <w:rsid w:val="0064784E"/>
    <w:rsid w:val="00653F1D"/>
    <w:rsid w:val="00657EC8"/>
    <w:rsid w:val="00661BAB"/>
    <w:rsid w:val="00664946"/>
    <w:rsid w:val="00670131"/>
    <w:rsid w:val="00676E07"/>
    <w:rsid w:val="00677D28"/>
    <w:rsid w:val="00680919"/>
    <w:rsid w:val="00681100"/>
    <w:rsid w:val="006815D2"/>
    <w:rsid w:val="00686B1E"/>
    <w:rsid w:val="00691ADA"/>
    <w:rsid w:val="00692CBD"/>
    <w:rsid w:val="00694077"/>
    <w:rsid w:val="006961C7"/>
    <w:rsid w:val="006A0203"/>
    <w:rsid w:val="006A2992"/>
    <w:rsid w:val="006A2A3F"/>
    <w:rsid w:val="006A5DA7"/>
    <w:rsid w:val="006B11BA"/>
    <w:rsid w:val="006B203F"/>
    <w:rsid w:val="006B4E8A"/>
    <w:rsid w:val="006B5CA1"/>
    <w:rsid w:val="006B6B25"/>
    <w:rsid w:val="006B789D"/>
    <w:rsid w:val="006C2940"/>
    <w:rsid w:val="006C4328"/>
    <w:rsid w:val="006C4552"/>
    <w:rsid w:val="006C71B7"/>
    <w:rsid w:val="006C7D2C"/>
    <w:rsid w:val="006D523D"/>
    <w:rsid w:val="006D7670"/>
    <w:rsid w:val="006D7971"/>
    <w:rsid w:val="006D7AE1"/>
    <w:rsid w:val="006E446D"/>
    <w:rsid w:val="006E47EB"/>
    <w:rsid w:val="006E49F4"/>
    <w:rsid w:val="006E597A"/>
    <w:rsid w:val="006E63CB"/>
    <w:rsid w:val="006E7120"/>
    <w:rsid w:val="006F0959"/>
    <w:rsid w:val="006F129E"/>
    <w:rsid w:val="006F2A70"/>
    <w:rsid w:val="006F33BB"/>
    <w:rsid w:val="0070149C"/>
    <w:rsid w:val="00704B1E"/>
    <w:rsid w:val="00711F6C"/>
    <w:rsid w:val="0071251A"/>
    <w:rsid w:val="00714939"/>
    <w:rsid w:val="00716C5D"/>
    <w:rsid w:val="0072137C"/>
    <w:rsid w:val="00725D3D"/>
    <w:rsid w:val="00731429"/>
    <w:rsid w:val="00742556"/>
    <w:rsid w:val="00742B6A"/>
    <w:rsid w:val="00750BB1"/>
    <w:rsid w:val="0075288D"/>
    <w:rsid w:val="0075304F"/>
    <w:rsid w:val="00763832"/>
    <w:rsid w:val="00764A8E"/>
    <w:rsid w:val="00764B3E"/>
    <w:rsid w:val="00765A50"/>
    <w:rsid w:val="00772853"/>
    <w:rsid w:val="00772F36"/>
    <w:rsid w:val="00775BFD"/>
    <w:rsid w:val="00775C69"/>
    <w:rsid w:val="00796186"/>
    <w:rsid w:val="00797380"/>
    <w:rsid w:val="00797FEC"/>
    <w:rsid w:val="007A173B"/>
    <w:rsid w:val="007A4D71"/>
    <w:rsid w:val="007A6183"/>
    <w:rsid w:val="007A6376"/>
    <w:rsid w:val="007B2DC8"/>
    <w:rsid w:val="007B342E"/>
    <w:rsid w:val="007B4FDC"/>
    <w:rsid w:val="007B5348"/>
    <w:rsid w:val="007B6E8F"/>
    <w:rsid w:val="007C0549"/>
    <w:rsid w:val="007C15E9"/>
    <w:rsid w:val="007C3878"/>
    <w:rsid w:val="007C6A9F"/>
    <w:rsid w:val="007C76F4"/>
    <w:rsid w:val="007D0994"/>
    <w:rsid w:val="007D2D25"/>
    <w:rsid w:val="007D607F"/>
    <w:rsid w:val="007D7E56"/>
    <w:rsid w:val="007E0251"/>
    <w:rsid w:val="007E1647"/>
    <w:rsid w:val="007E2C25"/>
    <w:rsid w:val="007E52AC"/>
    <w:rsid w:val="007E53E4"/>
    <w:rsid w:val="007F318C"/>
    <w:rsid w:val="007F58A5"/>
    <w:rsid w:val="00810936"/>
    <w:rsid w:val="00811418"/>
    <w:rsid w:val="00813DFF"/>
    <w:rsid w:val="008160D5"/>
    <w:rsid w:val="00825031"/>
    <w:rsid w:val="00830DBD"/>
    <w:rsid w:val="00831768"/>
    <w:rsid w:val="008321A4"/>
    <w:rsid w:val="00832294"/>
    <w:rsid w:val="00837FAA"/>
    <w:rsid w:val="00840565"/>
    <w:rsid w:val="00842A53"/>
    <w:rsid w:val="00845135"/>
    <w:rsid w:val="0085025E"/>
    <w:rsid w:val="00850E4F"/>
    <w:rsid w:val="00851DDF"/>
    <w:rsid w:val="0085432F"/>
    <w:rsid w:val="008676BC"/>
    <w:rsid w:val="008724B3"/>
    <w:rsid w:val="00874F0C"/>
    <w:rsid w:val="00882EAE"/>
    <w:rsid w:val="008832D8"/>
    <w:rsid w:val="008834F0"/>
    <w:rsid w:val="008866BA"/>
    <w:rsid w:val="00890751"/>
    <w:rsid w:val="008935A9"/>
    <w:rsid w:val="008954B5"/>
    <w:rsid w:val="00895DAA"/>
    <w:rsid w:val="008A0225"/>
    <w:rsid w:val="008A0FCC"/>
    <w:rsid w:val="008B1CC1"/>
    <w:rsid w:val="008B7CAB"/>
    <w:rsid w:val="008C4E94"/>
    <w:rsid w:val="008C5FC3"/>
    <w:rsid w:val="008D408E"/>
    <w:rsid w:val="008D6F44"/>
    <w:rsid w:val="008E0019"/>
    <w:rsid w:val="008E0D24"/>
    <w:rsid w:val="008E12B1"/>
    <w:rsid w:val="008E1558"/>
    <w:rsid w:val="008E7B84"/>
    <w:rsid w:val="008F0D52"/>
    <w:rsid w:val="008F3713"/>
    <w:rsid w:val="008F4E84"/>
    <w:rsid w:val="008F6310"/>
    <w:rsid w:val="00907ABE"/>
    <w:rsid w:val="009112F4"/>
    <w:rsid w:val="00912DF0"/>
    <w:rsid w:val="0091334E"/>
    <w:rsid w:val="00913464"/>
    <w:rsid w:val="00916646"/>
    <w:rsid w:val="00916E99"/>
    <w:rsid w:val="009203E0"/>
    <w:rsid w:val="0092250B"/>
    <w:rsid w:val="00926CD1"/>
    <w:rsid w:val="0092710B"/>
    <w:rsid w:val="009353EA"/>
    <w:rsid w:val="009363C0"/>
    <w:rsid w:val="009365D2"/>
    <w:rsid w:val="00937DA6"/>
    <w:rsid w:val="00944CAF"/>
    <w:rsid w:val="00946772"/>
    <w:rsid w:val="00950E9C"/>
    <w:rsid w:val="0095195F"/>
    <w:rsid w:val="009549CB"/>
    <w:rsid w:val="0095743C"/>
    <w:rsid w:val="009574BC"/>
    <w:rsid w:val="00960569"/>
    <w:rsid w:val="009727C8"/>
    <w:rsid w:val="00983FCE"/>
    <w:rsid w:val="00987214"/>
    <w:rsid w:val="00987F68"/>
    <w:rsid w:val="00992FB4"/>
    <w:rsid w:val="0099414B"/>
    <w:rsid w:val="00995D30"/>
    <w:rsid w:val="00996AFE"/>
    <w:rsid w:val="00997320"/>
    <w:rsid w:val="009A0C21"/>
    <w:rsid w:val="009A343C"/>
    <w:rsid w:val="009B3ADC"/>
    <w:rsid w:val="009C22F5"/>
    <w:rsid w:val="009C2E76"/>
    <w:rsid w:val="009C36BE"/>
    <w:rsid w:val="009C5F85"/>
    <w:rsid w:val="009D6360"/>
    <w:rsid w:val="009E0FBF"/>
    <w:rsid w:val="009E3AC0"/>
    <w:rsid w:val="009E7294"/>
    <w:rsid w:val="009F247C"/>
    <w:rsid w:val="00A03CBA"/>
    <w:rsid w:val="00A03E04"/>
    <w:rsid w:val="00A051C7"/>
    <w:rsid w:val="00A07498"/>
    <w:rsid w:val="00A11607"/>
    <w:rsid w:val="00A1232E"/>
    <w:rsid w:val="00A16291"/>
    <w:rsid w:val="00A174E0"/>
    <w:rsid w:val="00A345F0"/>
    <w:rsid w:val="00A500EA"/>
    <w:rsid w:val="00A513CE"/>
    <w:rsid w:val="00A5391E"/>
    <w:rsid w:val="00A54C46"/>
    <w:rsid w:val="00A60600"/>
    <w:rsid w:val="00A6104C"/>
    <w:rsid w:val="00A616E8"/>
    <w:rsid w:val="00A61760"/>
    <w:rsid w:val="00A648D4"/>
    <w:rsid w:val="00A655FC"/>
    <w:rsid w:val="00A65844"/>
    <w:rsid w:val="00A65D61"/>
    <w:rsid w:val="00A66105"/>
    <w:rsid w:val="00A7191F"/>
    <w:rsid w:val="00A743C8"/>
    <w:rsid w:val="00A77864"/>
    <w:rsid w:val="00A77A9A"/>
    <w:rsid w:val="00A83F79"/>
    <w:rsid w:val="00A90C40"/>
    <w:rsid w:val="00A92BE0"/>
    <w:rsid w:val="00A93CF4"/>
    <w:rsid w:val="00A96B2E"/>
    <w:rsid w:val="00A96CA8"/>
    <w:rsid w:val="00AA34FD"/>
    <w:rsid w:val="00AB041D"/>
    <w:rsid w:val="00AB04A5"/>
    <w:rsid w:val="00AB3214"/>
    <w:rsid w:val="00AB7E3C"/>
    <w:rsid w:val="00AC11B4"/>
    <w:rsid w:val="00AC2B2B"/>
    <w:rsid w:val="00AC372A"/>
    <w:rsid w:val="00AC5656"/>
    <w:rsid w:val="00AD159C"/>
    <w:rsid w:val="00AD56E0"/>
    <w:rsid w:val="00AE45BD"/>
    <w:rsid w:val="00AF1092"/>
    <w:rsid w:val="00AF2D10"/>
    <w:rsid w:val="00AF3368"/>
    <w:rsid w:val="00B030C5"/>
    <w:rsid w:val="00B05107"/>
    <w:rsid w:val="00B05355"/>
    <w:rsid w:val="00B07CCE"/>
    <w:rsid w:val="00B10465"/>
    <w:rsid w:val="00B1058F"/>
    <w:rsid w:val="00B1128F"/>
    <w:rsid w:val="00B17210"/>
    <w:rsid w:val="00B27C02"/>
    <w:rsid w:val="00B3029B"/>
    <w:rsid w:val="00B31490"/>
    <w:rsid w:val="00B314F2"/>
    <w:rsid w:val="00B31ACB"/>
    <w:rsid w:val="00B32958"/>
    <w:rsid w:val="00B332ED"/>
    <w:rsid w:val="00B34B06"/>
    <w:rsid w:val="00B36BC7"/>
    <w:rsid w:val="00B4622F"/>
    <w:rsid w:val="00B504AC"/>
    <w:rsid w:val="00B54A9F"/>
    <w:rsid w:val="00B60E52"/>
    <w:rsid w:val="00B626A8"/>
    <w:rsid w:val="00B63B4F"/>
    <w:rsid w:val="00B64455"/>
    <w:rsid w:val="00B7056D"/>
    <w:rsid w:val="00B72E45"/>
    <w:rsid w:val="00B74189"/>
    <w:rsid w:val="00B7450F"/>
    <w:rsid w:val="00B80C26"/>
    <w:rsid w:val="00B8143A"/>
    <w:rsid w:val="00B82E1A"/>
    <w:rsid w:val="00B838FE"/>
    <w:rsid w:val="00B87187"/>
    <w:rsid w:val="00B92C54"/>
    <w:rsid w:val="00B950B5"/>
    <w:rsid w:val="00BA1304"/>
    <w:rsid w:val="00BB0D4F"/>
    <w:rsid w:val="00BB1707"/>
    <w:rsid w:val="00BB729F"/>
    <w:rsid w:val="00BB7759"/>
    <w:rsid w:val="00BB7CE6"/>
    <w:rsid w:val="00BC106D"/>
    <w:rsid w:val="00BC2AE8"/>
    <w:rsid w:val="00BC33FE"/>
    <w:rsid w:val="00BC3E7E"/>
    <w:rsid w:val="00BC41EA"/>
    <w:rsid w:val="00BD0509"/>
    <w:rsid w:val="00BD0E77"/>
    <w:rsid w:val="00BD2085"/>
    <w:rsid w:val="00BD303A"/>
    <w:rsid w:val="00BD7ADA"/>
    <w:rsid w:val="00BE3FC3"/>
    <w:rsid w:val="00BE4ECC"/>
    <w:rsid w:val="00BE786C"/>
    <w:rsid w:val="00BE7999"/>
    <w:rsid w:val="00BF0879"/>
    <w:rsid w:val="00BF6CC6"/>
    <w:rsid w:val="00C04026"/>
    <w:rsid w:val="00C056C7"/>
    <w:rsid w:val="00C06945"/>
    <w:rsid w:val="00C30D6A"/>
    <w:rsid w:val="00C31D78"/>
    <w:rsid w:val="00C32EAA"/>
    <w:rsid w:val="00C3408D"/>
    <w:rsid w:val="00C34E35"/>
    <w:rsid w:val="00C4349F"/>
    <w:rsid w:val="00C444D1"/>
    <w:rsid w:val="00C511A0"/>
    <w:rsid w:val="00C514A2"/>
    <w:rsid w:val="00C61903"/>
    <w:rsid w:val="00C630B9"/>
    <w:rsid w:val="00C63651"/>
    <w:rsid w:val="00C65267"/>
    <w:rsid w:val="00C65755"/>
    <w:rsid w:val="00C66073"/>
    <w:rsid w:val="00C73F28"/>
    <w:rsid w:val="00C75D56"/>
    <w:rsid w:val="00C81577"/>
    <w:rsid w:val="00C82FFC"/>
    <w:rsid w:val="00C930D9"/>
    <w:rsid w:val="00C936A1"/>
    <w:rsid w:val="00C94F2A"/>
    <w:rsid w:val="00C96BED"/>
    <w:rsid w:val="00CA00B3"/>
    <w:rsid w:val="00CA16BC"/>
    <w:rsid w:val="00CA3891"/>
    <w:rsid w:val="00CA6C01"/>
    <w:rsid w:val="00CB41C5"/>
    <w:rsid w:val="00CB5591"/>
    <w:rsid w:val="00CB5D67"/>
    <w:rsid w:val="00CB5ED5"/>
    <w:rsid w:val="00CB62E6"/>
    <w:rsid w:val="00CC410E"/>
    <w:rsid w:val="00CD2198"/>
    <w:rsid w:val="00CD27C1"/>
    <w:rsid w:val="00CD4DB5"/>
    <w:rsid w:val="00CE045B"/>
    <w:rsid w:val="00CE3426"/>
    <w:rsid w:val="00CE3785"/>
    <w:rsid w:val="00CE4A83"/>
    <w:rsid w:val="00CE7D06"/>
    <w:rsid w:val="00CF7560"/>
    <w:rsid w:val="00D0025A"/>
    <w:rsid w:val="00D0109E"/>
    <w:rsid w:val="00D03889"/>
    <w:rsid w:val="00D05747"/>
    <w:rsid w:val="00D1068A"/>
    <w:rsid w:val="00D11F33"/>
    <w:rsid w:val="00D13655"/>
    <w:rsid w:val="00D14242"/>
    <w:rsid w:val="00D150A0"/>
    <w:rsid w:val="00D15A78"/>
    <w:rsid w:val="00D17CFF"/>
    <w:rsid w:val="00D2121E"/>
    <w:rsid w:val="00D219D2"/>
    <w:rsid w:val="00D24F18"/>
    <w:rsid w:val="00D30066"/>
    <w:rsid w:val="00D32CA8"/>
    <w:rsid w:val="00D36873"/>
    <w:rsid w:val="00D41EC1"/>
    <w:rsid w:val="00D420BC"/>
    <w:rsid w:val="00D50BF4"/>
    <w:rsid w:val="00D515BC"/>
    <w:rsid w:val="00D52C07"/>
    <w:rsid w:val="00D547CA"/>
    <w:rsid w:val="00D6251F"/>
    <w:rsid w:val="00D630F1"/>
    <w:rsid w:val="00D640CD"/>
    <w:rsid w:val="00D700CF"/>
    <w:rsid w:val="00D75136"/>
    <w:rsid w:val="00D80347"/>
    <w:rsid w:val="00D80885"/>
    <w:rsid w:val="00D84C00"/>
    <w:rsid w:val="00D8525A"/>
    <w:rsid w:val="00D91994"/>
    <w:rsid w:val="00D96355"/>
    <w:rsid w:val="00DA195C"/>
    <w:rsid w:val="00DA440E"/>
    <w:rsid w:val="00DA5037"/>
    <w:rsid w:val="00DB0468"/>
    <w:rsid w:val="00DB66C0"/>
    <w:rsid w:val="00DB680B"/>
    <w:rsid w:val="00DC196D"/>
    <w:rsid w:val="00DC39D0"/>
    <w:rsid w:val="00DC4B60"/>
    <w:rsid w:val="00DC4D14"/>
    <w:rsid w:val="00DC6320"/>
    <w:rsid w:val="00DC6AAB"/>
    <w:rsid w:val="00DC7908"/>
    <w:rsid w:val="00DD5514"/>
    <w:rsid w:val="00DE2FA2"/>
    <w:rsid w:val="00DE4213"/>
    <w:rsid w:val="00DE6690"/>
    <w:rsid w:val="00DE6C55"/>
    <w:rsid w:val="00DF0A5B"/>
    <w:rsid w:val="00DF3EB3"/>
    <w:rsid w:val="00DF7670"/>
    <w:rsid w:val="00DF7E70"/>
    <w:rsid w:val="00E12ABF"/>
    <w:rsid w:val="00E12B3B"/>
    <w:rsid w:val="00E1670C"/>
    <w:rsid w:val="00E2268E"/>
    <w:rsid w:val="00E278BE"/>
    <w:rsid w:val="00E33903"/>
    <w:rsid w:val="00E369EB"/>
    <w:rsid w:val="00E42834"/>
    <w:rsid w:val="00E45A23"/>
    <w:rsid w:val="00E50F8F"/>
    <w:rsid w:val="00E560F6"/>
    <w:rsid w:val="00E647D8"/>
    <w:rsid w:val="00E6682A"/>
    <w:rsid w:val="00E7159F"/>
    <w:rsid w:val="00E72421"/>
    <w:rsid w:val="00E7651C"/>
    <w:rsid w:val="00E77E7A"/>
    <w:rsid w:val="00E811CE"/>
    <w:rsid w:val="00E811CF"/>
    <w:rsid w:val="00E8243E"/>
    <w:rsid w:val="00E85D4A"/>
    <w:rsid w:val="00E86038"/>
    <w:rsid w:val="00E875AA"/>
    <w:rsid w:val="00E90471"/>
    <w:rsid w:val="00E91099"/>
    <w:rsid w:val="00E9427E"/>
    <w:rsid w:val="00E94FE3"/>
    <w:rsid w:val="00E96A0A"/>
    <w:rsid w:val="00E96B6C"/>
    <w:rsid w:val="00EA5F39"/>
    <w:rsid w:val="00EA6E4B"/>
    <w:rsid w:val="00EA755C"/>
    <w:rsid w:val="00EC20E3"/>
    <w:rsid w:val="00EC4FCF"/>
    <w:rsid w:val="00EC71ED"/>
    <w:rsid w:val="00EC73EF"/>
    <w:rsid w:val="00ED0E85"/>
    <w:rsid w:val="00ED5B88"/>
    <w:rsid w:val="00ED6C2E"/>
    <w:rsid w:val="00EE4B6A"/>
    <w:rsid w:val="00EE6D15"/>
    <w:rsid w:val="00EE6DAC"/>
    <w:rsid w:val="00EF528D"/>
    <w:rsid w:val="00EF7C90"/>
    <w:rsid w:val="00F06B45"/>
    <w:rsid w:val="00F06F05"/>
    <w:rsid w:val="00F11EB1"/>
    <w:rsid w:val="00F130FE"/>
    <w:rsid w:val="00F20672"/>
    <w:rsid w:val="00F22827"/>
    <w:rsid w:val="00F23201"/>
    <w:rsid w:val="00F23BD6"/>
    <w:rsid w:val="00F241A2"/>
    <w:rsid w:val="00F30F41"/>
    <w:rsid w:val="00F31968"/>
    <w:rsid w:val="00F32A03"/>
    <w:rsid w:val="00F32E20"/>
    <w:rsid w:val="00F34EA7"/>
    <w:rsid w:val="00F40880"/>
    <w:rsid w:val="00F40D69"/>
    <w:rsid w:val="00F469AF"/>
    <w:rsid w:val="00F522AE"/>
    <w:rsid w:val="00F55EE5"/>
    <w:rsid w:val="00F570C0"/>
    <w:rsid w:val="00F57831"/>
    <w:rsid w:val="00F60D72"/>
    <w:rsid w:val="00F61228"/>
    <w:rsid w:val="00F6164A"/>
    <w:rsid w:val="00F6590B"/>
    <w:rsid w:val="00F679E0"/>
    <w:rsid w:val="00F7253F"/>
    <w:rsid w:val="00F7607E"/>
    <w:rsid w:val="00F8281C"/>
    <w:rsid w:val="00F82D29"/>
    <w:rsid w:val="00F8546C"/>
    <w:rsid w:val="00F862F6"/>
    <w:rsid w:val="00F904D8"/>
    <w:rsid w:val="00F93D88"/>
    <w:rsid w:val="00F94701"/>
    <w:rsid w:val="00F959F3"/>
    <w:rsid w:val="00FA4DFF"/>
    <w:rsid w:val="00FA67E2"/>
    <w:rsid w:val="00FB1395"/>
    <w:rsid w:val="00FB23B7"/>
    <w:rsid w:val="00FB5672"/>
    <w:rsid w:val="00FB6AE1"/>
    <w:rsid w:val="00FB704F"/>
    <w:rsid w:val="00FB7575"/>
    <w:rsid w:val="00FB7DF1"/>
    <w:rsid w:val="00FC2CE6"/>
    <w:rsid w:val="00FC3CF8"/>
    <w:rsid w:val="00FC6ECB"/>
    <w:rsid w:val="00FD2512"/>
    <w:rsid w:val="00FD44CA"/>
    <w:rsid w:val="00FD516A"/>
    <w:rsid w:val="00FD6587"/>
    <w:rsid w:val="00FE6876"/>
    <w:rsid w:val="00FF14EC"/>
    <w:rsid w:val="00FF2008"/>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0C7D"/>
  <w15:chartTrackingRefBased/>
  <w15:docId w15:val="{2EECAEB2-D033-4E17-91C8-D463A685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AE"/>
  </w:style>
  <w:style w:type="paragraph" w:styleId="Heading1">
    <w:name w:val="heading 1"/>
    <w:basedOn w:val="Normal"/>
    <w:next w:val="Normal"/>
    <w:link w:val="Heading1Char"/>
    <w:uiPriority w:val="9"/>
    <w:qFormat/>
    <w:rsid w:val="001071F8"/>
    <w:pPr>
      <w:keepNext/>
      <w:keepLines/>
      <w:spacing w:before="320" w:after="80"/>
      <w:jc w:val="center"/>
      <w:outlineLvl w:val="0"/>
    </w:pPr>
    <w:rPr>
      <w:rFonts w:asciiTheme="majorHAnsi" w:eastAsiaTheme="majorEastAsia" w:hAnsiTheme="majorHAnsi" w:cstheme="majorBidi"/>
      <w:color w:val="729928" w:themeColor="accent1" w:themeShade="BF"/>
      <w:sz w:val="40"/>
      <w:szCs w:val="40"/>
    </w:rPr>
  </w:style>
  <w:style w:type="paragraph" w:styleId="Heading2">
    <w:name w:val="heading 2"/>
    <w:basedOn w:val="Normal"/>
    <w:next w:val="Normal"/>
    <w:link w:val="Heading2Char"/>
    <w:uiPriority w:val="9"/>
    <w:semiHidden/>
    <w:unhideWhenUsed/>
    <w:qFormat/>
    <w:rsid w:val="001071F8"/>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071F8"/>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1071F8"/>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071F8"/>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071F8"/>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071F8"/>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071F8"/>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071F8"/>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B5D"/>
    <w:rPr>
      <w:color w:val="0563C1"/>
      <w:u w:val="single"/>
    </w:rPr>
  </w:style>
  <w:style w:type="paragraph" w:styleId="NormalWeb">
    <w:name w:val="Normal (Web)"/>
    <w:basedOn w:val="Normal"/>
    <w:uiPriority w:val="99"/>
    <w:unhideWhenUsed/>
    <w:rsid w:val="002D2B5D"/>
    <w:pPr>
      <w:spacing w:before="100" w:beforeAutospacing="1" w:after="100" w:afterAutospacing="1"/>
    </w:pPr>
  </w:style>
  <w:style w:type="paragraph" w:styleId="ListParagraph">
    <w:name w:val="List Paragraph"/>
    <w:basedOn w:val="Normal"/>
    <w:uiPriority w:val="1"/>
    <w:qFormat/>
    <w:rsid w:val="002D2B5D"/>
    <w:pPr>
      <w:ind w:left="720"/>
      <w:contextualSpacing/>
    </w:pPr>
  </w:style>
  <w:style w:type="table" w:styleId="TableGrid">
    <w:name w:val="Table Grid"/>
    <w:basedOn w:val="TableNormal"/>
    <w:uiPriority w:val="39"/>
    <w:rsid w:val="002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B5D"/>
    <w:pPr>
      <w:tabs>
        <w:tab w:val="center" w:pos="4680"/>
        <w:tab w:val="right" w:pos="9360"/>
      </w:tabs>
    </w:pPr>
  </w:style>
  <w:style w:type="character" w:customStyle="1" w:styleId="HeaderChar">
    <w:name w:val="Header Char"/>
    <w:basedOn w:val="DefaultParagraphFont"/>
    <w:link w:val="Header"/>
    <w:uiPriority w:val="99"/>
    <w:rsid w:val="002D2B5D"/>
    <w:rPr>
      <w:rFonts w:ascii="Calibri" w:hAnsi="Calibri" w:cs="Calibri"/>
    </w:rPr>
  </w:style>
  <w:style w:type="character" w:customStyle="1" w:styleId="Heading1Char">
    <w:name w:val="Heading 1 Char"/>
    <w:basedOn w:val="DefaultParagraphFont"/>
    <w:link w:val="Heading1"/>
    <w:uiPriority w:val="9"/>
    <w:rsid w:val="001071F8"/>
    <w:rPr>
      <w:rFonts w:asciiTheme="majorHAnsi" w:eastAsiaTheme="majorEastAsia" w:hAnsiTheme="majorHAnsi" w:cstheme="majorBidi"/>
      <w:color w:val="729928" w:themeColor="accent1" w:themeShade="BF"/>
      <w:sz w:val="40"/>
      <w:szCs w:val="40"/>
    </w:rPr>
  </w:style>
  <w:style w:type="character" w:customStyle="1" w:styleId="Heading2Char">
    <w:name w:val="Heading 2 Char"/>
    <w:basedOn w:val="DefaultParagraphFont"/>
    <w:link w:val="Heading2"/>
    <w:uiPriority w:val="9"/>
    <w:semiHidden/>
    <w:rsid w:val="001071F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071F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1071F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071F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071F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071F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071F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071F8"/>
    <w:rPr>
      <w:b/>
      <w:bCs/>
      <w:i/>
      <w:iCs/>
    </w:rPr>
  </w:style>
  <w:style w:type="paragraph" w:styleId="Caption">
    <w:name w:val="caption"/>
    <w:basedOn w:val="Normal"/>
    <w:next w:val="Normal"/>
    <w:uiPriority w:val="35"/>
    <w:semiHidden/>
    <w:unhideWhenUsed/>
    <w:qFormat/>
    <w:rsid w:val="001071F8"/>
    <w:rPr>
      <w:b/>
      <w:bCs/>
      <w:color w:val="404040" w:themeColor="text1" w:themeTint="BF"/>
      <w:sz w:val="16"/>
      <w:szCs w:val="16"/>
    </w:rPr>
  </w:style>
  <w:style w:type="paragraph" w:styleId="Title">
    <w:name w:val="Title"/>
    <w:basedOn w:val="Normal"/>
    <w:next w:val="Normal"/>
    <w:link w:val="TitleChar"/>
    <w:uiPriority w:val="10"/>
    <w:qFormat/>
    <w:rsid w:val="001071F8"/>
    <w:pPr>
      <w:pBdr>
        <w:top w:val="single" w:sz="6" w:space="8" w:color="37A76F" w:themeColor="accent3"/>
        <w:bottom w:val="single" w:sz="6" w:space="8" w:color="37A76F" w:themeColor="accent3"/>
      </w:pBdr>
      <w:spacing w:after="400"/>
      <w:contextualSpacing/>
      <w:jc w:val="center"/>
    </w:pPr>
    <w:rPr>
      <w:rFonts w:asciiTheme="majorHAnsi" w:eastAsiaTheme="majorEastAsia" w:hAnsiTheme="majorHAnsi" w:cstheme="majorBidi"/>
      <w:caps/>
      <w:color w:val="455F51" w:themeColor="text2"/>
      <w:spacing w:val="30"/>
      <w:sz w:val="72"/>
      <w:szCs w:val="72"/>
    </w:rPr>
  </w:style>
  <w:style w:type="character" w:customStyle="1" w:styleId="TitleChar">
    <w:name w:val="Title Char"/>
    <w:basedOn w:val="DefaultParagraphFont"/>
    <w:link w:val="Title"/>
    <w:uiPriority w:val="10"/>
    <w:rsid w:val="001071F8"/>
    <w:rPr>
      <w:rFonts w:asciiTheme="majorHAnsi" w:eastAsiaTheme="majorEastAsia" w:hAnsiTheme="majorHAnsi" w:cstheme="majorBidi"/>
      <w:caps/>
      <w:color w:val="455F51" w:themeColor="text2"/>
      <w:spacing w:val="30"/>
      <w:sz w:val="72"/>
      <w:szCs w:val="72"/>
    </w:rPr>
  </w:style>
  <w:style w:type="paragraph" w:styleId="Subtitle">
    <w:name w:val="Subtitle"/>
    <w:basedOn w:val="Normal"/>
    <w:next w:val="Normal"/>
    <w:link w:val="SubtitleChar"/>
    <w:uiPriority w:val="11"/>
    <w:qFormat/>
    <w:rsid w:val="001071F8"/>
    <w:pPr>
      <w:numPr>
        <w:ilvl w:val="1"/>
      </w:numPr>
      <w:jc w:val="center"/>
    </w:pPr>
    <w:rPr>
      <w:color w:val="455F51" w:themeColor="text2"/>
      <w:sz w:val="28"/>
      <w:szCs w:val="28"/>
    </w:rPr>
  </w:style>
  <w:style w:type="character" w:customStyle="1" w:styleId="SubtitleChar">
    <w:name w:val="Subtitle Char"/>
    <w:basedOn w:val="DefaultParagraphFont"/>
    <w:link w:val="Subtitle"/>
    <w:uiPriority w:val="11"/>
    <w:rsid w:val="001071F8"/>
    <w:rPr>
      <w:color w:val="455F51" w:themeColor="text2"/>
      <w:sz w:val="28"/>
      <w:szCs w:val="28"/>
    </w:rPr>
  </w:style>
  <w:style w:type="character" w:styleId="Strong">
    <w:name w:val="Strong"/>
    <w:basedOn w:val="DefaultParagraphFont"/>
    <w:uiPriority w:val="22"/>
    <w:qFormat/>
    <w:rsid w:val="001071F8"/>
    <w:rPr>
      <w:b/>
      <w:bCs/>
    </w:rPr>
  </w:style>
  <w:style w:type="character" w:styleId="Emphasis">
    <w:name w:val="Emphasis"/>
    <w:basedOn w:val="DefaultParagraphFont"/>
    <w:uiPriority w:val="20"/>
    <w:qFormat/>
    <w:rsid w:val="001071F8"/>
    <w:rPr>
      <w:i/>
      <w:iCs/>
      <w:color w:val="000000" w:themeColor="text1"/>
    </w:rPr>
  </w:style>
  <w:style w:type="paragraph" w:styleId="NoSpacing">
    <w:name w:val="No Spacing"/>
    <w:uiPriority w:val="1"/>
    <w:qFormat/>
    <w:rsid w:val="001071F8"/>
  </w:style>
  <w:style w:type="paragraph" w:styleId="Quote">
    <w:name w:val="Quote"/>
    <w:basedOn w:val="Normal"/>
    <w:next w:val="Normal"/>
    <w:link w:val="QuoteChar"/>
    <w:uiPriority w:val="29"/>
    <w:qFormat/>
    <w:rsid w:val="001071F8"/>
    <w:pPr>
      <w:spacing w:before="160"/>
      <w:ind w:left="720" w:right="720"/>
      <w:jc w:val="center"/>
    </w:pPr>
    <w:rPr>
      <w:i/>
      <w:iCs/>
      <w:color w:val="297C52" w:themeColor="accent3" w:themeShade="BF"/>
      <w:sz w:val="24"/>
      <w:szCs w:val="24"/>
    </w:rPr>
  </w:style>
  <w:style w:type="character" w:customStyle="1" w:styleId="QuoteChar">
    <w:name w:val="Quote Char"/>
    <w:basedOn w:val="DefaultParagraphFont"/>
    <w:link w:val="Quote"/>
    <w:uiPriority w:val="29"/>
    <w:rsid w:val="001071F8"/>
    <w:rPr>
      <w:i/>
      <w:iCs/>
      <w:color w:val="297C52" w:themeColor="accent3" w:themeShade="BF"/>
      <w:sz w:val="24"/>
      <w:szCs w:val="24"/>
    </w:rPr>
  </w:style>
  <w:style w:type="paragraph" w:styleId="IntenseQuote">
    <w:name w:val="Intense Quote"/>
    <w:basedOn w:val="Normal"/>
    <w:next w:val="Normal"/>
    <w:link w:val="IntenseQuoteChar"/>
    <w:uiPriority w:val="30"/>
    <w:qFormat/>
    <w:rsid w:val="001071F8"/>
    <w:pPr>
      <w:spacing w:before="160" w:line="276" w:lineRule="auto"/>
      <w:ind w:left="936" w:right="936"/>
      <w:jc w:val="center"/>
    </w:pPr>
    <w:rPr>
      <w:rFonts w:asciiTheme="majorHAnsi" w:eastAsiaTheme="majorEastAsia" w:hAnsiTheme="majorHAnsi" w:cstheme="majorBidi"/>
      <w:caps/>
      <w:color w:val="729928" w:themeColor="accent1" w:themeShade="BF"/>
      <w:sz w:val="28"/>
      <w:szCs w:val="28"/>
    </w:rPr>
  </w:style>
  <w:style w:type="character" w:customStyle="1" w:styleId="IntenseQuoteChar">
    <w:name w:val="Intense Quote Char"/>
    <w:basedOn w:val="DefaultParagraphFont"/>
    <w:link w:val="IntenseQuote"/>
    <w:uiPriority w:val="30"/>
    <w:rsid w:val="001071F8"/>
    <w:rPr>
      <w:rFonts w:asciiTheme="majorHAnsi" w:eastAsiaTheme="majorEastAsia" w:hAnsiTheme="majorHAnsi" w:cstheme="majorBidi"/>
      <w:caps/>
      <w:color w:val="729928" w:themeColor="accent1" w:themeShade="BF"/>
      <w:sz w:val="28"/>
      <w:szCs w:val="28"/>
    </w:rPr>
  </w:style>
  <w:style w:type="character" w:styleId="SubtleEmphasis">
    <w:name w:val="Subtle Emphasis"/>
    <w:basedOn w:val="DefaultParagraphFont"/>
    <w:uiPriority w:val="19"/>
    <w:qFormat/>
    <w:rsid w:val="001071F8"/>
    <w:rPr>
      <w:i/>
      <w:iCs/>
      <w:color w:val="595959" w:themeColor="text1" w:themeTint="A6"/>
    </w:rPr>
  </w:style>
  <w:style w:type="character" w:styleId="IntenseEmphasis">
    <w:name w:val="Intense Emphasis"/>
    <w:basedOn w:val="DefaultParagraphFont"/>
    <w:uiPriority w:val="21"/>
    <w:qFormat/>
    <w:rsid w:val="001071F8"/>
    <w:rPr>
      <w:b/>
      <w:bCs/>
      <w:i/>
      <w:iCs/>
      <w:color w:val="auto"/>
    </w:rPr>
  </w:style>
  <w:style w:type="character" w:styleId="SubtleReference">
    <w:name w:val="Subtle Reference"/>
    <w:basedOn w:val="DefaultParagraphFont"/>
    <w:uiPriority w:val="31"/>
    <w:qFormat/>
    <w:rsid w:val="001071F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071F8"/>
    <w:rPr>
      <w:b/>
      <w:bCs/>
      <w:caps w:val="0"/>
      <w:smallCaps/>
      <w:color w:val="auto"/>
      <w:spacing w:val="0"/>
      <w:u w:val="single"/>
    </w:rPr>
  </w:style>
  <w:style w:type="character" w:styleId="BookTitle">
    <w:name w:val="Book Title"/>
    <w:basedOn w:val="DefaultParagraphFont"/>
    <w:uiPriority w:val="33"/>
    <w:qFormat/>
    <w:rsid w:val="001071F8"/>
    <w:rPr>
      <w:b/>
      <w:bCs/>
      <w:caps w:val="0"/>
      <w:smallCaps/>
      <w:spacing w:val="0"/>
    </w:rPr>
  </w:style>
  <w:style w:type="paragraph" w:styleId="TOCHeading">
    <w:name w:val="TOC Heading"/>
    <w:basedOn w:val="Heading1"/>
    <w:next w:val="Normal"/>
    <w:uiPriority w:val="39"/>
    <w:semiHidden/>
    <w:unhideWhenUsed/>
    <w:qFormat/>
    <w:rsid w:val="001071F8"/>
    <w:pPr>
      <w:outlineLvl w:val="9"/>
    </w:pPr>
  </w:style>
  <w:style w:type="paragraph" w:styleId="Footer">
    <w:name w:val="footer"/>
    <w:basedOn w:val="Normal"/>
    <w:link w:val="FooterChar"/>
    <w:uiPriority w:val="99"/>
    <w:unhideWhenUsed/>
    <w:rsid w:val="00E86038"/>
    <w:pPr>
      <w:tabs>
        <w:tab w:val="center" w:pos="4680"/>
        <w:tab w:val="right" w:pos="9360"/>
      </w:tabs>
    </w:pPr>
  </w:style>
  <w:style w:type="character" w:customStyle="1" w:styleId="FooterChar">
    <w:name w:val="Footer Char"/>
    <w:basedOn w:val="DefaultParagraphFont"/>
    <w:link w:val="Footer"/>
    <w:uiPriority w:val="99"/>
    <w:rsid w:val="00E86038"/>
  </w:style>
  <w:style w:type="character" w:styleId="HTMLCite">
    <w:name w:val="HTML Cite"/>
    <w:basedOn w:val="DefaultParagraphFont"/>
    <w:uiPriority w:val="99"/>
    <w:semiHidden/>
    <w:unhideWhenUsed/>
    <w:rsid w:val="00913464"/>
    <w:rPr>
      <w:i/>
      <w:iCs/>
    </w:rPr>
  </w:style>
  <w:style w:type="character" w:styleId="UnresolvedMention">
    <w:name w:val="Unresolved Mention"/>
    <w:basedOn w:val="DefaultParagraphFont"/>
    <w:uiPriority w:val="99"/>
    <w:semiHidden/>
    <w:unhideWhenUsed/>
    <w:rsid w:val="004E0290"/>
    <w:rPr>
      <w:color w:val="605E5C"/>
      <w:shd w:val="clear" w:color="auto" w:fill="E1DFDD"/>
    </w:rPr>
  </w:style>
  <w:style w:type="character" w:customStyle="1" w:styleId="ae-compliance-indent">
    <w:name w:val="ae-compliance-indent"/>
    <w:basedOn w:val="DefaultParagraphFont"/>
    <w:rsid w:val="007F58A5"/>
  </w:style>
  <w:style w:type="character" w:styleId="FollowedHyperlink">
    <w:name w:val="FollowedHyperlink"/>
    <w:basedOn w:val="DefaultParagraphFont"/>
    <w:uiPriority w:val="99"/>
    <w:semiHidden/>
    <w:unhideWhenUsed/>
    <w:rsid w:val="00426F66"/>
    <w:rPr>
      <w:color w:val="977B2D" w:themeColor="followedHyperlink"/>
      <w:u w:val="single"/>
    </w:rPr>
  </w:style>
  <w:style w:type="paragraph" w:customStyle="1" w:styleId="Default">
    <w:name w:val="Default"/>
    <w:rsid w:val="00461E7B"/>
    <w:pPr>
      <w:autoSpaceDE w:val="0"/>
      <w:autoSpaceDN w:val="0"/>
      <w:adjustRightInd w:val="0"/>
    </w:pPr>
    <w:rPr>
      <w:rFonts w:ascii="Trebuchet MS" w:hAnsi="Trebuchet MS" w:cs="Trebuchet MS"/>
      <w:color w:val="000000"/>
      <w:sz w:val="24"/>
      <w:szCs w:val="24"/>
    </w:rPr>
  </w:style>
  <w:style w:type="paragraph" w:styleId="BodyText">
    <w:name w:val="Body Text"/>
    <w:basedOn w:val="Normal"/>
    <w:link w:val="BodyTextChar"/>
    <w:uiPriority w:val="1"/>
    <w:semiHidden/>
    <w:unhideWhenUsed/>
    <w:rsid w:val="00424D26"/>
    <w:pPr>
      <w:autoSpaceDE w:val="0"/>
      <w:autoSpaceDN w:val="0"/>
    </w:pPr>
    <w:rPr>
      <w:rFonts w:ascii="Arial" w:eastAsiaTheme="minorHAnsi" w:hAnsi="Arial" w:cs="Arial"/>
      <w:sz w:val="24"/>
      <w:szCs w:val="24"/>
    </w:rPr>
  </w:style>
  <w:style w:type="character" w:customStyle="1" w:styleId="BodyTextChar">
    <w:name w:val="Body Text Char"/>
    <w:basedOn w:val="DefaultParagraphFont"/>
    <w:link w:val="BodyText"/>
    <w:uiPriority w:val="1"/>
    <w:semiHidden/>
    <w:rsid w:val="00424D26"/>
    <w:rPr>
      <w:rFonts w:ascii="Arial" w:eastAsiaTheme="minorHAnsi" w:hAnsi="Arial" w:cs="Arial"/>
      <w:sz w:val="24"/>
      <w:szCs w:val="24"/>
    </w:rPr>
  </w:style>
  <w:style w:type="character" w:customStyle="1" w:styleId="table-description">
    <w:name w:val="table-description"/>
    <w:basedOn w:val="DefaultParagraphFont"/>
    <w:rsid w:val="007B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344">
      <w:bodyDiv w:val="1"/>
      <w:marLeft w:val="0"/>
      <w:marRight w:val="0"/>
      <w:marTop w:val="0"/>
      <w:marBottom w:val="0"/>
      <w:divBdr>
        <w:top w:val="none" w:sz="0" w:space="0" w:color="auto"/>
        <w:left w:val="none" w:sz="0" w:space="0" w:color="auto"/>
        <w:bottom w:val="none" w:sz="0" w:space="0" w:color="auto"/>
        <w:right w:val="none" w:sz="0" w:space="0" w:color="auto"/>
      </w:divBdr>
    </w:div>
    <w:div w:id="99837275">
      <w:bodyDiv w:val="1"/>
      <w:marLeft w:val="0"/>
      <w:marRight w:val="0"/>
      <w:marTop w:val="0"/>
      <w:marBottom w:val="0"/>
      <w:divBdr>
        <w:top w:val="none" w:sz="0" w:space="0" w:color="auto"/>
        <w:left w:val="none" w:sz="0" w:space="0" w:color="auto"/>
        <w:bottom w:val="none" w:sz="0" w:space="0" w:color="auto"/>
        <w:right w:val="none" w:sz="0" w:space="0" w:color="auto"/>
      </w:divBdr>
    </w:div>
    <w:div w:id="351108530">
      <w:bodyDiv w:val="1"/>
      <w:marLeft w:val="0"/>
      <w:marRight w:val="0"/>
      <w:marTop w:val="0"/>
      <w:marBottom w:val="0"/>
      <w:divBdr>
        <w:top w:val="none" w:sz="0" w:space="0" w:color="auto"/>
        <w:left w:val="none" w:sz="0" w:space="0" w:color="auto"/>
        <w:bottom w:val="none" w:sz="0" w:space="0" w:color="auto"/>
        <w:right w:val="none" w:sz="0" w:space="0" w:color="auto"/>
      </w:divBdr>
      <w:divsChild>
        <w:div w:id="696392283">
          <w:marLeft w:val="547"/>
          <w:marRight w:val="0"/>
          <w:marTop w:val="0"/>
          <w:marBottom w:val="0"/>
          <w:divBdr>
            <w:top w:val="none" w:sz="0" w:space="0" w:color="auto"/>
            <w:left w:val="none" w:sz="0" w:space="0" w:color="auto"/>
            <w:bottom w:val="none" w:sz="0" w:space="0" w:color="auto"/>
            <w:right w:val="none" w:sz="0" w:space="0" w:color="auto"/>
          </w:divBdr>
        </w:div>
      </w:divsChild>
    </w:div>
    <w:div w:id="386613411">
      <w:bodyDiv w:val="1"/>
      <w:marLeft w:val="0"/>
      <w:marRight w:val="0"/>
      <w:marTop w:val="0"/>
      <w:marBottom w:val="0"/>
      <w:divBdr>
        <w:top w:val="none" w:sz="0" w:space="0" w:color="auto"/>
        <w:left w:val="none" w:sz="0" w:space="0" w:color="auto"/>
        <w:bottom w:val="none" w:sz="0" w:space="0" w:color="auto"/>
        <w:right w:val="none" w:sz="0" w:space="0" w:color="auto"/>
      </w:divBdr>
    </w:div>
    <w:div w:id="423115275">
      <w:bodyDiv w:val="1"/>
      <w:marLeft w:val="0"/>
      <w:marRight w:val="0"/>
      <w:marTop w:val="0"/>
      <w:marBottom w:val="0"/>
      <w:divBdr>
        <w:top w:val="none" w:sz="0" w:space="0" w:color="auto"/>
        <w:left w:val="none" w:sz="0" w:space="0" w:color="auto"/>
        <w:bottom w:val="none" w:sz="0" w:space="0" w:color="auto"/>
        <w:right w:val="none" w:sz="0" w:space="0" w:color="auto"/>
      </w:divBdr>
    </w:div>
    <w:div w:id="475951271">
      <w:bodyDiv w:val="1"/>
      <w:marLeft w:val="0"/>
      <w:marRight w:val="0"/>
      <w:marTop w:val="0"/>
      <w:marBottom w:val="0"/>
      <w:divBdr>
        <w:top w:val="none" w:sz="0" w:space="0" w:color="auto"/>
        <w:left w:val="none" w:sz="0" w:space="0" w:color="auto"/>
        <w:bottom w:val="none" w:sz="0" w:space="0" w:color="auto"/>
        <w:right w:val="none" w:sz="0" w:space="0" w:color="auto"/>
      </w:divBdr>
    </w:div>
    <w:div w:id="491339899">
      <w:bodyDiv w:val="1"/>
      <w:marLeft w:val="0"/>
      <w:marRight w:val="0"/>
      <w:marTop w:val="0"/>
      <w:marBottom w:val="0"/>
      <w:divBdr>
        <w:top w:val="none" w:sz="0" w:space="0" w:color="auto"/>
        <w:left w:val="none" w:sz="0" w:space="0" w:color="auto"/>
        <w:bottom w:val="none" w:sz="0" w:space="0" w:color="auto"/>
        <w:right w:val="none" w:sz="0" w:space="0" w:color="auto"/>
      </w:divBdr>
      <w:divsChild>
        <w:div w:id="1072654429">
          <w:marLeft w:val="0"/>
          <w:marRight w:val="0"/>
          <w:marTop w:val="0"/>
          <w:marBottom w:val="0"/>
          <w:divBdr>
            <w:top w:val="none" w:sz="0" w:space="0" w:color="auto"/>
            <w:left w:val="none" w:sz="0" w:space="0" w:color="auto"/>
            <w:bottom w:val="none" w:sz="0" w:space="0" w:color="auto"/>
            <w:right w:val="none" w:sz="0" w:space="0" w:color="auto"/>
          </w:divBdr>
        </w:div>
        <w:div w:id="414474995">
          <w:marLeft w:val="0"/>
          <w:marRight w:val="0"/>
          <w:marTop w:val="0"/>
          <w:marBottom w:val="0"/>
          <w:divBdr>
            <w:top w:val="none" w:sz="0" w:space="0" w:color="auto"/>
            <w:left w:val="none" w:sz="0" w:space="0" w:color="auto"/>
            <w:bottom w:val="none" w:sz="0" w:space="0" w:color="auto"/>
            <w:right w:val="none" w:sz="0" w:space="0" w:color="auto"/>
          </w:divBdr>
        </w:div>
      </w:divsChild>
    </w:div>
    <w:div w:id="531117736">
      <w:bodyDiv w:val="1"/>
      <w:marLeft w:val="0"/>
      <w:marRight w:val="0"/>
      <w:marTop w:val="0"/>
      <w:marBottom w:val="0"/>
      <w:divBdr>
        <w:top w:val="none" w:sz="0" w:space="0" w:color="auto"/>
        <w:left w:val="none" w:sz="0" w:space="0" w:color="auto"/>
        <w:bottom w:val="none" w:sz="0" w:space="0" w:color="auto"/>
        <w:right w:val="none" w:sz="0" w:space="0" w:color="auto"/>
      </w:divBdr>
    </w:div>
    <w:div w:id="556939960">
      <w:bodyDiv w:val="1"/>
      <w:marLeft w:val="0"/>
      <w:marRight w:val="0"/>
      <w:marTop w:val="0"/>
      <w:marBottom w:val="0"/>
      <w:divBdr>
        <w:top w:val="none" w:sz="0" w:space="0" w:color="auto"/>
        <w:left w:val="none" w:sz="0" w:space="0" w:color="auto"/>
        <w:bottom w:val="none" w:sz="0" w:space="0" w:color="auto"/>
        <w:right w:val="none" w:sz="0" w:space="0" w:color="auto"/>
      </w:divBdr>
    </w:div>
    <w:div w:id="595946994">
      <w:bodyDiv w:val="1"/>
      <w:marLeft w:val="0"/>
      <w:marRight w:val="0"/>
      <w:marTop w:val="0"/>
      <w:marBottom w:val="0"/>
      <w:divBdr>
        <w:top w:val="none" w:sz="0" w:space="0" w:color="auto"/>
        <w:left w:val="none" w:sz="0" w:space="0" w:color="auto"/>
        <w:bottom w:val="none" w:sz="0" w:space="0" w:color="auto"/>
        <w:right w:val="none" w:sz="0" w:space="0" w:color="auto"/>
      </w:divBdr>
    </w:div>
    <w:div w:id="609091658">
      <w:bodyDiv w:val="1"/>
      <w:marLeft w:val="0"/>
      <w:marRight w:val="0"/>
      <w:marTop w:val="0"/>
      <w:marBottom w:val="0"/>
      <w:divBdr>
        <w:top w:val="none" w:sz="0" w:space="0" w:color="auto"/>
        <w:left w:val="none" w:sz="0" w:space="0" w:color="auto"/>
        <w:bottom w:val="none" w:sz="0" w:space="0" w:color="auto"/>
        <w:right w:val="none" w:sz="0" w:space="0" w:color="auto"/>
      </w:divBdr>
      <w:divsChild>
        <w:div w:id="1559822377">
          <w:marLeft w:val="547"/>
          <w:marRight w:val="0"/>
          <w:marTop w:val="0"/>
          <w:marBottom w:val="0"/>
          <w:divBdr>
            <w:top w:val="none" w:sz="0" w:space="0" w:color="auto"/>
            <w:left w:val="none" w:sz="0" w:space="0" w:color="auto"/>
            <w:bottom w:val="none" w:sz="0" w:space="0" w:color="auto"/>
            <w:right w:val="none" w:sz="0" w:space="0" w:color="auto"/>
          </w:divBdr>
        </w:div>
        <w:div w:id="1859731108">
          <w:marLeft w:val="547"/>
          <w:marRight w:val="0"/>
          <w:marTop w:val="0"/>
          <w:marBottom w:val="0"/>
          <w:divBdr>
            <w:top w:val="none" w:sz="0" w:space="0" w:color="auto"/>
            <w:left w:val="none" w:sz="0" w:space="0" w:color="auto"/>
            <w:bottom w:val="none" w:sz="0" w:space="0" w:color="auto"/>
            <w:right w:val="none" w:sz="0" w:space="0" w:color="auto"/>
          </w:divBdr>
        </w:div>
        <w:div w:id="10422383">
          <w:marLeft w:val="547"/>
          <w:marRight w:val="0"/>
          <w:marTop w:val="0"/>
          <w:marBottom w:val="0"/>
          <w:divBdr>
            <w:top w:val="none" w:sz="0" w:space="0" w:color="auto"/>
            <w:left w:val="none" w:sz="0" w:space="0" w:color="auto"/>
            <w:bottom w:val="none" w:sz="0" w:space="0" w:color="auto"/>
            <w:right w:val="none" w:sz="0" w:space="0" w:color="auto"/>
          </w:divBdr>
        </w:div>
      </w:divsChild>
    </w:div>
    <w:div w:id="648628883">
      <w:bodyDiv w:val="1"/>
      <w:marLeft w:val="0"/>
      <w:marRight w:val="0"/>
      <w:marTop w:val="0"/>
      <w:marBottom w:val="0"/>
      <w:divBdr>
        <w:top w:val="none" w:sz="0" w:space="0" w:color="auto"/>
        <w:left w:val="none" w:sz="0" w:space="0" w:color="auto"/>
        <w:bottom w:val="none" w:sz="0" w:space="0" w:color="auto"/>
        <w:right w:val="none" w:sz="0" w:space="0" w:color="auto"/>
      </w:divBdr>
    </w:div>
    <w:div w:id="658191614">
      <w:bodyDiv w:val="1"/>
      <w:marLeft w:val="0"/>
      <w:marRight w:val="0"/>
      <w:marTop w:val="0"/>
      <w:marBottom w:val="0"/>
      <w:divBdr>
        <w:top w:val="none" w:sz="0" w:space="0" w:color="auto"/>
        <w:left w:val="none" w:sz="0" w:space="0" w:color="auto"/>
        <w:bottom w:val="none" w:sz="0" w:space="0" w:color="auto"/>
        <w:right w:val="none" w:sz="0" w:space="0" w:color="auto"/>
      </w:divBdr>
    </w:div>
    <w:div w:id="663700614">
      <w:bodyDiv w:val="1"/>
      <w:marLeft w:val="0"/>
      <w:marRight w:val="0"/>
      <w:marTop w:val="0"/>
      <w:marBottom w:val="0"/>
      <w:divBdr>
        <w:top w:val="none" w:sz="0" w:space="0" w:color="auto"/>
        <w:left w:val="none" w:sz="0" w:space="0" w:color="auto"/>
        <w:bottom w:val="none" w:sz="0" w:space="0" w:color="auto"/>
        <w:right w:val="none" w:sz="0" w:space="0" w:color="auto"/>
      </w:divBdr>
    </w:div>
    <w:div w:id="665519454">
      <w:bodyDiv w:val="1"/>
      <w:marLeft w:val="0"/>
      <w:marRight w:val="0"/>
      <w:marTop w:val="0"/>
      <w:marBottom w:val="0"/>
      <w:divBdr>
        <w:top w:val="none" w:sz="0" w:space="0" w:color="auto"/>
        <w:left w:val="none" w:sz="0" w:space="0" w:color="auto"/>
        <w:bottom w:val="none" w:sz="0" w:space="0" w:color="auto"/>
        <w:right w:val="none" w:sz="0" w:space="0" w:color="auto"/>
      </w:divBdr>
    </w:div>
    <w:div w:id="671831742">
      <w:bodyDiv w:val="1"/>
      <w:marLeft w:val="0"/>
      <w:marRight w:val="0"/>
      <w:marTop w:val="0"/>
      <w:marBottom w:val="0"/>
      <w:divBdr>
        <w:top w:val="none" w:sz="0" w:space="0" w:color="auto"/>
        <w:left w:val="none" w:sz="0" w:space="0" w:color="auto"/>
        <w:bottom w:val="none" w:sz="0" w:space="0" w:color="auto"/>
        <w:right w:val="none" w:sz="0" w:space="0" w:color="auto"/>
      </w:divBdr>
      <w:divsChild>
        <w:div w:id="1098597136">
          <w:marLeft w:val="0"/>
          <w:marRight w:val="0"/>
          <w:marTop w:val="0"/>
          <w:marBottom w:val="0"/>
          <w:divBdr>
            <w:top w:val="none" w:sz="0" w:space="0" w:color="auto"/>
            <w:left w:val="none" w:sz="0" w:space="0" w:color="auto"/>
            <w:bottom w:val="none" w:sz="0" w:space="0" w:color="auto"/>
            <w:right w:val="none" w:sz="0" w:space="0" w:color="auto"/>
          </w:divBdr>
          <w:divsChild>
            <w:div w:id="1101024483">
              <w:marLeft w:val="0"/>
              <w:marRight w:val="0"/>
              <w:marTop w:val="0"/>
              <w:marBottom w:val="0"/>
              <w:divBdr>
                <w:top w:val="none" w:sz="0" w:space="0" w:color="auto"/>
                <w:left w:val="none" w:sz="0" w:space="0" w:color="auto"/>
                <w:bottom w:val="none" w:sz="0" w:space="0" w:color="auto"/>
                <w:right w:val="none" w:sz="0" w:space="0" w:color="auto"/>
              </w:divBdr>
              <w:divsChild>
                <w:div w:id="135536464">
                  <w:marLeft w:val="0"/>
                  <w:marRight w:val="0"/>
                  <w:marTop w:val="0"/>
                  <w:marBottom w:val="0"/>
                  <w:divBdr>
                    <w:top w:val="none" w:sz="0" w:space="0" w:color="auto"/>
                    <w:left w:val="none" w:sz="0" w:space="0" w:color="auto"/>
                    <w:bottom w:val="none" w:sz="0" w:space="0" w:color="auto"/>
                    <w:right w:val="none" w:sz="0" w:space="0" w:color="auto"/>
                  </w:divBdr>
                  <w:divsChild>
                    <w:div w:id="955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7551">
      <w:bodyDiv w:val="1"/>
      <w:marLeft w:val="0"/>
      <w:marRight w:val="0"/>
      <w:marTop w:val="0"/>
      <w:marBottom w:val="0"/>
      <w:divBdr>
        <w:top w:val="none" w:sz="0" w:space="0" w:color="auto"/>
        <w:left w:val="none" w:sz="0" w:space="0" w:color="auto"/>
        <w:bottom w:val="none" w:sz="0" w:space="0" w:color="auto"/>
        <w:right w:val="none" w:sz="0" w:space="0" w:color="auto"/>
      </w:divBdr>
    </w:div>
    <w:div w:id="683942158">
      <w:bodyDiv w:val="1"/>
      <w:marLeft w:val="0"/>
      <w:marRight w:val="0"/>
      <w:marTop w:val="0"/>
      <w:marBottom w:val="0"/>
      <w:divBdr>
        <w:top w:val="none" w:sz="0" w:space="0" w:color="auto"/>
        <w:left w:val="none" w:sz="0" w:space="0" w:color="auto"/>
        <w:bottom w:val="none" w:sz="0" w:space="0" w:color="auto"/>
        <w:right w:val="none" w:sz="0" w:space="0" w:color="auto"/>
      </w:divBdr>
    </w:div>
    <w:div w:id="739981569">
      <w:bodyDiv w:val="1"/>
      <w:marLeft w:val="0"/>
      <w:marRight w:val="0"/>
      <w:marTop w:val="0"/>
      <w:marBottom w:val="0"/>
      <w:divBdr>
        <w:top w:val="none" w:sz="0" w:space="0" w:color="auto"/>
        <w:left w:val="none" w:sz="0" w:space="0" w:color="auto"/>
        <w:bottom w:val="none" w:sz="0" w:space="0" w:color="auto"/>
        <w:right w:val="none" w:sz="0" w:space="0" w:color="auto"/>
      </w:divBdr>
      <w:divsChild>
        <w:div w:id="2108117478">
          <w:marLeft w:val="360"/>
          <w:marRight w:val="0"/>
          <w:marTop w:val="200"/>
          <w:marBottom w:val="0"/>
          <w:divBdr>
            <w:top w:val="none" w:sz="0" w:space="0" w:color="auto"/>
            <w:left w:val="none" w:sz="0" w:space="0" w:color="auto"/>
            <w:bottom w:val="none" w:sz="0" w:space="0" w:color="auto"/>
            <w:right w:val="none" w:sz="0" w:space="0" w:color="auto"/>
          </w:divBdr>
        </w:div>
        <w:div w:id="1816949064">
          <w:marLeft w:val="1080"/>
          <w:marRight w:val="0"/>
          <w:marTop w:val="100"/>
          <w:marBottom w:val="0"/>
          <w:divBdr>
            <w:top w:val="none" w:sz="0" w:space="0" w:color="auto"/>
            <w:left w:val="none" w:sz="0" w:space="0" w:color="auto"/>
            <w:bottom w:val="none" w:sz="0" w:space="0" w:color="auto"/>
            <w:right w:val="none" w:sz="0" w:space="0" w:color="auto"/>
          </w:divBdr>
        </w:div>
        <w:div w:id="1837963546">
          <w:marLeft w:val="1080"/>
          <w:marRight w:val="0"/>
          <w:marTop w:val="100"/>
          <w:marBottom w:val="0"/>
          <w:divBdr>
            <w:top w:val="none" w:sz="0" w:space="0" w:color="auto"/>
            <w:left w:val="none" w:sz="0" w:space="0" w:color="auto"/>
            <w:bottom w:val="none" w:sz="0" w:space="0" w:color="auto"/>
            <w:right w:val="none" w:sz="0" w:space="0" w:color="auto"/>
          </w:divBdr>
        </w:div>
        <w:div w:id="900482144">
          <w:marLeft w:val="1080"/>
          <w:marRight w:val="0"/>
          <w:marTop w:val="100"/>
          <w:marBottom w:val="0"/>
          <w:divBdr>
            <w:top w:val="none" w:sz="0" w:space="0" w:color="auto"/>
            <w:left w:val="none" w:sz="0" w:space="0" w:color="auto"/>
            <w:bottom w:val="none" w:sz="0" w:space="0" w:color="auto"/>
            <w:right w:val="none" w:sz="0" w:space="0" w:color="auto"/>
          </w:divBdr>
        </w:div>
      </w:divsChild>
    </w:div>
    <w:div w:id="817653569">
      <w:bodyDiv w:val="1"/>
      <w:marLeft w:val="0"/>
      <w:marRight w:val="0"/>
      <w:marTop w:val="0"/>
      <w:marBottom w:val="0"/>
      <w:divBdr>
        <w:top w:val="none" w:sz="0" w:space="0" w:color="auto"/>
        <w:left w:val="none" w:sz="0" w:space="0" w:color="auto"/>
        <w:bottom w:val="none" w:sz="0" w:space="0" w:color="auto"/>
        <w:right w:val="none" w:sz="0" w:space="0" w:color="auto"/>
      </w:divBdr>
    </w:div>
    <w:div w:id="845167052">
      <w:bodyDiv w:val="1"/>
      <w:marLeft w:val="0"/>
      <w:marRight w:val="0"/>
      <w:marTop w:val="0"/>
      <w:marBottom w:val="0"/>
      <w:divBdr>
        <w:top w:val="none" w:sz="0" w:space="0" w:color="auto"/>
        <w:left w:val="none" w:sz="0" w:space="0" w:color="auto"/>
        <w:bottom w:val="none" w:sz="0" w:space="0" w:color="auto"/>
        <w:right w:val="none" w:sz="0" w:space="0" w:color="auto"/>
      </w:divBdr>
    </w:div>
    <w:div w:id="846478971">
      <w:bodyDiv w:val="1"/>
      <w:marLeft w:val="0"/>
      <w:marRight w:val="0"/>
      <w:marTop w:val="0"/>
      <w:marBottom w:val="0"/>
      <w:divBdr>
        <w:top w:val="none" w:sz="0" w:space="0" w:color="auto"/>
        <w:left w:val="none" w:sz="0" w:space="0" w:color="auto"/>
        <w:bottom w:val="none" w:sz="0" w:space="0" w:color="auto"/>
        <w:right w:val="none" w:sz="0" w:space="0" w:color="auto"/>
      </w:divBdr>
    </w:div>
    <w:div w:id="849181384">
      <w:bodyDiv w:val="1"/>
      <w:marLeft w:val="0"/>
      <w:marRight w:val="0"/>
      <w:marTop w:val="0"/>
      <w:marBottom w:val="0"/>
      <w:divBdr>
        <w:top w:val="none" w:sz="0" w:space="0" w:color="auto"/>
        <w:left w:val="none" w:sz="0" w:space="0" w:color="auto"/>
        <w:bottom w:val="none" w:sz="0" w:space="0" w:color="auto"/>
        <w:right w:val="none" w:sz="0" w:space="0" w:color="auto"/>
      </w:divBdr>
      <w:divsChild>
        <w:div w:id="1141849674">
          <w:marLeft w:val="547"/>
          <w:marRight w:val="0"/>
          <w:marTop w:val="0"/>
          <w:marBottom w:val="0"/>
          <w:divBdr>
            <w:top w:val="none" w:sz="0" w:space="0" w:color="auto"/>
            <w:left w:val="none" w:sz="0" w:space="0" w:color="auto"/>
            <w:bottom w:val="none" w:sz="0" w:space="0" w:color="auto"/>
            <w:right w:val="none" w:sz="0" w:space="0" w:color="auto"/>
          </w:divBdr>
        </w:div>
        <w:div w:id="1531144672">
          <w:marLeft w:val="547"/>
          <w:marRight w:val="0"/>
          <w:marTop w:val="0"/>
          <w:marBottom w:val="0"/>
          <w:divBdr>
            <w:top w:val="none" w:sz="0" w:space="0" w:color="auto"/>
            <w:left w:val="none" w:sz="0" w:space="0" w:color="auto"/>
            <w:bottom w:val="none" w:sz="0" w:space="0" w:color="auto"/>
            <w:right w:val="none" w:sz="0" w:space="0" w:color="auto"/>
          </w:divBdr>
        </w:div>
        <w:div w:id="1591156289">
          <w:marLeft w:val="547"/>
          <w:marRight w:val="0"/>
          <w:marTop w:val="0"/>
          <w:marBottom w:val="0"/>
          <w:divBdr>
            <w:top w:val="none" w:sz="0" w:space="0" w:color="auto"/>
            <w:left w:val="none" w:sz="0" w:space="0" w:color="auto"/>
            <w:bottom w:val="none" w:sz="0" w:space="0" w:color="auto"/>
            <w:right w:val="none" w:sz="0" w:space="0" w:color="auto"/>
          </w:divBdr>
        </w:div>
      </w:divsChild>
    </w:div>
    <w:div w:id="879972495">
      <w:bodyDiv w:val="1"/>
      <w:marLeft w:val="0"/>
      <w:marRight w:val="0"/>
      <w:marTop w:val="0"/>
      <w:marBottom w:val="0"/>
      <w:divBdr>
        <w:top w:val="none" w:sz="0" w:space="0" w:color="auto"/>
        <w:left w:val="none" w:sz="0" w:space="0" w:color="auto"/>
        <w:bottom w:val="none" w:sz="0" w:space="0" w:color="auto"/>
        <w:right w:val="none" w:sz="0" w:space="0" w:color="auto"/>
      </w:divBdr>
    </w:div>
    <w:div w:id="1145510789">
      <w:bodyDiv w:val="1"/>
      <w:marLeft w:val="0"/>
      <w:marRight w:val="0"/>
      <w:marTop w:val="0"/>
      <w:marBottom w:val="0"/>
      <w:divBdr>
        <w:top w:val="none" w:sz="0" w:space="0" w:color="auto"/>
        <w:left w:val="none" w:sz="0" w:space="0" w:color="auto"/>
        <w:bottom w:val="none" w:sz="0" w:space="0" w:color="auto"/>
        <w:right w:val="none" w:sz="0" w:space="0" w:color="auto"/>
      </w:divBdr>
    </w:div>
    <w:div w:id="1218971672">
      <w:bodyDiv w:val="1"/>
      <w:marLeft w:val="0"/>
      <w:marRight w:val="0"/>
      <w:marTop w:val="0"/>
      <w:marBottom w:val="0"/>
      <w:divBdr>
        <w:top w:val="none" w:sz="0" w:space="0" w:color="auto"/>
        <w:left w:val="none" w:sz="0" w:space="0" w:color="auto"/>
        <w:bottom w:val="none" w:sz="0" w:space="0" w:color="auto"/>
        <w:right w:val="none" w:sz="0" w:space="0" w:color="auto"/>
      </w:divBdr>
    </w:div>
    <w:div w:id="1326279670">
      <w:bodyDiv w:val="1"/>
      <w:marLeft w:val="0"/>
      <w:marRight w:val="0"/>
      <w:marTop w:val="0"/>
      <w:marBottom w:val="0"/>
      <w:divBdr>
        <w:top w:val="none" w:sz="0" w:space="0" w:color="auto"/>
        <w:left w:val="none" w:sz="0" w:space="0" w:color="auto"/>
        <w:bottom w:val="none" w:sz="0" w:space="0" w:color="auto"/>
        <w:right w:val="none" w:sz="0" w:space="0" w:color="auto"/>
      </w:divBdr>
    </w:div>
    <w:div w:id="1544518501">
      <w:bodyDiv w:val="1"/>
      <w:marLeft w:val="0"/>
      <w:marRight w:val="0"/>
      <w:marTop w:val="0"/>
      <w:marBottom w:val="0"/>
      <w:divBdr>
        <w:top w:val="none" w:sz="0" w:space="0" w:color="auto"/>
        <w:left w:val="none" w:sz="0" w:space="0" w:color="auto"/>
        <w:bottom w:val="none" w:sz="0" w:space="0" w:color="auto"/>
        <w:right w:val="none" w:sz="0" w:space="0" w:color="auto"/>
      </w:divBdr>
    </w:div>
    <w:div w:id="1580213279">
      <w:bodyDiv w:val="1"/>
      <w:marLeft w:val="0"/>
      <w:marRight w:val="0"/>
      <w:marTop w:val="0"/>
      <w:marBottom w:val="0"/>
      <w:divBdr>
        <w:top w:val="none" w:sz="0" w:space="0" w:color="auto"/>
        <w:left w:val="none" w:sz="0" w:space="0" w:color="auto"/>
        <w:bottom w:val="none" w:sz="0" w:space="0" w:color="auto"/>
        <w:right w:val="none" w:sz="0" w:space="0" w:color="auto"/>
      </w:divBdr>
    </w:div>
    <w:div w:id="1637299774">
      <w:bodyDiv w:val="1"/>
      <w:marLeft w:val="0"/>
      <w:marRight w:val="0"/>
      <w:marTop w:val="0"/>
      <w:marBottom w:val="0"/>
      <w:divBdr>
        <w:top w:val="none" w:sz="0" w:space="0" w:color="auto"/>
        <w:left w:val="none" w:sz="0" w:space="0" w:color="auto"/>
        <w:bottom w:val="none" w:sz="0" w:space="0" w:color="auto"/>
        <w:right w:val="none" w:sz="0" w:space="0" w:color="auto"/>
      </w:divBdr>
    </w:div>
    <w:div w:id="1726365993">
      <w:bodyDiv w:val="1"/>
      <w:marLeft w:val="0"/>
      <w:marRight w:val="0"/>
      <w:marTop w:val="0"/>
      <w:marBottom w:val="0"/>
      <w:divBdr>
        <w:top w:val="none" w:sz="0" w:space="0" w:color="auto"/>
        <w:left w:val="none" w:sz="0" w:space="0" w:color="auto"/>
        <w:bottom w:val="none" w:sz="0" w:space="0" w:color="auto"/>
        <w:right w:val="none" w:sz="0" w:space="0" w:color="auto"/>
      </w:divBdr>
    </w:div>
    <w:div w:id="1761753678">
      <w:bodyDiv w:val="1"/>
      <w:marLeft w:val="0"/>
      <w:marRight w:val="0"/>
      <w:marTop w:val="0"/>
      <w:marBottom w:val="0"/>
      <w:divBdr>
        <w:top w:val="none" w:sz="0" w:space="0" w:color="auto"/>
        <w:left w:val="none" w:sz="0" w:space="0" w:color="auto"/>
        <w:bottom w:val="none" w:sz="0" w:space="0" w:color="auto"/>
        <w:right w:val="none" w:sz="0" w:space="0" w:color="auto"/>
      </w:divBdr>
    </w:div>
    <w:div w:id="1810240635">
      <w:bodyDiv w:val="1"/>
      <w:marLeft w:val="0"/>
      <w:marRight w:val="0"/>
      <w:marTop w:val="0"/>
      <w:marBottom w:val="0"/>
      <w:divBdr>
        <w:top w:val="none" w:sz="0" w:space="0" w:color="auto"/>
        <w:left w:val="none" w:sz="0" w:space="0" w:color="auto"/>
        <w:bottom w:val="none" w:sz="0" w:space="0" w:color="auto"/>
        <w:right w:val="none" w:sz="0" w:space="0" w:color="auto"/>
      </w:divBdr>
    </w:div>
    <w:div w:id="1820344001">
      <w:bodyDiv w:val="1"/>
      <w:marLeft w:val="0"/>
      <w:marRight w:val="0"/>
      <w:marTop w:val="0"/>
      <w:marBottom w:val="0"/>
      <w:divBdr>
        <w:top w:val="none" w:sz="0" w:space="0" w:color="auto"/>
        <w:left w:val="none" w:sz="0" w:space="0" w:color="auto"/>
        <w:bottom w:val="none" w:sz="0" w:space="0" w:color="auto"/>
        <w:right w:val="none" w:sz="0" w:space="0" w:color="auto"/>
      </w:divBdr>
    </w:div>
    <w:div w:id="1894657717">
      <w:bodyDiv w:val="1"/>
      <w:marLeft w:val="0"/>
      <w:marRight w:val="0"/>
      <w:marTop w:val="0"/>
      <w:marBottom w:val="0"/>
      <w:divBdr>
        <w:top w:val="none" w:sz="0" w:space="0" w:color="auto"/>
        <w:left w:val="none" w:sz="0" w:space="0" w:color="auto"/>
        <w:bottom w:val="none" w:sz="0" w:space="0" w:color="auto"/>
        <w:right w:val="none" w:sz="0" w:space="0" w:color="auto"/>
      </w:divBdr>
      <w:divsChild>
        <w:div w:id="381291924">
          <w:marLeft w:val="547"/>
          <w:marRight w:val="0"/>
          <w:marTop w:val="0"/>
          <w:marBottom w:val="0"/>
          <w:divBdr>
            <w:top w:val="none" w:sz="0" w:space="0" w:color="auto"/>
            <w:left w:val="none" w:sz="0" w:space="0" w:color="auto"/>
            <w:bottom w:val="none" w:sz="0" w:space="0" w:color="auto"/>
            <w:right w:val="none" w:sz="0" w:space="0" w:color="auto"/>
          </w:divBdr>
        </w:div>
        <w:div w:id="1428770964">
          <w:marLeft w:val="547"/>
          <w:marRight w:val="0"/>
          <w:marTop w:val="0"/>
          <w:marBottom w:val="0"/>
          <w:divBdr>
            <w:top w:val="none" w:sz="0" w:space="0" w:color="auto"/>
            <w:left w:val="none" w:sz="0" w:space="0" w:color="auto"/>
            <w:bottom w:val="none" w:sz="0" w:space="0" w:color="auto"/>
            <w:right w:val="none" w:sz="0" w:space="0" w:color="auto"/>
          </w:divBdr>
        </w:div>
      </w:divsChild>
    </w:div>
    <w:div w:id="1953517476">
      <w:bodyDiv w:val="1"/>
      <w:marLeft w:val="0"/>
      <w:marRight w:val="0"/>
      <w:marTop w:val="0"/>
      <w:marBottom w:val="0"/>
      <w:divBdr>
        <w:top w:val="none" w:sz="0" w:space="0" w:color="auto"/>
        <w:left w:val="none" w:sz="0" w:space="0" w:color="auto"/>
        <w:bottom w:val="none" w:sz="0" w:space="0" w:color="auto"/>
        <w:right w:val="none" w:sz="0" w:space="0" w:color="auto"/>
      </w:divBdr>
    </w:div>
    <w:div w:id="1971940706">
      <w:bodyDiv w:val="1"/>
      <w:marLeft w:val="0"/>
      <w:marRight w:val="0"/>
      <w:marTop w:val="0"/>
      <w:marBottom w:val="0"/>
      <w:divBdr>
        <w:top w:val="none" w:sz="0" w:space="0" w:color="auto"/>
        <w:left w:val="none" w:sz="0" w:space="0" w:color="auto"/>
        <w:bottom w:val="none" w:sz="0" w:space="0" w:color="auto"/>
        <w:right w:val="none" w:sz="0" w:space="0" w:color="auto"/>
      </w:divBdr>
    </w:div>
    <w:div w:id="2024669939">
      <w:bodyDiv w:val="1"/>
      <w:marLeft w:val="0"/>
      <w:marRight w:val="0"/>
      <w:marTop w:val="0"/>
      <w:marBottom w:val="0"/>
      <w:divBdr>
        <w:top w:val="none" w:sz="0" w:space="0" w:color="auto"/>
        <w:left w:val="none" w:sz="0" w:space="0" w:color="auto"/>
        <w:bottom w:val="none" w:sz="0" w:space="0" w:color="auto"/>
        <w:right w:val="none" w:sz="0" w:space="0" w:color="auto"/>
      </w:divBdr>
    </w:div>
    <w:div w:id="2040274752">
      <w:bodyDiv w:val="1"/>
      <w:marLeft w:val="0"/>
      <w:marRight w:val="0"/>
      <w:marTop w:val="0"/>
      <w:marBottom w:val="0"/>
      <w:divBdr>
        <w:top w:val="none" w:sz="0" w:space="0" w:color="auto"/>
        <w:left w:val="none" w:sz="0" w:space="0" w:color="auto"/>
        <w:bottom w:val="none" w:sz="0" w:space="0" w:color="auto"/>
        <w:right w:val="none" w:sz="0" w:space="0" w:color="auto"/>
      </w:divBdr>
      <w:divsChild>
        <w:div w:id="246691954">
          <w:marLeft w:val="547"/>
          <w:marRight w:val="0"/>
          <w:marTop w:val="0"/>
          <w:marBottom w:val="0"/>
          <w:divBdr>
            <w:top w:val="none" w:sz="0" w:space="0" w:color="auto"/>
            <w:left w:val="none" w:sz="0" w:space="0" w:color="auto"/>
            <w:bottom w:val="none" w:sz="0" w:space="0" w:color="auto"/>
            <w:right w:val="none" w:sz="0" w:space="0" w:color="auto"/>
          </w:divBdr>
        </w:div>
      </w:divsChild>
    </w:div>
    <w:div w:id="2051496683">
      <w:bodyDiv w:val="1"/>
      <w:marLeft w:val="0"/>
      <w:marRight w:val="0"/>
      <w:marTop w:val="0"/>
      <w:marBottom w:val="0"/>
      <w:divBdr>
        <w:top w:val="none" w:sz="0" w:space="0" w:color="auto"/>
        <w:left w:val="none" w:sz="0" w:space="0" w:color="auto"/>
        <w:bottom w:val="none" w:sz="0" w:space="0" w:color="auto"/>
        <w:right w:val="none" w:sz="0" w:space="0" w:color="auto"/>
      </w:divBdr>
    </w:div>
    <w:div w:id="2051954425">
      <w:bodyDiv w:val="1"/>
      <w:marLeft w:val="0"/>
      <w:marRight w:val="0"/>
      <w:marTop w:val="0"/>
      <w:marBottom w:val="0"/>
      <w:divBdr>
        <w:top w:val="none" w:sz="0" w:space="0" w:color="auto"/>
        <w:left w:val="none" w:sz="0" w:space="0" w:color="auto"/>
        <w:bottom w:val="none" w:sz="0" w:space="0" w:color="auto"/>
        <w:right w:val="none" w:sz="0" w:space="0" w:color="auto"/>
      </w:divBdr>
    </w:div>
    <w:div w:id="2082438905">
      <w:bodyDiv w:val="1"/>
      <w:marLeft w:val="0"/>
      <w:marRight w:val="0"/>
      <w:marTop w:val="0"/>
      <w:marBottom w:val="0"/>
      <w:divBdr>
        <w:top w:val="none" w:sz="0" w:space="0" w:color="auto"/>
        <w:left w:val="none" w:sz="0" w:space="0" w:color="auto"/>
        <w:bottom w:val="none" w:sz="0" w:space="0" w:color="auto"/>
        <w:right w:val="none" w:sz="0" w:space="0" w:color="auto"/>
      </w:divBdr>
    </w:div>
    <w:div w:id="2096321403">
      <w:bodyDiv w:val="1"/>
      <w:marLeft w:val="0"/>
      <w:marRight w:val="0"/>
      <w:marTop w:val="0"/>
      <w:marBottom w:val="0"/>
      <w:divBdr>
        <w:top w:val="none" w:sz="0" w:space="0" w:color="auto"/>
        <w:left w:val="none" w:sz="0" w:space="0" w:color="auto"/>
        <w:bottom w:val="none" w:sz="0" w:space="0" w:color="auto"/>
        <w:right w:val="none" w:sz="0" w:space="0" w:color="auto"/>
      </w:divBdr>
    </w:div>
    <w:div w:id="20989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ousing.smcgov.org/sites/housing.smcgov.org/files/SMCAg_%20Workforce_Housing_Needs_Assement-Executive_Summary.pdf" TargetMode="External"/><Relationship Id="rId21" Type="http://schemas.openxmlformats.org/officeDocument/2006/relationships/hyperlink" Target="https://www.accessduarte.com/civicax/filebank/blobdload.aspx?t=66747.5&amp;BlobID=28726" TargetMode="External"/><Relationship Id="rId42" Type="http://schemas.openxmlformats.org/officeDocument/2006/relationships/hyperlink" Target="https://www.cityofsalinas.org/sites/default/files/departments_files/community_development_files/farmworker_housing_study.saslinas-pajaro.june_15-2018.complete.pdf" TargetMode="External"/><Relationship Id="rId63" Type="http://schemas.openxmlformats.org/officeDocument/2006/relationships/hyperlink" Target="http://generalplan.co.tulare.ca.us/documents/GP/001Adopted%20Tulare%20County%20General%20Plan%20Materials/110Part%20I%20Voluntary%20Elements%20Chapters%206,%2012%20and%2015/001CHP%206%20Tulare%20County%20Housing%20Element%20Update%202015/CHP%206%20TULARE%20COUNTY%20HOUSING%20ELEMENT%20UPDATE%202015.pdf" TargetMode="External"/><Relationship Id="rId84" Type="http://schemas.openxmlformats.org/officeDocument/2006/relationships/hyperlink" Target="https://www.cityofsalinas.org/sites/default/files/departments_files/community_development_files/farmworker_housing_study.saslinas-pajaro.june_15-2018.complete.pdf" TargetMode="External"/><Relationship Id="rId138" Type="http://schemas.openxmlformats.org/officeDocument/2006/relationships/footer" Target="footer3.xml"/><Relationship Id="rId16" Type="http://schemas.openxmlformats.org/officeDocument/2006/relationships/diagramData" Target="diagrams/data1.xml"/><Relationship Id="rId107" Type="http://schemas.openxmlformats.org/officeDocument/2006/relationships/hyperlink" Target="https://www.cityofsalinas.org/sites/default/files/departments_files/community_development_files/farmworker_housing_study.saslinas-pajaro.june_15-2018.complete.pdf" TargetMode="External"/><Relationship Id="rId11" Type="http://schemas.openxmlformats.org/officeDocument/2006/relationships/image" Target="media/image4.jpeg"/><Relationship Id="rId32" Type="http://schemas.openxmlformats.org/officeDocument/2006/relationships/hyperlink" Target="https://www.bls.gov/oes/current/oes452092.htm" TargetMode="External"/><Relationship Id="rId37" Type="http://schemas.openxmlformats.org/officeDocument/2006/relationships/hyperlink" Target="https://s3-us-east-2.amazonaws.com/s3athome/2019/08/29093757/Farmworker-Housing-Policy-Brief.pdf" TargetMode="External"/><Relationship Id="rId53" Type="http://schemas.openxmlformats.org/officeDocument/2006/relationships/hyperlink" Target="https://www.yolocounty.org/home/showpublisheddocument/70895/637683290699630000" TargetMode="External"/><Relationship Id="rId58" Type="http://schemas.openxmlformats.org/officeDocument/2006/relationships/hyperlink" Target="https://www.co.monterey.ca.us/home/showpublisheddocument/23939/636276873490100000" TargetMode="External"/><Relationship Id="rId74" Type="http://schemas.openxmlformats.org/officeDocument/2006/relationships/hyperlink" Target="https://www.cityofsalinas.org/sites/default/files/departments_files/community_development_files/farmworker_housing_study.saslinas-pajaro.june_15-2018.complete.pdf" TargetMode="External"/><Relationship Id="rId79" Type="http://schemas.openxmlformats.org/officeDocument/2006/relationships/hyperlink" Target="https://www.cityofsalinas.org/sites/default/files/departments_files/community_development_files/farmworker_housing_study.saslinas-pajaro.june_15-2018.complete.pdf" TargetMode="External"/><Relationship Id="rId102" Type="http://schemas.openxmlformats.org/officeDocument/2006/relationships/hyperlink" Target="https://en.wikipedia.org/wiki/California_Senate_Bill_32" TargetMode="External"/><Relationship Id="rId123" Type="http://schemas.openxmlformats.org/officeDocument/2006/relationships/hyperlink" Target="https://na01.safelinks.protection.outlook.com/?url=https%3A%2F%2Fwww.dol.gov%2Fagencies%2Feta%2Fnational-agricultural-workers-survey&amp;data=04%7C01%7C%7Cde13e436636749382e1308d9d48c266a%7C84df9e7fe9f640afb435aaaaaaaaaaaa%7C1%7C0%7C637774520667920814%7CUnknown%7CTWFpbGZsb3d8eyJWIjoiMC4wLjAwMDAiLCJQIjoiV2luMzIiLCJBTiI6Ik1haWwiLCJXVCI6Mn0%3D%7C3000&amp;sdata=H9ckT%2FiU9TmLxmB0Es0x6x%2BpTyx35PavjPLVGchDUWg%3D&amp;reserved=0" TargetMode="External"/><Relationship Id="rId128" Type="http://schemas.openxmlformats.org/officeDocument/2006/relationships/hyperlink" Target="https://na01.safelinks.protection.outlook.com/?url=http%3A%2F%2Fwww.rcac.org%2F&amp;data=04%7C01%7C%7Cde13e436636749382e1308d9d48c266a%7C84df9e7fe9f640afb435aaaaaaaaaaaa%7C1%7C0%7C637774520667920814%7CUnknown%7CTWFpbGZsb3d8eyJWIjoiMC4wLjAwMDAiLCJQIjoiV2luMzIiLCJBTiI6Ik1haWwiLCJXVCI6Mn0%3D%7C3000&amp;sdata=y%2FWFlp4TvIplALzURlqUzDG%2BQGoos1SIPgY%2BQG0mE9c%3D&amp;reserved=0" TargetMode="External"/><Relationship Id="rId5" Type="http://schemas.openxmlformats.org/officeDocument/2006/relationships/webSettings" Target="webSettings.xml"/><Relationship Id="rId90" Type="http://schemas.openxmlformats.org/officeDocument/2006/relationships/hyperlink" Target="https://www.cityofsalinas.org/sites/default/files/departments_files/community_development_files/farmworker_housing_study.saslinas-pajaro.june_15-2018.complete.pdf" TargetMode="External"/><Relationship Id="rId95" Type="http://schemas.openxmlformats.org/officeDocument/2006/relationships/hyperlink" Target="https://www.cityofsalinas.org/sites/default/files/departments_files/community_development_files/farmworker_housing_study.saslinas-pajaro.june_15-2018.complete.pdf" TargetMode="External"/><Relationship Id="rId22" Type="http://schemas.openxmlformats.org/officeDocument/2006/relationships/hyperlink" Target="https://www.hcd.ca.gov/housing-elements/docs/santa-monica-6th-adopted111021.pdf" TargetMode="External"/><Relationship Id="rId27" Type="http://schemas.openxmlformats.org/officeDocument/2006/relationships/hyperlink" Target="https://housing.smcgov.org/agricultural-workforce-housing-needs-assessment" TargetMode="External"/><Relationship Id="rId43" Type="http://schemas.openxmlformats.org/officeDocument/2006/relationships/hyperlink" Target="https://www.yolocounty.org/home/showpublisheddocument/70895/637683290699630000" TargetMode="External"/><Relationship Id="rId48" Type="http://schemas.openxmlformats.org/officeDocument/2006/relationships/hyperlink" Target="https://s3-us-east-2.amazonaws.com/s3athome/2019/08/29093757/Farmworker-Housing-Policy-Brief.pdf" TargetMode="External"/><Relationship Id="rId64" Type="http://schemas.openxmlformats.org/officeDocument/2006/relationships/hyperlink" Target="https://www.yolocounty.org/home/showpublisheddocument/8012/635289380535200000" TargetMode="External"/><Relationship Id="rId69" Type="http://schemas.openxmlformats.org/officeDocument/2006/relationships/hyperlink" Target="https://s3-us-east-2.amazonaws.com/s3athome/2019/08/29093757/Farmworker-Housing-Policy-Brief.pdf" TargetMode="External"/><Relationship Id="rId113" Type="http://schemas.openxmlformats.org/officeDocument/2006/relationships/hyperlink" Target="https://housing.smcgov.org/sites/housing.smcgov.org/files/Needs_Assessment_Release_Notice.pdf" TargetMode="External"/><Relationship Id="rId118" Type="http://schemas.openxmlformats.org/officeDocument/2006/relationships/hyperlink" Target="https://housing.smcgov.org/best-practices-agricultural-workforce-housing" TargetMode="Externa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hyperlink" Target="https://housing.smcgov.org/sites/housing.smcgov.org/files/SMC_Ag_Workforce_Housing_Needs_Assement-Full_report_with_appendices.pdf" TargetMode="External"/><Relationship Id="rId85" Type="http://schemas.openxmlformats.org/officeDocument/2006/relationships/hyperlink" Target="https://www.cityofsalinas.org/sites/default/files/departments_files/community_development_files/farmworker_housing_study.saslinas-pajaro.june_15-2018.complete.pdf" TargetMode="External"/><Relationship Id="rId12" Type="http://schemas.openxmlformats.org/officeDocument/2006/relationships/image" Target="media/image5.jpeg"/><Relationship Id="rId17" Type="http://schemas.openxmlformats.org/officeDocument/2006/relationships/diagramLayout" Target="diagrams/layout1.xml"/><Relationship Id="rId33" Type="http://schemas.openxmlformats.org/officeDocument/2006/relationships/hyperlink" Target="https://www.bls.gov/oes/current/oes452093.htm" TargetMode="External"/><Relationship Id="rId38" Type="http://schemas.openxmlformats.org/officeDocument/2006/relationships/hyperlink" Target="https://s3-us-east-2.amazonaws.com/s3athome/2019/08/29093757/Farmworker-Housing-Policy-Brief.pdf" TargetMode="External"/><Relationship Id="rId59" Type="http://schemas.openxmlformats.org/officeDocument/2006/relationships/hyperlink" Target="https://www.cityofsalinas.org/sites/default/files/Departments_Files/Community_Development_Files/General_Plan_Files/Adopted_Salinas_HE_2015-2023_1.pdf" TargetMode="External"/><Relationship Id="rId103" Type="http://schemas.openxmlformats.org/officeDocument/2006/relationships/image" Target="media/image9.png"/><Relationship Id="rId108" Type="http://schemas.openxmlformats.org/officeDocument/2006/relationships/hyperlink" Target="https://www.cityofsalinas.org/sites/default/files/departments_files/community_development_files/final_report.appendix.forum_.infographics.engl_.combined.farmworker_housing_study.4-23-18_.pdf" TargetMode="External"/><Relationship Id="rId124" Type="http://schemas.openxmlformats.org/officeDocument/2006/relationships/hyperlink" Target="https://na01.safelinks.protection.outlook.com/?url=https%3A%2F%2Fwww.ers.usda.gov%2Ftopics%2Ffarm-economy%2Ffarm-labor%2F&amp;data=04%7C01%7C%7Cde13e436636749382e1308d9d48c266a%7C84df9e7fe9f640afb435aaaaaaaaaaaa%7C1%7C0%7C637774520667920814%7CUnknown%7CTWFpbGZsb3d8eyJWIjoiMC4wLjAwMDAiLCJQIjoiV2luMzIiLCJBTiI6Ik1haWwiLCJXVCI6Mn0%3D%7C3000&amp;sdata=S1oCXyUsmwN7JtT450d5czH%2FOafP4%2BLW7u06bRlWH3g%3D&amp;reserved=0" TargetMode="External"/><Relationship Id="rId129" Type="http://schemas.openxmlformats.org/officeDocument/2006/relationships/hyperlink" Target="https://na01.safelinks.protection.outlook.com/?url=http%3A%2F%2Fagcenter.ucdavis.edu%2F&amp;data=04%7C01%7C%7Cde13e436636749382e1308d9d48c266a%7C84df9e7fe9f640afb435aaaaaaaaaaaa%7C1%7C0%7C637774520667920814%7CUnknown%7CTWFpbGZsb3d8eyJWIjoiMC4wLjAwMDAiLCJQIjoiV2luMzIiLCJBTiI6Ik1haWwiLCJXVCI6Mn0%3D%7C3000&amp;sdata=9Vtc1yDQd5mLBHYzQ6O9uwHgK8je7cS7a0%2BL4P7LBmk%3D&amp;reserved=0" TargetMode="External"/><Relationship Id="rId54" Type="http://schemas.openxmlformats.org/officeDocument/2006/relationships/hyperlink" Target="https://housing.smcgov.org/sites/housing.smcgov.org/files/SMC_Ag_Workforce_Housing_Needs_Assement-Full_report_with_appendices.pdf" TargetMode="External"/><Relationship Id="rId70" Type="http://schemas.openxmlformats.org/officeDocument/2006/relationships/hyperlink" Target="https://static1.squarespace.com/static/606f64b7c544200772d634be/t/6154e85c080f8b0b62e9b29d/1632954468933/LWC_Coachella+HEU_PRD_092221_Combined.pdf" TargetMode="External"/><Relationship Id="rId75" Type="http://schemas.openxmlformats.org/officeDocument/2006/relationships/hyperlink" Target="https://www.cityofsalinas.org/sites/default/files/departments_files/community_development_files/farmworker_housing_study.saslinas-pajaro.june_15-2018.complete.pdf" TargetMode="External"/><Relationship Id="rId91" Type="http://schemas.openxmlformats.org/officeDocument/2006/relationships/hyperlink" Target="https://www.cityofsalinas.org/sites/default/files/departments_files/community_development_files/farmworker_housing_study.saslinas-pajaro.june_15-2018.complete.pdf" TargetMode="External"/><Relationship Id="rId96" Type="http://schemas.openxmlformats.org/officeDocument/2006/relationships/hyperlink" Target="https://experience.arcgis.com/experience/b52bcd2cd9734f02b1c0502bbbe5028d/page/Housing-Element-Technical-Assistance/"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crma.org/housing-element-update" TargetMode="External"/><Relationship Id="rId28" Type="http://schemas.openxmlformats.org/officeDocument/2006/relationships/hyperlink" Target="https://www.cityofsalinas.org/our-city-services/community-development/regional-farmworker-housing-study" TargetMode="External"/><Relationship Id="rId49" Type="http://schemas.openxmlformats.org/officeDocument/2006/relationships/hyperlink" Target="https://www.cityofsalinas.org/sites/default/files/departments_files/community_development_files/farmworker_housing_study.saslinas-pajaro.june_15-2018.complete.pdf" TargetMode="External"/><Relationship Id="rId114" Type="http://schemas.openxmlformats.org/officeDocument/2006/relationships/hyperlink" Target="https://housing.smcgov.org/sites/housing.smcgov.org/files/SMC_Ag_Workforce_Housing_Needs_Assement-Full_report_with_appendices.pdf" TargetMode="External"/><Relationship Id="rId119" Type="http://schemas.openxmlformats.org/officeDocument/2006/relationships/hyperlink" Target="https://na01.safelinks.protection.outlook.com/?url=https%3A%2F%2Fwww.nass.usda.gov%2FPublications%2FAgCensus%2F2017%2FFull_Report%2FVolume_1%2C_Chapter_2_County_Level%2FCalifornia%2Fst06_2_0007_0007.pdf&amp;data=04%7C01%7C%7Cde13e436636749382e1308d9d48c266a%7C84df9e7fe9f640afb435aaaaaaaaaaaa%7C1%7C0%7C637774520667764577%7CUnknown%7CTWFpbGZsb3d8eyJWIjoiMC4wLjAwMDAiLCJQIjoiV2luMzIiLCJBTiI6Ik1haWwiLCJXVCI6Mn0%3D%7C3000&amp;sdata=vXCJyWykh58yZTad%2FE9wN33hhY1bsVcxV%2FtN0MBfaAo%3D&amp;reserved=0" TargetMode="External"/><Relationship Id="rId44" Type="http://schemas.openxmlformats.org/officeDocument/2006/relationships/hyperlink" Target="https://housing.smcgov.org/sites/housing.smcgov.org/files/SMC_Ag_Workforce_Housing_Needs_Assement-Full_report_with_appendices.pdf" TargetMode="External"/><Relationship Id="rId60" Type="http://schemas.openxmlformats.org/officeDocument/2006/relationships/hyperlink" Target="https://www.stancounty.com/planning/pl/gp/gp-chapter6-housing-element.pdf" TargetMode="External"/><Relationship Id="rId65" Type="http://schemas.openxmlformats.org/officeDocument/2006/relationships/hyperlink" Target="https://www.sandiegocounty.gov/content/dam/sdc/pds/gpupdate/06-Housing-Element-2021.pdf" TargetMode="External"/><Relationship Id="rId81" Type="http://schemas.openxmlformats.org/officeDocument/2006/relationships/hyperlink" Target="https://www.yolocounty.org/home/showpublisheddocument/70895/637683290699630000" TargetMode="External"/><Relationship Id="rId86" Type="http://schemas.openxmlformats.org/officeDocument/2006/relationships/hyperlink" Target="https://www.cityofsalinas.org/sites/default/files/departments_files/community_development_files/farmworker_housing_study.saslinas-pajaro.june_15-2018.complete.pdf" TargetMode="External"/><Relationship Id="rId130" Type="http://schemas.openxmlformats.org/officeDocument/2006/relationships/hyperlink" Target="https://na01.safelinks.protection.outlook.com/?url=http%3A%2F%2Fwww.crla.org%2F&amp;data=04%7C01%7C%7Cde13e436636749382e1308d9d48c266a%7C84df9e7fe9f640afb435aaaaaaaaaaaa%7C1%7C0%7C637774520667920814%7CUnknown%7CTWFpbGZsb3d8eyJWIjoiMC4wLjAwMDAiLCJQIjoiV2luMzIiLCJBTiI6Ik1haWwiLCJXVCI6Mn0%3D%7C3000&amp;sdata=MjfrMsVzTKEzgs9SDeyzKytrquGekiPxXjSKRfMJq%2BY%3D&amp;reserved=0" TargetMode="External"/><Relationship Id="rId135"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diagramQuickStyle" Target="diagrams/quickStyle1.xml"/><Relationship Id="rId39" Type="http://schemas.openxmlformats.org/officeDocument/2006/relationships/hyperlink" Target="https://www.cityofsalinas.org/sites/default/files/departments_files/community_development_files/farmworker_housing_study.saslinas-pajaro.june_15-2018.complete.pdf" TargetMode="External"/><Relationship Id="rId109" Type="http://schemas.openxmlformats.org/officeDocument/2006/relationships/hyperlink" Target="https://www.cityofsalinas.org/sites/default/files/departments_files/community_development_files/final_report.appendix.forum_._infographics.spanish_salinas_farmworkers_housing_study.4-23-18_.pdf" TargetMode="External"/><Relationship Id="rId34" Type="http://schemas.openxmlformats.org/officeDocument/2006/relationships/hyperlink" Target="https://www.bls.gov/oes/current/oes452099.htm" TargetMode="External"/><Relationship Id="rId50" Type="http://schemas.openxmlformats.org/officeDocument/2006/relationships/hyperlink" Target="https://www.cityofsalinas.org/sites/default/files/departments_files/community_development_files/farmworker_housing_study.saslinas-pajaro.june_15-2018.complete.pdf" TargetMode="External"/><Relationship Id="rId55" Type="http://schemas.openxmlformats.org/officeDocument/2006/relationships/hyperlink" Target="http://generalplan.co.tulare.ca.us/documents/GP/001Adopted%20Tulare%20County%20General%20Plan%20Materials/110Part%20I%20Voluntary%20Elements%20Chapters%206,%2012%20and%2015/001CHP%206%20Tulare%20County%20Housing%20Element%20Update%202015/CHP%206%20TULARE%20COUNTY%20HOUSING%20ELEMENT%20UPDATE%202015.pdf" TargetMode="External"/><Relationship Id="rId76" Type="http://schemas.openxmlformats.org/officeDocument/2006/relationships/hyperlink" Target="https://www.cityofsalinas.org/sites/default/files/departments_files/community_development_files/farmworker_housing_study.saslinas-pajaro.june_15-2018.complete.pdf" TargetMode="External"/><Relationship Id="rId97" Type="http://schemas.openxmlformats.org/officeDocument/2006/relationships/hyperlink" Target="https://experience.arcgis.com/experience/b52bcd2cd9734f02b1c0502bbbe5028d/page/Housing-Element-Technical-Assistance/" TargetMode="External"/><Relationship Id="rId104" Type="http://schemas.openxmlformats.org/officeDocument/2006/relationships/hyperlink" Target="mailto:michael.meehan@pln.sccgov.org" TargetMode="External"/><Relationship Id="rId120" Type="http://schemas.openxmlformats.org/officeDocument/2006/relationships/hyperlink" Target="https://na01.safelinks.protection.outlook.com/?url=https%3A%2F%2Fwww.nass.usda.gov%2FPublications%2FAgCensus%2F2017%2FFull_Report%2FVolume_1%2C_Chapter_2_County_Level%2FCalifornia%2Fst06_2_0002_0002.pdf&amp;data=04%7C01%7C%7Cde13e436636749382e1308d9d48c266a%7C84df9e7fe9f640afb435aaaaaaaaaaaa%7C1%7C0%7C637774520667764577%7CUnknown%7CTWFpbGZsb3d8eyJWIjoiMC4wLjAwMDAiLCJQIjoiV2luMzIiLCJBTiI6Ik1haWwiLCJXVCI6Mn0%3D%7C3000&amp;sdata=FxNEhTwq6n1ZaO5XmUSQaFOmPBTGCWAXIOAfV1zP7S8%3D&amp;reserved=0" TargetMode="External"/><Relationship Id="rId125" Type="http://schemas.openxmlformats.org/officeDocument/2006/relationships/hyperlink" Target="https://na01.safelinks.protection.outlook.com/?url=https%3A%2F%2Fwww.ers.usda.gov%2Ftopics%2Ffarm-economy%2Ffarm-labor%2F%23geography&amp;data=04%7C01%7C%7Cde13e436636749382e1308d9d48c266a%7C84df9e7fe9f640afb435aaaaaaaaaaaa%7C1%7C0%7C637774520667920814%7CUnknown%7CTWFpbGZsb3d8eyJWIjoiMC4wLjAwMDAiLCJQIjoiV2luMzIiLCJBTiI6Ik1haWwiLCJXVCI6Mn0%3D%7C3000&amp;sdata=jEuh1BOFwuQ8wx9J4meeIp4f%2BK%2BQEdKpvtiOZeWMvWo%3D&amp;reserved=0" TargetMode="External"/><Relationship Id="rId7" Type="http://schemas.openxmlformats.org/officeDocument/2006/relationships/endnotes" Target="endnotes.xml"/><Relationship Id="rId71" Type="http://schemas.openxmlformats.org/officeDocument/2006/relationships/hyperlink" Target="https://www.cityofmerced.org/home/showpublisheddocument/4662/637028296400100000" TargetMode="External"/><Relationship Id="rId92" Type="http://schemas.openxmlformats.org/officeDocument/2006/relationships/hyperlink" Target="https://www.cityofsalinas.org/sites/default/files/departments_files/community_development_files/farmworker_housing_study.saslinas-pajaro.june_15-2018.complete.pdf"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hyperlink" Target="https://www.cityofwildomar.org/government/departments/planning/2021-2029_housing_element_and_2021_safety_element" TargetMode="External"/><Relationship Id="rId40" Type="http://schemas.openxmlformats.org/officeDocument/2006/relationships/hyperlink" Target="https://www.yolocounty.org/home/showpublisheddocument/70895/637683290699630000" TargetMode="External"/><Relationship Id="rId45" Type="http://schemas.openxmlformats.org/officeDocument/2006/relationships/hyperlink" Target="https://www.cityofsalinas.org/sites/default/files/departments_files/community_development_files/farmworker_housing_study.saslinas-pajaro.june_15-2018.complete.pdf" TargetMode="External"/><Relationship Id="rId66" Type="http://schemas.openxmlformats.org/officeDocument/2006/relationships/hyperlink" Target="https://docs.vcrma.org/images/pdf/planning/plans/Final_2040_General_Plan_docs/VCGPU_03_Housing_Element_2021_10_12_web_revised.pdf" TargetMode="External"/><Relationship Id="rId87" Type="http://schemas.openxmlformats.org/officeDocument/2006/relationships/hyperlink" Target="http://www.21elements.com/documents-mainmenu-3/housing-elements/1293-meeting-summary-110121-builder-listening-session-1/file" TargetMode="External"/><Relationship Id="rId110" Type="http://schemas.openxmlformats.org/officeDocument/2006/relationships/hyperlink" Target="https://www.cityofsalinas.org/sites/default/files/departments_files/community_development_files/final_farmworker_powerpoint.pdf" TargetMode="External"/><Relationship Id="rId115" Type="http://schemas.openxmlformats.org/officeDocument/2006/relationships/hyperlink" Target="https://housing.smcgov.org/sites/housing.smcgov.org/files/SMC_Ag_Workforce_Housing_Needs_Assement-Appendices.pdf" TargetMode="External"/><Relationship Id="rId131" Type="http://schemas.openxmlformats.org/officeDocument/2006/relationships/hyperlink" Target="https://na01.safelinks.protection.outlook.com/?url=http%3A%2F%2Fwww.cirsinc.org%2F&amp;data=04%7C01%7C%7Cde13e436636749382e1308d9d48c266a%7C84df9e7fe9f640afb435aaaaaaaaaaaa%7C1%7C0%7C637774520667920814%7CUnknown%7CTWFpbGZsb3d8eyJWIjoiMC4wLjAwMDAiLCJQIjoiV2luMzIiLCJBTiI6Ik1haWwiLCJXVCI6Mn0%3D%7C3000&amp;sdata=0KBju3v5NgwomeT57OY%2F%2BnNJEiJppt2Re65N4wpNcM8%3D&amp;reserved=0" TargetMode="External"/><Relationship Id="rId136" Type="http://schemas.openxmlformats.org/officeDocument/2006/relationships/footer" Target="footer2.xml"/><Relationship Id="rId61" Type="http://schemas.openxmlformats.org/officeDocument/2006/relationships/hyperlink" Target="https://www.cityofmerced.org/home/showpublisheddocument/4662/637028296400100000" TargetMode="External"/><Relationship Id="rId82" Type="http://schemas.openxmlformats.org/officeDocument/2006/relationships/hyperlink" Target="http://generalplan.co.tulare.ca.us/documents/GP/001Adopted%20Tulare%20County%20General%20Plan%20Materials/110Part%20I%20Voluntary%20Elements%20Chapters%206,%2012%20and%2015/001CHP%206%20Tulare%20County%20Housing%20Element%20Update%202015/CHP%206%20TULARE%20COUNTY%20HOUSING%20ELEMENT%20UPDATE%202015.pdf" TargetMode="External"/><Relationship Id="rId19" Type="http://schemas.openxmlformats.org/officeDocument/2006/relationships/diagramColors" Target="diagrams/colors1.xml"/><Relationship Id="rId14" Type="http://schemas.openxmlformats.org/officeDocument/2006/relationships/image" Target="media/image7.png"/><Relationship Id="rId30" Type="http://schemas.openxmlformats.org/officeDocument/2006/relationships/hyperlink" Target="https://www.ers.usda.gov/topics/farm-economy/farm-labor/" TargetMode="External"/><Relationship Id="rId35" Type="http://schemas.openxmlformats.org/officeDocument/2006/relationships/hyperlink" Target="https://www.bls.gov/oes/current/oes452091.htm" TargetMode="External"/><Relationship Id="rId56" Type="http://schemas.openxmlformats.org/officeDocument/2006/relationships/hyperlink" Target="https://static1.squarespace.com/static/606f64b7c544200772d634be/t/6154e85c080f8b0b62e9b29d/1632954468933/LWC_Coachella+HEU_PRD_092221_Combined.pdf" TargetMode="External"/><Relationship Id="rId77" Type="http://schemas.openxmlformats.org/officeDocument/2006/relationships/hyperlink" Target="https://www.tulare.ca.gov/home/showdocument?id=6238" TargetMode="External"/><Relationship Id="rId100" Type="http://schemas.openxmlformats.org/officeDocument/2006/relationships/hyperlink" Target="http://www.hcd.ca.gov/building-standards/employee-housing/index.shtml" TargetMode="External"/><Relationship Id="rId105" Type="http://schemas.openxmlformats.org/officeDocument/2006/relationships/hyperlink" Target="https://housing.smcgov.org/sites/housing.smcgov.org/files/Napa%20Study%202012%20-%20BAE.pdf" TargetMode="External"/><Relationship Id="rId126" Type="http://schemas.openxmlformats.org/officeDocument/2006/relationships/hyperlink" Target="https://na01.safelinks.protection.outlook.com/?url=http%3A%2F%2Fwww.cde.ca.gov%2Fsp%2Fme%2Fmt%2Fregions.asp&amp;data=04%7C01%7C%7Cde13e436636749382e1308d9d48c266a%7C84df9e7fe9f640afb435aaaaaaaaaaaa%7C1%7C0%7C637774520667920814%7CUnknown%7CTWFpbGZsb3d8eyJWIjoiMC4wLjAwMDAiLCJQIjoiV2luMzIiLCJBTiI6Ik1haWwiLCJXVCI6Mn0%3D%7C3000&amp;sdata=vmjYN%2F%2BhPyWb9CZuHz2vxzz1YbCw81F07OSLUTQ6Wv8%3D&amp;reserved=0" TargetMode="External"/><Relationship Id="rId8" Type="http://schemas.openxmlformats.org/officeDocument/2006/relationships/image" Target="media/image1.png"/><Relationship Id="rId51" Type="http://schemas.openxmlformats.org/officeDocument/2006/relationships/hyperlink" Target="https://www.yolocounty.org/home/showpublisheddocument/70895/637683290699630000" TargetMode="External"/><Relationship Id="rId72" Type="http://schemas.openxmlformats.org/officeDocument/2006/relationships/hyperlink" Target="https://www.cityofsalinas.org/sites/default/files/departments_files/community_development_files/farmworker_housing_study.saslinas-pajaro.june_15-2018.complete.pdf" TargetMode="External"/><Relationship Id="rId93" Type="http://schemas.openxmlformats.org/officeDocument/2006/relationships/hyperlink" Target="https://www.cityofsalinas.org/sites/default/files/departments_files/community_development_files/farmworker_housing_study.saslinas-pajaro.june_15-2018.complete.pdf" TargetMode="External"/><Relationship Id="rId98" Type="http://schemas.openxmlformats.org/officeDocument/2006/relationships/hyperlink" Target="https://www.hcd.ca.gov/community-development/building-blocks/housing-needs/farmworkers.shtml" TargetMode="External"/><Relationship Id="rId121" Type="http://schemas.openxmlformats.org/officeDocument/2006/relationships/hyperlink" Target="https://na01.safelinks.protection.outlook.com/?url=https%3A%2F%2Fwww.bls.gov%2Fooh%2Ffarming-fishing-and-forestry%2Fagricultural-workers.htm&amp;data=04%7C01%7C%7Cde13e436636749382e1308d9d48c266a%7C84df9e7fe9f640afb435aaaaaaaaaaaa%7C1%7C0%7C637774520667764577%7CUnknown%7CTWFpbGZsb3d8eyJWIjoiMC4wLjAwMDAiLCJQIjoiV2luMzIiLCJBTiI6Ik1haWwiLCJXVCI6Mn0%3D%7C3000&amp;sdata=r21Zl0gtBClaqk3aHXu%2B3h1j9N8CXSN7K24TaOojDsY%3D&amp;reserved=0" TargetMode="External"/><Relationship Id="rId3" Type="http://schemas.openxmlformats.org/officeDocument/2006/relationships/styles" Target="styles.xml"/><Relationship Id="rId25" Type="http://schemas.openxmlformats.org/officeDocument/2006/relationships/hyperlink" Target="https://static1.squarespace.com/static/606f64b7c544200772d634be/t/6154e85c080f8b0b62e9b29d/1632954468933/LWC_Coachella+HEU_PRD_092221_Combined.pdf" TargetMode="External"/><Relationship Id="rId46" Type="http://schemas.openxmlformats.org/officeDocument/2006/relationships/hyperlink" Target="https://www.cityofsalinas.org/sites/default/files/departments_files/community_development_files/farmworker_housing_study.saslinas-pajaro.june_15-2018.complete.pdf" TargetMode="External"/><Relationship Id="rId67" Type="http://schemas.openxmlformats.org/officeDocument/2006/relationships/hyperlink" Target="https://housing.smcgov.org/sites/housing.smcgov.org/files/SMC_Ag_Workforce_Housing_Needs_Assement-Full_report_with_appendices.pdf" TargetMode="External"/><Relationship Id="rId116" Type="http://schemas.openxmlformats.org/officeDocument/2006/relationships/hyperlink" Target="https://housing.smcgov.org/sites/housing.smcgov.org/files/SMC_Ag_Workforce_Housing_Needs_Assement-Report_without_appendices.pdf" TargetMode="External"/><Relationship Id="rId137" Type="http://schemas.openxmlformats.org/officeDocument/2006/relationships/header" Target="header3.xml"/><Relationship Id="rId20" Type="http://schemas.microsoft.com/office/2007/relationships/diagramDrawing" Target="diagrams/drawing1.xml"/><Relationship Id="rId41" Type="http://schemas.openxmlformats.org/officeDocument/2006/relationships/hyperlink" Target="https://www.cityofmerced.org/home/showpublisheddocument/4662/637028296400100000" TargetMode="External"/><Relationship Id="rId62" Type="http://schemas.openxmlformats.org/officeDocument/2006/relationships/hyperlink" Target="http://generalplan.co.tulare.ca.us/documents/GP/001Adopted%20Tulare%20County%20General%20Plan%20Materials/110Part%20I%20Voluntary%20Elements%20Chapters%206,%2012%20and%2015/001CHP%206%20Tulare%20County%20Housing%20Element%20Update%202015/CHP%206%20TULARE%20COUNTY%20HOUSING%20ELEMENT%20UPDATE%202015.pdf" TargetMode="External"/><Relationship Id="rId83" Type="http://schemas.openxmlformats.org/officeDocument/2006/relationships/hyperlink" Target="https://www.cityofsalinas.org/sites/default/files/departments_files/community_development_files/farmworker_housing_study.saslinas-pajaro.june_15-2018.complete.pdf" TargetMode="External"/><Relationship Id="rId88" Type="http://schemas.openxmlformats.org/officeDocument/2006/relationships/hyperlink" Target="https://s3-us-east-2.amazonaws.com/s3athome/2019/08/29093757/Farmworker-Housing-Policy-Brief.pdf" TargetMode="External"/><Relationship Id="rId111" Type="http://schemas.openxmlformats.org/officeDocument/2006/relationships/hyperlink" Target="https://s3-us-east-2.amazonaws.com/s3athome/2019/08/29093757/Farmworker-Housing-Policy-Brief.pdf" TargetMode="External"/><Relationship Id="rId132" Type="http://schemas.openxmlformats.org/officeDocument/2006/relationships/hyperlink" Target="https://na01.safelinks.protection.outlook.com/?url=http%3A%2F%2Fwww.cata-farmworkers.org%2F&amp;data=04%7C01%7C%7Cde13e436636749382e1308d9d48c266a%7C84df9e7fe9f640afb435aaaaaaaaaaaa%7C1%7C0%7C637774520667920814%7CUnknown%7CTWFpbGZsb3d8eyJWIjoiMC4wLjAwMDAiLCJQIjoiV2luMzIiLCJBTiI6Ik1haWwiLCJXVCI6Mn0%3D%7C3000&amp;sdata=mgwBLnMI8IvgY1P7Ay%2FvRHZuYuFeUxN7scJbFv3lgxs%3D&amp;reserved=0" TargetMode="External"/><Relationship Id="rId15" Type="http://schemas.openxmlformats.org/officeDocument/2006/relationships/hyperlink" Target="https://na01.safelinks.protection.outlook.com/?url=https%3A%2F%2Furbanland.uli.org%2Feconomy-markets-trends%2Fhow-affordable-housing-for-farmworkers-feeds-into-the-larger-economy%2F%3FSite%3DULI2015&amp;data=04%7C01%7C%7C26c636b919274621db1f08d9daadbf94%7C84df9e7fe9f640afb435aaaaaaaaaaaa%7C1%7C0%7C637781262047954284%7CUnknown%7CTWFpbGZsb3d8eyJWIjoiMC4wLjAwMDAiLCJQIjoiV2luMzIiLCJBTiI6Ik1haWwiLCJXVCI6Mn0%3D%7C3000&amp;sdata=6g2rNcEz7RB3Cm9EFDKILmQqtAM7Ql8qaAQ8ueVJ5bc%3D&amp;reserved=0" TargetMode="External"/><Relationship Id="rId36" Type="http://schemas.openxmlformats.org/officeDocument/2006/relationships/hyperlink" Target="https://s3-us-east-2.amazonaws.com/s3athome/2019/08/29093757/Farmworker-Housing-Policy-Brief.pdf" TargetMode="External"/><Relationship Id="rId57" Type="http://schemas.openxmlformats.org/officeDocument/2006/relationships/hyperlink" Target="https://gonzalesca.gov/sites/default/files/2018-08/General-Plan-Housing-Element.pdf" TargetMode="External"/><Relationship Id="rId106" Type="http://schemas.openxmlformats.org/officeDocument/2006/relationships/hyperlink" Target="https://abag.ca.gov/sites/default/files/ba_food_economy_white_paper_final.pdf" TargetMode="External"/><Relationship Id="rId127" Type="http://schemas.openxmlformats.org/officeDocument/2006/relationships/hyperlink" Target="https://na01.safelinks.protection.outlook.com/?url=http%3A%2F%2Fwww.healthycity.org%2F&amp;data=04%7C01%7C%7Cde13e436636749382e1308d9d48c266a%7C84df9e7fe9f640afb435aaaaaaaaaaaa%7C1%7C0%7C637774520667920814%7CUnknown%7CTWFpbGZsb3d8eyJWIjoiMC4wLjAwMDAiLCJQIjoiV2luMzIiLCJBTiI6Ik1haWwiLCJXVCI6Mn0%3D%7C3000&amp;sdata=IsAh9dylq6a6V4M0BXKuJXQJJp19FaXxhzwQuB7GkZ0%3D&amp;reserved=0" TargetMode="External"/><Relationship Id="rId10" Type="http://schemas.openxmlformats.org/officeDocument/2006/relationships/image" Target="media/image3.jpeg"/><Relationship Id="rId31" Type="http://schemas.openxmlformats.org/officeDocument/2006/relationships/hyperlink" Target="https://na01.safelinks.protection.outlook.com/?url=https%3A%2F%2Fdata.census.gov%2Fcedsci%2Ftable%3Fq%3DS2401%26tid%3DACSST1Y2019.S2401&amp;data=04%7C01%7C%7C26c636b919274621db1f08d9daadbf94%7C84df9e7fe9f640afb435aaaaaaaaaaaa%7C1%7C0%7C637781262047954284%7CUnknown%7CTWFpbGZsb3d8eyJWIjoiMC4wLjAwMDAiLCJQIjoiV2luMzIiLCJBTiI6Ik1haWwiLCJXVCI6Mn0%3D%7C3000&amp;sdata=dbO4XVGyBnTAJaVeaLN7MfyS4x%2FL4eywJ15W6cnp1sk%3D&amp;reserved=0" TargetMode="External"/><Relationship Id="rId52" Type="http://schemas.openxmlformats.org/officeDocument/2006/relationships/hyperlink" Target="https://static1.squarespace.com/static/606f64b7c544200772d634be/t/6154e85c080f8b0b62e9b29d/1632954468933/LWC_Coachella+HEU_PRD_092221_Combined.pdf" TargetMode="External"/><Relationship Id="rId73" Type="http://schemas.openxmlformats.org/officeDocument/2006/relationships/hyperlink" Target="https://www.cityofsalinas.org/sites/default/files/departments_files/community_development_files/farmworker_housing_study.saslinas-pajaro.june_15-2018.complete.pdf" TargetMode="External"/><Relationship Id="rId78" Type="http://schemas.openxmlformats.org/officeDocument/2006/relationships/hyperlink" Target="https://www.cityofsalinas.org/sites/default/files/departments_files/community_development_files/farmworker_housing_study.saslinas-pajaro.june_15-2018.complete.pdf" TargetMode="External"/><Relationship Id="rId94" Type="http://schemas.openxmlformats.org/officeDocument/2006/relationships/hyperlink" Target="https://www.cityofsalinas.org/sites/default/files/departments_files/community_development_files/farmworker_housing_study.saslinas-pajaro.june_15-2018.complete.pdf" TargetMode="External"/><Relationship Id="rId99" Type="http://schemas.openxmlformats.org/officeDocument/2006/relationships/hyperlink" Target="https://www.hcd.ca.gov/community-development/building-blocks/housing-needs/farmworkers/docs/Screen10farmworkers.pdf" TargetMode="External"/><Relationship Id="rId101" Type="http://schemas.openxmlformats.org/officeDocument/2006/relationships/hyperlink" Target="https://na01.safelinks.protection.outlook.com/?url=https%3A%2F%2Fsgc.ca.gov%2Fprograms%2Fsalc%2F&amp;data=04%7C01%7C%7C9ec3e8255d3e4765608508d9891054c4%7C84df9e7fe9f640afb435aaaaaaaaaaaa%7C1%7C0%7C637691525503002450%7CUnknown%7CTWFpbGZsb3d8eyJWIjoiMC4wLjAwMDAiLCJQIjoiV2luMzIiLCJBTiI6Ik1haWwiLCJXVCI6Mn0%3D%7C1000&amp;sdata=W82pyLLU62CyS2UytOXfZodzoB6ZhaVe88OQLyR5UH8%3D&amp;reserved=0" TargetMode="External"/><Relationship Id="rId122" Type="http://schemas.openxmlformats.org/officeDocument/2006/relationships/hyperlink" Target="https://na01.safelinks.protection.outlook.com/?url=https%3A%2F%2Fwww.careeronestop.org%2FToolkit%2FWages%2Ffind-salary.aspx%3Ffrd%3Dtrue&amp;data=04%7C01%7C%7Cde13e436636749382e1308d9d48c266a%7C84df9e7fe9f640afb435aaaaaaaaaaaa%7C1%7C0%7C637774520667764577%7CUnknown%7CTWFpbGZsb3d8eyJWIjoiMC4wLjAwMDAiLCJQIjoiV2luMzIiLCJBTiI6Ik1haWwiLCJXVCI6Mn0%3D%7C3000&amp;sdata=pwhMd914cna%2FP4Q5mgvuXa8cOLRwwcDOkuYQT8bX1%2BI%3D&amp;reserved=0"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housing.smcgov.org/sites/housing.smcgov.org/files/Napa%20Study%202012%20-%20BAE.pdf" TargetMode="External"/><Relationship Id="rId47" Type="http://schemas.openxmlformats.org/officeDocument/2006/relationships/hyperlink" Target="https://www.cityofsalinas.org/sites/default/files/departments_files/community_development_files/farmworker_housing_study.saslinas-pajaro.june_15-2018.complete.pdf" TargetMode="External"/><Relationship Id="rId68" Type="http://schemas.openxmlformats.org/officeDocument/2006/relationships/hyperlink" Target="https://www.cityofsalinas.org/sites/default/files/departments_files/community_development_files/farmworker_housing_study.saslinas-pajaro.june_15-2018.complete.pdf" TargetMode="External"/><Relationship Id="rId89" Type="http://schemas.openxmlformats.org/officeDocument/2006/relationships/hyperlink" Target="https://www.cityofsalinas.org/sites/default/files/departments_files/community_development_files/farmworker_housing_study.saslinas-pajaro.june_15-2018.complete.pdf" TargetMode="External"/><Relationship Id="rId112" Type="http://schemas.openxmlformats.org/officeDocument/2006/relationships/hyperlink" Target="https://housing.smcgov.org/agricultural-workforce-housing-needs-assessment" TargetMode="External"/><Relationship Id="rId13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3F77E-DEA0-4811-8489-3287725B28B0}" type="doc">
      <dgm:prSet loTypeId="urn:microsoft.com/office/officeart/2005/8/layout/process1" loCatId="process" qsTypeId="urn:microsoft.com/office/officeart/2005/8/quickstyle/simple1" qsCatId="simple" csTypeId="urn:microsoft.com/office/officeart/2005/8/colors/colorful1" csCatId="colorful" phldr="1"/>
      <dgm:spPr/>
    </dgm:pt>
    <dgm:pt modelId="{00F1B751-0CC5-4528-B08D-988054B8C80A}">
      <dgm:prSet phldrT="[Text]" custT="1"/>
      <dgm:spPr/>
      <dgm:t>
        <a:bodyPr/>
        <a:lstStyle/>
        <a:p>
          <a:pPr algn="ctr"/>
          <a:r>
            <a:rPr lang="en-US" sz="1300" b="1">
              <a:solidFill>
                <a:srgbClr val="FFC000"/>
              </a:solidFill>
            </a:rPr>
            <a:t>DATA </a:t>
          </a:r>
          <a:br>
            <a:rPr lang="en-US" sz="1300" b="1">
              <a:solidFill>
                <a:srgbClr val="FFC000"/>
              </a:solidFill>
            </a:rPr>
          </a:br>
          <a:r>
            <a:rPr lang="en-US" sz="1300" b="1">
              <a:solidFill>
                <a:srgbClr val="C00000"/>
              </a:solidFill>
            </a:rPr>
            <a:t>MINIMAL / MINOR</a:t>
          </a:r>
        </a:p>
      </dgm:t>
    </dgm:pt>
    <dgm:pt modelId="{92B5E70A-30A9-43E7-88D1-C39BBFD982BB}" type="parTrans" cxnId="{AFD8221F-2419-41DB-A436-8F32187CE8E9}">
      <dgm:prSet/>
      <dgm:spPr/>
      <dgm:t>
        <a:bodyPr/>
        <a:lstStyle/>
        <a:p>
          <a:endParaRPr lang="en-US" sz="1100"/>
        </a:p>
      </dgm:t>
    </dgm:pt>
    <dgm:pt modelId="{AD19C7B4-8096-400A-B5F1-89FA53E6C3AC}" type="sibTrans" cxnId="{AFD8221F-2419-41DB-A436-8F32187CE8E9}">
      <dgm:prSet custT="1"/>
      <dgm:spPr/>
      <dgm:t>
        <a:bodyPr/>
        <a:lstStyle/>
        <a:p>
          <a:endParaRPr lang="en-US" sz="1100"/>
        </a:p>
      </dgm:t>
    </dgm:pt>
    <dgm:pt modelId="{B472B793-962C-408A-8BA5-8B3F621CCEE6}">
      <dgm:prSet phldrT="[Text]" custT="1"/>
      <dgm:spPr/>
      <dgm:t>
        <a:bodyPr/>
        <a:lstStyle/>
        <a:p>
          <a:pPr algn="ctr"/>
          <a:r>
            <a:rPr lang="en-US" sz="1300" b="1">
              <a:solidFill>
                <a:srgbClr val="FFC000"/>
              </a:solidFill>
            </a:rPr>
            <a:t>DATA</a:t>
          </a:r>
          <a:br>
            <a:rPr lang="en-US" sz="1300" b="1">
              <a:solidFill>
                <a:srgbClr val="FFC000"/>
              </a:solidFill>
            </a:rPr>
          </a:br>
          <a:r>
            <a:rPr lang="en-US" sz="1300" b="1">
              <a:solidFill>
                <a:srgbClr val="C00000"/>
              </a:solidFill>
            </a:rPr>
            <a:t>SIGNIFICANT</a:t>
          </a:r>
          <a:r>
            <a:rPr lang="en-US" sz="1300" b="1">
              <a:solidFill>
                <a:srgbClr val="FFC000"/>
              </a:solidFill>
            </a:rPr>
            <a:t> </a:t>
          </a:r>
        </a:p>
      </dgm:t>
    </dgm:pt>
    <dgm:pt modelId="{81FBEAD4-47A7-4D89-8462-E911A0EC2513}" type="parTrans" cxnId="{6B932318-8DBE-4803-BA12-2DC7573FED40}">
      <dgm:prSet/>
      <dgm:spPr/>
      <dgm:t>
        <a:bodyPr/>
        <a:lstStyle/>
        <a:p>
          <a:endParaRPr lang="en-US" sz="1100"/>
        </a:p>
      </dgm:t>
    </dgm:pt>
    <dgm:pt modelId="{58EDD39F-F860-4477-99C7-1F814E3CD2CB}" type="sibTrans" cxnId="{6B932318-8DBE-4803-BA12-2DC7573FED40}">
      <dgm:prSet/>
      <dgm:spPr/>
      <dgm:t>
        <a:bodyPr/>
        <a:lstStyle/>
        <a:p>
          <a:endParaRPr lang="en-US" sz="1100"/>
        </a:p>
      </dgm:t>
    </dgm:pt>
    <dgm:pt modelId="{1930C430-3BC4-41DA-93B8-B69357BD0A78}">
      <dgm:prSet phldrT="[Text]" custT="1"/>
      <dgm:spPr/>
      <dgm:t>
        <a:bodyPr/>
        <a:lstStyle/>
        <a:p>
          <a:pPr algn="l"/>
          <a:r>
            <a:rPr lang="en-US" sz="1100"/>
            <a:t>Analysis may show limited number of farmworkers living within the community.</a:t>
          </a:r>
        </a:p>
      </dgm:t>
    </dgm:pt>
    <dgm:pt modelId="{7058DB6D-6423-4DB5-8CAF-0526BB343BB3}" type="parTrans" cxnId="{60AB6672-4A9C-4222-BA5D-EBE3C8473F58}">
      <dgm:prSet/>
      <dgm:spPr/>
      <dgm:t>
        <a:bodyPr/>
        <a:lstStyle/>
        <a:p>
          <a:endParaRPr lang="en-US" sz="1100"/>
        </a:p>
      </dgm:t>
    </dgm:pt>
    <dgm:pt modelId="{FA7FCC6D-69D9-4BCB-8F80-ABC4662C6861}" type="sibTrans" cxnId="{60AB6672-4A9C-4222-BA5D-EBE3C8473F58}">
      <dgm:prSet/>
      <dgm:spPr/>
      <dgm:t>
        <a:bodyPr/>
        <a:lstStyle/>
        <a:p>
          <a:endParaRPr lang="en-US" sz="1100"/>
        </a:p>
      </dgm:t>
    </dgm:pt>
    <dgm:pt modelId="{9B2B0EB5-C580-4438-B4EE-E835240CD2A8}">
      <dgm:prSet phldrT="[Text]" custT="1"/>
      <dgm:spPr/>
      <dgm:t>
        <a:bodyPr/>
        <a:lstStyle/>
        <a:p>
          <a:pPr algn="l"/>
          <a:r>
            <a:rPr lang="en-US" sz="1100"/>
            <a:t>Add targeted programs and policies in Housing Element for farmworkers.</a:t>
          </a:r>
        </a:p>
      </dgm:t>
    </dgm:pt>
    <dgm:pt modelId="{C2C79325-899D-40D5-8E57-F84B37AA290E}" type="parTrans" cxnId="{3AB3E739-69F8-42F8-94B4-5D634039D678}">
      <dgm:prSet/>
      <dgm:spPr/>
      <dgm:t>
        <a:bodyPr/>
        <a:lstStyle/>
        <a:p>
          <a:endParaRPr lang="en-US" sz="1100"/>
        </a:p>
      </dgm:t>
    </dgm:pt>
    <dgm:pt modelId="{927B0193-5BF2-4304-ACE1-DF085828347B}" type="sibTrans" cxnId="{3AB3E739-69F8-42F8-94B4-5D634039D678}">
      <dgm:prSet/>
      <dgm:spPr/>
      <dgm:t>
        <a:bodyPr/>
        <a:lstStyle/>
        <a:p>
          <a:endParaRPr lang="en-US" sz="1100"/>
        </a:p>
      </dgm:t>
    </dgm:pt>
    <dgm:pt modelId="{B8E3076F-27F9-4882-8622-805C73D8AF55}">
      <dgm:prSet phldrT="[Text]" custT="1"/>
      <dgm:spPr/>
      <dgm:t>
        <a:bodyPr/>
        <a:lstStyle/>
        <a:p>
          <a:pPr algn="l"/>
          <a:r>
            <a:rPr lang="en-US" sz="1100"/>
            <a:t>Requires numerical metrics and timelines for programs.</a:t>
          </a:r>
        </a:p>
      </dgm:t>
    </dgm:pt>
    <dgm:pt modelId="{490D1FA0-FB10-4373-945E-5B41C680C742}" type="parTrans" cxnId="{CDA517DB-E465-4391-928A-5E9A9D19C16A}">
      <dgm:prSet/>
      <dgm:spPr/>
      <dgm:t>
        <a:bodyPr/>
        <a:lstStyle/>
        <a:p>
          <a:endParaRPr lang="en-US" sz="1100"/>
        </a:p>
      </dgm:t>
    </dgm:pt>
    <dgm:pt modelId="{A71BB7BE-46D8-4731-8239-E944408BA6D3}" type="sibTrans" cxnId="{CDA517DB-E465-4391-928A-5E9A9D19C16A}">
      <dgm:prSet/>
      <dgm:spPr/>
      <dgm:t>
        <a:bodyPr/>
        <a:lstStyle/>
        <a:p>
          <a:endParaRPr lang="en-US" sz="1100"/>
        </a:p>
      </dgm:t>
    </dgm:pt>
    <dgm:pt modelId="{E36F63B8-BA62-488C-8360-45DDEA328A28}">
      <dgm:prSet phldrT="[Text]" custT="1"/>
      <dgm:spPr/>
      <dgm:t>
        <a:bodyPr/>
        <a:lstStyle/>
        <a:p>
          <a:pPr algn="l"/>
          <a:r>
            <a:rPr lang="en-US" sz="1100"/>
            <a:t>EXAMPLE: Duarte, Santa Monica</a:t>
          </a:r>
        </a:p>
      </dgm:t>
    </dgm:pt>
    <dgm:pt modelId="{F0BC80DE-0107-494A-8A66-38587A20458C}" type="parTrans" cxnId="{074B9B28-7368-4C1B-A7E3-CEA11818C7DC}">
      <dgm:prSet/>
      <dgm:spPr/>
      <dgm:t>
        <a:bodyPr/>
        <a:lstStyle/>
        <a:p>
          <a:endParaRPr lang="en-US" sz="1100"/>
        </a:p>
      </dgm:t>
    </dgm:pt>
    <dgm:pt modelId="{0940281F-B8CB-4B07-A0AD-59B2199DC48E}" type="sibTrans" cxnId="{074B9B28-7368-4C1B-A7E3-CEA11818C7DC}">
      <dgm:prSet/>
      <dgm:spPr/>
      <dgm:t>
        <a:bodyPr/>
        <a:lstStyle/>
        <a:p>
          <a:endParaRPr lang="en-US" sz="1100"/>
        </a:p>
      </dgm:t>
    </dgm:pt>
    <dgm:pt modelId="{43B59E6A-37C2-4816-BCD0-3E3B91DA6783}">
      <dgm:prSet phldrT="[Text]" custT="1"/>
      <dgm:spPr/>
      <dgm:t>
        <a:bodyPr/>
        <a:lstStyle/>
        <a:p>
          <a:pPr algn="l"/>
          <a:r>
            <a:rPr lang="en-US" sz="1100"/>
            <a:t>EXAMPLE - Ventura County, Wildomar, Coachella</a:t>
          </a:r>
        </a:p>
      </dgm:t>
    </dgm:pt>
    <dgm:pt modelId="{F6CD09B7-4350-403C-8971-21C15D71F72D}" type="parTrans" cxnId="{FBD78569-12CD-401B-9E53-7CDB0B5CD39B}">
      <dgm:prSet/>
      <dgm:spPr/>
      <dgm:t>
        <a:bodyPr/>
        <a:lstStyle/>
        <a:p>
          <a:endParaRPr lang="en-US" sz="1100"/>
        </a:p>
      </dgm:t>
    </dgm:pt>
    <dgm:pt modelId="{0E512C0A-284E-4F80-9986-25B63CCB6D31}" type="sibTrans" cxnId="{FBD78569-12CD-401B-9E53-7CDB0B5CD39B}">
      <dgm:prSet/>
      <dgm:spPr/>
      <dgm:t>
        <a:bodyPr/>
        <a:lstStyle/>
        <a:p>
          <a:endParaRPr lang="en-US" sz="1100"/>
        </a:p>
      </dgm:t>
    </dgm:pt>
    <dgm:pt modelId="{9BABBF1B-1BE8-4DE4-AD55-A33EF19226FB}">
      <dgm:prSet phldrT="[Text]" custT="1"/>
      <dgm:spPr/>
      <dgm:t>
        <a:bodyPr/>
        <a:lstStyle/>
        <a:p>
          <a:pPr algn="l"/>
          <a:r>
            <a:rPr lang="en-US" sz="1100"/>
            <a:t>Integrate into general AH plan throughout Housing Element by included FW in list of special need populations to be accomodated.</a:t>
          </a:r>
        </a:p>
      </dgm:t>
    </dgm:pt>
    <dgm:pt modelId="{7EAE1284-C645-4AF0-8887-73FB72890C93}" type="parTrans" cxnId="{AF7D5A39-F481-4DD7-8658-1D79DB4C14BE}">
      <dgm:prSet/>
      <dgm:spPr/>
      <dgm:t>
        <a:bodyPr/>
        <a:lstStyle/>
        <a:p>
          <a:endParaRPr lang="en-US"/>
        </a:p>
      </dgm:t>
    </dgm:pt>
    <dgm:pt modelId="{38A6DBC5-3384-4723-A5B3-6F302CFF944A}" type="sibTrans" cxnId="{AF7D5A39-F481-4DD7-8658-1D79DB4C14BE}">
      <dgm:prSet/>
      <dgm:spPr/>
      <dgm:t>
        <a:bodyPr/>
        <a:lstStyle/>
        <a:p>
          <a:endParaRPr lang="en-US"/>
        </a:p>
      </dgm:t>
    </dgm:pt>
    <dgm:pt modelId="{93226061-B39E-4FA5-A07F-2ED3C9D1B957}">
      <dgm:prSet phldrT="[Text]" custT="1"/>
      <dgm:spPr/>
      <dgm:t>
        <a:bodyPr/>
        <a:lstStyle/>
        <a:p>
          <a:pPr algn="l"/>
          <a:r>
            <a:rPr lang="en-US" sz="1100"/>
            <a:t>Partner with County &amp; Planning Collaborative for outreach.</a:t>
          </a:r>
          <a:br>
            <a:rPr lang="en-US" sz="1100"/>
          </a:br>
          <a:endParaRPr lang="en-US" sz="1100"/>
        </a:p>
      </dgm:t>
    </dgm:pt>
    <dgm:pt modelId="{EF4F106F-D0D1-43BD-B2D9-A355D68CA927}" type="parTrans" cxnId="{70EE5EFB-0C66-4410-9493-F5967C87928F}">
      <dgm:prSet/>
      <dgm:spPr/>
      <dgm:t>
        <a:bodyPr/>
        <a:lstStyle/>
        <a:p>
          <a:endParaRPr lang="en-US"/>
        </a:p>
      </dgm:t>
    </dgm:pt>
    <dgm:pt modelId="{197C4C8F-2B96-4562-A1B8-554DCA00DA29}" type="sibTrans" cxnId="{70EE5EFB-0C66-4410-9493-F5967C87928F}">
      <dgm:prSet/>
      <dgm:spPr/>
      <dgm:t>
        <a:bodyPr/>
        <a:lstStyle/>
        <a:p>
          <a:endParaRPr lang="en-US"/>
        </a:p>
      </dgm:t>
    </dgm:pt>
    <dgm:pt modelId="{253365F8-D9D2-451B-8CEB-43DFCC5BDF59}">
      <dgm:prSet phldrT="[Text]" custT="1"/>
      <dgm:spPr/>
      <dgm:t>
        <a:bodyPr/>
        <a:lstStyle/>
        <a:p>
          <a:pPr algn="l"/>
          <a:r>
            <a:rPr lang="en-US" sz="1100"/>
            <a:t>Partner with County &amp; Planning Collaborative for outreach.</a:t>
          </a:r>
          <a:br>
            <a:rPr lang="en-US" sz="1100"/>
          </a:br>
          <a:endParaRPr lang="en-US" sz="1100"/>
        </a:p>
      </dgm:t>
    </dgm:pt>
    <dgm:pt modelId="{A9900E41-CE8F-41CC-85A5-CF278A210C1B}" type="parTrans" cxnId="{6323E191-0B7F-45CB-B61D-A301FC55F395}">
      <dgm:prSet/>
      <dgm:spPr/>
      <dgm:t>
        <a:bodyPr/>
        <a:lstStyle/>
        <a:p>
          <a:endParaRPr lang="en-US"/>
        </a:p>
      </dgm:t>
    </dgm:pt>
    <dgm:pt modelId="{148A1610-08AC-405D-9B6D-4047C213239A}" type="sibTrans" cxnId="{6323E191-0B7F-45CB-B61D-A301FC55F395}">
      <dgm:prSet/>
      <dgm:spPr/>
      <dgm:t>
        <a:bodyPr/>
        <a:lstStyle/>
        <a:p>
          <a:endParaRPr lang="en-US"/>
        </a:p>
      </dgm:t>
    </dgm:pt>
    <dgm:pt modelId="{7E30DA65-B455-4BD4-BCCB-53358179325B}" type="pres">
      <dgm:prSet presAssocID="{6A53F77E-DEA0-4811-8489-3287725B28B0}" presName="Name0" presStyleCnt="0">
        <dgm:presLayoutVars>
          <dgm:dir/>
          <dgm:resizeHandles val="exact"/>
        </dgm:presLayoutVars>
      </dgm:prSet>
      <dgm:spPr/>
    </dgm:pt>
    <dgm:pt modelId="{7562110F-6AE5-4B7B-BD06-8EB023ECD1C2}" type="pres">
      <dgm:prSet presAssocID="{00F1B751-0CC5-4528-B08D-988054B8C80A}" presName="node" presStyleLbl="node1" presStyleIdx="0" presStyleCnt="2" custScaleX="177416" custLinFactNeighborX="3923">
        <dgm:presLayoutVars>
          <dgm:bulletEnabled val="1"/>
        </dgm:presLayoutVars>
      </dgm:prSet>
      <dgm:spPr/>
    </dgm:pt>
    <dgm:pt modelId="{6C6719AB-FEB0-4984-831E-749E154A3292}" type="pres">
      <dgm:prSet presAssocID="{AD19C7B4-8096-400A-B5F1-89FA53E6C3AC}" presName="sibTrans" presStyleLbl="sibTrans2D1" presStyleIdx="0" presStyleCnt="1"/>
      <dgm:spPr/>
    </dgm:pt>
    <dgm:pt modelId="{17F24523-9D22-46B0-AA05-4257EA38DBD3}" type="pres">
      <dgm:prSet presAssocID="{AD19C7B4-8096-400A-B5F1-89FA53E6C3AC}" presName="connectorText" presStyleLbl="sibTrans2D1" presStyleIdx="0" presStyleCnt="1"/>
      <dgm:spPr/>
    </dgm:pt>
    <dgm:pt modelId="{1CBDC943-0DD9-4385-A5B1-AEC1FFD2FFD0}" type="pres">
      <dgm:prSet presAssocID="{B472B793-962C-408A-8BA5-8B3F621CCEE6}" presName="node" presStyleLbl="node1" presStyleIdx="1" presStyleCnt="2" custScaleX="177416" custLinFactNeighborX="1152" custLinFactNeighborY="-745">
        <dgm:presLayoutVars>
          <dgm:bulletEnabled val="1"/>
        </dgm:presLayoutVars>
      </dgm:prSet>
      <dgm:spPr/>
    </dgm:pt>
  </dgm:ptLst>
  <dgm:cxnLst>
    <dgm:cxn modelId="{03987010-1DF9-4A3E-88CD-70A49D4B5171}" type="presOf" srcId="{43B59E6A-37C2-4816-BCD0-3E3B91DA6783}" destId="{1CBDC943-0DD9-4385-A5B1-AEC1FFD2FFD0}" srcOrd="0" destOrd="4" presId="urn:microsoft.com/office/officeart/2005/8/layout/process1"/>
    <dgm:cxn modelId="{5A83AD10-F310-49E1-8DED-26D2A248D9C5}" type="presOf" srcId="{253365F8-D9D2-451B-8CEB-43DFCC5BDF59}" destId="{1CBDC943-0DD9-4385-A5B1-AEC1FFD2FFD0}" srcOrd="0" destOrd="3" presId="urn:microsoft.com/office/officeart/2005/8/layout/process1"/>
    <dgm:cxn modelId="{6B932318-8DBE-4803-BA12-2DC7573FED40}" srcId="{6A53F77E-DEA0-4811-8489-3287725B28B0}" destId="{B472B793-962C-408A-8BA5-8B3F621CCEE6}" srcOrd="1" destOrd="0" parTransId="{81FBEAD4-47A7-4D89-8462-E911A0EC2513}" sibTransId="{58EDD39F-F860-4477-99C7-1F814E3CD2CB}"/>
    <dgm:cxn modelId="{AFD8221F-2419-41DB-A436-8F32187CE8E9}" srcId="{6A53F77E-DEA0-4811-8489-3287725B28B0}" destId="{00F1B751-0CC5-4528-B08D-988054B8C80A}" srcOrd="0" destOrd="0" parTransId="{92B5E70A-30A9-43E7-88D1-C39BBFD982BB}" sibTransId="{AD19C7B4-8096-400A-B5F1-89FA53E6C3AC}"/>
    <dgm:cxn modelId="{AA50E327-0124-46F5-829B-07B7B1448C28}" type="presOf" srcId="{1930C430-3BC4-41DA-93B8-B69357BD0A78}" destId="{7562110F-6AE5-4B7B-BD06-8EB023ECD1C2}" srcOrd="0" destOrd="1" presId="urn:microsoft.com/office/officeart/2005/8/layout/process1"/>
    <dgm:cxn modelId="{074B9B28-7368-4C1B-A7E3-CEA11818C7DC}" srcId="{00F1B751-0CC5-4528-B08D-988054B8C80A}" destId="{E36F63B8-BA62-488C-8360-45DDEA328A28}" srcOrd="3" destOrd="0" parTransId="{F0BC80DE-0107-494A-8A66-38587A20458C}" sibTransId="{0940281F-B8CB-4B07-A0AD-59B2199DC48E}"/>
    <dgm:cxn modelId="{AF7D5A39-F481-4DD7-8658-1D79DB4C14BE}" srcId="{00F1B751-0CC5-4528-B08D-988054B8C80A}" destId="{9BABBF1B-1BE8-4DE4-AD55-A33EF19226FB}" srcOrd="1" destOrd="0" parTransId="{7EAE1284-C645-4AF0-8887-73FB72890C93}" sibTransId="{38A6DBC5-3384-4723-A5B3-6F302CFF944A}"/>
    <dgm:cxn modelId="{3AB3E739-69F8-42F8-94B4-5D634039D678}" srcId="{B472B793-962C-408A-8BA5-8B3F621CCEE6}" destId="{9B2B0EB5-C580-4438-B4EE-E835240CD2A8}" srcOrd="0" destOrd="0" parTransId="{C2C79325-899D-40D5-8E57-F84B37AA290E}" sibTransId="{927B0193-5BF2-4304-ACE1-DF085828347B}"/>
    <dgm:cxn modelId="{29BF133A-17DD-46A3-8AEF-A8DF347FE617}" type="presOf" srcId="{AD19C7B4-8096-400A-B5F1-89FA53E6C3AC}" destId="{6C6719AB-FEB0-4984-831E-749E154A3292}" srcOrd="0" destOrd="0" presId="urn:microsoft.com/office/officeart/2005/8/layout/process1"/>
    <dgm:cxn modelId="{1458F13D-A6DA-4C8B-AE9C-20076BAB7B2B}" type="presOf" srcId="{6A53F77E-DEA0-4811-8489-3287725B28B0}" destId="{7E30DA65-B455-4BD4-BCCB-53358179325B}" srcOrd="0" destOrd="0" presId="urn:microsoft.com/office/officeart/2005/8/layout/process1"/>
    <dgm:cxn modelId="{E6BD7A3F-1EE1-4BB8-8B3F-8F6F0F01FD2C}" type="presOf" srcId="{9B2B0EB5-C580-4438-B4EE-E835240CD2A8}" destId="{1CBDC943-0DD9-4385-A5B1-AEC1FFD2FFD0}" srcOrd="0" destOrd="1" presId="urn:microsoft.com/office/officeart/2005/8/layout/process1"/>
    <dgm:cxn modelId="{2C9EEE46-5446-455B-A4BE-EB2DB144720C}" type="presOf" srcId="{B8E3076F-27F9-4882-8622-805C73D8AF55}" destId="{1CBDC943-0DD9-4385-A5B1-AEC1FFD2FFD0}" srcOrd="0" destOrd="2" presId="urn:microsoft.com/office/officeart/2005/8/layout/process1"/>
    <dgm:cxn modelId="{E864D067-EB68-449C-85FD-25C619D509DD}" type="presOf" srcId="{AD19C7B4-8096-400A-B5F1-89FA53E6C3AC}" destId="{17F24523-9D22-46B0-AA05-4257EA38DBD3}" srcOrd="1" destOrd="0" presId="urn:microsoft.com/office/officeart/2005/8/layout/process1"/>
    <dgm:cxn modelId="{FBD78569-12CD-401B-9E53-7CDB0B5CD39B}" srcId="{B472B793-962C-408A-8BA5-8B3F621CCEE6}" destId="{43B59E6A-37C2-4816-BCD0-3E3B91DA6783}" srcOrd="3" destOrd="0" parTransId="{F6CD09B7-4350-403C-8971-21C15D71F72D}" sibTransId="{0E512C0A-284E-4F80-9986-25B63CCB6D31}"/>
    <dgm:cxn modelId="{60AB6672-4A9C-4222-BA5D-EBE3C8473F58}" srcId="{00F1B751-0CC5-4528-B08D-988054B8C80A}" destId="{1930C430-3BC4-41DA-93B8-B69357BD0A78}" srcOrd="0" destOrd="0" parTransId="{7058DB6D-6423-4DB5-8CAF-0526BB343BB3}" sibTransId="{FA7FCC6D-69D9-4BCB-8F80-ABC4662C6861}"/>
    <dgm:cxn modelId="{F57F0580-EF43-4F1A-AC6A-1CF992E1E74C}" type="presOf" srcId="{B472B793-962C-408A-8BA5-8B3F621CCEE6}" destId="{1CBDC943-0DD9-4385-A5B1-AEC1FFD2FFD0}" srcOrd="0" destOrd="0" presId="urn:microsoft.com/office/officeart/2005/8/layout/process1"/>
    <dgm:cxn modelId="{C2D95584-0B80-4101-AA07-76E74FE8F392}" type="presOf" srcId="{9BABBF1B-1BE8-4DE4-AD55-A33EF19226FB}" destId="{7562110F-6AE5-4B7B-BD06-8EB023ECD1C2}" srcOrd="0" destOrd="2" presId="urn:microsoft.com/office/officeart/2005/8/layout/process1"/>
    <dgm:cxn modelId="{6323E191-0B7F-45CB-B61D-A301FC55F395}" srcId="{B472B793-962C-408A-8BA5-8B3F621CCEE6}" destId="{253365F8-D9D2-451B-8CEB-43DFCC5BDF59}" srcOrd="2" destOrd="0" parTransId="{A9900E41-CE8F-41CC-85A5-CF278A210C1B}" sibTransId="{148A1610-08AC-405D-9B6D-4047C213239A}"/>
    <dgm:cxn modelId="{5F7375B6-1D60-431E-9405-C6F668C52889}" type="presOf" srcId="{00F1B751-0CC5-4528-B08D-988054B8C80A}" destId="{7562110F-6AE5-4B7B-BD06-8EB023ECD1C2}" srcOrd="0" destOrd="0" presId="urn:microsoft.com/office/officeart/2005/8/layout/process1"/>
    <dgm:cxn modelId="{9017AFC4-324A-4DB5-A3C8-F2153C289B35}" type="presOf" srcId="{E36F63B8-BA62-488C-8360-45DDEA328A28}" destId="{7562110F-6AE5-4B7B-BD06-8EB023ECD1C2}" srcOrd="0" destOrd="4" presId="urn:microsoft.com/office/officeart/2005/8/layout/process1"/>
    <dgm:cxn modelId="{8AAD65C9-C5D0-440F-8B7A-4E9EC483DC0D}" type="presOf" srcId="{93226061-B39E-4FA5-A07F-2ED3C9D1B957}" destId="{7562110F-6AE5-4B7B-BD06-8EB023ECD1C2}" srcOrd="0" destOrd="3" presId="urn:microsoft.com/office/officeart/2005/8/layout/process1"/>
    <dgm:cxn modelId="{CDA517DB-E465-4391-928A-5E9A9D19C16A}" srcId="{B472B793-962C-408A-8BA5-8B3F621CCEE6}" destId="{B8E3076F-27F9-4882-8622-805C73D8AF55}" srcOrd="1" destOrd="0" parTransId="{490D1FA0-FB10-4373-945E-5B41C680C742}" sibTransId="{A71BB7BE-46D8-4731-8239-E944408BA6D3}"/>
    <dgm:cxn modelId="{70EE5EFB-0C66-4410-9493-F5967C87928F}" srcId="{00F1B751-0CC5-4528-B08D-988054B8C80A}" destId="{93226061-B39E-4FA5-A07F-2ED3C9D1B957}" srcOrd="2" destOrd="0" parTransId="{EF4F106F-D0D1-43BD-B2D9-A355D68CA927}" sibTransId="{197C4C8F-2B96-4562-A1B8-554DCA00DA29}"/>
    <dgm:cxn modelId="{E73EBFCD-4511-4054-AE9B-69BD010A5070}" type="presParOf" srcId="{7E30DA65-B455-4BD4-BCCB-53358179325B}" destId="{7562110F-6AE5-4B7B-BD06-8EB023ECD1C2}" srcOrd="0" destOrd="0" presId="urn:microsoft.com/office/officeart/2005/8/layout/process1"/>
    <dgm:cxn modelId="{9BB17236-F51E-4614-A332-0FB9372C7540}" type="presParOf" srcId="{7E30DA65-B455-4BD4-BCCB-53358179325B}" destId="{6C6719AB-FEB0-4984-831E-749E154A3292}" srcOrd="1" destOrd="0" presId="urn:microsoft.com/office/officeart/2005/8/layout/process1"/>
    <dgm:cxn modelId="{F2C141BF-A82A-47E2-922A-66C3E1063D49}" type="presParOf" srcId="{6C6719AB-FEB0-4984-831E-749E154A3292}" destId="{17F24523-9D22-46B0-AA05-4257EA38DBD3}" srcOrd="0" destOrd="0" presId="urn:microsoft.com/office/officeart/2005/8/layout/process1"/>
    <dgm:cxn modelId="{EE0CD5E0-AB1B-4B04-AE46-D90C3428F5BC}" type="presParOf" srcId="{7E30DA65-B455-4BD4-BCCB-53358179325B}" destId="{1CBDC943-0DD9-4385-A5B1-AEC1FFD2FFD0}" srcOrd="2"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2110F-6AE5-4B7B-BD06-8EB023ECD1C2}">
      <dsp:nvSpPr>
        <dsp:cNvPr id="0" name=""/>
        <dsp:cNvSpPr/>
      </dsp:nvSpPr>
      <dsp:spPr>
        <a:xfrm>
          <a:off x="30449" y="0"/>
          <a:ext cx="2661381" cy="2374265"/>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en-US" sz="1300" b="1" kern="1200">
              <a:solidFill>
                <a:srgbClr val="FFC000"/>
              </a:solidFill>
            </a:rPr>
            <a:t>DATA </a:t>
          </a:r>
          <a:br>
            <a:rPr lang="en-US" sz="1300" b="1" kern="1200">
              <a:solidFill>
                <a:srgbClr val="FFC000"/>
              </a:solidFill>
            </a:rPr>
          </a:br>
          <a:r>
            <a:rPr lang="en-US" sz="1300" b="1" kern="1200">
              <a:solidFill>
                <a:srgbClr val="C00000"/>
              </a:solidFill>
            </a:rPr>
            <a:t>MINIMAL / MINOR</a:t>
          </a:r>
        </a:p>
        <a:p>
          <a:pPr marL="57150" lvl="1" indent="-57150" algn="l" defTabSz="488950">
            <a:lnSpc>
              <a:spcPct val="90000"/>
            </a:lnSpc>
            <a:spcBef>
              <a:spcPct val="0"/>
            </a:spcBef>
            <a:spcAft>
              <a:spcPct val="15000"/>
            </a:spcAft>
            <a:buChar char="•"/>
          </a:pPr>
          <a:r>
            <a:rPr lang="en-US" sz="1100" kern="1200"/>
            <a:t>Analysis may show limited number of farmworkers living within the community.</a:t>
          </a:r>
        </a:p>
        <a:p>
          <a:pPr marL="57150" lvl="1" indent="-57150" algn="l" defTabSz="488950">
            <a:lnSpc>
              <a:spcPct val="90000"/>
            </a:lnSpc>
            <a:spcBef>
              <a:spcPct val="0"/>
            </a:spcBef>
            <a:spcAft>
              <a:spcPct val="15000"/>
            </a:spcAft>
            <a:buChar char="•"/>
          </a:pPr>
          <a:r>
            <a:rPr lang="en-US" sz="1100" kern="1200"/>
            <a:t>Integrate into general AH plan throughout Housing Element by included FW in list of special need populations to be accomodated.</a:t>
          </a:r>
        </a:p>
        <a:p>
          <a:pPr marL="57150" lvl="1" indent="-57150" algn="l" defTabSz="488950">
            <a:lnSpc>
              <a:spcPct val="90000"/>
            </a:lnSpc>
            <a:spcBef>
              <a:spcPct val="0"/>
            </a:spcBef>
            <a:spcAft>
              <a:spcPct val="15000"/>
            </a:spcAft>
            <a:buChar char="•"/>
          </a:pPr>
          <a:r>
            <a:rPr lang="en-US" sz="1100" kern="1200"/>
            <a:t>Partner with County &amp; Planning Collaborative for outreach.</a:t>
          </a:r>
          <a:br>
            <a:rPr lang="en-US" sz="1100" kern="1200"/>
          </a:br>
          <a:endParaRPr lang="en-US" sz="1100" kern="1200"/>
        </a:p>
        <a:p>
          <a:pPr marL="57150" lvl="1" indent="-57150" algn="l" defTabSz="488950">
            <a:lnSpc>
              <a:spcPct val="90000"/>
            </a:lnSpc>
            <a:spcBef>
              <a:spcPct val="0"/>
            </a:spcBef>
            <a:spcAft>
              <a:spcPct val="15000"/>
            </a:spcAft>
            <a:buChar char="•"/>
          </a:pPr>
          <a:r>
            <a:rPr lang="en-US" sz="1100" kern="1200"/>
            <a:t>EXAMPLE: Duarte, Santa Monica</a:t>
          </a:r>
        </a:p>
      </dsp:txBody>
      <dsp:txXfrm>
        <a:off x="99989" y="69540"/>
        <a:ext cx="2522301" cy="2235185"/>
      </dsp:txXfrm>
    </dsp:sp>
    <dsp:sp modelId="{6C6719AB-FEB0-4984-831E-749E154A3292}">
      <dsp:nvSpPr>
        <dsp:cNvPr id="0" name=""/>
        <dsp:cNvSpPr/>
      </dsp:nvSpPr>
      <dsp:spPr>
        <a:xfrm>
          <a:off x="2837681" y="1001122"/>
          <a:ext cx="309203" cy="37201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837681" y="1075526"/>
        <a:ext cx="216442" cy="223211"/>
      </dsp:txXfrm>
    </dsp:sp>
    <dsp:sp modelId="{1CBDC943-0DD9-4385-A5B1-AEC1FFD2FFD0}">
      <dsp:nvSpPr>
        <dsp:cNvPr id="0" name=""/>
        <dsp:cNvSpPr/>
      </dsp:nvSpPr>
      <dsp:spPr>
        <a:xfrm>
          <a:off x="3275233" y="0"/>
          <a:ext cx="2661381" cy="2374265"/>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en-US" sz="1300" b="1" kern="1200">
              <a:solidFill>
                <a:srgbClr val="FFC000"/>
              </a:solidFill>
            </a:rPr>
            <a:t>DATA</a:t>
          </a:r>
          <a:br>
            <a:rPr lang="en-US" sz="1300" b="1" kern="1200">
              <a:solidFill>
                <a:srgbClr val="FFC000"/>
              </a:solidFill>
            </a:rPr>
          </a:br>
          <a:r>
            <a:rPr lang="en-US" sz="1300" b="1" kern="1200">
              <a:solidFill>
                <a:srgbClr val="C00000"/>
              </a:solidFill>
            </a:rPr>
            <a:t>SIGNIFICANT</a:t>
          </a:r>
          <a:r>
            <a:rPr lang="en-US" sz="1300" b="1" kern="1200">
              <a:solidFill>
                <a:srgbClr val="FFC000"/>
              </a:solidFill>
            </a:rPr>
            <a:t> </a:t>
          </a:r>
        </a:p>
        <a:p>
          <a:pPr marL="57150" lvl="1" indent="-57150" algn="l" defTabSz="488950">
            <a:lnSpc>
              <a:spcPct val="90000"/>
            </a:lnSpc>
            <a:spcBef>
              <a:spcPct val="0"/>
            </a:spcBef>
            <a:spcAft>
              <a:spcPct val="15000"/>
            </a:spcAft>
            <a:buChar char="•"/>
          </a:pPr>
          <a:r>
            <a:rPr lang="en-US" sz="1100" kern="1200"/>
            <a:t>Add targeted programs and policies in Housing Element for farmworkers.</a:t>
          </a:r>
        </a:p>
        <a:p>
          <a:pPr marL="57150" lvl="1" indent="-57150" algn="l" defTabSz="488950">
            <a:lnSpc>
              <a:spcPct val="90000"/>
            </a:lnSpc>
            <a:spcBef>
              <a:spcPct val="0"/>
            </a:spcBef>
            <a:spcAft>
              <a:spcPct val="15000"/>
            </a:spcAft>
            <a:buChar char="•"/>
          </a:pPr>
          <a:r>
            <a:rPr lang="en-US" sz="1100" kern="1200"/>
            <a:t>Requires numerical metrics and timelines for programs.</a:t>
          </a:r>
        </a:p>
        <a:p>
          <a:pPr marL="57150" lvl="1" indent="-57150" algn="l" defTabSz="488950">
            <a:lnSpc>
              <a:spcPct val="90000"/>
            </a:lnSpc>
            <a:spcBef>
              <a:spcPct val="0"/>
            </a:spcBef>
            <a:spcAft>
              <a:spcPct val="15000"/>
            </a:spcAft>
            <a:buChar char="•"/>
          </a:pPr>
          <a:r>
            <a:rPr lang="en-US" sz="1100" kern="1200"/>
            <a:t>Partner with County &amp; Planning Collaborative for outreach.</a:t>
          </a:r>
          <a:br>
            <a:rPr lang="en-US" sz="1100" kern="1200"/>
          </a:br>
          <a:endParaRPr lang="en-US" sz="1100" kern="1200"/>
        </a:p>
        <a:p>
          <a:pPr marL="57150" lvl="1" indent="-57150" algn="l" defTabSz="488950">
            <a:lnSpc>
              <a:spcPct val="90000"/>
            </a:lnSpc>
            <a:spcBef>
              <a:spcPct val="0"/>
            </a:spcBef>
            <a:spcAft>
              <a:spcPct val="15000"/>
            </a:spcAft>
            <a:buChar char="•"/>
          </a:pPr>
          <a:r>
            <a:rPr lang="en-US" sz="1100" kern="1200"/>
            <a:t>EXAMPLE - Ventura County, Wildomar, Coachella</a:t>
          </a:r>
        </a:p>
      </dsp:txBody>
      <dsp:txXfrm>
        <a:off x="3344773" y="69540"/>
        <a:ext cx="2522301" cy="22351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trospect">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1BF3-62F4-4F84-AD5C-078176A3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12903</Words>
  <Characters>73552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Ada Chan</cp:lastModifiedBy>
  <cp:revision>2</cp:revision>
  <dcterms:created xsi:type="dcterms:W3CDTF">2022-01-21T02:06:00Z</dcterms:created>
  <dcterms:modified xsi:type="dcterms:W3CDTF">2022-01-21T02:06:00Z</dcterms:modified>
</cp:coreProperties>
</file>