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B41F" w14:textId="337CC7DD" w:rsidR="002A6EFE" w:rsidRDefault="002A6EFE" w:rsidP="00AC5E59">
      <w:pPr>
        <w:tabs>
          <w:tab w:val="left" w:pos="1440"/>
        </w:tabs>
        <w:spacing w:before="80" w:line="288" w:lineRule="auto"/>
        <w:rPr>
          <w:rFonts w:ascii="Century Gothic" w:hAnsi="Century Gothic" w:cs="Times New Roman"/>
          <w:b/>
          <w:bCs/>
          <w:color w:val="0B5095"/>
          <w:sz w:val="48"/>
          <w:szCs w:val="48"/>
        </w:rPr>
      </w:pPr>
      <w:r>
        <w:rPr>
          <w:rFonts w:ascii="Century Gothic" w:hAnsi="Century Gothic" w:cs="Times New Roman"/>
          <w:b/>
          <w:bCs/>
          <w:color w:val="0B5095"/>
          <w:sz w:val="48"/>
          <w:szCs w:val="48"/>
        </w:rPr>
        <w:t xml:space="preserve">Housing Development </w:t>
      </w:r>
      <w:r w:rsidR="00885C7B" w:rsidRPr="008B5136">
        <w:rPr>
          <w:rFonts w:ascii="Century Gothic" w:hAnsi="Century Gothic" w:cs="Times New Roman"/>
          <w:b/>
          <w:bCs/>
          <w:color w:val="0B5095"/>
          <w:sz w:val="48"/>
          <w:szCs w:val="48"/>
        </w:rPr>
        <w:t>Constraints</w:t>
      </w:r>
      <w:r>
        <w:rPr>
          <w:rFonts w:ascii="Century Gothic" w:hAnsi="Century Gothic" w:cs="Times New Roman"/>
          <w:b/>
          <w:bCs/>
          <w:color w:val="0B5095"/>
          <w:sz w:val="48"/>
          <w:szCs w:val="48"/>
        </w:rPr>
        <w:t>:</w:t>
      </w:r>
    </w:p>
    <w:p w14:paraId="22D1EAE7" w14:textId="13174D71" w:rsidR="00480304" w:rsidRPr="00E73904" w:rsidRDefault="00885C7B" w:rsidP="00E73904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b/>
          <w:bCs/>
          <w:color w:val="0B5095"/>
          <w:sz w:val="44"/>
          <w:szCs w:val="44"/>
        </w:rPr>
      </w:pPr>
      <w:r w:rsidRPr="00E73904">
        <w:rPr>
          <w:rFonts w:ascii="Century Gothic" w:hAnsi="Century Gothic" w:cs="Times New Roman"/>
          <w:b/>
          <w:bCs/>
          <w:color w:val="0B5095"/>
          <w:sz w:val="44"/>
          <w:szCs w:val="44"/>
        </w:rPr>
        <w:t>Fees</w:t>
      </w:r>
      <w:r w:rsidR="00084447" w:rsidRPr="00E73904">
        <w:rPr>
          <w:rFonts w:ascii="Century Gothic" w:hAnsi="Century Gothic" w:cs="Times New Roman"/>
          <w:b/>
          <w:bCs/>
          <w:color w:val="0B5095"/>
          <w:sz w:val="44"/>
          <w:szCs w:val="44"/>
        </w:rPr>
        <w:t xml:space="preserve"> &amp;</w:t>
      </w:r>
      <w:r w:rsidRPr="00E73904">
        <w:rPr>
          <w:rFonts w:ascii="Century Gothic" w:hAnsi="Century Gothic" w:cs="Times New Roman"/>
          <w:b/>
          <w:bCs/>
          <w:color w:val="0B5095"/>
          <w:sz w:val="44"/>
          <w:szCs w:val="44"/>
        </w:rPr>
        <w:t xml:space="preserve"> Processing Times</w:t>
      </w:r>
      <w:r w:rsidR="00E73904" w:rsidRPr="00E73904">
        <w:rPr>
          <w:rFonts w:ascii="Century Gothic" w:hAnsi="Century Gothic" w:cs="Times New Roman"/>
          <w:b/>
          <w:bCs/>
          <w:color w:val="0B5095"/>
          <w:sz w:val="44"/>
          <w:szCs w:val="44"/>
        </w:rPr>
        <w:t xml:space="preserve"> </w:t>
      </w:r>
      <w:r w:rsidR="00480304" w:rsidRPr="00E73904">
        <w:rPr>
          <w:rFonts w:ascii="Century Gothic" w:hAnsi="Century Gothic" w:cs="Times New Roman"/>
          <w:b/>
          <w:bCs/>
          <w:color w:val="0B5095"/>
          <w:sz w:val="44"/>
          <w:szCs w:val="44"/>
        </w:rPr>
        <w:t>Survey Summary</w:t>
      </w:r>
    </w:p>
    <w:p w14:paraId="1EFB463D" w14:textId="1FBF7968" w:rsidR="00D764F9" w:rsidRPr="002339BA" w:rsidRDefault="00480304" w:rsidP="00480304">
      <w:pPr>
        <w:tabs>
          <w:tab w:val="left" w:pos="1440"/>
        </w:tabs>
        <w:spacing w:line="288" w:lineRule="auto"/>
        <w:outlineLvl w:val="0"/>
        <w:rPr>
          <w:rFonts w:ascii="Century Gothic" w:hAnsi="Century Gothic" w:cs="Times New Roman"/>
          <w:bCs/>
          <w:color w:val="0B5095"/>
          <w:sz w:val="44"/>
          <w:szCs w:val="44"/>
        </w:rPr>
      </w:pPr>
      <w:r w:rsidRPr="002339BA">
        <w:rPr>
          <w:rFonts w:ascii="Century Gothic" w:hAnsi="Century Gothic" w:cs="Times New Roman"/>
          <w:bCs/>
          <w:color w:val="0B5095"/>
          <w:sz w:val="44"/>
          <w:szCs w:val="44"/>
        </w:rPr>
        <w:t xml:space="preserve">Santa Clara County </w:t>
      </w:r>
      <w:r w:rsidR="002339BA" w:rsidRPr="002339BA">
        <w:rPr>
          <w:rFonts w:ascii="Century Gothic" w:hAnsi="Century Gothic" w:cs="Times New Roman"/>
          <w:bCs/>
          <w:color w:val="0B5095"/>
          <w:sz w:val="44"/>
          <w:szCs w:val="44"/>
        </w:rPr>
        <w:t xml:space="preserve">Planning </w:t>
      </w:r>
      <w:r w:rsidRPr="002339BA">
        <w:rPr>
          <w:rFonts w:ascii="Century Gothic" w:hAnsi="Century Gothic" w:cs="Times New Roman"/>
          <w:bCs/>
          <w:color w:val="0B5095"/>
          <w:sz w:val="44"/>
          <w:szCs w:val="44"/>
        </w:rPr>
        <w:t>Collaborative</w:t>
      </w:r>
    </w:p>
    <w:p w14:paraId="6A2D5D22" w14:textId="1538F880" w:rsidR="00480304" w:rsidRPr="00D764F9" w:rsidRDefault="00D764F9" w:rsidP="00480304">
      <w:pPr>
        <w:tabs>
          <w:tab w:val="left" w:pos="1440"/>
        </w:tabs>
        <w:spacing w:line="288" w:lineRule="auto"/>
        <w:outlineLvl w:val="0"/>
        <w:rPr>
          <w:rFonts w:ascii="Century Gothic" w:hAnsi="Century Gothic" w:cs="Times New Roman"/>
          <w:bCs/>
          <w:color w:val="0B5095"/>
        </w:rPr>
      </w:pPr>
      <w:r w:rsidRPr="00D764F9">
        <w:rPr>
          <w:rFonts w:ascii="Century Gothic" w:hAnsi="Century Gothic" w:cs="Times New Roman"/>
          <w:bCs/>
          <w:color w:val="0B5095"/>
        </w:rPr>
        <w:t>With additional research by Century Urban</w:t>
      </w:r>
    </w:p>
    <w:p w14:paraId="695ACA8C" w14:textId="7875A436" w:rsidR="00480304" w:rsidRDefault="00D80F8D" w:rsidP="00E73904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bCs/>
          <w:color w:val="0B5095"/>
        </w:rPr>
      </w:pPr>
      <w:r>
        <w:rPr>
          <w:rFonts w:ascii="Century Gothic" w:hAnsi="Century Gothic" w:cs="Times New Roman"/>
          <w:bCs/>
          <w:color w:val="0B5095"/>
        </w:rPr>
        <w:t xml:space="preserve">May, </w:t>
      </w:r>
      <w:r w:rsidR="00480304">
        <w:rPr>
          <w:rFonts w:ascii="Century Gothic" w:hAnsi="Century Gothic" w:cs="Times New Roman"/>
          <w:bCs/>
          <w:color w:val="0B5095"/>
        </w:rPr>
        <w:t>2022</w:t>
      </w:r>
    </w:p>
    <w:p w14:paraId="46DAC877" w14:textId="5F7220D3" w:rsidR="00D02C0C" w:rsidRPr="00084447" w:rsidRDefault="00D02C0C" w:rsidP="00480304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  <w:r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This document provides a summary of 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how 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>local government planning</w:t>
      </w:r>
      <w:r w:rsidR="00493E80">
        <w:rPr>
          <w:rFonts w:ascii="Century Gothic" w:hAnsi="Century Gothic" w:cs="Times New Roman"/>
          <w:bCs/>
          <w:color w:val="auto"/>
          <w:sz w:val="22"/>
          <w:szCs w:val="22"/>
        </w:rPr>
        <w:t xml:space="preserve">, 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 xml:space="preserve">development 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>fees</w:t>
      </w:r>
      <w:r w:rsidR="00493E80">
        <w:rPr>
          <w:rFonts w:ascii="Century Gothic" w:hAnsi="Century Gothic" w:cs="Times New Roman"/>
          <w:bCs/>
          <w:color w:val="auto"/>
          <w:sz w:val="22"/>
          <w:szCs w:val="22"/>
        </w:rPr>
        <w:t>,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and permit processing</w:t>
      </w:r>
      <w:r w:rsid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times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 xml:space="preserve"> may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represent constraints to new housing production in Santa Clara County. Local jurisdictions can use this data to help shape policy goals as part of</w:t>
      </w:r>
      <w:r w:rsidR="00375723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>the current 6</w:t>
      </w:r>
      <w:r w:rsidR="003B22D2" w:rsidRPr="00493E80">
        <w:rPr>
          <w:rFonts w:ascii="Century Gothic" w:hAnsi="Century Gothic" w:cs="Times New Roman"/>
          <w:bCs/>
          <w:color w:val="auto"/>
          <w:sz w:val="22"/>
          <w:szCs w:val="22"/>
          <w:vertAlign w:val="superscript"/>
        </w:rPr>
        <w:t>th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 xml:space="preserve"> Cycle 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>Housing Element processes</w:t>
      </w:r>
      <w:r w:rsidR="00375723" w:rsidRPr="00084447">
        <w:rPr>
          <w:rFonts w:ascii="Century Gothic" w:hAnsi="Century Gothic" w:cs="Times New Roman"/>
          <w:bCs/>
          <w:color w:val="auto"/>
          <w:sz w:val="22"/>
          <w:szCs w:val="22"/>
        </w:rPr>
        <w:t>.</w:t>
      </w:r>
      <w:r w:rsidR="00A31D69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</w:p>
    <w:p w14:paraId="61ACAA13" w14:textId="76CFFE38" w:rsidR="00D02C0C" w:rsidRPr="00084447" w:rsidRDefault="00D02C0C" w:rsidP="00480304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24588ED3" w14:textId="651AB6E3" w:rsidR="00375723" w:rsidRPr="00084447" w:rsidRDefault="00375723" w:rsidP="00480304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  <w:r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The summary report will begin with an explanation of </w:t>
      </w:r>
      <w:r w:rsidR="00084447">
        <w:rPr>
          <w:rFonts w:ascii="Century Gothic" w:hAnsi="Century Gothic" w:cs="Times New Roman"/>
          <w:bCs/>
          <w:color w:val="auto"/>
          <w:sz w:val="22"/>
          <w:szCs w:val="22"/>
        </w:rPr>
        <w:t>the</w:t>
      </w:r>
      <w:r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methodology</w:t>
      </w:r>
      <w:r w:rsid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used for this analysis</w:t>
      </w:r>
      <w:r w:rsidRPr="00084447">
        <w:rPr>
          <w:rFonts w:ascii="Century Gothic" w:hAnsi="Century Gothic" w:cs="Times New Roman"/>
          <w:bCs/>
          <w:color w:val="auto"/>
          <w:sz w:val="22"/>
          <w:szCs w:val="22"/>
        </w:rPr>
        <w:t>, before moving on to a</w:t>
      </w:r>
      <w:r w:rsidR="00C367A5">
        <w:rPr>
          <w:rFonts w:ascii="Century Gothic" w:hAnsi="Century Gothic" w:cs="Times New Roman"/>
          <w:bCs/>
          <w:color w:val="auto"/>
          <w:sz w:val="22"/>
          <w:szCs w:val="22"/>
        </w:rPr>
        <w:t>n overview of data</w:t>
      </w:r>
      <w:r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of findings, including land costs, development costs, impact fees, and permit processing times.</w:t>
      </w:r>
      <w:r w:rsidR="00084447" w:rsidRPr="00084447">
        <w:rPr>
          <w:rFonts w:ascii="Century Gothic" w:hAnsi="Century Gothic" w:cs="Times New Roman"/>
          <w:bCs/>
          <w:color w:val="auto"/>
          <w:sz w:val="22"/>
          <w:szCs w:val="22"/>
        </w:rPr>
        <w:t xml:space="preserve"> The summary report will then provide criteria for local staff to identify development constraints from jurisdiction-specific data, as well as template language that can be used to address local fees and permitting in a Housing Element draft. The final section of this report includes disaggregated data that jurisdiction staff can use for a more in</w:t>
      </w:r>
      <w:r w:rsidR="005702E1">
        <w:rPr>
          <w:rFonts w:ascii="Century Gothic" w:hAnsi="Century Gothic" w:cs="Times New Roman"/>
          <w:bCs/>
          <w:color w:val="auto"/>
          <w:sz w:val="22"/>
          <w:szCs w:val="22"/>
        </w:rPr>
        <w:t>-</w:t>
      </w:r>
      <w:r w:rsidR="00084447" w:rsidRPr="00084447">
        <w:rPr>
          <w:rFonts w:ascii="Century Gothic" w:hAnsi="Century Gothic" w:cs="Times New Roman"/>
          <w:bCs/>
          <w:color w:val="auto"/>
          <w:sz w:val="22"/>
          <w:szCs w:val="22"/>
        </w:rPr>
        <w:t>depth analysis.</w:t>
      </w:r>
    </w:p>
    <w:p w14:paraId="67568130" w14:textId="1D6A494F" w:rsidR="005702E1" w:rsidRPr="00E73904" w:rsidRDefault="005702E1" w:rsidP="00580988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31EE5B19" w14:textId="65A06D51" w:rsidR="00580988" w:rsidRPr="00E73904" w:rsidRDefault="00580988" w:rsidP="00580988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  <w:r w:rsidRPr="00E73904">
        <w:rPr>
          <w:rFonts w:ascii="Century Gothic" w:hAnsi="Century Gothic" w:cs="Times New Roman"/>
          <w:bCs/>
          <w:color w:val="auto"/>
          <w:sz w:val="22"/>
          <w:szCs w:val="22"/>
        </w:rPr>
        <w:t xml:space="preserve">For more information </w:t>
      </w:r>
      <w:r w:rsidR="008006C8">
        <w:rPr>
          <w:rFonts w:ascii="Century Gothic" w:hAnsi="Century Gothic" w:cs="Times New Roman"/>
          <w:bCs/>
          <w:color w:val="auto"/>
          <w:sz w:val="22"/>
          <w:szCs w:val="22"/>
        </w:rPr>
        <w:t xml:space="preserve">and data resources </w:t>
      </w:r>
      <w:r w:rsidRPr="00E73904">
        <w:rPr>
          <w:rFonts w:ascii="Century Gothic" w:hAnsi="Century Gothic" w:cs="Times New Roman"/>
          <w:bCs/>
          <w:color w:val="auto"/>
          <w:sz w:val="22"/>
          <w:szCs w:val="22"/>
        </w:rPr>
        <w:t>visit the Santa Clara County Planning Collaborative website:</w:t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hyperlink r:id="rId8" w:history="1">
        <w:r w:rsidR="00CD4C71" w:rsidRPr="00CD4C71">
          <w:rPr>
            <w:rStyle w:val="Hyperlink"/>
            <w:rFonts w:ascii="Century Gothic" w:hAnsi="Century Gothic" w:cs="Times New Roman"/>
            <w:bCs/>
            <w:sz w:val="22"/>
            <w:szCs w:val="22"/>
          </w:rPr>
          <w:t>citiesassociation.org/constraints</w:t>
        </w:r>
      </w:hyperlink>
      <w:r w:rsidRPr="00E73904">
        <w:rPr>
          <w:rFonts w:ascii="Century Gothic" w:hAnsi="Century Gothic" w:cs="Times New Roman"/>
          <w:bCs/>
          <w:color w:val="auto"/>
          <w:sz w:val="22"/>
          <w:szCs w:val="22"/>
        </w:rPr>
        <w:t>.</w:t>
      </w:r>
      <w:r w:rsidR="0056389A" w:rsidRPr="0056389A">
        <w:rPr>
          <w:noProof/>
        </w:rPr>
        <w:t xml:space="preserve"> </w:t>
      </w:r>
    </w:p>
    <w:p w14:paraId="3788213D" w14:textId="0E96F4FA" w:rsidR="00580988" w:rsidRPr="00AC5E59" w:rsidRDefault="00580988" w:rsidP="00580988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73B54689" w14:textId="3F271963" w:rsidR="00580988" w:rsidRPr="00AC5E59" w:rsidRDefault="00580988" w:rsidP="00580988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565E1ACB" w14:textId="34055B20" w:rsidR="00580988" w:rsidRPr="00AC5E59" w:rsidRDefault="00580988" w:rsidP="00580988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7C56DE12" w14:textId="6872E117" w:rsidR="006E3A6E" w:rsidRPr="00AC5E59" w:rsidRDefault="006E3A6E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2A78A337" w14:textId="77777777" w:rsidR="006C501A" w:rsidRPr="00AC5E59" w:rsidRDefault="006C501A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 w:rsidRPr="00AC5E59">
        <w:rPr>
          <w:rFonts w:ascii="Century Gothic" w:hAnsi="Century Gothic" w:cs="Times New Roman"/>
          <w:b/>
          <w:bCs/>
          <w:color w:val="0B5095"/>
          <w:sz w:val="22"/>
          <w:szCs w:val="22"/>
        </w:rPr>
        <w:br w:type="page"/>
      </w:r>
    </w:p>
    <w:p w14:paraId="400B28CF" w14:textId="5A05C58D" w:rsidR="001A0649" w:rsidRPr="008B5136" w:rsidRDefault="001A0649" w:rsidP="001A0649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40"/>
          <w:szCs w:val="40"/>
        </w:rPr>
      </w:pPr>
      <w:r w:rsidRPr="008B5136">
        <w:rPr>
          <w:rFonts w:ascii="Century Gothic" w:hAnsi="Century Gothic" w:cs="Times New Roman"/>
          <w:b/>
          <w:bCs/>
          <w:color w:val="0B5095"/>
          <w:sz w:val="40"/>
          <w:szCs w:val="40"/>
        </w:rPr>
        <w:lastRenderedPageBreak/>
        <w:t>Methodology</w:t>
      </w:r>
    </w:p>
    <w:p w14:paraId="08E4918E" w14:textId="1126660C" w:rsidR="00D02C0C" w:rsidRPr="00375723" w:rsidRDefault="00C367A5" w:rsidP="00C517F6">
      <w:pPr>
        <w:tabs>
          <w:tab w:val="left" w:pos="1440"/>
        </w:tabs>
        <w:spacing w:before="100"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  <w:r>
        <w:rPr>
          <w:rFonts w:ascii="Century Gothic" w:hAnsi="Century Gothic" w:cs="Times New Roman"/>
          <w:bCs/>
          <w:color w:val="auto"/>
          <w:sz w:val="22"/>
          <w:szCs w:val="22"/>
        </w:rPr>
        <w:t>In January 2022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>,</w:t>
      </w:r>
      <w:r>
        <w:rPr>
          <w:rFonts w:ascii="Century Gothic" w:hAnsi="Century Gothic" w:cs="Times New Roman"/>
          <w:bCs/>
          <w:color w:val="auto"/>
          <w:sz w:val="22"/>
          <w:szCs w:val="22"/>
        </w:rPr>
        <w:t xml:space="preserve"> t</w:t>
      </w:r>
      <w:r w:rsidR="001B7173" w:rsidRPr="00375723">
        <w:rPr>
          <w:rFonts w:ascii="Century Gothic" w:hAnsi="Century Gothic" w:cs="Times New Roman"/>
          <w:bCs/>
          <w:color w:val="auto"/>
          <w:sz w:val="22"/>
          <w:szCs w:val="22"/>
        </w:rPr>
        <w:t xml:space="preserve">he Santa Clara County </w:t>
      </w:r>
      <w:r>
        <w:rPr>
          <w:rFonts w:ascii="Century Gothic" w:hAnsi="Century Gothic" w:cs="Times New Roman"/>
          <w:bCs/>
          <w:color w:val="auto"/>
          <w:sz w:val="22"/>
          <w:szCs w:val="22"/>
        </w:rPr>
        <w:t xml:space="preserve">Planning </w:t>
      </w:r>
      <w:r w:rsidR="001B7173" w:rsidRPr="00375723">
        <w:rPr>
          <w:rFonts w:ascii="Century Gothic" w:hAnsi="Century Gothic" w:cs="Times New Roman"/>
          <w:bCs/>
          <w:color w:val="auto"/>
          <w:sz w:val="22"/>
          <w:szCs w:val="22"/>
        </w:rPr>
        <w:t xml:space="preserve">Collaborative distributed a survey to 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 xml:space="preserve">Santa Clara County jurisdictions to </w:t>
      </w:r>
      <w:r w:rsidR="001B7173" w:rsidRPr="00375723">
        <w:rPr>
          <w:rFonts w:ascii="Century Gothic" w:hAnsi="Century Gothic" w:cs="Times New Roman"/>
          <w:bCs/>
          <w:color w:val="auto"/>
          <w:sz w:val="22"/>
          <w:szCs w:val="22"/>
        </w:rPr>
        <w:t>better understand the fees and processing times involved in the development of single-family</w:t>
      </w:r>
      <w:r>
        <w:rPr>
          <w:rFonts w:ascii="Century Gothic" w:hAnsi="Century Gothic" w:cs="Times New Roman"/>
          <w:bCs/>
          <w:color w:val="auto"/>
          <w:sz w:val="22"/>
          <w:szCs w:val="22"/>
        </w:rPr>
        <w:t xml:space="preserve"> and </w:t>
      </w:r>
      <w:r w:rsidR="001B7173" w:rsidRPr="00375723">
        <w:rPr>
          <w:rFonts w:ascii="Century Gothic" w:hAnsi="Century Gothic" w:cs="Times New Roman"/>
          <w:bCs/>
          <w:color w:val="auto"/>
          <w:sz w:val="22"/>
          <w:szCs w:val="22"/>
        </w:rPr>
        <w:t xml:space="preserve">multi-family housing. Fourteen out of sixteen jurisdictions </w:t>
      </w:r>
      <w:r>
        <w:rPr>
          <w:rFonts w:ascii="Century Gothic" w:hAnsi="Century Gothic" w:cs="Times New Roman"/>
          <w:bCs/>
          <w:color w:val="auto"/>
          <w:sz w:val="22"/>
          <w:szCs w:val="22"/>
        </w:rPr>
        <w:t>responded with locally collected data</w:t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>, which Collaborative staff used to identify major trends and produce data tables</w:t>
      </w:r>
      <w:r w:rsidR="008006C8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r w:rsidR="008006C8" w:rsidRPr="008006C8">
        <w:rPr>
          <w:rStyle w:val="FootnoteReference"/>
          <w:rFonts w:ascii="Century Gothic" w:hAnsi="Century Gothic" w:cs="Times New Roman"/>
          <w:bCs/>
          <w:color w:val="0070C0"/>
        </w:rPr>
        <w:footnoteReference w:id="1"/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>.</w:t>
      </w:r>
      <w:r w:rsidR="0064247B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>Additionally,</w:t>
      </w:r>
      <w:r w:rsidR="003B22D2">
        <w:rPr>
          <w:rFonts w:ascii="Century Gothic" w:hAnsi="Century Gothic" w:cs="Times New Roman"/>
          <w:bCs/>
          <w:color w:val="auto"/>
          <w:sz w:val="22"/>
          <w:szCs w:val="22"/>
        </w:rPr>
        <w:t xml:space="preserve"> the real estate economics consulting firm</w:t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r w:rsidR="0064247B">
        <w:rPr>
          <w:rFonts w:ascii="Century Gothic" w:hAnsi="Century Gothic" w:cs="Times New Roman"/>
          <w:bCs/>
          <w:color w:val="auto"/>
          <w:sz w:val="22"/>
          <w:szCs w:val="22"/>
        </w:rPr>
        <w:t xml:space="preserve">Century Urban </w:t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>conducted independent research on land and development costs</w:t>
      </w:r>
      <w:r w:rsidR="008006C8">
        <w:rPr>
          <w:rFonts w:ascii="Century Gothic" w:hAnsi="Century Gothic" w:cs="Times New Roman"/>
          <w:bCs/>
          <w:color w:val="auto"/>
          <w:sz w:val="22"/>
          <w:szCs w:val="22"/>
        </w:rPr>
        <w:t xml:space="preserve"> </w:t>
      </w:r>
      <w:r w:rsidR="0064247B">
        <w:rPr>
          <w:rStyle w:val="FootnoteReference"/>
          <w:rFonts w:ascii="Century Gothic" w:hAnsi="Century Gothic" w:cs="Times New Roman"/>
          <w:bCs/>
          <w:color w:val="0B5095"/>
        </w:rPr>
        <w:footnoteReference w:id="2"/>
      </w:r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 xml:space="preserve">. Data and preliminary reports can be found on the Collaborative website: </w:t>
      </w:r>
      <w:hyperlink r:id="rId9" w:history="1">
        <w:r w:rsidR="00CD4C71" w:rsidRPr="00CD4C71">
          <w:rPr>
            <w:rStyle w:val="Hyperlink"/>
            <w:rFonts w:ascii="Century Gothic" w:hAnsi="Century Gothic" w:cs="Times New Roman"/>
            <w:bCs/>
            <w:sz w:val="22"/>
            <w:szCs w:val="22"/>
          </w:rPr>
          <w:t>citiesassociation.org/constraints</w:t>
        </w:r>
      </w:hyperlink>
      <w:r w:rsidR="00CD4C71">
        <w:rPr>
          <w:rFonts w:ascii="Century Gothic" w:hAnsi="Century Gothic" w:cs="Times New Roman"/>
          <w:bCs/>
          <w:color w:val="auto"/>
          <w:sz w:val="22"/>
          <w:szCs w:val="22"/>
        </w:rPr>
        <w:t>.</w:t>
      </w:r>
    </w:p>
    <w:p w14:paraId="69187768" w14:textId="339EDBBE" w:rsidR="00D02C0C" w:rsidRPr="00375723" w:rsidRDefault="00D02C0C" w:rsidP="00993F1B">
      <w:pPr>
        <w:tabs>
          <w:tab w:val="left" w:pos="1440"/>
        </w:tabs>
        <w:spacing w:line="288" w:lineRule="auto"/>
        <w:rPr>
          <w:rFonts w:ascii="Century Gothic" w:hAnsi="Century Gothic" w:cs="Times New Roman"/>
          <w:bCs/>
          <w:color w:val="auto"/>
          <w:sz w:val="22"/>
          <w:szCs w:val="22"/>
        </w:rPr>
      </w:pPr>
    </w:p>
    <w:p w14:paraId="7129D783" w14:textId="7E26AB90" w:rsidR="001A0649" w:rsidRPr="001B7173" w:rsidRDefault="001A0649" w:rsidP="00993F1B">
      <w:pPr>
        <w:tabs>
          <w:tab w:val="left" w:pos="1440"/>
        </w:tabs>
        <w:spacing w:line="288" w:lineRule="auto"/>
        <w:rPr>
          <w:rStyle w:val="BookTitle"/>
          <w:rFonts w:ascii="Century Gothic" w:hAnsi="Century Gothic" w:cs="Times New Roman"/>
          <w:b w:val="0"/>
          <w:i w:val="0"/>
          <w:iCs w:val="0"/>
          <w:color w:val="auto"/>
          <w:spacing w:val="0"/>
          <w:sz w:val="22"/>
          <w:szCs w:val="22"/>
        </w:rPr>
      </w:pPr>
      <w:r w:rsidRPr="00375723">
        <w:rPr>
          <w:rStyle w:val="BookTitle"/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  <w:t>Jurisdictions were asked to estimate development</w:t>
      </w:r>
      <w:r w:rsidRPr="008A4182">
        <w:rPr>
          <w:rStyle w:val="BookTitle"/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  <w:t xml:space="preserve"> fees based on the following </w:t>
      </w:r>
      <w:r w:rsidR="00D80F8D">
        <w:rPr>
          <w:rStyle w:val="BookTitle"/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  <w:t>hypothetical housing types and related detailed assumptions</w:t>
      </w:r>
      <w:r w:rsidRPr="008A4182">
        <w:rPr>
          <w:rStyle w:val="BookTitle"/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  <w:t>:</w:t>
      </w:r>
    </w:p>
    <w:p w14:paraId="34110C2E" w14:textId="03879227" w:rsidR="001A0649" w:rsidRPr="008A4182" w:rsidRDefault="001A0649" w:rsidP="00993F1B">
      <w:pPr>
        <w:tabs>
          <w:tab w:val="left" w:pos="1440"/>
        </w:tabs>
        <w:spacing w:line="288" w:lineRule="auto"/>
        <w:rPr>
          <w:rStyle w:val="BookTitle"/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</w:pPr>
    </w:p>
    <w:p w14:paraId="02FE9B58" w14:textId="305D482F" w:rsidR="006A724B" w:rsidRPr="008A4182" w:rsidRDefault="006A724B" w:rsidP="00993F1B">
      <w:pPr>
        <w:tabs>
          <w:tab w:val="left" w:pos="1440"/>
        </w:tabs>
        <w:spacing w:line="288" w:lineRule="auto"/>
        <w:rPr>
          <w:rStyle w:val="BookTitle"/>
          <w:rFonts w:ascii="Century Gothic" w:hAnsi="Century Gothic"/>
          <w:i w:val="0"/>
          <w:iCs w:val="0"/>
          <w:color w:val="auto"/>
          <w:sz w:val="22"/>
          <w:szCs w:val="22"/>
        </w:rPr>
      </w:pPr>
      <w:r w:rsidRPr="008A4182">
        <w:rPr>
          <w:rStyle w:val="BookTitle"/>
          <w:rFonts w:ascii="Century Gothic" w:hAnsi="Century Gothic"/>
          <w:i w:val="0"/>
          <w:iCs w:val="0"/>
          <w:color w:val="auto"/>
          <w:sz w:val="22"/>
          <w:szCs w:val="22"/>
        </w:rPr>
        <w:t>Single</w:t>
      </w:r>
      <w:r w:rsidR="00C367A5">
        <w:rPr>
          <w:rStyle w:val="BookTitle"/>
          <w:rFonts w:ascii="Century Gothic" w:hAnsi="Century Gothic"/>
          <w:i w:val="0"/>
          <w:iCs w:val="0"/>
          <w:color w:val="auto"/>
          <w:sz w:val="22"/>
          <w:szCs w:val="22"/>
        </w:rPr>
        <w:t>-</w:t>
      </w:r>
      <w:r w:rsidRPr="008A4182">
        <w:rPr>
          <w:rStyle w:val="BookTitle"/>
          <w:rFonts w:ascii="Century Gothic" w:hAnsi="Century Gothic"/>
          <w:i w:val="0"/>
          <w:iCs w:val="0"/>
          <w:color w:val="auto"/>
          <w:sz w:val="22"/>
          <w:szCs w:val="22"/>
        </w:rPr>
        <w:t>Family</w:t>
      </w:r>
    </w:p>
    <w:p w14:paraId="12F34BF4" w14:textId="567B147F" w:rsidR="00792A0D" w:rsidRPr="008A4182" w:rsidRDefault="006A724B" w:rsidP="008B5136">
      <w:pPr>
        <w:spacing w:line="288" w:lineRule="auto"/>
        <w:rPr>
          <w:rFonts w:ascii="Century Gothic" w:hAnsi="Century Gothic"/>
          <w:sz w:val="22"/>
          <w:szCs w:val="22"/>
        </w:rPr>
      </w:pPr>
      <w:r w:rsidRPr="008A4182">
        <w:rPr>
          <w:rFonts w:ascii="Century Gothic" w:hAnsi="Century Gothic"/>
          <w:sz w:val="22"/>
          <w:szCs w:val="22"/>
        </w:rPr>
        <w:t xml:space="preserve">A new </w:t>
      </w:r>
      <w:r w:rsidR="00C367A5">
        <w:rPr>
          <w:rFonts w:ascii="Century Gothic" w:hAnsi="Century Gothic"/>
          <w:sz w:val="22"/>
          <w:szCs w:val="22"/>
        </w:rPr>
        <w:t xml:space="preserve">single-family </w:t>
      </w:r>
      <w:r w:rsidRPr="008A4182">
        <w:rPr>
          <w:rFonts w:ascii="Century Gothic" w:hAnsi="Century Gothic"/>
          <w:sz w:val="22"/>
          <w:szCs w:val="22"/>
        </w:rPr>
        <w:t>ho</w:t>
      </w:r>
      <w:r w:rsidR="00C367A5">
        <w:rPr>
          <w:rFonts w:ascii="Century Gothic" w:hAnsi="Century Gothic"/>
          <w:sz w:val="22"/>
          <w:szCs w:val="22"/>
        </w:rPr>
        <w:t>use</w:t>
      </w:r>
      <w:r w:rsidRPr="008A4182">
        <w:rPr>
          <w:rFonts w:ascii="Century Gothic" w:hAnsi="Century Gothic"/>
          <w:sz w:val="22"/>
          <w:szCs w:val="22"/>
        </w:rPr>
        <w:t xml:space="preserve"> on an empty lot</w:t>
      </w:r>
      <w:r w:rsidR="0041662B" w:rsidRPr="008A4182">
        <w:rPr>
          <w:rFonts w:ascii="Century Gothic" w:hAnsi="Century Gothic"/>
          <w:sz w:val="22"/>
          <w:szCs w:val="22"/>
        </w:rPr>
        <w:t>, 2,600 s</w:t>
      </w:r>
      <w:r w:rsidR="009A3FB4">
        <w:rPr>
          <w:rFonts w:ascii="Century Gothic" w:hAnsi="Century Gothic"/>
          <w:sz w:val="22"/>
          <w:szCs w:val="22"/>
        </w:rPr>
        <w:t xml:space="preserve">q. </w:t>
      </w:r>
      <w:r w:rsidR="0041662B" w:rsidRPr="008A4182">
        <w:rPr>
          <w:rFonts w:ascii="Century Gothic" w:hAnsi="Century Gothic"/>
          <w:sz w:val="22"/>
          <w:szCs w:val="22"/>
        </w:rPr>
        <w:t>f</w:t>
      </w:r>
      <w:r w:rsidR="009A3FB4">
        <w:rPr>
          <w:rFonts w:ascii="Century Gothic" w:hAnsi="Century Gothic"/>
          <w:sz w:val="22"/>
          <w:szCs w:val="22"/>
        </w:rPr>
        <w:t>t.</w:t>
      </w:r>
      <w:r w:rsidR="0041662B" w:rsidRPr="008A4182">
        <w:rPr>
          <w:rFonts w:ascii="Century Gothic" w:hAnsi="Century Gothic"/>
          <w:sz w:val="22"/>
          <w:szCs w:val="22"/>
        </w:rPr>
        <w:t xml:space="preserve"> or 5,000 s</w:t>
      </w:r>
      <w:r w:rsidR="009A3FB4">
        <w:rPr>
          <w:rFonts w:ascii="Century Gothic" w:hAnsi="Century Gothic"/>
          <w:sz w:val="22"/>
          <w:szCs w:val="22"/>
        </w:rPr>
        <w:t>q. ft.</w:t>
      </w:r>
      <w:r w:rsidR="0041662B" w:rsidRPr="008A4182">
        <w:rPr>
          <w:rFonts w:ascii="Century Gothic" w:hAnsi="Century Gothic"/>
          <w:sz w:val="22"/>
          <w:szCs w:val="22"/>
        </w:rPr>
        <w:t>,</w:t>
      </w:r>
      <w:r w:rsidRPr="008A4182">
        <w:rPr>
          <w:rFonts w:ascii="Century Gothic" w:hAnsi="Century Gothic"/>
          <w:sz w:val="22"/>
          <w:szCs w:val="22"/>
        </w:rPr>
        <w:t xml:space="preserve"> in an existing neighborhood</w:t>
      </w:r>
      <w:r w:rsidR="00D80F8D">
        <w:rPr>
          <w:rFonts w:ascii="Century Gothic" w:hAnsi="Century Gothic"/>
          <w:sz w:val="22"/>
          <w:szCs w:val="22"/>
        </w:rPr>
        <w:t xml:space="preserve"> with </w:t>
      </w:r>
      <w:r w:rsidRPr="008A4182">
        <w:rPr>
          <w:rFonts w:ascii="Century Gothic" w:hAnsi="Century Gothic"/>
          <w:sz w:val="22"/>
          <w:szCs w:val="22"/>
        </w:rPr>
        <w:t xml:space="preserve">no significant grading or other complicating factors. </w:t>
      </w:r>
    </w:p>
    <w:p w14:paraId="7AFC8B15" w14:textId="67CB6F47" w:rsidR="001A0649" w:rsidRPr="008A4182" w:rsidRDefault="001A0649" w:rsidP="008B5136">
      <w:pPr>
        <w:spacing w:line="288" w:lineRule="auto"/>
        <w:rPr>
          <w:sz w:val="22"/>
          <w:szCs w:val="22"/>
        </w:rPr>
      </w:pPr>
    </w:p>
    <w:p w14:paraId="0278EA90" w14:textId="3765432C" w:rsidR="00B12061" w:rsidRPr="008A4182" w:rsidRDefault="00B12061" w:rsidP="008B5136">
      <w:pPr>
        <w:spacing w:line="288" w:lineRule="auto"/>
        <w:rPr>
          <w:rFonts w:ascii="Century Gothic" w:hAnsi="Century Gothic"/>
          <w:b/>
          <w:bCs/>
          <w:sz w:val="22"/>
          <w:szCs w:val="22"/>
        </w:rPr>
      </w:pPr>
      <w:r w:rsidRPr="008A4182">
        <w:rPr>
          <w:rFonts w:ascii="Century Gothic" w:hAnsi="Century Gothic"/>
          <w:b/>
          <w:bCs/>
          <w:sz w:val="22"/>
          <w:szCs w:val="22"/>
        </w:rPr>
        <w:t>Small Multi</w:t>
      </w:r>
      <w:r w:rsidR="0064247B">
        <w:rPr>
          <w:rFonts w:ascii="Century Gothic" w:hAnsi="Century Gothic"/>
          <w:b/>
          <w:bCs/>
          <w:sz w:val="22"/>
          <w:szCs w:val="22"/>
        </w:rPr>
        <w:t>-F</w:t>
      </w:r>
      <w:r w:rsidRPr="008A4182">
        <w:rPr>
          <w:rFonts w:ascii="Century Gothic" w:hAnsi="Century Gothic"/>
          <w:b/>
          <w:bCs/>
          <w:sz w:val="22"/>
          <w:szCs w:val="22"/>
        </w:rPr>
        <w:t xml:space="preserve">amily </w:t>
      </w:r>
    </w:p>
    <w:p w14:paraId="7473BA7E" w14:textId="080AFD97" w:rsidR="00B12061" w:rsidRPr="008A4182" w:rsidRDefault="009A3FB4" w:rsidP="008B5136">
      <w:pPr>
        <w:spacing w:line="288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</w:t>
      </w:r>
      <w:r w:rsidR="00077CA3" w:rsidRPr="008A4182">
        <w:rPr>
          <w:rFonts w:ascii="Century Gothic" w:hAnsi="Century Gothic"/>
          <w:sz w:val="22"/>
          <w:szCs w:val="22"/>
        </w:rPr>
        <w:t>project</w:t>
      </w:r>
      <w:r>
        <w:rPr>
          <w:rFonts w:ascii="Century Gothic" w:hAnsi="Century Gothic"/>
          <w:sz w:val="22"/>
          <w:szCs w:val="22"/>
        </w:rPr>
        <w:t xml:space="preserve"> that</w:t>
      </w:r>
      <w:r w:rsidR="00077CA3" w:rsidRPr="008A4182">
        <w:rPr>
          <w:rFonts w:ascii="Century Gothic" w:hAnsi="Century Gothic"/>
          <w:sz w:val="22"/>
          <w:szCs w:val="22"/>
        </w:rPr>
        <w:t xml:space="preserve"> includes </w:t>
      </w:r>
      <w:r w:rsidR="00B12061" w:rsidRPr="008A4182">
        <w:rPr>
          <w:rFonts w:ascii="Century Gothic" w:hAnsi="Century Gothic"/>
          <w:sz w:val="22"/>
          <w:szCs w:val="22"/>
        </w:rPr>
        <w:t>10 units in one building on 1 acre</w:t>
      </w:r>
      <w:r w:rsidR="0064247B">
        <w:rPr>
          <w:rFonts w:ascii="Century Gothic" w:hAnsi="Century Gothic"/>
          <w:sz w:val="22"/>
          <w:szCs w:val="22"/>
        </w:rPr>
        <w:t>, where n</w:t>
      </w:r>
      <w:r w:rsidR="00B12061" w:rsidRPr="008A4182">
        <w:rPr>
          <w:rFonts w:ascii="Century Gothic" w:hAnsi="Century Gothic"/>
          <w:sz w:val="22"/>
          <w:szCs w:val="22"/>
        </w:rPr>
        <w:t xml:space="preserve">o zoning changes </w:t>
      </w:r>
      <w:r w:rsidR="0064247B">
        <w:rPr>
          <w:rFonts w:ascii="Century Gothic" w:hAnsi="Century Gothic"/>
          <w:sz w:val="22"/>
          <w:szCs w:val="22"/>
        </w:rPr>
        <w:t>are re</w:t>
      </w:r>
      <w:r w:rsidR="00B12061" w:rsidRPr="008A4182">
        <w:rPr>
          <w:rFonts w:ascii="Century Gothic" w:hAnsi="Century Gothic"/>
          <w:sz w:val="22"/>
          <w:szCs w:val="22"/>
        </w:rPr>
        <w:t>quired and permitt</w:t>
      </w:r>
      <w:r w:rsidR="0064247B">
        <w:rPr>
          <w:rFonts w:ascii="Century Gothic" w:hAnsi="Century Gothic"/>
          <w:sz w:val="22"/>
          <w:szCs w:val="22"/>
        </w:rPr>
        <w:t xml:space="preserve">ing is </w:t>
      </w:r>
      <w:r w:rsidR="00B12061" w:rsidRPr="008A4182">
        <w:rPr>
          <w:rFonts w:ascii="Century Gothic" w:hAnsi="Century Gothic"/>
          <w:sz w:val="22"/>
          <w:szCs w:val="22"/>
        </w:rPr>
        <w:t>by</w:t>
      </w:r>
      <w:r>
        <w:rPr>
          <w:rFonts w:ascii="Century Gothic" w:hAnsi="Century Gothic"/>
          <w:sz w:val="22"/>
          <w:szCs w:val="22"/>
        </w:rPr>
        <w:t>-</w:t>
      </w:r>
      <w:r w:rsidR="00B12061" w:rsidRPr="008A4182">
        <w:rPr>
          <w:rFonts w:ascii="Century Gothic" w:hAnsi="Century Gothic"/>
          <w:sz w:val="22"/>
          <w:szCs w:val="22"/>
        </w:rPr>
        <w:t>right</w:t>
      </w:r>
      <w:r w:rsidR="00D80F8D">
        <w:rPr>
          <w:rFonts w:ascii="Century Gothic" w:hAnsi="Century Gothic"/>
          <w:sz w:val="22"/>
          <w:szCs w:val="22"/>
        </w:rPr>
        <w:t xml:space="preserve"> with </w:t>
      </w:r>
      <w:r w:rsidR="00B12061" w:rsidRPr="008A4182">
        <w:rPr>
          <w:rFonts w:ascii="Century Gothic" w:hAnsi="Century Gothic"/>
          <w:sz w:val="22"/>
          <w:szCs w:val="22"/>
        </w:rPr>
        <w:t>medium complexity</w:t>
      </w:r>
      <w:r w:rsidR="00077CA3" w:rsidRPr="008A4182">
        <w:rPr>
          <w:rFonts w:ascii="Century Gothic" w:hAnsi="Century Gothic"/>
          <w:sz w:val="22"/>
          <w:szCs w:val="22"/>
        </w:rPr>
        <w:t xml:space="preserve">. </w:t>
      </w:r>
    </w:p>
    <w:p w14:paraId="234C7CFF" w14:textId="77777777" w:rsidR="00B12061" w:rsidRPr="008A4182" w:rsidRDefault="00B12061" w:rsidP="008B5136">
      <w:pPr>
        <w:spacing w:line="288" w:lineRule="auto"/>
        <w:rPr>
          <w:rFonts w:ascii="Century Gothic" w:hAnsi="Century Gothic"/>
          <w:b/>
          <w:bCs/>
          <w:sz w:val="22"/>
          <w:szCs w:val="22"/>
        </w:rPr>
      </w:pPr>
    </w:p>
    <w:p w14:paraId="4AD67EA6" w14:textId="128DB1BB" w:rsidR="00B12061" w:rsidRPr="008A4182" w:rsidRDefault="00B12061" w:rsidP="008B5136">
      <w:pPr>
        <w:spacing w:line="288" w:lineRule="auto"/>
        <w:rPr>
          <w:rFonts w:ascii="Century Gothic" w:hAnsi="Century Gothic"/>
          <w:b/>
          <w:bCs/>
          <w:sz w:val="22"/>
          <w:szCs w:val="22"/>
        </w:rPr>
      </w:pPr>
      <w:r w:rsidRPr="008A4182">
        <w:rPr>
          <w:rFonts w:ascii="Century Gothic" w:hAnsi="Century Gothic"/>
          <w:b/>
          <w:bCs/>
          <w:sz w:val="22"/>
          <w:szCs w:val="22"/>
        </w:rPr>
        <w:t>Large Multi</w:t>
      </w:r>
      <w:r w:rsidR="0064247B">
        <w:rPr>
          <w:rFonts w:ascii="Century Gothic" w:hAnsi="Century Gothic"/>
          <w:b/>
          <w:bCs/>
          <w:sz w:val="22"/>
          <w:szCs w:val="22"/>
        </w:rPr>
        <w:t>-F</w:t>
      </w:r>
      <w:r w:rsidRPr="008A4182">
        <w:rPr>
          <w:rFonts w:ascii="Century Gothic" w:hAnsi="Century Gothic"/>
          <w:b/>
          <w:bCs/>
          <w:sz w:val="22"/>
          <w:szCs w:val="22"/>
        </w:rPr>
        <w:t>amily</w:t>
      </w:r>
    </w:p>
    <w:p w14:paraId="4DFD13E5" w14:textId="67C30042" w:rsidR="0064247B" w:rsidRPr="0064247B" w:rsidRDefault="00BD496A" w:rsidP="0064247B">
      <w:pPr>
        <w:spacing w:line="288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0D401F" w:rsidRPr="008A4182">
        <w:rPr>
          <w:rFonts w:ascii="Century Gothic" w:hAnsi="Century Gothic"/>
          <w:sz w:val="22"/>
          <w:szCs w:val="22"/>
        </w:rPr>
        <w:t xml:space="preserve"> project </w:t>
      </w:r>
      <w:r>
        <w:rPr>
          <w:rFonts w:ascii="Century Gothic" w:hAnsi="Century Gothic"/>
          <w:sz w:val="22"/>
          <w:szCs w:val="22"/>
        </w:rPr>
        <w:t xml:space="preserve">that </w:t>
      </w:r>
      <w:r w:rsidR="000D401F" w:rsidRPr="008A4182">
        <w:rPr>
          <w:rFonts w:ascii="Century Gothic" w:hAnsi="Century Gothic"/>
          <w:sz w:val="22"/>
          <w:szCs w:val="22"/>
        </w:rPr>
        <w:t xml:space="preserve">is comprised of </w:t>
      </w:r>
      <w:r w:rsidR="00B12061" w:rsidRPr="008A4182">
        <w:rPr>
          <w:rFonts w:ascii="Century Gothic" w:hAnsi="Century Gothic"/>
          <w:sz w:val="22"/>
          <w:szCs w:val="22"/>
        </w:rPr>
        <w:t>100 units on 2 acres, 80,000 total s</w:t>
      </w:r>
      <w:r>
        <w:rPr>
          <w:rFonts w:ascii="Century Gothic" w:hAnsi="Century Gothic"/>
          <w:sz w:val="22"/>
          <w:szCs w:val="22"/>
        </w:rPr>
        <w:t>q. ft.,</w:t>
      </w:r>
      <w:r w:rsidR="00B12061" w:rsidRPr="008A4182">
        <w:rPr>
          <w:rFonts w:ascii="Century Gothic" w:hAnsi="Century Gothic"/>
          <w:sz w:val="22"/>
          <w:szCs w:val="22"/>
        </w:rPr>
        <w:t xml:space="preserve"> </w:t>
      </w:r>
      <w:r w:rsidR="0064247B">
        <w:rPr>
          <w:rFonts w:ascii="Century Gothic" w:hAnsi="Century Gothic"/>
          <w:sz w:val="22"/>
          <w:szCs w:val="22"/>
        </w:rPr>
        <w:t xml:space="preserve">with </w:t>
      </w:r>
      <w:r w:rsidR="00B12061" w:rsidRPr="008A4182">
        <w:rPr>
          <w:rFonts w:ascii="Century Gothic" w:hAnsi="Century Gothic"/>
          <w:sz w:val="22"/>
          <w:szCs w:val="22"/>
        </w:rPr>
        <w:t xml:space="preserve">construction type V over </w:t>
      </w:r>
      <w:r w:rsidR="0064247B">
        <w:rPr>
          <w:rFonts w:ascii="Century Gothic" w:hAnsi="Century Gothic"/>
          <w:sz w:val="22"/>
          <w:szCs w:val="22"/>
        </w:rPr>
        <w:t xml:space="preserve">a </w:t>
      </w:r>
      <w:r w:rsidR="00B12061" w:rsidRPr="008A4182">
        <w:rPr>
          <w:rFonts w:ascii="Century Gothic" w:hAnsi="Century Gothic"/>
          <w:sz w:val="22"/>
          <w:szCs w:val="22"/>
        </w:rPr>
        <w:t>concrete podium</w:t>
      </w:r>
      <w:r w:rsidR="000D401F" w:rsidRPr="008A4182">
        <w:rPr>
          <w:rFonts w:ascii="Century Gothic" w:hAnsi="Century Gothic"/>
          <w:sz w:val="22"/>
          <w:szCs w:val="22"/>
        </w:rPr>
        <w:t xml:space="preserve">. </w:t>
      </w:r>
    </w:p>
    <w:p w14:paraId="426F4D99" w14:textId="451100B1" w:rsidR="003B22D2" w:rsidRDefault="003B22D2">
      <w:pPr>
        <w:spacing w:after="160" w:line="259" w:lineRule="auto"/>
      </w:pPr>
      <w:r>
        <w:br w:type="page"/>
      </w:r>
    </w:p>
    <w:p w14:paraId="38546C34" w14:textId="77777777" w:rsidR="00D77035" w:rsidRDefault="00D77035" w:rsidP="008B5136">
      <w:pPr>
        <w:spacing w:line="24" w:lineRule="atLeast"/>
      </w:pPr>
    </w:p>
    <w:p w14:paraId="6A30A829" w14:textId="5DD4A645" w:rsidR="00FD6D32" w:rsidRPr="008B5136" w:rsidRDefault="00001B92" w:rsidP="008B5136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40"/>
          <w:szCs w:val="40"/>
        </w:rPr>
      </w:pPr>
      <w:r w:rsidRPr="008B5136">
        <w:rPr>
          <w:rFonts w:ascii="Century Gothic" w:hAnsi="Century Gothic" w:cs="Times New Roman"/>
          <w:b/>
          <w:bCs/>
          <w:color w:val="0B5095"/>
          <w:sz w:val="40"/>
          <w:szCs w:val="40"/>
        </w:rPr>
        <w:t xml:space="preserve">Summary </w:t>
      </w:r>
      <w:r w:rsidR="00DC5C0C" w:rsidRPr="008B5136">
        <w:rPr>
          <w:rFonts w:ascii="Century Gothic" w:hAnsi="Century Gothic" w:cs="Times New Roman"/>
          <w:b/>
          <w:bCs/>
          <w:color w:val="0B5095"/>
          <w:sz w:val="40"/>
          <w:szCs w:val="40"/>
        </w:rPr>
        <w:t>of Findings</w:t>
      </w:r>
    </w:p>
    <w:p w14:paraId="50040BF0" w14:textId="77777777" w:rsidR="008B5136" w:rsidRDefault="008B5136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2E65541D" w14:textId="1A6C83AC" w:rsidR="00FD6D32" w:rsidRPr="00277218" w:rsidRDefault="00FD6D32" w:rsidP="00E9544F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 w:rsidRPr="00277218">
        <w:rPr>
          <w:rFonts w:ascii="Century Gothic" w:hAnsi="Century Gothic" w:cs="Times New Roman"/>
          <w:b/>
          <w:bCs/>
          <w:color w:val="0B5095"/>
          <w:sz w:val="22"/>
          <w:szCs w:val="22"/>
        </w:rPr>
        <w:t>High Cost of New Housing Production</w:t>
      </w:r>
    </w:p>
    <w:p w14:paraId="24D623DF" w14:textId="77777777" w:rsidR="00C27F3C" w:rsidRDefault="00A76E75" w:rsidP="00E9544F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277218">
        <w:rPr>
          <w:rFonts w:ascii="Century Gothic" w:hAnsi="Century Gothic" w:cs="Times New Roman"/>
          <w:color w:val="auto"/>
          <w:sz w:val="22"/>
          <w:szCs w:val="22"/>
        </w:rPr>
        <w:t>The cost of development is generally high in Santa Clara County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 and </w:t>
      </w:r>
      <w:r w:rsidR="00C27F3C">
        <w:rPr>
          <w:rFonts w:ascii="Century Gothic" w:hAnsi="Century Gothic" w:cs="Times New Roman"/>
          <w:color w:val="auto"/>
          <w:sz w:val="22"/>
          <w:szCs w:val="22"/>
        </w:rPr>
        <w:t xml:space="preserve">represents 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a </w:t>
      </w:r>
      <w:r w:rsidR="00C27F3C">
        <w:rPr>
          <w:rFonts w:ascii="Century Gothic" w:hAnsi="Century Gothic" w:cs="Times New Roman"/>
          <w:color w:val="auto"/>
          <w:sz w:val="22"/>
          <w:szCs w:val="22"/>
        </w:rPr>
        <w:t xml:space="preserve">significant 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constraint </w:t>
      </w:r>
      <w:r w:rsidR="00DA511C" w:rsidRPr="00277218">
        <w:rPr>
          <w:rFonts w:ascii="Century Gothic" w:hAnsi="Century Gothic" w:cs="Times New Roman"/>
          <w:color w:val="auto"/>
          <w:sz w:val="22"/>
          <w:szCs w:val="22"/>
        </w:rPr>
        <w:t>on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D80F8D">
        <w:rPr>
          <w:rFonts w:ascii="Century Gothic" w:hAnsi="Century Gothic" w:cs="Times New Roman"/>
          <w:color w:val="auto"/>
          <w:sz w:val="22"/>
          <w:szCs w:val="22"/>
        </w:rPr>
        <w:t xml:space="preserve">the 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production of </w:t>
      </w:r>
      <w:r w:rsidR="00C27F3C">
        <w:rPr>
          <w:rFonts w:ascii="Century Gothic" w:hAnsi="Century Gothic" w:cs="Times New Roman"/>
          <w:color w:val="auto"/>
          <w:sz w:val="22"/>
          <w:szCs w:val="22"/>
        </w:rPr>
        <w:t>both single-family and multi-family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 housing. </w:t>
      </w:r>
    </w:p>
    <w:p w14:paraId="75FC1AAE" w14:textId="77777777" w:rsidR="00C27F3C" w:rsidRDefault="00C27F3C" w:rsidP="00E9544F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5902150F" w14:textId="07A5410E" w:rsidR="00336B1C" w:rsidRPr="006B536E" w:rsidRDefault="00D764F9" w:rsidP="00E9544F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/>
          <w:color w:val="auto"/>
          <w:sz w:val="22"/>
          <w:szCs w:val="22"/>
        </w:rPr>
        <w:t xml:space="preserve">According to </w:t>
      </w:r>
      <w:r w:rsidR="0059122E">
        <w:rPr>
          <w:rFonts w:ascii="Century Gothic" w:hAnsi="Century Gothic" w:cs="Times New Roman"/>
          <w:color w:val="auto"/>
          <w:sz w:val="22"/>
          <w:szCs w:val="22"/>
        </w:rPr>
        <w:t xml:space="preserve">analysis by </w:t>
      </w:r>
      <w:r>
        <w:rPr>
          <w:rFonts w:ascii="Century Gothic" w:hAnsi="Century Gothic" w:cs="Times New Roman"/>
          <w:color w:val="auto"/>
          <w:sz w:val="22"/>
          <w:szCs w:val="22"/>
        </w:rPr>
        <w:t>Century Urban, a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>verage development costs for single</w:t>
      </w:r>
      <w:r w:rsidR="00782D24">
        <w:rPr>
          <w:rFonts w:ascii="Century Gothic" w:hAnsi="Century Gothic" w:cs="Times New Roman"/>
          <w:color w:val="auto"/>
          <w:sz w:val="22"/>
          <w:szCs w:val="22"/>
        </w:rPr>
        <w:t>-</w:t>
      </w:r>
      <w:r w:rsidR="00D77035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family homes in the county range from </w:t>
      </w:r>
      <w:r w:rsidR="00BF16F2" w:rsidRPr="00277218">
        <w:rPr>
          <w:rFonts w:ascii="Century Gothic" w:hAnsi="Century Gothic" w:cs="Times New Roman"/>
          <w:color w:val="auto"/>
          <w:sz w:val="22"/>
          <w:szCs w:val="22"/>
        </w:rPr>
        <w:t>$1,667,000 to $5,910,000</w:t>
      </w:r>
      <w:r w:rsidR="003149DD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. </w:t>
      </w:r>
      <w:r w:rsidR="00D80F8D">
        <w:rPr>
          <w:rFonts w:ascii="Century Gothic" w:hAnsi="Century Gothic" w:cs="Times New Roman"/>
          <w:color w:val="auto"/>
          <w:sz w:val="22"/>
          <w:szCs w:val="22"/>
        </w:rPr>
        <w:t>The cost</w:t>
      </w:r>
      <w:r w:rsidR="003149DD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 of land and</w:t>
      </w:r>
      <w:r w:rsidR="00D80F8D">
        <w:rPr>
          <w:rFonts w:ascii="Century Gothic" w:hAnsi="Century Gothic" w:cs="Times New Roman"/>
          <w:color w:val="auto"/>
          <w:sz w:val="22"/>
          <w:szCs w:val="22"/>
        </w:rPr>
        <w:t xml:space="preserve"> the size of the units</w:t>
      </w:r>
      <w:r w:rsidR="00A150F0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DA511C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are the two factors causing the most variance. 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>Multi-family development costs are also quite high</w:t>
      </w:r>
      <w:r w:rsidR="00B15D5D">
        <w:rPr>
          <w:rFonts w:ascii="Century Gothic" w:hAnsi="Century Gothic" w:cs="Times New Roman"/>
          <w:color w:val="auto"/>
          <w:sz w:val="22"/>
          <w:szCs w:val="22"/>
        </w:rPr>
        <w:t>, though lower on a per unit basis compared to single family homes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. </w:t>
      </w:r>
      <w:r w:rsidR="00336B1C">
        <w:rPr>
          <w:rFonts w:ascii="Century Gothic" w:hAnsi="Century Gothic" w:cs="Times New Roman"/>
          <w:color w:val="auto"/>
          <w:sz w:val="22"/>
          <w:szCs w:val="22"/>
        </w:rPr>
        <w:t>Based on a survey of local development costs, Century Urban estimates th</w:t>
      </w:r>
      <w:r w:rsidR="00CD27DE">
        <w:rPr>
          <w:rFonts w:ascii="Century Gothic" w:hAnsi="Century Gothic" w:cs="Times New Roman"/>
          <w:color w:val="auto"/>
          <w:sz w:val="22"/>
          <w:szCs w:val="22"/>
        </w:rPr>
        <w:t xml:space="preserve">e </w:t>
      </w:r>
      <w:r w:rsidR="00336B1C">
        <w:rPr>
          <w:rFonts w:ascii="Century Gothic" w:hAnsi="Century Gothic" w:cs="Times New Roman"/>
          <w:color w:val="auto"/>
          <w:sz w:val="22"/>
          <w:szCs w:val="22"/>
        </w:rPr>
        <w:t xml:space="preserve">average cost per unit for a 10-unit prototype at 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$726,000 to $846,000. The </w:t>
      </w:r>
      <w:r w:rsidR="00336B1C">
        <w:rPr>
          <w:rFonts w:ascii="Century Gothic" w:hAnsi="Century Gothic" w:cs="Times New Roman"/>
          <w:color w:val="auto"/>
          <w:sz w:val="22"/>
          <w:szCs w:val="22"/>
        </w:rPr>
        <w:t xml:space="preserve">average 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cost </w:t>
      </w:r>
      <w:r w:rsidR="00336B1C">
        <w:rPr>
          <w:rFonts w:ascii="Century Gothic" w:hAnsi="Century Gothic" w:cs="Times New Roman"/>
          <w:color w:val="auto"/>
          <w:sz w:val="22"/>
          <w:szCs w:val="22"/>
        </w:rPr>
        <w:t xml:space="preserve">per unit 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 xml:space="preserve">to develop a 100-unit building </w:t>
      </w:r>
      <w:r w:rsidR="00336B1C">
        <w:rPr>
          <w:rFonts w:ascii="Century Gothic" w:hAnsi="Century Gothic" w:cs="Times New Roman"/>
          <w:color w:val="auto"/>
          <w:sz w:val="22"/>
          <w:szCs w:val="22"/>
        </w:rPr>
        <w:t xml:space="preserve">ranges </w:t>
      </w:r>
      <w:r w:rsidR="00336B1C" w:rsidRPr="00277218">
        <w:rPr>
          <w:rFonts w:ascii="Century Gothic" w:hAnsi="Century Gothic" w:cs="Times New Roman"/>
          <w:color w:val="auto"/>
          <w:sz w:val="22"/>
          <w:szCs w:val="22"/>
        </w:rPr>
        <w:t>from $672,000 to $792,000.</w:t>
      </w:r>
    </w:p>
    <w:p w14:paraId="7B431ED0" w14:textId="3789902C" w:rsidR="00336B1C" w:rsidRDefault="00336B1C" w:rsidP="00E9544F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79C43178" w14:textId="0AA0E57F" w:rsidR="00B70B99" w:rsidRDefault="00B70B99" w:rsidP="00E9544F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>
        <w:rPr>
          <w:rFonts w:ascii="Century Gothic" w:hAnsi="Century Gothic" w:cs="Times New Roman"/>
          <w:b/>
          <w:bCs/>
          <w:color w:val="0B5095"/>
          <w:sz w:val="22"/>
          <w:szCs w:val="22"/>
        </w:rPr>
        <w:t>Land Costs</w:t>
      </w:r>
    </w:p>
    <w:p w14:paraId="37715DD6" w14:textId="77777777" w:rsidR="000F3ABE" w:rsidRDefault="000F3ABE" w:rsidP="000F3ABE">
      <w:pPr>
        <w:tabs>
          <w:tab w:val="left" w:pos="1440"/>
        </w:tabs>
        <w:spacing w:line="288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Times New Roman"/>
          <w:color w:val="auto"/>
          <w:sz w:val="22"/>
          <w:szCs w:val="22"/>
        </w:rPr>
        <w:t>The p</w:t>
      </w:r>
      <w:r w:rsidRPr="006B536E">
        <w:rPr>
          <w:rFonts w:ascii="Century Gothic" w:hAnsi="Century Gothic" w:cs="Times New Roman"/>
          <w:color w:val="auto"/>
          <w:sz w:val="22"/>
          <w:szCs w:val="22"/>
        </w:rPr>
        <w:t xml:space="preserve">rice of land 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also </w:t>
      </w:r>
      <w:r w:rsidRPr="006B536E">
        <w:rPr>
          <w:rFonts w:ascii="Century Gothic" w:hAnsi="Century Gothic" w:cs="Times New Roman"/>
          <w:color w:val="auto"/>
          <w:sz w:val="22"/>
          <w:szCs w:val="22"/>
        </w:rPr>
        <w:t xml:space="preserve">varies across the county based on site conditions and 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location, but land costs in Santa Clara County are notably higher than costs in neighboring counties. </w:t>
      </w:r>
      <w:r w:rsidRPr="006B536E">
        <w:rPr>
          <w:rFonts w:ascii="Century Gothic" w:hAnsi="Century Gothic" w:cs="Times New Roman"/>
          <w:color w:val="auto"/>
          <w:sz w:val="22"/>
          <w:szCs w:val="22"/>
        </w:rPr>
        <w:t xml:space="preserve">Century Urban </w:t>
      </w:r>
      <w:r w:rsidRPr="006B536E">
        <w:rPr>
          <w:rFonts w:ascii="Century Gothic" w:hAnsi="Century Gothic"/>
          <w:sz w:val="22"/>
          <w:szCs w:val="22"/>
        </w:rPr>
        <w:t>estimates the average land price in</w:t>
      </w:r>
      <w:r>
        <w:rPr>
          <w:rFonts w:ascii="Century Gothic" w:hAnsi="Century Gothic"/>
          <w:sz w:val="22"/>
          <w:szCs w:val="22"/>
        </w:rPr>
        <w:t xml:space="preserve"> Santa Clara County </w:t>
      </w:r>
      <w:r w:rsidRPr="006B536E">
        <w:rPr>
          <w:rFonts w:ascii="Century Gothic" w:hAnsi="Century Gothic"/>
          <w:sz w:val="22"/>
          <w:szCs w:val="22"/>
        </w:rPr>
        <w:t>for single</w:t>
      </w:r>
      <w:r>
        <w:rPr>
          <w:rFonts w:ascii="Century Gothic" w:hAnsi="Century Gothic"/>
          <w:sz w:val="22"/>
          <w:szCs w:val="22"/>
        </w:rPr>
        <w:t>-</w:t>
      </w:r>
      <w:r w:rsidRPr="006B536E">
        <w:rPr>
          <w:rFonts w:ascii="Century Gothic" w:hAnsi="Century Gothic"/>
          <w:sz w:val="22"/>
          <w:szCs w:val="22"/>
        </w:rPr>
        <w:t xml:space="preserve">family homes (based on sales within the last three years) </w:t>
      </w:r>
      <w:r>
        <w:rPr>
          <w:rFonts w:ascii="Century Gothic" w:hAnsi="Century Gothic"/>
          <w:sz w:val="22"/>
          <w:szCs w:val="22"/>
        </w:rPr>
        <w:t>at</w:t>
      </w:r>
      <w:r w:rsidRPr="006B536E">
        <w:rPr>
          <w:rFonts w:ascii="Century Gothic" w:hAnsi="Century Gothic"/>
          <w:sz w:val="22"/>
          <w:szCs w:val="22"/>
        </w:rPr>
        <w:t xml:space="preserve"> $1,320,000</w:t>
      </w:r>
      <w:r>
        <w:rPr>
          <w:rFonts w:ascii="Century Gothic" w:hAnsi="Century Gothic"/>
          <w:sz w:val="22"/>
          <w:szCs w:val="22"/>
        </w:rPr>
        <w:t>. Land costs are lower for multi-family developments, estimated at $600,000 for small developments and $6,000,000 for large developments, or $60,000 per unit.</w:t>
      </w:r>
    </w:p>
    <w:p w14:paraId="1329BE7A" w14:textId="77777777" w:rsidR="000F3ABE" w:rsidRDefault="000F3ABE" w:rsidP="000F3ABE">
      <w:pPr>
        <w:tabs>
          <w:tab w:val="left" w:pos="1440"/>
        </w:tabs>
        <w:spacing w:line="288" w:lineRule="auto"/>
        <w:rPr>
          <w:rFonts w:ascii="Century Gothic" w:hAnsi="Century Gothic"/>
          <w:sz w:val="22"/>
          <w:szCs w:val="22"/>
        </w:rPr>
      </w:pPr>
    </w:p>
    <w:p w14:paraId="437CF8BB" w14:textId="77777777" w:rsidR="000F3ABE" w:rsidRPr="00C6379C" w:rsidRDefault="000F3ABE" w:rsidP="000F3ABE">
      <w:pPr>
        <w:tabs>
          <w:tab w:val="left" w:pos="1440"/>
        </w:tabs>
        <w:spacing w:line="288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Land costs for both single-family and multi-family sites by jurisdiction are displayed in Tables 1 and 2 below.</w:t>
      </w:r>
    </w:p>
    <w:p w14:paraId="3C191A11" w14:textId="77777777" w:rsidR="000F3ABE" w:rsidRPr="00B70B99" w:rsidRDefault="000F3ABE" w:rsidP="00E9544F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tbl>
      <w:tblPr>
        <w:tblpPr w:leftFromText="180" w:rightFromText="180" w:vertAnchor="page" w:horzAnchor="margin" w:tblpXSpec="center" w:tblpY="2920"/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</w:tblCellMar>
        <w:tblLook w:val="04A0" w:firstRow="1" w:lastRow="0" w:firstColumn="1" w:lastColumn="0" w:noHBand="0" w:noVBand="1"/>
      </w:tblPr>
      <w:tblGrid>
        <w:gridCol w:w="1345"/>
        <w:gridCol w:w="718"/>
        <w:gridCol w:w="616"/>
        <w:gridCol w:w="765"/>
        <w:gridCol w:w="891"/>
        <w:gridCol w:w="982"/>
        <w:gridCol w:w="1114"/>
        <w:gridCol w:w="1114"/>
        <w:gridCol w:w="1114"/>
        <w:gridCol w:w="1175"/>
      </w:tblGrid>
      <w:tr w:rsidR="000F3ABE" w:rsidRPr="00925433" w14:paraId="3A635925" w14:textId="77777777" w:rsidTr="00633AB4">
        <w:trPr>
          <w:trHeight w:val="288"/>
          <w:jc w:val="center"/>
        </w:trPr>
        <w:tc>
          <w:tcPr>
            <w:tcW w:w="9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0868DFEE" w14:textId="77777777" w:rsidR="000F3ABE" w:rsidRPr="008D76F6" w:rsidRDefault="000F3ABE" w:rsidP="000F3ABE">
            <w:pPr>
              <w:spacing w:after="80"/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C6379C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lastRenderedPageBreak/>
              <w:t xml:space="preserve">Table 1: </w:t>
            </w:r>
            <w:r w:rsidRPr="00925433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>Single-Family Land Sale, up to 1 Acre, Last 3 Years</w:t>
            </w:r>
          </w:p>
        </w:tc>
      </w:tr>
      <w:tr w:rsidR="000F3ABE" w:rsidRPr="00925433" w14:paraId="5021C4FF" w14:textId="77777777" w:rsidTr="001F1655">
        <w:trPr>
          <w:trHeight w:val="28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B5095"/>
            <w:noWrap/>
            <w:vAlign w:val="bottom"/>
            <w:hideMark/>
          </w:tcPr>
          <w:p w14:paraId="105FB650" w14:textId="77777777" w:rsidR="000F3ABE" w:rsidRPr="00925433" w:rsidRDefault="000F3ABE" w:rsidP="000F3ABE">
            <w:pP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B5095"/>
            <w:vAlign w:val="bottom"/>
          </w:tcPr>
          <w:p w14:paraId="42E1D4AF" w14:textId="77777777" w:rsidR="000F3ABE" w:rsidRPr="00925433" w:rsidRDefault="000F3ABE" w:rsidP="001F1655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B5095"/>
            <w:vAlign w:val="bottom"/>
          </w:tcPr>
          <w:p w14:paraId="6CA90B33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Per Square Foot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B5095"/>
            <w:vAlign w:val="bottom"/>
          </w:tcPr>
          <w:p w14:paraId="2C1F8443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Per Single</w:t>
            </w: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-</w:t>
            </w: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Family H</w:t>
            </w: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ouse</w:t>
            </w:r>
          </w:p>
        </w:tc>
      </w:tr>
      <w:tr w:rsidR="000F3ABE" w:rsidRPr="00925433" w14:paraId="511ED097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3A8F4F7E" w14:textId="77777777" w:rsidR="000F3ABE" w:rsidRPr="00925433" w:rsidRDefault="000F3ABE" w:rsidP="000F3ABE">
            <w:pP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City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vAlign w:val="bottom"/>
          </w:tcPr>
          <w:p w14:paraId="26E95AFC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Points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61543097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Min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75D8EFC9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Max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1E73F78B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Median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61EC5D58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Average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43C5EE9B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Min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1B5F90E5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Max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3C4659D6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Median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71F14CDE" w14:textId="77777777" w:rsidR="000F3ABE" w:rsidRPr="00925433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925433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Average</w:t>
            </w:r>
          </w:p>
        </w:tc>
      </w:tr>
      <w:tr w:rsidR="000F3ABE" w:rsidRPr="0020346F" w14:paraId="5EF2FFEA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1915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Los Gatos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078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C7A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A80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$251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2ED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C1D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D14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$9,500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B8D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$3,250,000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938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$250,000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5E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$716,237</w:t>
            </w:r>
          </w:p>
        </w:tc>
      </w:tr>
      <w:tr w:rsidR="000F3ABE" w:rsidRPr="0020346F" w14:paraId="068A1AB1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A467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Morgan Hill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C89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25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D5E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$495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A5E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4DB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20E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$29,000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191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$1,365,000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430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$475,000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AB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$490,533</w:t>
            </w:r>
          </w:p>
        </w:tc>
      </w:tr>
      <w:tr w:rsidR="000F3ABE" w:rsidRPr="0020346F" w14:paraId="56DC1781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BB35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San Jose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E85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8C9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984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$677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EB2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F6F6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E7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$32,000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D3E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$5,300,000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9F1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$925,000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A68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$949,380</w:t>
            </w:r>
          </w:p>
        </w:tc>
      </w:tr>
      <w:tr w:rsidR="000F3ABE" w:rsidRPr="0020346F" w14:paraId="00F0B6D9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8BE0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Campbell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EC5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8E08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1F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$897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8C5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$120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34F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7F4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9BF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$1,500,000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46C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$1,038,000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B5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$975,000</w:t>
            </w:r>
          </w:p>
        </w:tc>
      </w:tr>
      <w:tr w:rsidR="000F3ABE" w:rsidRPr="0020346F" w14:paraId="2E910F13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C92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Mountain View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372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E99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250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$271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FE4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$141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9C4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45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$1,050,000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AC6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$2,300,000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9AE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$1,150,000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9A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$1,500,000</w:t>
            </w:r>
          </w:p>
        </w:tc>
      </w:tr>
      <w:tr w:rsidR="000F3ABE" w:rsidRPr="0020346F" w14:paraId="513D662B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1E7A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Santa Clara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E83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55A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4A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F60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13F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8D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$1,275,000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627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$1,275,000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BE8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$1,275,000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85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$1,275,000</w:t>
            </w:r>
          </w:p>
        </w:tc>
      </w:tr>
      <w:tr w:rsidR="000F3ABE" w:rsidRPr="0020346F" w14:paraId="0F665888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720A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Sunnyvale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B2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94A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ED6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$602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C31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$214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288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D76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$1,080,000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7CF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$5,750,000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E53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$1,345,000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791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$2,725,000</w:t>
            </w:r>
          </w:p>
        </w:tc>
      </w:tr>
      <w:tr w:rsidR="000F3ABE" w:rsidRPr="0020346F" w14:paraId="081B8A83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0AB6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Cupertino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C68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FDC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F29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$297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89C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8C3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621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$872,000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D2A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$2,900,000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C5A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$2,175,000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A31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$2,030,500</w:t>
            </w:r>
          </w:p>
        </w:tc>
      </w:tr>
      <w:tr w:rsidR="000F3ABE" w:rsidRPr="0020346F" w14:paraId="71B69E78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7412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Monte Sereno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9E0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0A9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4ED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$1,006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B3D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$534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378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529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$2,142,714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95C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$2,427,500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66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$2,285,107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45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$2,285,107</w:t>
            </w:r>
          </w:p>
        </w:tc>
      </w:tr>
      <w:tr w:rsidR="000F3ABE" w:rsidRPr="0020346F" w14:paraId="13AC63D6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746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Saratoga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0EA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649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06B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$171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B9E6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813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B4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$1,380,000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8B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$2,900,000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259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$2,640,000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9DC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$2,386,000</w:t>
            </w:r>
          </w:p>
        </w:tc>
      </w:tr>
      <w:tr w:rsidR="000F3ABE" w:rsidRPr="0020346F" w14:paraId="08AAEB80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77E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Palo Alto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D2F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3D0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B28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$584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BAB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$333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76C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2D6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$2,050,000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9238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$4,000,000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6B5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$3,100,000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281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$2,965,000</w:t>
            </w:r>
          </w:p>
        </w:tc>
      </w:tr>
      <w:tr w:rsidR="000F3ABE" w:rsidRPr="0020346F" w14:paraId="0BE9AE32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4B9E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Los Altos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62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DFA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4D46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$352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733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$257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D12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$235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1698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$1,600,000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9311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$7,250,000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E8D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$3,470,000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544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$3,723,600</w:t>
            </w:r>
          </w:p>
        </w:tc>
      </w:tr>
      <w:tr w:rsidR="000F3ABE" w:rsidRPr="0020346F" w14:paraId="57758257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C6BB0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Los Altos Hills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0945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56B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84CC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5558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E74D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5CF7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$3,995,000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52D99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$3,995,000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31BDA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$3,995,000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48CB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$3,995,000</w:t>
            </w:r>
          </w:p>
        </w:tc>
      </w:tr>
      <w:tr w:rsidR="000F3ABE" w:rsidRPr="0020346F" w14:paraId="396174F6" w14:textId="77777777" w:rsidTr="00633AB4">
        <w:trPr>
          <w:trHeight w:val="28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62157" w14:textId="77777777" w:rsidR="000F3ABE" w:rsidRPr="0020346F" w:rsidRDefault="000F3ABE" w:rsidP="000F3ABE">
            <w:pPr>
              <w:spacing w:beforeLines="20" w:before="48" w:afterLines="20" w:after="48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Total</w:t>
            </w:r>
            <w:r>
              <w:rPr>
                <w:rFonts w:ascii="Century Gothic" w:hAnsi="Century Gothic" w:cs="Calibri"/>
                <w:sz w:val="18"/>
                <w:szCs w:val="18"/>
              </w:rPr>
              <w:t>s/Range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9E95D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119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A57B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32960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$1,006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6F5F4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686AE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$157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99E32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$9,500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6CDF7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$7,250,000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8427C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$1,065,000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35F" w14:textId="77777777" w:rsidR="000F3ABE" w:rsidRPr="0020346F" w:rsidRDefault="000F3ABE" w:rsidP="000F3ABE">
            <w:pPr>
              <w:spacing w:beforeLines="20" w:before="48" w:afterLines="20" w:after="48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0346F">
              <w:rPr>
                <w:rFonts w:ascii="Century Gothic" w:hAnsi="Century Gothic" w:cs="Calibri"/>
                <w:sz w:val="18"/>
                <w:szCs w:val="18"/>
              </w:rPr>
              <w:t>$1,320,556</w:t>
            </w:r>
          </w:p>
        </w:tc>
      </w:tr>
      <w:tr w:rsidR="000F3ABE" w:rsidRPr="0020346F" w14:paraId="664316C8" w14:textId="77777777" w:rsidTr="00633AB4">
        <w:trPr>
          <w:trHeight w:val="54"/>
          <w:jc w:val="center"/>
        </w:trPr>
        <w:tc>
          <w:tcPr>
            <w:tcW w:w="98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C5D9" w14:textId="77777777" w:rsidR="000F3ABE" w:rsidRPr="00082B39" w:rsidRDefault="000F3ABE" w:rsidP="000F3ABE">
            <w:pPr>
              <w:pStyle w:val="FootnoteTex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Century Urban, 2022. </w:t>
            </w:r>
            <w:hyperlink r:id="rId10" w:history="1">
              <w:r w:rsidRPr="00082B3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citiesassociation.org/documents/development-cost-data</w:t>
              </w:r>
            </w:hyperlink>
            <w:r w:rsidRPr="00082B3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405AFA9A" w14:textId="4A53E572" w:rsidR="00171A78" w:rsidRDefault="00171A78" w:rsidP="009E273C">
      <w:pPr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tbl>
      <w:tblPr>
        <w:tblpPr w:leftFromText="180" w:rightFromText="180" w:vertAnchor="text" w:horzAnchor="margin" w:tblpXSpec="center" w:tblpY="-35"/>
        <w:tblOverlap w:val="never"/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870"/>
        <w:gridCol w:w="1771"/>
        <w:gridCol w:w="1829"/>
        <w:gridCol w:w="1800"/>
        <w:gridCol w:w="1705"/>
      </w:tblGrid>
      <w:tr w:rsidR="000F3ABE" w:rsidRPr="008E77AD" w14:paraId="1E547844" w14:textId="77777777" w:rsidTr="00633AB4">
        <w:trPr>
          <w:trHeight w:val="315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47AA12" w14:textId="77777777" w:rsidR="000F3ABE" w:rsidRPr="008E77AD" w:rsidRDefault="000F3ABE" w:rsidP="000F3ABE">
            <w:pPr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Table </w:t>
            </w:r>
            <w:r w:rsidRPr="00C6379C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2</w:t>
            </w:r>
            <w:r w:rsidRPr="008E77AD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:</w:t>
            </w:r>
            <w:r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 </w:t>
            </w:r>
            <w:r w:rsidRPr="008E77AD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Multi-Family Land Sale Data Summary</w:t>
            </w:r>
          </w:p>
        </w:tc>
      </w:tr>
      <w:tr w:rsidR="000F3ABE" w:rsidRPr="008E77AD" w14:paraId="63203A90" w14:textId="77777777" w:rsidTr="00633AB4">
        <w:trPr>
          <w:trHeight w:val="20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9688C5" w14:textId="77777777" w:rsidR="000F3ABE" w:rsidRPr="008E77AD" w:rsidRDefault="000F3ABE" w:rsidP="000F3ABE">
            <w:pPr>
              <w:jc w:val="both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B5095"/>
            <w:vAlign w:val="bottom"/>
          </w:tcPr>
          <w:p w14:paraId="0F09ACA9" w14:textId="77777777" w:rsidR="000F3ABE" w:rsidRPr="008E77AD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B5095"/>
            <w:vAlign w:val="bottom"/>
          </w:tcPr>
          <w:p w14:paraId="013180A0" w14:textId="77777777" w:rsidR="000F3ABE" w:rsidRPr="008E77AD" w:rsidRDefault="000F3ABE" w:rsidP="000F3ABE">
            <w:pPr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Per Multi-Family Unit</w:t>
            </w:r>
          </w:p>
        </w:tc>
      </w:tr>
      <w:tr w:rsidR="000F3ABE" w:rsidRPr="008E77AD" w14:paraId="543B53B7" w14:textId="77777777" w:rsidTr="00633AB4">
        <w:trPr>
          <w:trHeight w:val="89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73883E" w14:textId="77777777" w:rsidR="000F3ABE" w:rsidRPr="008E77AD" w:rsidRDefault="000F3ABE" w:rsidP="000F3ABE">
            <w:pPr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City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3EA755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Points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A66EE6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Min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F953A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Max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0C2A3B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Median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7BCE21D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Average</w:t>
            </w:r>
          </w:p>
        </w:tc>
      </w:tr>
      <w:tr w:rsidR="000F3ABE" w:rsidRPr="008E77AD" w14:paraId="4FE371FE" w14:textId="77777777" w:rsidTr="00633AB4">
        <w:trPr>
          <w:trHeight w:val="18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0783E0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San Jose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AED88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76D5A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$16,000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AD23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$125,000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03F01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$50,000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E0931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$52,000</w:t>
            </w:r>
          </w:p>
        </w:tc>
      </w:tr>
      <w:tr w:rsidR="000F3ABE" w:rsidRPr="008E77AD" w14:paraId="697EECE5" w14:textId="77777777" w:rsidTr="00633AB4">
        <w:trPr>
          <w:trHeight w:val="172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990B44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Gilroy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2226C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F403B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$44,000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FFDB6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$44,000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5121A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$44,000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420E6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$44,000</w:t>
            </w:r>
          </w:p>
        </w:tc>
      </w:tr>
      <w:tr w:rsidR="000F3ABE" w:rsidRPr="008E77AD" w14:paraId="63F20832" w14:textId="77777777" w:rsidTr="00633AB4">
        <w:trPr>
          <w:trHeight w:val="163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53091F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Morgan Hill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1D4BD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B0E67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$86,000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48B04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$86,000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5ED34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$86,000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981B7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$86,000</w:t>
            </w:r>
          </w:p>
        </w:tc>
      </w:tr>
      <w:tr w:rsidR="000F3ABE" w:rsidRPr="008E77AD" w14:paraId="1546F13A" w14:textId="77777777" w:rsidTr="00633AB4">
        <w:trPr>
          <w:trHeight w:val="64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314CC7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Campbell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B51F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3A115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$42,000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77940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$184,000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33ED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$59,000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E15CB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$95,000</w:t>
            </w:r>
          </w:p>
        </w:tc>
      </w:tr>
      <w:tr w:rsidR="000F3ABE" w:rsidRPr="008E77AD" w14:paraId="6D9B4CCA" w14:textId="77777777" w:rsidTr="00633AB4">
        <w:trPr>
          <w:trHeight w:val="136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A107CC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Santa Clara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51320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B695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$18,000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45F8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$146,000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2B297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$92,000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A02D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$83,000</w:t>
            </w:r>
          </w:p>
        </w:tc>
      </w:tr>
      <w:tr w:rsidR="000F3ABE" w:rsidRPr="008E77AD" w14:paraId="58F1C634" w14:textId="77777777" w:rsidTr="00633AB4">
        <w:trPr>
          <w:trHeight w:val="127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DDD033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Sunnyvale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273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352F6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$55,000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26E3F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$306,000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C60A5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$238,000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47A39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$215,000</w:t>
            </w:r>
          </w:p>
        </w:tc>
      </w:tr>
      <w:tr w:rsidR="000F3ABE" w:rsidRPr="008E77AD" w14:paraId="36E587F8" w14:textId="77777777" w:rsidTr="00633AB4">
        <w:trPr>
          <w:trHeight w:val="208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4DAF80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Palo Alto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2AFF2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4A6B7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C7F1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5640F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C7C3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$73,000</w:t>
            </w:r>
          </w:p>
        </w:tc>
      </w:tr>
      <w:tr w:rsidR="000F3ABE" w:rsidRPr="008E77AD" w14:paraId="0B81EB95" w14:textId="77777777" w:rsidTr="00633AB4">
        <w:trPr>
          <w:trHeight w:val="109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9E0DF6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Mountain View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A5A2E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258F3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$45,000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B2BA2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$736,000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5B906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$120,000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7E67B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$256,000</w:t>
            </w:r>
          </w:p>
        </w:tc>
      </w:tr>
      <w:tr w:rsidR="000F3ABE" w:rsidRPr="008E77AD" w14:paraId="7D4B3FFD" w14:textId="77777777" w:rsidTr="00633AB4">
        <w:trPr>
          <w:trHeight w:val="1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376004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Los Altos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B255C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52532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$513,000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0C2DC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$513,000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047A4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$513,000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930A1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$513,000</w:t>
            </w:r>
          </w:p>
        </w:tc>
      </w:tr>
      <w:tr w:rsidR="000F3ABE" w:rsidRPr="008E77AD" w14:paraId="1203D98B" w14:textId="77777777" w:rsidTr="00633AB4">
        <w:trPr>
          <w:trHeight w:val="352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E2D342" w14:textId="77777777" w:rsidR="000F3ABE" w:rsidRPr="008E77AD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F58AD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9CC8B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$16,000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8FFAF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$736,000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5BAEA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$60,000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04A6C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$117,000</w:t>
            </w:r>
          </w:p>
        </w:tc>
      </w:tr>
      <w:tr w:rsidR="000F3ABE" w:rsidRPr="008E77AD" w14:paraId="60CF5B86" w14:textId="77777777" w:rsidTr="00633AB4">
        <w:trPr>
          <w:trHeight w:val="98"/>
          <w:jc w:val="center"/>
        </w:trPr>
        <w:tc>
          <w:tcPr>
            <w:tcW w:w="81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D67D6" w14:textId="77777777" w:rsidR="000F3ABE" w:rsidRPr="00925433" w:rsidRDefault="000F3ABE" w:rsidP="000F3ABE">
            <w:pPr>
              <w:jc w:val="right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County-Wide Weighted Average</w:t>
            </w:r>
            <w:r w:rsidRPr="00925433">
              <w:rPr>
                <w:rFonts w:ascii="Century Gothic" w:hAnsi="Century Gothic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455B60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$63,000</w:t>
            </w:r>
          </w:p>
        </w:tc>
      </w:tr>
      <w:tr w:rsidR="000F3ABE" w:rsidRPr="008E77AD" w14:paraId="611BC8F5" w14:textId="77777777" w:rsidTr="00633AB4">
        <w:trPr>
          <w:trHeight w:val="191"/>
          <w:jc w:val="center"/>
        </w:trPr>
        <w:tc>
          <w:tcPr>
            <w:tcW w:w="81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701DE" w14:textId="77777777" w:rsidR="000F3ABE" w:rsidRPr="00925433" w:rsidRDefault="000F3ABE" w:rsidP="000F3ABE">
            <w:pPr>
              <w:jc w:val="right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Per Unit Land Amount</w:t>
            </w:r>
            <w:r w:rsidRPr="00925433">
              <w:rPr>
                <w:rFonts w:ascii="Century Gothic" w:hAnsi="Century Gothic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F617C" w14:textId="77777777" w:rsidR="000F3ABE" w:rsidRPr="008E77AD" w:rsidRDefault="000F3ABE" w:rsidP="000F3ABE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8E77AD">
              <w:rPr>
                <w:rFonts w:ascii="Century Gothic" w:hAnsi="Century Gothic" w:cs="Arial"/>
                <w:color w:val="auto"/>
                <w:sz w:val="18"/>
                <w:szCs w:val="18"/>
              </w:rPr>
              <w:t>$60,000</w:t>
            </w:r>
          </w:p>
        </w:tc>
      </w:tr>
      <w:tr w:rsidR="000F3ABE" w:rsidRPr="008E77AD" w14:paraId="528A96AE" w14:textId="77777777" w:rsidTr="00633AB4">
        <w:trPr>
          <w:trHeight w:val="199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F942F6" w14:textId="77777777" w:rsidR="000F3ABE" w:rsidRPr="00082B39" w:rsidRDefault="000F3ABE" w:rsidP="000F3AB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Century Urban, 2022. </w:t>
            </w:r>
            <w:hyperlink r:id="rId11" w:history="1">
              <w:r w:rsidRPr="00082B3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citiesassociation.org/documents/development-cost-data</w:t>
              </w:r>
            </w:hyperlink>
            <w:r w:rsidRPr="00082B3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49A18B68" w14:textId="556DE601" w:rsidR="006C65D9" w:rsidRDefault="006C65D9" w:rsidP="009E273C">
      <w:pPr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4F7F1EB5" w14:textId="041CEAED" w:rsidR="00A549FF" w:rsidRPr="007B77A9" w:rsidRDefault="009E273C" w:rsidP="003E7C6D">
      <w:pPr>
        <w:spacing w:after="160"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>
        <w:rPr>
          <w:rFonts w:ascii="Century Gothic" w:hAnsi="Century Gothic" w:cs="Times New Roman"/>
          <w:b/>
          <w:bCs/>
          <w:color w:val="0B5095"/>
          <w:sz w:val="22"/>
          <w:szCs w:val="22"/>
        </w:rPr>
        <w:t xml:space="preserve">Hard and Soft Costs </w:t>
      </w:r>
    </w:p>
    <w:p w14:paraId="2463E7E0" w14:textId="324D2C8E" w:rsidR="00571A9C" w:rsidRPr="002A6EFE" w:rsidRDefault="003E7C6D" w:rsidP="00A568DE">
      <w:pPr>
        <w:spacing w:line="288" w:lineRule="auto"/>
        <w:rPr>
          <w:rFonts w:ascii="Century Gothic" w:hAnsi="Century Gothic"/>
          <w:sz w:val="22"/>
          <w:szCs w:val="22"/>
        </w:rPr>
      </w:pPr>
      <w:r w:rsidRPr="002A6EFE">
        <w:rPr>
          <w:rFonts w:ascii="Century Gothic" w:hAnsi="Century Gothic" w:cs="Calibri"/>
          <w:color w:val="222222"/>
          <w:sz w:val="22"/>
          <w:szCs w:val="22"/>
        </w:rPr>
        <w:t>Soft costs for housing development include the cost of architectural, engineering, and accounting</w:t>
      </w:r>
      <w:r w:rsidR="00A568DE">
        <w:rPr>
          <w:rFonts w:ascii="Century Gothic" w:hAnsi="Century Gothic" w:cs="Calibri"/>
          <w:color w:val="222222"/>
          <w:sz w:val="22"/>
          <w:szCs w:val="22"/>
        </w:rPr>
        <w:t xml:space="preserve">, legal and other professional 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services, as well as the cost of obtaining permits and paying government-imposed fees. Carrying costs and the cost of construction financing </w:t>
      </w:r>
      <w:r w:rsidR="00A568DE">
        <w:rPr>
          <w:rFonts w:ascii="Century Gothic" w:hAnsi="Century Gothic" w:cs="Calibri"/>
          <w:color w:val="222222"/>
          <w:sz w:val="22"/>
          <w:szCs w:val="22"/>
        </w:rPr>
        <w:t>can also be considered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 soft costs.</w:t>
      </w:r>
      <w:r w:rsidR="00A568DE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 w:rsidR="00A568DE" w:rsidRPr="00C95B70">
        <w:rPr>
          <w:rFonts w:ascii="Century Gothic" w:hAnsi="Century Gothic"/>
          <w:sz w:val="22"/>
          <w:szCs w:val="22"/>
        </w:rPr>
        <w:t>Century Urban’s analysis finds that soft costs</w:t>
      </w:r>
      <w:r w:rsidR="00A568DE">
        <w:rPr>
          <w:rFonts w:ascii="Century Gothic" w:hAnsi="Century Gothic"/>
          <w:sz w:val="22"/>
          <w:szCs w:val="22"/>
        </w:rPr>
        <w:t xml:space="preserve"> (such as impact fees and costs accumulated through permitting delays)</w:t>
      </w:r>
      <w:r w:rsidR="00A568DE" w:rsidRPr="00C95B70">
        <w:rPr>
          <w:rFonts w:ascii="Century Gothic" w:hAnsi="Century Gothic"/>
          <w:sz w:val="22"/>
          <w:szCs w:val="22"/>
        </w:rPr>
        <w:t xml:space="preserve"> are generally 25% of hard costs</w:t>
      </w:r>
      <w:r w:rsidR="00A568DE">
        <w:rPr>
          <w:rFonts w:ascii="Century Gothic" w:hAnsi="Century Gothic"/>
          <w:sz w:val="22"/>
          <w:szCs w:val="22"/>
        </w:rPr>
        <w:t xml:space="preserve">. </w:t>
      </w:r>
    </w:p>
    <w:p w14:paraId="1F71F4FB" w14:textId="695D83BC" w:rsidR="003E7C6D" w:rsidRPr="002A6EFE" w:rsidRDefault="003E7C6D" w:rsidP="00633AB4">
      <w:pPr>
        <w:spacing w:line="288" w:lineRule="auto"/>
        <w:rPr>
          <w:rFonts w:ascii="Century Gothic" w:hAnsi="Century Gothic" w:cs="Calibri"/>
          <w:color w:val="222222"/>
          <w:sz w:val="22"/>
          <w:szCs w:val="22"/>
        </w:rPr>
      </w:pPr>
    </w:p>
    <w:p w14:paraId="336CCB1D" w14:textId="2A2791FE" w:rsidR="003E7C6D" w:rsidRDefault="003E7C6D" w:rsidP="003E7C6D">
      <w:pPr>
        <w:spacing w:after="160" w:line="288" w:lineRule="auto"/>
        <w:rPr>
          <w:rFonts w:ascii="Century Gothic" w:hAnsi="Century Gothic" w:cs="Calibri"/>
          <w:color w:val="222222"/>
          <w:sz w:val="22"/>
          <w:szCs w:val="22"/>
        </w:rPr>
      </w:pP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Hard costs include the costs of labor and materials. Hard costs are very high in </w:t>
      </w:r>
      <w:r w:rsidR="005E6352">
        <w:rPr>
          <w:rFonts w:ascii="Century Gothic" w:hAnsi="Century Gothic" w:cs="Calibri"/>
          <w:color w:val="222222"/>
          <w:sz w:val="22"/>
          <w:szCs w:val="22"/>
        </w:rPr>
        <w:t>Santa Clara C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>ounty, and both the high cost of labor and the high cost of materials could be considered constraints on housing development.</w:t>
      </w:r>
    </w:p>
    <w:p w14:paraId="05427510" w14:textId="50A1466C" w:rsidR="005E6352" w:rsidRDefault="005E6352" w:rsidP="005E6352">
      <w:pPr>
        <w:spacing w:line="288" w:lineRule="auto"/>
        <w:rPr>
          <w:rFonts w:ascii="Century Gothic" w:hAnsi="Century Gothic"/>
          <w:sz w:val="22"/>
          <w:szCs w:val="22"/>
        </w:rPr>
      </w:pPr>
      <w:r w:rsidRPr="009E273C">
        <w:rPr>
          <w:rFonts w:ascii="Century Gothic" w:hAnsi="Century Gothic"/>
          <w:sz w:val="22"/>
          <w:szCs w:val="22"/>
        </w:rPr>
        <w:t xml:space="preserve">The hard and soft costs </w:t>
      </w:r>
      <w:r>
        <w:rPr>
          <w:rFonts w:ascii="Century Gothic" w:hAnsi="Century Gothic"/>
          <w:sz w:val="22"/>
          <w:szCs w:val="22"/>
        </w:rPr>
        <w:t xml:space="preserve">for both single-family and multi-family housing are summarized in Table </w:t>
      </w:r>
      <w:r w:rsidR="00306404">
        <w:rPr>
          <w:rFonts w:ascii="Century Gothic" w:hAnsi="Century Gothic"/>
          <w:sz w:val="22"/>
          <w:szCs w:val="22"/>
        </w:rPr>
        <w:t>3</w:t>
      </w:r>
      <w:r>
        <w:rPr>
          <w:rFonts w:ascii="Century Gothic" w:hAnsi="Century Gothic"/>
          <w:sz w:val="22"/>
          <w:szCs w:val="22"/>
        </w:rPr>
        <w:t xml:space="preserve"> and Table </w:t>
      </w:r>
      <w:r w:rsidR="00306404">
        <w:rPr>
          <w:rFonts w:ascii="Century Gothic" w:hAnsi="Century Gothic"/>
          <w:sz w:val="22"/>
          <w:szCs w:val="22"/>
        </w:rPr>
        <w:t>4</w:t>
      </w:r>
      <w:r w:rsidR="00A568DE">
        <w:rPr>
          <w:rFonts w:ascii="Century Gothic" w:hAnsi="Century Gothic"/>
          <w:sz w:val="22"/>
          <w:szCs w:val="22"/>
        </w:rPr>
        <w:t xml:space="preserve"> below</w:t>
      </w:r>
      <w:r>
        <w:rPr>
          <w:rFonts w:ascii="Century Gothic" w:hAnsi="Century Gothic"/>
          <w:sz w:val="22"/>
          <w:szCs w:val="22"/>
        </w:rPr>
        <w:t>. According to analysis by Century Urban, residential h</w:t>
      </w:r>
      <w:r w:rsidRPr="009E273C">
        <w:rPr>
          <w:rFonts w:ascii="Century Gothic" w:hAnsi="Century Gothic"/>
          <w:sz w:val="22"/>
          <w:szCs w:val="22"/>
        </w:rPr>
        <w:t>ard and soft costs do not vary significantly across San</w:t>
      </w:r>
      <w:r>
        <w:rPr>
          <w:rFonts w:ascii="Century Gothic" w:hAnsi="Century Gothic"/>
          <w:sz w:val="22"/>
          <w:szCs w:val="22"/>
        </w:rPr>
        <w:t xml:space="preserve">ta Clara </w:t>
      </w:r>
      <w:r w:rsidRPr="009E273C">
        <w:rPr>
          <w:rFonts w:ascii="Century Gothic" w:hAnsi="Century Gothic"/>
          <w:sz w:val="22"/>
          <w:szCs w:val="22"/>
        </w:rPr>
        <w:t xml:space="preserve">County, </w:t>
      </w:r>
      <w:r>
        <w:rPr>
          <w:rFonts w:ascii="Century Gothic" w:hAnsi="Century Gothic"/>
          <w:sz w:val="22"/>
          <w:szCs w:val="22"/>
        </w:rPr>
        <w:t xml:space="preserve">so </w:t>
      </w:r>
      <w:r w:rsidRPr="009E273C">
        <w:rPr>
          <w:rFonts w:ascii="Century Gothic" w:hAnsi="Century Gothic"/>
          <w:sz w:val="22"/>
          <w:szCs w:val="22"/>
        </w:rPr>
        <w:t>this analysis of costs is applicable to all jurisdiction</w:t>
      </w:r>
      <w:r>
        <w:rPr>
          <w:rFonts w:ascii="Century Gothic" w:hAnsi="Century Gothic"/>
          <w:sz w:val="22"/>
          <w:szCs w:val="22"/>
        </w:rPr>
        <w:t>s</w:t>
      </w:r>
      <w:r w:rsidRPr="009E273C">
        <w:rPr>
          <w:rFonts w:ascii="Century Gothic" w:hAnsi="Century Gothic"/>
          <w:sz w:val="22"/>
          <w:szCs w:val="22"/>
        </w:rPr>
        <w:t>.</w:t>
      </w:r>
    </w:p>
    <w:p w14:paraId="61919019" w14:textId="77777777" w:rsidR="005E6352" w:rsidRDefault="005E6352" w:rsidP="005E6352">
      <w:pPr>
        <w:spacing w:line="288" w:lineRule="auto"/>
        <w:rPr>
          <w:rFonts w:ascii="Century Gothic" w:hAnsi="Century Gothic"/>
          <w:sz w:val="22"/>
          <w:szCs w:val="22"/>
        </w:rPr>
      </w:pPr>
    </w:p>
    <w:p w14:paraId="65BDE984" w14:textId="1C4416A7" w:rsidR="005E6352" w:rsidRPr="002A6EFE" w:rsidRDefault="005E6352" w:rsidP="005E6352">
      <w:pPr>
        <w:spacing w:line="288" w:lineRule="auto"/>
        <w:rPr>
          <w:rFonts w:ascii="Century Gothic" w:hAnsi="Century Gothic"/>
          <w:sz w:val="22"/>
          <w:szCs w:val="22"/>
        </w:rPr>
      </w:pPr>
      <w:r w:rsidRPr="00C95B70">
        <w:rPr>
          <w:rFonts w:ascii="Century Gothic" w:hAnsi="Century Gothic"/>
          <w:sz w:val="22"/>
          <w:szCs w:val="22"/>
        </w:rPr>
        <w:t xml:space="preserve">Hard and soft costs contribute significantly to the overall cost of developing new housing. </w:t>
      </w:r>
      <w:r>
        <w:rPr>
          <w:rFonts w:ascii="Century Gothic" w:hAnsi="Century Gothic"/>
          <w:sz w:val="22"/>
          <w:szCs w:val="22"/>
        </w:rPr>
        <w:t>Hard</w:t>
      </w:r>
      <w:r w:rsidRPr="00C95B70">
        <w:rPr>
          <w:rFonts w:ascii="Century Gothic" w:hAnsi="Century Gothic"/>
          <w:sz w:val="22"/>
          <w:szCs w:val="22"/>
        </w:rPr>
        <w:t xml:space="preserve"> costs comprise over half of development costs for multi-family housing. </w:t>
      </w:r>
      <w:r>
        <w:rPr>
          <w:rFonts w:ascii="Century Gothic" w:hAnsi="Century Gothic"/>
          <w:sz w:val="22"/>
          <w:szCs w:val="22"/>
        </w:rPr>
        <w:t>Although h</w:t>
      </w:r>
      <w:r w:rsidRPr="00C95B70">
        <w:rPr>
          <w:rFonts w:ascii="Century Gothic" w:hAnsi="Century Gothic"/>
          <w:sz w:val="22"/>
          <w:szCs w:val="22"/>
        </w:rPr>
        <w:t>ard costs are significant for single</w:t>
      </w:r>
      <w:r>
        <w:rPr>
          <w:rFonts w:ascii="Century Gothic" w:hAnsi="Century Gothic"/>
          <w:sz w:val="22"/>
          <w:szCs w:val="22"/>
        </w:rPr>
        <w:t>-</w:t>
      </w:r>
      <w:r w:rsidRPr="00C95B70">
        <w:rPr>
          <w:rFonts w:ascii="Century Gothic" w:hAnsi="Century Gothic"/>
          <w:sz w:val="22"/>
          <w:szCs w:val="22"/>
        </w:rPr>
        <w:t>family production as well,</w:t>
      </w:r>
      <w:r>
        <w:rPr>
          <w:rFonts w:ascii="Century Gothic" w:hAnsi="Century Gothic"/>
          <w:sz w:val="22"/>
          <w:szCs w:val="22"/>
        </w:rPr>
        <w:t xml:space="preserve"> </w:t>
      </w:r>
      <w:r w:rsidRPr="00C95B70">
        <w:rPr>
          <w:rFonts w:ascii="Century Gothic" w:hAnsi="Century Gothic"/>
          <w:sz w:val="22"/>
          <w:szCs w:val="22"/>
        </w:rPr>
        <w:t>they comprise a lower percentage of overall costs because of the larger role of land costs in single</w:t>
      </w:r>
      <w:r>
        <w:rPr>
          <w:rFonts w:ascii="Century Gothic" w:hAnsi="Century Gothic"/>
          <w:sz w:val="22"/>
          <w:szCs w:val="22"/>
        </w:rPr>
        <w:t>-</w:t>
      </w:r>
      <w:r w:rsidRPr="00C95B70">
        <w:rPr>
          <w:rFonts w:ascii="Century Gothic" w:hAnsi="Century Gothic"/>
          <w:sz w:val="22"/>
          <w:szCs w:val="22"/>
        </w:rPr>
        <w:t xml:space="preserve">family construction. High hard costs are difficult for </w:t>
      </w:r>
      <w:r w:rsidR="00A568DE">
        <w:rPr>
          <w:rFonts w:ascii="Century Gothic" w:hAnsi="Century Gothic"/>
          <w:sz w:val="22"/>
          <w:szCs w:val="22"/>
        </w:rPr>
        <w:t>individual</w:t>
      </w:r>
      <w:r w:rsidRPr="00C95B70">
        <w:rPr>
          <w:rFonts w:ascii="Century Gothic" w:hAnsi="Century Gothic"/>
          <w:sz w:val="22"/>
          <w:szCs w:val="22"/>
        </w:rPr>
        <w:t xml:space="preserve"> jurisdiction to mitigate</w:t>
      </w:r>
      <w:r w:rsidR="00A568DE">
        <w:rPr>
          <w:rFonts w:ascii="Century Gothic" w:hAnsi="Century Gothic"/>
          <w:sz w:val="22"/>
          <w:szCs w:val="22"/>
        </w:rPr>
        <w:t xml:space="preserve">.  </w:t>
      </w:r>
    </w:p>
    <w:p w14:paraId="268F999C" w14:textId="77777777" w:rsidR="00B10C29" w:rsidRPr="007B77A9" w:rsidRDefault="00B10C29" w:rsidP="00E60614">
      <w:pPr>
        <w:rPr>
          <w:rFonts w:ascii="Century Gothic" w:hAnsi="Century Gothic"/>
          <w:color w:val="FFFFFF" w:themeColor="background1"/>
          <w:sz w:val="22"/>
          <w:szCs w:val="2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695"/>
        <w:gridCol w:w="1890"/>
        <w:gridCol w:w="1260"/>
        <w:gridCol w:w="1980"/>
        <w:gridCol w:w="1170"/>
      </w:tblGrid>
      <w:tr w:rsidR="007B77A9" w:rsidRPr="007B77A9" w14:paraId="069F8C38" w14:textId="77777777" w:rsidTr="00082B39">
        <w:trPr>
          <w:trHeight w:val="330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</w:tcPr>
          <w:p w14:paraId="3BAD68F0" w14:textId="38BE6373" w:rsidR="00B10C29" w:rsidRPr="007B77A9" w:rsidRDefault="00B10C29" w:rsidP="00E60614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7B77A9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Table </w:t>
            </w:r>
            <w:r w:rsidR="00306404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3</w:t>
            </w:r>
            <w:r w:rsidRPr="007B77A9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:</w:t>
            </w:r>
            <w:r w:rsidR="007B77A9" w:rsidRPr="007B77A9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 </w:t>
            </w:r>
            <w:r w:rsidR="007B77A9" w:rsidRPr="007B77A9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Costs for Single-Family Development</w:t>
            </w:r>
          </w:p>
        </w:tc>
      </w:tr>
      <w:tr w:rsidR="00E60614" w:rsidRPr="009E273C" w14:paraId="3AFA8EC3" w14:textId="77777777" w:rsidTr="00082B39">
        <w:trPr>
          <w:trHeight w:val="33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2DD67CBC" w14:textId="490237F1" w:rsidR="009E273C" w:rsidRPr="00CC0FA5" w:rsidRDefault="009E273C" w:rsidP="00E60614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center"/>
            <w:hideMark/>
          </w:tcPr>
          <w:p w14:paraId="187BFF8E" w14:textId="13DB3EF9" w:rsidR="009E273C" w:rsidRPr="00CC0FA5" w:rsidRDefault="009E273C" w:rsidP="00796B9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2</w:t>
            </w:r>
            <w:r w:rsidR="00571A9C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,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600 sq</w:t>
            </w:r>
            <w:r w:rsidR="00D1623C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. ft</w:t>
            </w:r>
            <w:r w:rsidR="00796B9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.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home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center"/>
            <w:hideMark/>
          </w:tcPr>
          <w:p w14:paraId="6807BA75" w14:textId="4D0F86A3" w:rsidR="009E273C" w:rsidRPr="00CC0FA5" w:rsidRDefault="00D1623C" w:rsidP="00796B9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</w:t>
            </w:r>
            <w:r w:rsidR="009E273C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er 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sq. ft</w:t>
            </w:r>
            <w:r w:rsidR="00796B9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center"/>
            <w:hideMark/>
          </w:tcPr>
          <w:p w14:paraId="0B890C79" w14:textId="67ACF14E" w:rsidR="009E273C" w:rsidRPr="00CC0FA5" w:rsidRDefault="009E273C" w:rsidP="00796B9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5,000 sq.</w:t>
            </w:r>
            <w:r w:rsidR="00E9544F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ft</w:t>
            </w:r>
            <w:r w:rsidR="00796B9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.</w:t>
            </w:r>
            <w:r w:rsidR="00D455A6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home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23B03C00" w14:textId="12C9BA75" w:rsidR="009E273C" w:rsidRPr="00CC0FA5" w:rsidRDefault="005A412B" w:rsidP="00796B9A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</w:t>
            </w:r>
            <w:r w:rsidR="009E273C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er</w:t>
            </w:r>
            <w:r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s</w:t>
            </w:r>
            <w:r w:rsidR="00D1623C" w:rsidRPr="00CC0FA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q. ft</w:t>
            </w:r>
            <w:r w:rsidR="00796B9A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9E273C" w:rsidRPr="009E273C" w14:paraId="7CC7BAD1" w14:textId="77777777" w:rsidTr="001F2FEE">
        <w:trPr>
          <w:trHeight w:val="360"/>
        </w:trPr>
        <w:tc>
          <w:tcPr>
            <w:tcW w:w="26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943A29C" w14:textId="77777777" w:rsidR="009E273C" w:rsidRPr="00CC0FA5" w:rsidRDefault="009E273C" w:rsidP="00796B9A">
            <w:pPr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Total Hard Costs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C2175B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$1,092,000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06F25A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$420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8C1692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$2,625,000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D4AE1DD" w14:textId="48FA6913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$525</w:t>
            </w:r>
          </w:p>
        </w:tc>
      </w:tr>
      <w:tr w:rsidR="009E273C" w:rsidRPr="009E273C" w14:paraId="4F8872D9" w14:textId="77777777" w:rsidTr="001F2FEE">
        <w:trPr>
          <w:trHeight w:val="360"/>
        </w:trPr>
        <w:tc>
          <w:tcPr>
            <w:tcW w:w="2695" w:type="dxa"/>
            <w:noWrap/>
            <w:vAlign w:val="center"/>
            <w:hideMark/>
          </w:tcPr>
          <w:p w14:paraId="6613AB53" w14:textId="77777777" w:rsidR="00D455A6" w:rsidRPr="00CC0FA5" w:rsidRDefault="009E273C" w:rsidP="00796B9A">
            <w:pPr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 xml:space="preserve">Soft Costs </w:t>
            </w:r>
          </w:p>
          <w:p w14:paraId="1556D479" w14:textId="159A935A" w:rsidR="009E273C" w:rsidRPr="00CC0FA5" w:rsidRDefault="009E273C" w:rsidP="00796B9A">
            <w:pPr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(not including City Fees)</w:t>
            </w:r>
          </w:p>
        </w:tc>
        <w:tc>
          <w:tcPr>
            <w:tcW w:w="1890" w:type="dxa"/>
            <w:noWrap/>
            <w:vAlign w:val="center"/>
            <w:hideMark/>
          </w:tcPr>
          <w:p w14:paraId="3F21D2D7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$280,000</w:t>
            </w:r>
          </w:p>
        </w:tc>
        <w:tc>
          <w:tcPr>
            <w:tcW w:w="1260" w:type="dxa"/>
            <w:noWrap/>
            <w:vAlign w:val="center"/>
            <w:hideMark/>
          </w:tcPr>
          <w:p w14:paraId="0FA25461" w14:textId="499DCC0D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$112</w:t>
            </w:r>
          </w:p>
        </w:tc>
        <w:tc>
          <w:tcPr>
            <w:tcW w:w="1980" w:type="dxa"/>
            <w:noWrap/>
            <w:vAlign w:val="center"/>
            <w:hideMark/>
          </w:tcPr>
          <w:p w14:paraId="618BD1A5" w14:textId="45A9F9DF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$700,000</w:t>
            </w:r>
          </w:p>
        </w:tc>
        <w:tc>
          <w:tcPr>
            <w:tcW w:w="1170" w:type="dxa"/>
            <w:noWrap/>
            <w:vAlign w:val="center"/>
            <w:hideMark/>
          </w:tcPr>
          <w:p w14:paraId="4BF6A0ED" w14:textId="24E3B01D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$139</w:t>
            </w:r>
          </w:p>
        </w:tc>
      </w:tr>
      <w:tr w:rsidR="009E273C" w:rsidRPr="009E273C" w14:paraId="5C2B3DD2" w14:textId="77777777" w:rsidTr="001F2FEE">
        <w:trPr>
          <w:trHeight w:val="360"/>
        </w:trPr>
        <w:tc>
          <w:tcPr>
            <w:tcW w:w="26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AAC500" w14:textId="77777777" w:rsidR="009E273C" w:rsidRPr="00CC0FA5" w:rsidRDefault="009E273C" w:rsidP="00796B9A">
            <w:pPr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Average Land Costs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54667E" w14:textId="4DE802AE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$1,320,000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ECD348" w14:textId="58BBA540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$508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722D06" w14:textId="31BF7280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$1,320,000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361E09" w14:textId="189861B5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$264</w:t>
            </w:r>
          </w:p>
        </w:tc>
      </w:tr>
      <w:tr w:rsidR="009E273C" w:rsidRPr="009E273C" w14:paraId="60240419" w14:textId="77777777" w:rsidTr="001F2FEE">
        <w:trPr>
          <w:trHeight w:val="360"/>
        </w:trPr>
        <w:tc>
          <w:tcPr>
            <w:tcW w:w="26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EF997A" w14:textId="77777777" w:rsidR="009E273C" w:rsidRPr="00CC0FA5" w:rsidRDefault="009E273C" w:rsidP="00796B9A">
            <w:pPr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Total Development Costs (not including City Fees)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DF9E48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$2,692,000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C81C82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$1,040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FA645E" w14:textId="77777777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$4,645,000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E94C62" w14:textId="28E921FD" w:rsidR="009E273C" w:rsidRPr="00CC0FA5" w:rsidRDefault="009E273C" w:rsidP="001F2F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0FA5">
              <w:rPr>
                <w:rFonts w:ascii="Century Gothic" w:hAnsi="Century Gothic"/>
                <w:sz w:val="20"/>
                <w:szCs w:val="20"/>
              </w:rPr>
              <w:t>$928</w:t>
            </w:r>
          </w:p>
        </w:tc>
      </w:tr>
      <w:tr w:rsidR="00336B1C" w:rsidRPr="009E273C" w14:paraId="0D82B890" w14:textId="77777777" w:rsidTr="00A32CF0">
        <w:trPr>
          <w:trHeight w:val="330"/>
        </w:trPr>
        <w:tc>
          <w:tcPr>
            <w:tcW w:w="89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94BF7B" w14:textId="74935F30" w:rsidR="00336B1C" w:rsidRPr="00082B39" w:rsidRDefault="00336B1C" w:rsidP="00336B1C">
            <w:pPr>
              <w:rPr>
                <w:rFonts w:ascii="Century Gothic" w:hAnsi="Century Gothic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Century Urban, 2022. </w:t>
            </w:r>
            <w:hyperlink r:id="rId12" w:history="1">
              <w:r w:rsidR="00E5437F" w:rsidRPr="00082B3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citiesassociation.org/documents/development-cost-data</w:t>
              </w:r>
            </w:hyperlink>
            <w:r w:rsidR="00E5437F" w:rsidRPr="00082B3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A32CF0" w:rsidRPr="009E273C" w14:paraId="4FB3206D" w14:textId="77777777" w:rsidTr="00A32CF0">
        <w:trPr>
          <w:trHeight w:val="330"/>
        </w:trPr>
        <w:tc>
          <w:tcPr>
            <w:tcW w:w="89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D1D31" w14:textId="77777777" w:rsidR="00A32CF0" w:rsidRDefault="00A32CF0" w:rsidP="00336B1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37EF249" w14:textId="77777777" w:rsidR="00A32CF0" w:rsidRDefault="00A32CF0" w:rsidP="00336B1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D539EA6" w14:textId="77777777" w:rsidR="00A32CF0" w:rsidRDefault="00A32CF0" w:rsidP="00336B1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E3D45FF" w14:textId="7821A213" w:rsidR="00A32CF0" w:rsidRPr="00527420" w:rsidRDefault="00A32CF0" w:rsidP="00336B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8894E2F" w14:textId="0C4DCD15" w:rsidR="009E273C" w:rsidRPr="00AB284E" w:rsidRDefault="009E273C" w:rsidP="003D5F40">
      <w:pPr>
        <w:tabs>
          <w:tab w:val="left" w:pos="1440"/>
        </w:tabs>
        <w:rPr>
          <w:rFonts w:ascii="Century Gothic" w:hAnsi="Century Gothic" w:cs="Times New Roman"/>
          <w:color w:val="0B5095"/>
          <w:sz w:val="22"/>
          <w:szCs w:val="22"/>
        </w:rPr>
      </w:pPr>
    </w:p>
    <w:tbl>
      <w:tblPr>
        <w:tblpPr w:leftFromText="180" w:rightFromText="180" w:vertAnchor="page" w:horzAnchor="margin" w:tblpY="4244"/>
        <w:tblW w:w="9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260"/>
        <w:gridCol w:w="1080"/>
        <w:gridCol w:w="1080"/>
        <w:gridCol w:w="1360"/>
        <w:gridCol w:w="1070"/>
        <w:gridCol w:w="972"/>
      </w:tblGrid>
      <w:tr w:rsidR="00B10C29" w:rsidRPr="00924AEF" w14:paraId="1D6EF886" w14:textId="77777777" w:rsidTr="006C65D9">
        <w:trPr>
          <w:trHeight w:val="302"/>
        </w:trPr>
        <w:tc>
          <w:tcPr>
            <w:tcW w:w="9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center"/>
          </w:tcPr>
          <w:p w14:paraId="25FE0768" w14:textId="6718EBAE" w:rsidR="00B10C29" w:rsidRPr="007B77A9" w:rsidRDefault="00B10C29" w:rsidP="006C65D9">
            <w:pPr>
              <w:tabs>
                <w:tab w:val="left" w:pos="1440"/>
              </w:tabs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7B77A9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 xml:space="preserve">Table </w:t>
            </w:r>
            <w:r w:rsidR="00306404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4</w:t>
            </w:r>
            <w:r w:rsidRPr="007B77A9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:</w:t>
            </w:r>
            <w:r w:rsidR="007B77A9" w:rsidRPr="007B77A9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 xml:space="preserve"> </w:t>
            </w:r>
            <w:r w:rsidR="007B77A9" w:rsidRPr="007B77A9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>Costs for Multi-Family Development</w:t>
            </w:r>
          </w:p>
        </w:tc>
      </w:tr>
      <w:tr w:rsidR="00D455A6" w:rsidRPr="00924AEF" w14:paraId="1C825D80" w14:textId="77777777" w:rsidTr="006C65D9">
        <w:trPr>
          <w:trHeight w:val="3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6262BBDC" w14:textId="560BCFF0" w:rsidR="00924AEF" w:rsidRPr="00CC0FA5" w:rsidRDefault="00924AEF" w:rsidP="006C65D9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00CDC21D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10-unit MF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709C882E" w14:textId="704DBEF8" w:rsidR="00924AEF" w:rsidRPr="00CC0FA5" w:rsidRDefault="00D455A6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 xml:space="preserve">Per sq. </w:t>
            </w:r>
            <w:r w:rsidR="001F2FEE"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F</w:t>
            </w: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t</w:t>
            </w:r>
            <w:r w:rsidR="001F2FEE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40214F03" w14:textId="37F5E4E9" w:rsidR="00924AEF" w:rsidRPr="00CC0FA5" w:rsidRDefault="00D455A6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P</w:t>
            </w:r>
            <w:r w:rsidR="00924AEF"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er unit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58E106AC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100-unit MF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4BC9D37E" w14:textId="6097BA69" w:rsidR="00924AEF" w:rsidRPr="00CC0FA5" w:rsidRDefault="00D455A6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 xml:space="preserve">Per sq. </w:t>
            </w:r>
            <w:r w:rsidR="001F2FEE"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F</w:t>
            </w: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t</w:t>
            </w:r>
            <w:r w:rsidR="001F2FEE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18C36EE7" w14:textId="536C6DB0" w:rsidR="00924AEF" w:rsidRPr="00CC0FA5" w:rsidRDefault="00D455A6" w:rsidP="006C65D9">
            <w:pPr>
              <w:jc w:val="center"/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P</w:t>
            </w:r>
            <w:r w:rsidR="00924AEF" w:rsidRPr="00CC0FA5">
              <w:rPr>
                <w:rFonts w:ascii="Century Gothic" w:hAnsi="Century Gothic" w:cs="Calibri"/>
                <w:color w:val="FFFFFF"/>
                <w:sz w:val="20"/>
                <w:szCs w:val="20"/>
                <w:lang w:val="es-MX" w:eastAsia="es-MX"/>
              </w:rPr>
              <w:t>er unit</w:t>
            </w:r>
          </w:p>
        </w:tc>
      </w:tr>
      <w:tr w:rsidR="00924AEF" w:rsidRPr="00924AEF" w14:paraId="6860B14D" w14:textId="77777777" w:rsidTr="006C65D9">
        <w:trPr>
          <w:trHeight w:val="3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936" w14:textId="77777777" w:rsidR="00924AEF" w:rsidRPr="00CC0FA5" w:rsidRDefault="00924AEF" w:rsidP="006C65D9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Total Hard Costs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31EC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$5,215,000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F464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$522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6903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$521,500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52EA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$48,450,000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7EAD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$517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7802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$484,500</w:t>
            </w:r>
          </w:p>
        </w:tc>
      </w:tr>
      <w:tr w:rsidR="00924AEF" w:rsidRPr="00924AEF" w14:paraId="317BEAC5" w14:textId="77777777" w:rsidTr="006C65D9">
        <w:trPr>
          <w:trHeight w:val="36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DEED" w14:textId="77777777" w:rsidR="00D455A6" w:rsidRPr="00CC0FA5" w:rsidRDefault="00924AEF" w:rsidP="006C65D9">
            <w:pPr>
              <w:rPr>
                <w:rFonts w:ascii="Century Gothic" w:hAnsi="Century Gothic" w:cs="Calibri"/>
                <w:sz w:val="20"/>
                <w:szCs w:val="20"/>
                <w:lang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eastAsia="es-MX"/>
              </w:rPr>
              <w:t xml:space="preserve">Soft Costs </w:t>
            </w:r>
          </w:p>
          <w:p w14:paraId="607EC93D" w14:textId="0F4A809E" w:rsidR="00924AEF" w:rsidRPr="00CC0FA5" w:rsidRDefault="00924AEF" w:rsidP="006C65D9">
            <w:pPr>
              <w:rPr>
                <w:rFonts w:ascii="Century Gothic" w:hAnsi="Century Gothic" w:cs="Calibri"/>
                <w:sz w:val="20"/>
                <w:szCs w:val="20"/>
                <w:lang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eastAsia="es-MX"/>
              </w:rPr>
              <w:t>(not including City Fees)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0312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$1,368,938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88C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1D6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$136,894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7AAC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$12,715,500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02F5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4F1D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$127,155</w:t>
            </w:r>
          </w:p>
        </w:tc>
      </w:tr>
      <w:tr w:rsidR="00924AEF" w:rsidRPr="00924AEF" w14:paraId="1765EA3A" w14:textId="77777777" w:rsidTr="006C65D9">
        <w:trPr>
          <w:trHeight w:val="36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5C3B" w14:textId="77777777" w:rsidR="00924AEF" w:rsidRPr="00CC0FA5" w:rsidRDefault="00924AEF" w:rsidP="006C65D9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Average Land Costs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4D61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4527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A484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0A09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$6,000,000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9F1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181D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$60,000</w:t>
            </w:r>
          </w:p>
        </w:tc>
      </w:tr>
      <w:tr w:rsidR="00924AEF" w:rsidRPr="00924AEF" w14:paraId="0D8D3F14" w14:textId="77777777" w:rsidTr="006C65D9">
        <w:trPr>
          <w:trHeight w:val="3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76CE" w14:textId="77777777" w:rsidR="00924AEF" w:rsidRPr="00CC0FA5" w:rsidRDefault="00924AEF" w:rsidP="006C65D9">
            <w:pPr>
              <w:rPr>
                <w:rFonts w:ascii="Century Gothic" w:hAnsi="Century Gothic" w:cs="Calibri"/>
                <w:sz w:val="20"/>
                <w:szCs w:val="20"/>
                <w:lang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eastAsia="es-MX"/>
              </w:rPr>
              <w:t>Total Development Costs (not including City Fees)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9E77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$7,183,938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2F13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9856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$718,394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EA10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$67,165,500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6B51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AD83" w14:textId="77777777" w:rsidR="00924AEF" w:rsidRPr="00CC0FA5" w:rsidRDefault="00924AEF" w:rsidP="006C65D9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CC0FA5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$671,655</w:t>
            </w:r>
          </w:p>
        </w:tc>
      </w:tr>
      <w:tr w:rsidR="00A549FF" w:rsidRPr="00924AEF" w14:paraId="1EEC5ED9" w14:textId="77777777" w:rsidTr="006C65D9">
        <w:trPr>
          <w:trHeight w:val="302"/>
        </w:trPr>
        <w:tc>
          <w:tcPr>
            <w:tcW w:w="969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83CA16" w14:textId="25F5F0C6" w:rsidR="00A549FF" w:rsidRPr="00082B39" w:rsidRDefault="00A549FF" w:rsidP="006C65D9">
            <w:pPr>
              <w:rPr>
                <w:rFonts w:ascii="Century Gothic" w:hAnsi="Century Gothic" w:cs="Calibri"/>
                <w:color w:val="auto"/>
                <w:sz w:val="18"/>
                <w:szCs w:val="18"/>
                <w:lang w:val="es-MX" w:eastAsia="es-MX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Century Urban, 2022. </w:t>
            </w:r>
            <w:hyperlink r:id="rId13" w:history="1">
              <w:r w:rsidR="00082B39" w:rsidRPr="00082B3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citiesassociation.org/documents/development-cost-data</w:t>
              </w:r>
            </w:hyperlink>
            <w:r w:rsidR="00082B39" w:rsidRPr="00082B3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29D14268" w14:textId="77777777" w:rsidR="00A32CF0" w:rsidRDefault="00A32CF0" w:rsidP="00A32CF0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3BF2E99C" w14:textId="77777777" w:rsidR="00306404" w:rsidRDefault="00306404" w:rsidP="00A32CF0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17896BEB" w14:textId="77777777" w:rsidR="00306404" w:rsidRDefault="00306404" w:rsidP="00A32CF0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199FC3B9" w14:textId="70F8E581" w:rsidR="00454FAC" w:rsidRDefault="00454FAC" w:rsidP="00A32CF0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 w:rsidRPr="00277218">
        <w:rPr>
          <w:rFonts w:ascii="Century Gothic" w:hAnsi="Century Gothic" w:cs="Times New Roman"/>
          <w:b/>
          <w:bCs/>
          <w:color w:val="0B5095"/>
          <w:sz w:val="22"/>
          <w:szCs w:val="22"/>
        </w:rPr>
        <w:t xml:space="preserve">Fees and Permit Processing Times </w:t>
      </w:r>
    </w:p>
    <w:p w14:paraId="5B08EE6A" w14:textId="1606163F" w:rsidR="007876B6" w:rsidRDefault="00E9544F" w:rsidP="00E9544F">
      <w:pPr>
        <w:spacing w:after="160" w:line="288" w:lineRule="auto"/>
        <w:rPr>
          <w:rFonts w:ascii="Century Gothic" w:hAnsi="Century Gothic" w:cs="Calibri"/>
          <w:color w:val="222222"/>
          <w:sz w:val="22"/>
          <w:szCs w:val="22"/>
        </w:rPr>
      </w:pP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Government policy at both the 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S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>tate and jurisdictional level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s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 play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s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 a major role in determining the costs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of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building new housing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. Regulations and permitting processes that result in lengthy or uncertain development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carry higher risk and increased</w:t>
      </w:r>
      <w:r w:rsidR="008A011B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financing</w:t>
      </w:r>
      <w:r w:rsidR="00571A9C">
        <w:rPr>
          <w:rFonts w:ascii="Century Gothic" w:hAnsi="Century Gothic" w:cs="Calibri"/>
          <w:color w:val="222222"/>
          <w:sz w:val="22"/>
          <w:szCs w:val="22"/>
        </w:rPr>
        <w:t xml:space="preserve">.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 xml:space="preserve">Additionally, frequent 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delays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 xml:space="preserve">in the entitlement and approval process 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>direct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ly increase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 costs, such as additional architectural work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, inspections, and community meetings</w:t>
      </w: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. </w:t>
      </w:r>
    </w:p>
    <w:p w14:paraId="24F386DA" w14:textId="38637840" w:rsidR="00E9544F" w:rsidRDefault="00E9544F" w:rsidP="00E9544F">
      <w:pPr>
        <w:spacing w:after="160" w:line="288" w:lineRule="auto"/>
        <w:rPr>
          <w:rFonts w:ascii="Century Gothic" w:hAnsi="Century Gothic" w:cs="Calibri"/>
          <w:color w:val="222222"/>
          <w:sz w:val="22"/>
          <w:szCs w:val="22"/>
        </w:rPr>
      </w:pPr>
      <w:r w:rsidRPr="002A6EFE">
        <w:rPr>
          <w:rFonts w:ascii="Century Gothic" w:hAnsi="Century Gothic" w:cs="Calibri"/>
          <w:color w:val="222222"/>
          <w:sz w:val="22"/>
          <w:szCs w:val="22"/>
        </w:rPr>
        <w:t xml:space="preserve">Streamlining permitting processes, applying permit application processes consistently, increasing interdepartmental cooperation, having adequately funded and staffed planning departments, and increasing by-right housing are all actions jurisdictions can take to reduce </w:t>
      </w:r>
      <w:r w:rsidRPr="00E9544F">
        <w:rPr>
          <w:rFonts w:ascii="Century Gothic" w:hAnsi="Century Gothic" w:cs="Calibri"/>
          <w:color w:val="222222"/>
          <w:sz w:val="22"/>
          <w:szCs w:val="22"/>
        </w:rPr>
        <w:t>the constraints represented by fees and permit processing times.</w:t>
      </w:r>
    </w:p>
    <w:p w14:paraId="378F9993" w14:textId="4E5E01F0" w:rsidR="00306404" w:rsidRDefault="002C6254" w:rsidP="00E9544F">
      <w:pPr>
        <w:spacing w:after="160" w:line="288" w:lineRule="auto"/>
        <w:rPr>
          <w:rFonts w:ascii="Century Gothic" w:hAnsi="Century Gothic" w:cs="Calibri"/>
          <w:color w:val="222222"/>
          <w:sz w:val="22"/>
          <w:szCs w:val="22"/>
        </w:rPr>
      </w:pPr>
      <w:r>
        <w:rPr>
          <w:rFonts w:ascii="Century Gothic" w:hAnsi="Century Gothic" w:cs="Calibri"/>
          <w:color w:val="222222"/>
          <w:sz w:val="22"/>
          <w:szCs w:val="22"/>
        </w:rPr>
        <w:t xml:space="preserve">The Collaborative also strongly recommends that local fees </w:t>
      </w:r>
      <w:r w:rsidR="007876B6">
        <w:rPr>
          <w:rFonts w:ascii="Century Gothic" w:hAnsi="Century Gothic" w:cs="Calibri"/>
          <w:color w:val="222222"/>
          <w:sz w:val="22"/>
          <w:szCs w:val="22"/>
        </w:rPr>
        <w:t>be compared to</w:t>
      </w:r>
      <w:r>
        <w:rPr>
          <w:rFonts w:ascii="Century Gothic" w:hAnsi="Century Gothic" w:cs="Calibri"/>
          <w:color w:val="222222"/>
          <w:sz w:val="22"/>
          <w:szCs w:val="22"/>
        </w:rPr>
        <w:t xml:space="preserve"> those of other county jurisdictions</w:t>
      </w:r>
      <w:r w:rsidR="007876B6">
        <w:rPr>
          <w:rFonts w:ascii="Century Gothic" w:hAnsi="Century Gothic" w:cs="Calibri"/>
          <w:color w:val="222222"/>
          <w:sz w:val="22"/>
          <w:szCs w:val="22"/>
        </w:rPr>
        <w:t xml:space="preserve"> to help determine whether any fees present an outsized constraint</w:t>
      </w:r>
      <w:r>
        <w:rPr>
          <w:rFonts w:ascii="Century Gothic" w:hAnsi="Century Gothic" w:cs="Calibri"/>
          <w:color w:val="222222"/>
          <w:sz w:val="22"/>
          <w:szCs w:val="22"/>
        </w:rPr>
        <w:t xml:space="preserve">. </w:t>
      </w:r>
      <w:r w:rsidR="007876B6">
        <w:rPr>
          <w:rFonts w:ascii="Century Gothic" w:hAnsi="Century Gothic" w:cs="Calibri"/>
          <w:color w:val="222222"/>
          <w:sz w:val="22"/>
          <w:szCs w:val="22"/>
        </w:rPr>
        <w:t>Tables 5 and 6 offer a comparison of fee</w:t>
      </w:r>
      <w:r w:rsidR="00571A9C">
        <w:rPr>
          <w:rFonts w:ascii="Century Gothic" w:hAnsi="Century Gothic" w:cs="Calibri"/>
          <w:color w:val="222222"/>
          <w:sz w:val="22"/>
          <w:szCs w:val="22"/>
        </w:rPr>
        <w:t xml:space="preserve"> estimates</w:t>
      </w:r>
      <w:r w:rsidR="007876B6">
        <w:rPr>
          <w:rFonts w:ascii="Century Gothic" w:hAnsi="Century Gothic" w:cs="Calibri"/>
          <w:color w:val="222222"/>
          <w:sz w:val="22"/>
          <w:szCs w:val="22"/>
        </w:rPr>
        <w:t xml:space="preserve"> between jurisdictions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,</w:t>
      </w:r>
      <w:r w:rsidR="008A011B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 w:rsidR="00571A9C">
        <w:rPr>
          <w:rFonts w:ascii="Century Gothic" w:hAnsi="Century Gothic" w:cs="Calibri"/>
          <w:color w:val="222222"/>
          <w:sz w:val="22"/>
          <w:szCs w:val="22"/>
        </w:rPr>
        <w:t xml:space="preserve">while Table 7 provides average processing times for different types </w:t>
      </w:r>
      <w:r w:rsidR="008A011B">
        <w:rPr>
          <w:rFonts w:ascii="Century Gothic" w:hAnsi="Century Gothic" w:cs="Calibri"/>
          <w:color w:val="222222"/>
          <w:sz w:val="22"/>
          <w:szCs w:val="22"/>
        </w:rPr>
        <w:t xml:space="preserve">of 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entitlement</w:t>
      </w:r>
      <w:r w:rsidR="008A011B">
        <w:rPr>
          <w:rFonts w:ascii="Century Gothic" w:hAnsi="Century Gothic" w:cs="Calibri"/>
          <w:color w:val="222222"/>
          <w:sz w:val="22"/>
          <w:szCs w:val="22"/>
        </w:rPr>
        <w:t>/</w:t>
      </w:r>
      <w:r w:rsidR="00571A9C">
        <w:rPr>
          <w:rFonts w:ascii="Century Gothic" w:hAnsi="Century Gothic" w:cs="Calibri"/>
          <w:color w:val="222222"/>
          <w:sz w:val="22"/>
          <w:szCs w:val="22"/>
        </w:rPr>
        <w:t>approval processes.</w:t>
      </w:r>
      <w:r w:rsidR="007876B6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 w:rsidR="00571A9C">
        <w:rPr>
          <w:rFonts w:ascii="Century Gothic" w:hAnsi="Century Gothic" w:cs="Calibri"/>
          <w:color w:val="222222"/>
          <w:sz w:val="22"/>
          <w:szCs w:val="22"/>
        </w:rPr>
        <w:t xml:space="preserve"> </w:t>
      </w:r>
      <w:r>
        <w:rPr>
          <w:rFonts w:ascii="Century Gothic" w:hAnsi="Century Gothic" w:cs="Calibri"/>
          <w:color w:val="222222"/>
          <w:sz w:val="22"/>
          <w:szCs w:val="22"/>
        </w:rPr>
        <w:t xml:space="preserve">See page </w:t>
      </w:r>
      <w:r w:rsidR="001F2FEE">
        <w:rPr>
          <w:rFonts w:ascii="Century Gothic" w:hAnsi="Century Gothic" w:cs="Calibri"/>
          <w:color w:val="222222"/>
          <w:sz w:val="22"/>
          <w:szCs w:val="22"/>
        </w:rPr>
        <w:t>9</w:t>
      </w:r>
      <w:r w:rsidR="00571A9C">
        <w:rPr>
          <w:rFonts w:ascii="Century Gothic" w:hAnsi="Century Gothic" w:cs="Calibri"/>
          <w:color w:val="222222"/>
          <w:sz w:val="22"/>
          <w:szCs w:val="22"/>
        </w:rPr>
        <w:t xml:space="preserve"> of this memo</w:t>
      </w:r>
      <w:r>
        <w:rPr>
          <w:rFonts w:ascii="Century Gothic" w:hAnsi="Century Gothic" w:cs="Calibri"/>
          <w:color w:val="222222"/>
          <w:sz w:val="22"/>
          <w:szCs w:val="22"/>
        </w:rPr>
        <w:t xml:space="preserve"> for information on effe</w:t>
      </w:r>
      <w:r w:rsidR="007876B6">
        <w:rPr>
          <w:rFonts w:ascii="Century Gothic" w:hAnsi="Century Gothic" w:cs="Calibri"/>
          <w:color w:val="222222"/>
          <w:sz w:val="22"/>
          <w:szCs w:val="22"/>
        </w:rPr>
        <w:t>ctively identifying whether a fee might represent a constraint to new housing.</w:t>
      </w:r>
    </w:p>
    <w:p w14:paraId="6ABD09A8" w14:textId="71285BAD" w:rsidR="00306404" w:rsidRDefault="00306404" w:rsidP="00E9544F">
      <w:pPr>
        <w:spacing w:after="160" w:line="288" w:lineRule="auto"/>
        <w:rPr>
          <w:rFonts w:ascii="Century Gothic" w:hAnsi="Century Gothic" w:cs="Calibri"/>
          <w:color w:val="222222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193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740"/>
        <w:gridCol w:w="2400"/>
        <w:gridCol w:w="2480"/>
      </w:tblGrid>
      <w:tr w:rsidR="00CC0FA5" w:rsidRPr="0085020D" w14:paraId="40DA92E5" w14:textId="77777777" w:rsidTr="00C517F6">
        <w:trPr>
          <w:trHeight w:val="300"/>
          <w:jc w:val="center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1E6FC4B8" w14:textId="1D5E3168" w:rsidR="00CC0FA5" w:rsidRPr="00866B12" w:rsidRDefault="00CC0FA5" w:rsidP="00C517F6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  <w:lang w:val="es-MX"/>
              </w:rPr>
            </w:pP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lastRenderedPageBreak/>
              <w:t xml:space="preserve">Table </w:t>
            </w:r>
            <w:r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5</w:t>
            </w: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:</w:t>
            </w:r>
            <w:r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37677D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 xml:space="preserve">Total Fees per </w:t>
            </w:r>
            <w:r w:rsidRPr="0037677D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  <w:shd w:val="clear" w:color="auto" w:fill="0B5095"/>
              </w:rPr>
              <w:t>Unit</w:t>
            </w:r>
          </w:p>
        </w:tc>
      </w:tr>
      <w:tr w:rsidR="00CC0FA5" w:rsidRPr="0085020D" w14:paraId="1235243C" w14:textId="77777777" w:rsidTr="00391BB2">
        <w:trPr>
          <w:trHeight w:val="30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1C42430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Jurisdiction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3512CD65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Single-Family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2D5E71B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Small Multi-Family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hideMark/>
          </w:tcPr>
          <w:p w14:paraId="1B3D1AAD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Large Multi-Family</w:t>
            </w:r>
          </w:p>
        </w:tc>
      </w:tr>
      <w:tr w:rsidR="00CC0FA5" w:rsidRPr="0085020D" w14:paraId="50D5567C" w14:textId="77777777" w:rsidTr="00CC0FA5">
        <w:trPr>
          <w:trHeight w:val="300"/>
          <w:jc w:val="center"/>
        </w:trPr>
        <w:tc>
          <w:tcPr>
            <w:tcW w:w="2540" w:type="dxa"/>
            <w:tcBorders>
              <w:top w:val="single" w:sz="4" w:space="0" w:color="auto"/>
            </w:tcBorders>
            <w:noWrap/>
            <w:hideMark/>
          </w:tcPr>
          <w:p w14:paraId="1BBBCCE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Campbell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112EA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$72,556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F4FAF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$20,599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410BAA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$18,541</w:t>
            </w:r>
          </w:p>
        </w:tc>
      </w:tr>
      <w:tr w:rsidR="00CC0FA5" w:rsidRPr="0085020D" w14:paraId="0404B05A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2363A745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Cupertino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noWrap/>
            <w:hideMark/>
          </w:tcPr>
          <w:p w14:paraId="4114BBD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$136,596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noWrap/>
            <w:hideMark/>
          </w:tcPr>
          <w:p w14:paraId="5376DC4E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$77,770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noWrap/>
            <w:hideMark/>
          </w:tcPr>
          <w:p w14:paraId="11EE74D4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$73,959</w:t>
            </w:r>
          </w:p>
        </w:tc>
      </w:tr>
      <w:tr w:rsidR="00CC0FA5" w:rsidRPr="0085020D" w14:paraId="460C9FDC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42EE1D2D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Gilroy</w:t>
            </w:r>
          </w:p>
        </w:tc>
        <w:tc>
          <w:tcPr>
            <w:tcW w:w="1740" w:type="dxa"/>
            <w:noWrap/>
            <w:hideMark/>
          </w:tcPr>
          <w:p w14:paraId="43E20ED4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$69,219</w:t>
            </w:r>
          </w:p>
        </w:tc>
        <w:tc>
          <w:tcPr>
            <w:tcW w:w="2400" w:type="dxa"/>
            <w:noWrap/>
            <w:hideMark/>
          </w:tcPr>
          <w:p w14:paraId="525FBFC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$40,195</w:t>
            </w:r>
          </w:p>
        </w:tc>
        <w:tc>
          <w:tcPr>
            <w:tcW w:w="2480" w:type="dxa"/>
            <w:noWrap/>
            <w:hideMark/>
          </w:tcPr>
          <w:p w14:paraId="3E4DB45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$39,135</w:t>
            </w:r>
          </w:p>
        </w:tc>
      </w:tr>
      <w:tr w:rsidR="00CC0FA5" w:rsidRPr="0085020D" w14:paraId="6250A108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6D5D997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Los Altos Hills</w:t>
            </w:r>
          </w:p>
        </w:tc>
        <w:tc>
          <w:tcPr>
            <w:tcW w:w="1740" w:type="dxa"/>
            <w:noWrap/>
            <w:hideMark/>
          </w:tcPr>
          <w:p w14:paraId="3AD5E65D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$146,631</w:t>
            </w:r>
          </w:p>
        </w:tc>
        <w:tc>
          <w:tcPr>
            <w:tcW w:w="2400" w:type="dxa"/>
            <w:noWrap/>
            <w:hideMark/>
          </w:tcPr>
          <w:p w14:paraId="3AF3602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  <w:tc>
          <w:tcPr>
            <w:tcW w:w="2480" w:type="dxa"/>
            <w:noWrap/>
            <w:hideMark/>
          </w:tcPr>
          <w:p w14:paraId="25BD180E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</w:tr>
      <w:tr w:rsidR="00CC0FA5" w:rsidRPr="0085020D" w14:paraId="24EBBEC4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4A3EA8D7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Los Gatos</w:t>
            </w:r>
          </w:p>
        </w:tc>
        <w:tc>
          <w:tcPr>
            <w:tcW w:w="1740" w:type="dxa"/>
            <w:noWrap/>
            <w:hideMark/>
          </w:tcPr>
          <w:p w14:paraId="60E02063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$32,458</w:t>
            </w:r>
          </w:p>
        </w:tc>
        <w:tc>
          <w:tcPr>
            <w:tcW w:w="2400" w:type="dxa"/>
            <w:noWrap/>
            <w:hideMark/>
          </w:tcPr>
          <w:p w14:paraId="11475F78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$5,764</w:t>
            </w:r>
          </w:p>
        </w:tc>
        <w:tc>
          <w:tcPr>
            <w:tcW w:w="2480" w:type="dxa"/>
            <w:noWrap/>
            <w:hideMark/>
          </w:tcPr>
          <w:p w14:paraId="7A26287A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$3,269</w:t>
            </w:r>
          </w:p>
        </w:tc>
      </w:tr>
      <w:tr w:rsidR="00CC0FA5" w:rsidRPr="0085020D" w14:paraId="03EA4343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03023528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Milpitas</w:t>
            </w:r>
          </w:p>
        </w:tc>
        <w:tc>
          <w:tcPr>
            <w:tcW w:w="1740" w:type="dxa"/>
            <w:noWrap/>
            <w:hideMark/>
          </w:tcPr>
          <w:p w14:paraId="06BDEBBE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$77,198</w:t>
            </w:r>
          </w:p>
        </w:tc>
        <w:tc>
          <w:tcPr>
            <w:tcW w:w="2400" w:type="dxa"/>
            <w:noWrap/>
            <w:hideMark/>
          </w:tcPr>
          <w:p w14:paraId="3F0991F2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$74,326</w:t>
            </w:r>
          </w:p>
        </w:tc>
        <w:tc>
          <w:tcPr>
            <w:tcW w:w="2480" w:type="dxa"/>
            <w:noWrap/>
            <w:hideMark/>
          </w:tcPr>
          <w:p w14:paraId="6D30CB0A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$59,740</w:t>
            </w:r>
          </w:p>
        </w:tc>
      </w:tr>
      <w:tr w:rsidR="00CC0FA5" w:rsidRPr="0085020D" w14:paraId="4BA46357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4D2301EF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Monte Sereno</w:t>
            </w:r>
          </w:p>
        </w:tc>
        <w:tc>
          <w:tcPr>
            <w:tcW w:w="1740" w:type="dxa"/>
            <w:noWrap/>
            <w:hideMark/>
          </w:tcPr>
          <w:p w14:paraId="530E0830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$33,445</w:t>
            </w:r>
          </w:p>
        </w:tc>
        <w:tc>
          <w:tcPr>
            <w:tcW w:w="2400" w:type="dxa"/>
            <w:noWrap/>
            <w:hideMark/>
          </w:tcPr>
          <w:p w14:paraId="5C5CF58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$4,815</w:t>
            </w:r>
          </w:p>
        </w:tc>
        <w:tc>
          <w:tcPr>
            <w:tcW w:w="2480" w:type="dxa"/>
            <w:noWrap/>
            <w:hideMark/>
          </w:tcPr>
          <w:p w14:paraId="7543F895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$4,156</w:t>
            </w:r>
          </w:p>
        </w:tc>
      </w:tr>
      <w:tr w:rsidR="00CC0FA5" w:rsidRPr="0085020D" w14:paraId="4E26FA39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7C83DA24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Morgan Hill</w:t>
            </w:r>
          </w:p>
        </w:tc>
        <w:tc>
          <w:tcPr>
            <w:tcW w:w="1740" w:type="dxa"/>
            <w:noWrap/>
            <w:hideMark/>
          </w:tcPr>
          <w:p w14:paraId="6954999A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$55,903</w:t>
            </w:r>
          </w:p>
        </w:tc>
        <w:tc>
          <w:tcPr>
            <w:tcW w:w="2400" w:type="dxa"/>
            <w:noWrap/>
            <w:hideMark/>
          </w:tcPr>
          <w:p w14:paraId="6D9592F7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$41,374</w:t>
            </w:r>
          </w:p>
        </w:tc>
        <w:tc>
          <w:tcPr>
            <w:tcW w:w="2480" w:type="dxa"/>
            <w:noWrap/>
            <w:hideMark/>
          </w:tcPr>
          <w:p w14:paraId="1E340EC2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$36,396</w:t>
            </w:r>
          </w:p>
        </w:tc>
      </w:tr>
      <w:tr w:rsidR="00CC0FA5" w:rsidRPr="0085020D" w14:paraId="76165C18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485A3D11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Mountain View</w:t>
            </w:r>
          </w:p>
        </w:tc>
        <w:tc>
          <w:tcPr>
            <w:tcW w:w="1740" w:type="dxa"/>
            <w:noWrap/>
            <w:hideMark/>
          </w:tcPr>
          <w:p w14:paraId="48E57F48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$90,423</w:t>
            </w:r>
          </w:p>
        </w:tc>
        <w:tc>
          <w:tcPr>
            <w:tcW w:w="2400" w:type="dxa"/>
            <w:noWrap/>
            <w:hideMark/>
          </w:tcPr>
          <w:p w14:paraId="2750B94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$69,497</w:t>
            </w:r>
          </w:p>
        </w:tc>
        <w:tc>
          <w:tcPr>
            <w:tcW w:w="2480" w:type="dxa"/>
            <w:noWrap/>
            <w:hideMark/>
          </w:tcPr>
          <w:p w14:paraId="5EE0EDF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$82,591</w:t>
            </w:r>
          </w:p>
        </w:tc>
      </w:tr>
      <w:tr w:rsidR="00CC0FA5" w:rsidRPr="0085020D" w14:paraId="3290E49A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52D8017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San Jose</w:t>
            </w:r>
          </w:p>
        </w:tc>
        <w:tc>
          <w:tcPr>
            <w:tcW w:w="1740" w:type="dxa"/>
            <w:noWrap/>
            <w:hideMark/>
          </w:tcPr>
          <w:p w14:paraId="43BD696E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$9,919</w:t>
            </w:r>
          </w:p>
        </w:tc>
        <w:tc>
          <w:tcPr>
            <w:tcW w:w="2400" w:type="dxa"/>
            <w:noWrap/>
            <w:hideMark/>
          </w:tcPr>
          <w:p w14:paraId="54827F12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$23,410</w:t>
            </w:r>
          </w:p>
        </w:tc>
        <w:tc>
          <w:tcPr>
            <w:tcW w:w="2480" w:type="dxa"/>
            <w:noWrap/>
            <w:hideMark/>
          </w:tcPr>
          <w:p w14:paraId="2D51B4C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$23,410</w:t>
            </w:r>
          </w:p>
        </w:tc>
      </w:tr>
      <w:tr w:rsidR="00CC0FA5" w:rsidRPr="0085020D" w14:paraId="7E8703D6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7B9EA52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Santa Clara</w:t>
            </w:r>
          </w:p>
        </w:tc>
        <w:tc>
          <w:tcPr>
            <w:tcW w:w="1740" w:type="dxa"/>
            <w:noWrap/>
            <w:hideMark/>
          </w:tcPr>
          <w:p w14:paraId="1032FF1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$72,034</w:t>
            </w:r>
          </w:p>
        </w:tc>
        <w:tc>
          <w:tcPr>
            <w:tcW w:w="2400" w:type="dxa"/>
            <w:noWrap/>
            <w:hideMark/>
          </w:tcPr>
          <w:p w14:paraId="0F711676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$7,299</w:t>
            </w:r>
          </w:p>
        </w:tc>
        <w:tc>
          <w:tcPr>
            <w:tcW w:w="2480" w:type="dxa"/>
            <w:noWrap/>
            <w:hideMark/>
          </w:tcPr>
          <w:p w14:paraId="00775F13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$3,048</w:t>
            </w:r>
          </w:p>
        </w:tc>
      </w:tr>
      <w:tr w:rsidR="00CC0FA5" w:rsidRPr="0085020D" w14:paraId="33026D71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1CAB21D4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Saratoga</w:t>
            </w:r>
          </w:p>
        </w:tc>
        <w:tc>
          <w:tcPr>
            <w:tcW w:w="1740" w:type="dxa"/>
            <w:noWrap/>
            <w:hideMark/>
          </w:tcPr>
          <w:p w14:paraId="6C3D956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$64,272</w:t>
            </w:r>
          </w:p>
        </w:tc>
        <w:tc>
          <w:tcPr>
            <w:tcW w:w="2400" w:type="dxa"/>
            <w:noWrap/>
            <w:hideMark/>
          </w:tcPr>
          <w:p w14:paraId="1199BD5B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$17,063</w:t>
            </w:r>
          </w:p>
        </w:tc>
        <w:tc>
          <w:tcPr>
            <w:tcW w:w="2480" w:type="dxa"/>
            <w:noWrap/>
            <w:hideMark/>
          </w:tcPr>
          <w:p w14:paraId="5202083A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$15,391</w:t>
            </w:r>
          </w:p>
        </w:tc>
      </w:tr>
      <w:tr w:rsidR="00CC0FA5" w:rsidRPr="0085020D" w14:paraId="01385EB2" w14:textId="77777777" w:rsidTr="00CC0FA5">
        <w:trPr>
          <w:trHeight w:val="300"/>
          <w:jc w:val="center"/>
        </w:trPr>
        <w:tc>
          <w:tcPr>
            <w:tcW w:w="2540" w:type="dxa"/>
            <w:noWrap/>
            <w:hideMark/>
          </w:tcPr>
          <w:p w14:paraId="7F2D4FC1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Sunnyvale</w:t>
            </w:r>
          </w:p>
        </w:tc>
        <w:tc>
          <w:tcPr>
            <w:tcW w:w="1740" w:type="dxa"/>
            <w:noWrap/>
            <w:hideMark/>
          </w:tcPr>
          <w:p w14:paraId="085998CD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$133,389</w:t>
            </w:r>
          </w:p>
        </w:tc>
        <w:tc>
          <w:tcPr>
            <w:tcW w:w="2400" w:type="dxa"/>
            <w:noWrap/>
            <w:hideMark/>
          </w:tcPr>
          <w:p w14:paraId="7047A359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$126,673</w:t>
            </w:r>
          </w:p>
        </w:tc>
        <w:tc>
          <w:tcPr>
            <w:tcW w:w="2480" w:type="dxa"/>
            <w:noWrap/>
            <w:hideMark/>
          </w:tcPr>
          <w:p w14:paraId="075273FD" w14:textId="77777777" w:rsidR="00CC0FA5" w:rsidRPr="00256108" w:rsidRDefault="00CC0FA5" w:rsidP="00CC0FA5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256108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$98,292</w:t>
            </w:r>
          </w:p>
        </w:tc>
      </w:tr>
      <w:tr w:rsidR="00CC0FA5" w:rsidRPr="0037677D" w14:paraId="51A5C596" w14:textId="77777777" w:rsidTr="00CC0FA5">
        <w:trPr>
          <w:trHeight w:val="300"/>
          <w:jc w:val="center"/>
        </w:trPr>
        <w:tc>
          <w:tcPr>
            <w:tcW w:w="9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A958577" w14:textId="57E593A6" w:rsidR="00CC0FA5" w:rsidRPr="00082B39" w:rsidRDefault="004F6F7E" w:rsidP="00CC0FA5">
            <w:pPr>
              <w:tabs>
                <w:tab w:val="left" w:pos="1440"/>
              </w:tabs>
              <w:rPr>
                <w:rFonts w:ascii="Century Gothic" w:hAnsi="Century Gothic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Note: </w:t>
            </w:r>
            <w:r w:rsidR="00CC0FA5" w:rsidRPr="00082B39">
              <w:rPr>
                <w:rFonts w:ascii="Century Gothic" w:hAnsi="Century Gothic"/>
                <w:sz w:val="18"/>
                <w:szCs w:val="18"/>
              </w:rPr>
              <w:t>Inclusive of impact, building, and entitlement fees.</w:t>
            </w:r>
          </w:p>
          <w:p w14:paraId="052E05EB" w14:textId="6F503FD9" w:rsidR="00CC0FA5" w:rsidRPr="00082B39" w:rsidRDefault="00CC0FA5" w:rsidP="00CC0FA5">
            <w:pPr>
              <w:tabs>
                <w:tab w:val="left" w:pos="1440"/>
              </w:tabs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 xml:space="preserve"> S</w:t>
            </w:r>
            <w:r w:rsidR="00D0302D">
              <w:rPr>
                <w:rFonts w:ascii="Century Gothic" w:hAnsi="Century Gothic"/>
                <w:sz w:val="18"/>
                <w:szCs w:val="18"/>
              </w:rPr>
              <w:t>CCPC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14" w:history="1">
              <w:r w:rsidR="00D0302D" w:rsidRPr="006C65D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D0302D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39390840" w14:textId="1D0E7419" w:rsidR="0085020D" w:rsidRPr="008D1C5B" w:rsidRDefault="0085020D" w:rsidP="00306404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5"/>
        <w:gridCol w:w="1620"/>
        <w:gridCol w:w="2160"/>
        <w:gridCol w:w="2240"/>
      </w:tblGrid>
      <w:tr w:rsidR="0085020D" w:rsidRPr="0085020D" w14:paraId="61222520" w14:textId="77777777" w:rsidTr="00C517F6">
        <w:trPr>
          <w:trHeight w:val="404"/>
          <w:jc w:val="center"/>
        </w:trPr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center"/>
            <w:hideMark/>
          </w:tcPr>
          <w:p w14:paraId="14A6E169" w14:textId="3BAFD2BD" w:rsidR="0085020D" w:rsidRPr="0085020D" w:rsidRDefault="00866B12" w:rsidP="00C517F6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 xml:space="preserve">Table </w:t>
            </w:r>
            <w:r w:rsidR="00256108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6</w:t>
            </w: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:</w:t>
            </w:r>
            <w:r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5020D" w:rsidRPr="0085020D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>Fees as Percentage of Total Development Costs</w:t>
            </w:r>
          </w:p>
        </w:tc>
      </w:tr>
      <w:tr w:rsidR="0085020D" w:rsidRPr="0085020D" w14:paraId="3C2A4F73" w14:textId="77777777" w:rsidTr="00391BB2">
        <w:trPr>
          <w:trHeight w:val="300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75F72E5D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Jurisdiction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26BA9BA6" w14:textId="382B6744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Single</w:t>
            </w:r>
            <w:r w:rsidR="00796B9A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-</w:t>
            </w:r>
            <w:r w:rsidRPr="00CC0FA5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Family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5FF1FE81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Small Multi-Family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hideMark/>
          </w:tcPr>
          <w:p w14:paraId="61BD747A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Large Multi-Family</w:t>
            </w:r>
          </w:p>
        </w:tc>
      </w:tr>
      <w:tr w:rsidR="0085020D" w:rsidRPr="0085020D" w14:paraId="466B6D5C" w14:textId="77777777" w:rsidTr="004F6F7E">
        <w:trPr>
          <w:trHeight w:val="300"/>
          <w:jc w:val="center"/>
        </w:trPr>
        <w:tc>
          <w:tcPr>
            <w:tcW w:w="3155" w:type="dxa"/>
            <w:tcBorders>
              <w:top w:val="single" w:sz="4" w:space="0" w:color="auto"/>
            </w:tcBorders>
            <w:noWrap/>
            <w:hideMark/>
          </w:tcPr>
          <w:p w14:paraId="3E36D488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Campbell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hideMark/>
          </w:tcPr>
          <w:p w14:paraId="58843282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2.6%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noWrap/>
            <w:hideMark/>
          </w:tcPr>
          <w:p w14:paraId="62927B8B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2.7%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noWrap/>
            <w:hideMark/>
          </w:tcPr>
          <w:p w14:paraId="289A66ED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2.6%</w:t>
            </w:r>
          </w:p>
        </w:tc>
      </w:tr>
      <w:tr w:rsidR="0085020D" w:rsidRPr="0085020D" w14:paraId="1ECA196B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224F4567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Cupertino</w:t>
            </w:r>
          </w:p>
        </w:tc>
        <w:tc>
          <w:tcPr>
            <w:tcW w:w="1620" w:type="dxa"/>
            <w:noWrap/>
            <w:hideMark/>
          </w:tcPr>
          <w:p w14:paraId="5626583C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2.9%</w:t>
            </w:r>
          </w:p>
        </w:tc>
        <w:tc>
          <w:tcPr>
            <w:tcW w:w="2160" w:type="dxa"/>
            <w:noWrap/>
            <w:hideMark/>
          </w:tcPr>
          <w:p w14:paraId="1813CB25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10.3%</w:t>
            </w:r>
          </w:p>
        </w:tc>
        <w:tc>
          <w:tcPr>
            <w:tcW w:w="2240" w:type="dxa"/>
            <w:noWrap/>
            <w:hideMark/>
          </w:tcPr>
          <w:p w14:paraId="4A64F9A5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10.5%</w:t>
            </w:r>
          </w:p>
        </w:tc>
      </w:tr>
      <w:tr w:rsidR="0085020D" w:rsidRPr="0085020D" w14:paraId="4576FB64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4A3DD59E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Gilroy</w:t>
            </w:r>
          </w:p>
        </w:tc>
        <w:tc>
          <w:tcPr>
            <w:tcW w:w="1620" w:type="dxa"/>
            <w:noWrap/>
            <w:hideMark/>
          </w:tcPr>
          <w:p w14:paraId="4138EDA2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1.5%</w:t>
            </w:r>
          </w:p>
        </w:tc>
        <w:tc>
          <w:tcPr>
            <w:tcW w:w="2160" w:type="dxa"/>
            <w:noWrap/>
            <w:hideMark/>
          </w:tcPr>
          <w:p w14:paraId="40013485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5.3%</w:t>
            </w:r>
          </w:p>
        </w:tc>
        <w:tc>
          <w:tcPr>
            <w:tcW w:w="2240" w:type="dxa"/>
            <w:noWrap/>
            <w:hideMark/>
          </w:tcPr>
          <w:p w14:paraId="0948B5E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5.6%</w:t>
            </w:r>
          </w:p>
        </w:tc>
      </w:tr>
      <w:tr w:rsidR="0085020D" w:rsidRPr="0085020D" w14:paraId="72D5B871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00970612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Los Altos Hills</w:t>
            </w:r>
          </w:p>
        </w:tc>
        <w:tc>
          <w:tcPr>
            <w:tcW w:w="1620" w:type="dxa"/>
            <w:noWrap/>
            <w:hideMark/>
          </w:tcPr>
          <w:p w14:paraId="3CD092BE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3.1%</w:t>
            </w:r>
          </w:p>
        </w:tc>
        <w:tc>
          <w:tcPr>
            <w:tcW w:w="2160" w:type="dxa"/>
            <w:noWrap/>
            <w:hideMark/>
          </w:tcPr>
          <w:p w14:paraId="289A5154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  <w:tc>
          <w:tcPr>
            <w:tcW w:w="2240" w:type="dxa"/>
            <w:noWrap/>
            <w:hideMark/>
          </w:tcPr>
          <w:p w14:paraId="432EBB5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</w:tr>
      <w:tr w:rsidR="0085020D" w:rsidRPr="0085020D" w14:paraId="1007204A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0C11BDF7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Los Gatos</w:t>
            </w:r>
          </w:p>
        </w:tc>
        <w:tc>
          <w:tcPr>
            <w:tcW w:w="1620" w:type="dxa"/>
            <w:noWrap/>
            <w:hideMark/>
          </w:tcPr>
          <w:p w14:paraId="1FB16A6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1.2%</w:t>
            </w:r>
          </w:p>
        </w:tc>
        <w:tc>
          <w:tcPr>
            <w:tcW w:w="2160" w:type="dxa"/>
            <w:noWrap/>
            <w:hideMark/>
          </w:tcPr>
          <w:p w14:paraId="744B915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0.8%</w:t>
            </w:r>
          </w:p>
        </w:tc>
        <w:tc>
          <w:tcPr>
            <w:tcW w:w="2240" w:type="dxa"/>
            <w:noWrap/>
            <w:hideMark/>
          </w:tcPr>
          <w:p w14:paraId="1213789F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0.5%</w:t>
            </w:r>
          </w:p>
        </w:tc>
      </w:tr>
      <w:tr w:rsidR="0085020D" w:rsidRPr="0085020D" w14:paraId="0B38BF10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7C6E7705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Milpitas</w:t>
            </w:r>
          </w:p>
        </w:tc>
        <w:tc>
          <w:tcPr>
            <w:tcW w:w="1620" w:type="dxa"/>
            <w:noWrap/>
            <w:hideMark/>
          </w:tcPr>
          <w:p w14:paraId="34D8E73D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2.8%</w:t>
            </w:r>
          </w:p>
        </w:tc>
        <w:tc>
          <w:tcPr>
            <w:tcW w:w="2160" w:type="dxa"/>
            <w:noWrap/>
            <w:hideMark/>
          </w:tcPr>
          <w:p w14:paraId="002BE2B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9.8%</w:t>
            </w:r>
          </w:p>
        </w:tc>
        <w:tc>
          <w:tcPr>
            <w:tcW w:w="2240" w:type="dxa"/>
            <w:noWrap/>
            <w:hideMark/>
          </w:tcPr>
          <w:p w14:paraId="2EA50189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8.5%</w:t>
            </w:r>
          </w:p>
        </w:tc>
      </w:tr>
      <w:tr w:rsidR="0085020D" w:rsidRPr="0085020D" w14:paraId="41EE13B6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1B0685F5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Monte Sereno</w:t>
            </w:r>
          </w:p>
        </w:tc>
        <w:tc>
          <w:tcPr>
            <w:tcW w:w="1620" w:type="dxa"/>
            <w:noWrap/>
            <w:hideMark/>
          </w:tcPr>
          <w:p w14:paraId="644DC3DF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0.7%</w:t>
            </w:r>
          </w:p>
        </w:tc>
        <w:tc>
          <w:tcPr>
            <w:tcW w:w="2160" w:type="dxa"/>
            <w:noWrap/>
            <w:hideMark/>
          </w:tcPr>
          <w:p w14:paraId="166020E0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0.6%</w:t>
            </w:r>
          </w:p>
        </w:tc>
        <w:tc>
          <w:tcPr>
            <w:tcW w:w="2240" w:type="dxa"/>
            <w:noWrap/>
            <w:hideMark/>
          </w:tcPr>
          <w:p w14:paraId="00D9E335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0.6%</w:t>
            </w:r>
          </w:p>
        </w:tc>
      </w:tr>
      <w:tr w:rsidR="0085020D" w:rsidRPr="0085020D" w14:paraId="4D20ED29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65771471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Morgan Hill</w:t>
            </w:r>
          </w:p>
        </w:tc>
        <w:tc>
          <w:tcPr>
            <w:tcW w:w="1620" w:type="dxa"/>
            <w:noWrap/>
            <w:hideMark/>
          </w:tcPr>
          <w:p w14:paraId="24582ADD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2.0%</w:t>
            </w:r>
          </w:p>
        </w:tc>
        <w:tc>
          <w:tcPr>
            <w:tcW w:w="2160" w:type="dxa"/>
            <w:noWrap/>
            <w:hideMark/>
          </w:tcPr>
          <w:p w14:paraId="657124C5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5.5%</w:t>
            </w:r>
          </w:p>
        </w:tc>
        <w:tc>
          <w:tcPr>
            <w:tcW w:w="2240" w:type="dxa"/>
            <w:noWrap/>
            <w:hideMark/>
          </w:tcPr>
          <w:p w14:paraId="409C7428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5.2%</w:t>
            </w:r>
          </w:p>
        </w:tc>
      </w:tr>
      <w:tr w:rsidR="0085020D" w:rsidRPr="0085020D" w14:paraId="4028C752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03371471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Mountain View</w:t>
            </w:r>
          </w:p>
        </w:tc>
        <w:tc>
          <w:tcPr>
            <w:tcW w:w="1620" w:type="dxa"/>
            <w:noWrap/>
            <w:hideMark/>
          </w:tcPr>
          <w:p w14:paraId="7317DEA8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3.3%</w:t>
            </w:r>
          </w:p>
        </w:tc>
        <w:tc>
          <w:tcPr>
            <w:tcW w:w="2160" w:type="dxa"/>
            <w:noWrap/>
            <w:hideMark/>
          </w:tcPr>
          <w:p w14:paraId="75C5C84B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9.2%</w:t>
            </w:r>
          </w:p>
        </w:tc>
        <w:tc>
          <w:tcPr>
            <w:tcW w:w="2240" w:type="dxa"/>
            <w:noWrap/>
            <w:hideMark/>
          </w:tcPr>
          <w:p w14:paraId="3FA1E05B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11.8%</w:t>
            </w:r>
          </w:p>
        </w:tc>
      </w:tr>
      <w:tr w:rsidR="0085020D" w:rsidRPr="0085020D" w14:paraId="4AF882C5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77735A78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San Jose</w:t>
            </w:r>
          </w:p>
        </w:tc>
        <w:tc>
          <w:tcPr>
            <w:tcW w:w="1620" w:type="dxa"/>
            <w:noWrap/>
            <w:hideMark/>
          </w:tcPr>
          <w:p w14:paraId="1F62AAF3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0.4%</w:t>
            </w:r>
          </w:p>
        </w:tc>
        <w:tc>
          <w:tcPr>
            <w:tcW w:w="2160" w:type="dxa"/>
            <w:noWrap/>
            <w:hideMark/>
          </w:tcPr>
          <w:p w14:paraId="274501C6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3.1%</w:t>
            </w:r>
          </w:p>
        </w:tc>
        <w:tc>
          <w:tcPr>
            <w:tcW w:w="2240" w:type="dxa"/>
            <w:noWrap/>
            <w:hideMark/>
          </w:tcPr>
          <w:p w14:paraId="1D61C613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3.3%</w:t>
            </w:r>
          </w:p>
        </w:tc>
      </w:tr>
      <w:tr w:rsidR="0085020D" w:rsidRPr="0085020D" w14:paraId="3AEFC254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3ABD9E6D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Santa Clara</w:t>
            </w:r>
          </w:p>
        </w:tc>
        <w:tc>
          <w:tcPr>
            <w:tcW w:w="1620" w:type="dxa"/>
            <w:noWrap/>
            <w:hideMark/>
          </w:tcPr>
          <w:p w14:paraId="177393CB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2.6%</w:t>
            </w:r>
          </w:p>
        </w:tc>
        <w:tc>
          <w:tcPr>
            <w:tcW w:w="2160" w:type="dxa"/>
            <w:noWrap/>
            <w:hideMark/>
          </w:tcPr>
          <w:p w14:paraId="47F97E34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1.0%</w:t>
            </w:r>
          </w:p>
        </w:tc>
        <w:tc>
          <w:tcPr>
            <w:tcW w:w="2240" w:type="dxa"/>
            <w:noWrap/>
            <w:hideMark/>
          </w:tcPr>
          <w:p w14:paraId="496B7837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0.4%</w:t>
            </w:r>
          </w:p>
        </w:tc>
      </w:tr>
      <w:tr w:rsidR="0085020D" w:rsidRPr="0085020D" w14:paraId="1FC68050" w14:textId="77777777" w:rsidTr="004F6F7E">
        <w:trPr>
          <w:trHeight w:val="300"/>
          <w:jc w:val="center"/>
        </w:trPr>
        <w:tc>
          <w:tcPr>
            <w:tcW w:w="3155" w:type="dxa"/>
            <w:noWrap/>
            <w:hideMark/>
          </w:tcPr>
          <w:p w14:paraId="1AFEDD05" w14:textId="77777777" w:rsidR="0085020D" w:rsidRPr="00CC0FA5" w:rsidRDefault="0085020D" w:rsidP="0085020D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Saratoga</w:t>
            </w:r>
          </w:p>
        </w:tc>
        <w:tc>
          <w:tcPr>
            <w:tcW w:w="1620" w:type="dxa"/>
            <w:noWrap/>
            <w:hideMark/>
          </w:tcPr>
          <w:p w14:paraId="3E71CDC0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1.4%</w:t>
            </w:r>
          </w:p>
        </w:tc>
        <w:tc>
          <w:tcPr>
            <w:tcW w:w="2160" w:type="dxa"/>
            <w:noWrap/>
            <w:hideMark/>
          </w:tcPr>
          <w:p w14:paraId="2EEF1CC9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2.3%</w:t>
            </w:r>
          </w:p>
        </w:tc>
        <w:tc>
          <w:tcPr>
            <w:tcW w:w="2240" w:type="dxa"/>
            <w:noWrap/>
            <w:hideMark/>
          </w:tcPr>
          <w:p w14:paraId="26302349" w14:textId="77777777" w:rsidR="0085020D" w:rsidRPr="00CC0FA5" w:rsidRDefault="0085020D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2.2%</w:t>
            </w:r>
          </w:p>
        </w:tc>
      </w:tr>
      <w:tr w:rsidR="0033625B" w:rsidRPr="0085020D" w14:paraId="0382EFED" w14:textId="77777777" w:rsidTr="004F6F7E">
        <w:trPr>
          <w:trHeight w:val="300"/>
          <w:jc w:val="center"/>
        </w:trPr>
        <w:tc>
          <w:tcPr>
            <w:tcW w:w="3155" w:type="dxa"/>
            <w:noWrap/>
          </w:tcPr>
          <w:p w14:paraId="26491F76" w14:textId="088FB126" w:rsidR="0033625B" w:rsidRPr="00CC0FA5" w:rsidRDefault="0033625B" w:rsidP="0033625B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Sunnyvale</w:t>
            </w:r>
          </w:p>
        </w:tc>
        <w:tc>
          <w:tcPr>
            <w:tcW w:w="1620" w:type="dxa"/>
            <w:noWrap/>
          </w:tcPr>
          <w:p w14:paraId="5E48C08A" w14:textId="0B8BBF65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4.8%</w:t>
            </w:r>
          </w:p>
        </w:tc>
        <w:tc>
          <w:tcPr>
            <w:tcW w:w="2160" w:type="dxa"/>
            <w:noWrap/>
          </w:tcPr>
          <w:p w14:paraId="280F63B2" w14:textId="0B3A4F33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16.8%</w:t>
            </w:r>
          </w:p>
        </w:tc>
        <w:tc>
          <w:tcPr>
            <w:tcW w:w="2240" w:type="dxa"/>
            <w:noWrap/>
          </w:tcPr>
          <w:p w14:paraId="71707D47" w14:textId="56FD1245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14.0%</w:t>
            </w:r>
          </w:p>
        </w:tc>
      </w:tr>
      <w:tr w:rsidR="0033625B" w:rsidRPr="0085020D" w14:paraId="62119E7C" w14:textId="77777777" w:rsidTr="004F6F7E">
        <w:trPr>
          <w:trHeight w:val="300"/>
          <w:jc w:val="center"/>
        </w:trPr>
        <w:tc>
          <w:tcPr>
            <w:tcW w:w="3155" w:type="dxa"/>
            <w:tcBorders>
              <w:bottom w:val="single" w:sz="4" w:space="0" w:color="auto"/>
            </w:tcBorders>
            <w:noWrap/>
            <w:hideMark/>
          </w:tcPr>
          <w:p w14:paraId="1D3539E8" w14:textId="770F0D0D" w:rsidR="0033625B" w:rsidRPr="00CC0FA5" w:rsidRDefault="0033625B" w:rsidP="0033625B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Unincorporated County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14:paraId="1DFB3FA4" w14:textId="6FE94C61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0.9%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14:paraId="4AC53F8F" w14:textId="58222437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noWrap/>
            <w:hideMark/>
          </w:tcPr>
          <w:p w14:paraId="0C2427A5" w14:textId="58A471CF" w:rsidR="0033625B" w:rsidRPr="00CC0FA5" w:rsidRDefault="0033625B" w:rsidP="007876B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 w:rsidRPr="00CC0FA5">
              <w:rPr>
                <w:rFonts w:ascii="Century Gothic" w:hAnsi="Century Gothic" w:cs="Times New Roman"/>
                <w:color w:val="auto"/>
                <w:sz w:val="20"/>
                <w:szCs w:val="20"/>
              </w:rPr>
              <w:t>N/A</w:t>
            </w:r>
          </w:p>
        </w:tc>
      </w:tr>
      <w:tr w:rsidR="002C6254" w:rsidRPr="0085020D" w14:paraId="3FA9CF7C" w14:textId="77777777" w:rsidTr="004F6F7E">
        <w:trPr>
          <w:trHeight w:val="300"/>
          <w:jc w:val="center"/>
        </w:trPr>
        <w:tc>
          <w:tcPr>
            <w:tcW w:w="9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2EE45" w14:textId="497C2BF9" w:rsidR="00CC0FA5" w:rsidRPr="00082B39" w:rsidRDefault="004F6F7E" w:rsidP="002C6254">
            <w:pPr>
              <w:tabs>
                <w:tab w:val="left" w:pos="1440"/>
              </w:tabs>
              <w:rPr>
                <w:rFonts w:ascii="Century Gothic" w:hAnsi="Century Gothic"/>
                <w:sz w:val="18"/>
                <w:szCs w:val="18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Note: </w:t>
            </w:r>
            <w:r w:rsidR="00CC0FA5" w:rsidRPr="00082B39">
              <w:rPr>
                <w:rFonts w:ascii="Century Gothic" w:hAnsi="Century Gothic"/>
                <w:sz w:val="18"/>
                <w:szCs w:val="18"/>
              </w:rPr>
              <w:t>Calculation uses a county-wide average total development cost.</w:t>
            </w:r>
          </w:p>
          <w:p w14:paraId="28C8EFF2" w14:textId="303E7B32" w:rsidR="002C6254" w:rsidRPr="00527420" w:rsidRDefault="002C6254" w:rsidP="002C6254">
            <w:pPr>
              <w:tabs>
                <w:tab w:val="left" w:pos="1440"/>
              </w:tabs>
              <w:rPr>
                <w:rFonts w:ascii="Century Gothic" w:hAnsi="Century Gothic" w:cs="Times New Roman"/>
                <w:color w:val="auto"/>
                <w:sz w:val="16"/>
                <w:szCs w:val="16"/>
              </w:rPr>
            </w:pPr>
            <w:r w:rsidRPr="00082B39">
              <w:rPr>
                <w:rFonts w:ascii="Century Gothic" w:hAnsi="Century Gothic"/>
                <w:sz w:val="18"/>
                <w:szCs w:val="18"/>
              </w:rPr>
              <w:t xml:space="preserve">Source: 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>S</w:t>
            </w:r>
            <w:r w:rsidR="00D0302D">
              <w:rPr>
                <w:rFonts w:ascii="Century Gothic" w:hAnsi="Century Gothic"/>
                <w:sz w:val="18"/>
                <w:szCs w:val="18"/>
              </w:rPr>
              <w:t>CCPC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15" w:history="1">
              <w:r w:rsidR="00D0302D" w:rsidRPr="006C65D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D0302D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471EA122" w14:textId="5CFCAB81" w:rsidR="0085020D" w:rsidRDefault="0085020D" w:rsidP="00454FAC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28F5CC70" w14:textId="16DA7965" w:rsidR="00A549FF" w:rsidRPr="00A549FF" w:rsidRDefault="00DD034C" w:rsidP="00A549FF">
      <w:pPr>
        <w:tabs>
          <w:tab w:val="left" w:pos="1440"/>
        </w:tabs>
        <w:spacing w:after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/>
          <w:color w:val="auto"/>
          <w:sz w:val="22"/>
          <w:szCs w:val="22"/>
        </w:rPr>
        <w:lastRenderedPageBreak/>
        <w:t xml:space="preserve">Table </w:t>
      </w:r>
      <w:r w:rsidR="00CC0FA5">
        <w:rPr>
          <w:rFonts w:ascii="Century Gothic" w:hAnsi="Century Gothic" w:cs="Times New Roman"/>
          <w:color w:val="auto"/>
          <w:sz w:val="22"/>
          <w:szCs w:val="22"/>
        </w:rPr>
        <w:t>7</w:t>
      </w:r>
      <w:r w:rsidR="008D1C5B" w:rsidRPr="008D1C5B">
        <w:rPr>
          <w:rFonts w:ascii="Century Gothic" w:hAnsi="Century Gothic" w:cs="Times New Roman"/>
          <w:color w:val="auto"/>
          <w:sz w:val="22"/>
          <w:szCs w:val="22"/>
        </w:rPr>
        <w:t xml:space="preserve"> lists permit processing times 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by </w:t>
      </w:r>
      <w:r w:rsidR="008D1C5B" w:rsidRPr="008D1C5B">
        <w:rPr>
          <w:rFonts w:ascii="Century Gothic" w:hAnsi="Century Gothic" w:cs="Times New Roman"/>
          <w:color w:val="auto"/>
          <w:sz w:val="22"/>
          <w:szCs w:val="22"/>
        </w:rPr>
        <w:t xml:space="preserve">permit type for each jurisdiction that responded to the </w:t>
      </w:r>
      <w:r w:rsidR="00102F67">
        <w:rPr>
          <w:rFonts w:ascii="Century Gothic" w:hAnsi="Century Gothic" w:cs="Times New Roman"/>
          <w:color w:val="auto"/>
          <w:sz w:val="22"/>
          <w:szCs w:val="22"/>
        </w:rPr>
        <w:t>Santa Clara County Planning Collaborative</w:t>
      </w:r>
      <w:r w:rsidR="008D1C5B" w:rsidRPr="008D1C5B">
        <w:rPr>
          <w:rFonts w:ascii="Century Gothic" w:hAnsi="Century Gothic" w:cs="Times New Roman"/>
          <w:color w:val="auto"/>
          <w:sz w:val="22"/>
          <w:szCs w:val="22"/>
        </w:rPr>
        <w:t xml:space="preserve"> Fee </w:t>
      </w:r>
      <w:r w:rsidR="001F20F1">
        <w:rPr>
          <w:rFonts w:ascii="Century Gothic" w:hAnsi="Century Gothic" w:cs="Times New Roman"/>
          <w:color w:val="auto"/>
          <w:sz w:val="22"/>
          <w:szCs w:val="22"/>
        </w:rPr>
        <w:t>Su</w:t>
      </w:r>
      <w:r w:rsidR="008D1C5B" w:rsidRPr="008D1C5B">
        <w:rPr>
          <w:rFonts w:ascii="Century Gothic" w:hAnsi="Century Gothic" w:cs="Times New Roman"/>
          <w:color w:val="auto"/>
          <w:sz w:val="22"/>
          <w:szCs w:val="22"/>
        </w:rPr>
        <w:t>rvey.</w:t>
      </w:r>
    </w:p>
    <w:tbl>
      <w:tblPr>
        <w:tblStyle w:val="TableGrid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7"/>
        <w:gridCol w:w="1059"/>
        <w:gridCol w:w="1154"/>
        <w:gridCol w:w="1350"/>
        <w:gridCol w:w="1350"/>
        <w:gridCol w:w="1350"/>
        <w:gridCol w:w="1435"/>
      </w:tblGrid>
      <w:tr w:rsidR="009D7A00" w:rsidRPr="009D7A00" w14:paraId="2B664517" w14:textId="77777777" w:rsidTr="00C517F6">
        <w:trPr>
          <w:trHeight w:val="371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vAlign w:val="center"/>
            <w:hideMark/>
          </w:tcPr>
          <w:p w14:paraId="425E0157" w14:textId="4BAAA97F" w:rsidR="009D7A00" w:rsidRPr="00741EBB" w:rsidRDefault="00866B12" w:rsidP="00C517F6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  <w:lang w:val="es-MX"/>
              </w:rPr>
            </w:pP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 xml:space="preserve">Table </w:t>
            </w:r>
            <w:r w:rsidR="00CC0FA5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7</w:t>
            </w:r>
            <w:r w:rsidRPr="00A40DEE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:</w:t>
            </w:r>
            <w:r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9D7A00" w:rsidRPr="00741EBB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>Processing Times</w:t>
            </w:r>
            <w:r w:rsidR="00DD034C">
              <w:rPr>
                <w:rFonts w:ascii="Century 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DD034C" w:rsidRPr="00DD034C"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  <w:t>(in months)</w:t>
            </w:r>
          </w:p>
        </w:tc>
      </w:tr>
      <w:tr w:rsidR="00C517F6" w:rsidRPr="009D7A00" w14:paraId="291CD253" w14:textId="77777777" w:rsidTr="00C517F6">
        <w:trPr>
          <w:trHeight w:val="117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noWrap/>
            <w:vAlign w:val="center"/>
            <w:hideMark/>
          </w:tcPr>
          <w:p w14:paraId="0D755F12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Jurisdiction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vAlign w:val="center"/>
            <w:hideMark/>
          </w:tcPr>
          <w:p w14:paraId="6ACCF59A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ADU Process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vAlign w:val="center"/>
            <w:hideMark/>
          </w:tcPr>
          <w:p w14:paraId="53F6FA66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Ministerial By-Right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vAlign w:val="center"/>
            <w:hideMark/>
          </w:tcPr>
          <w:p w14:paraId="44F0F2CC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Discretionary By-Right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vAlign w:val="center"/>
            <w:hideMark/>
          </w:tcPr>
          <w:p w14:paraId="6A9F4A7B" w14:textId="6B37FFC3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Discretionary (Hearing Officer if Applicable)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vAlign w:val="center"/>
            <w:hideMark/>
          </w:tcPr>
          <w:p w14:paraId="7BF950BC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Discretionary (Planning Commission)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vAlign w:val="center"/>
            <w:hideMark/>
          </w:tcPr>
          <w:p w14:paraId="269B2666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Discretionary (City Council)</w:t>
            </w:r>
          </w:p>
        </w:tc>
      </w:tr>
      <w:tr w:rsidR="00C517F6" w:rsidRPr="009D7A00" w14:paraId="5B0E3EEE" w14:textId="77777777" w:rsidTr="00C517F6">
        <w:trPr>
          <w:trHeight w:val="296"/>
        </w:trPr>
        <w:tc>
          <w:tcPr>
            <w:tcW w:w="16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1BD87A1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Campbell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08FE48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month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100558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month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A9DE1B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BBA832F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D475F98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62B0291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8</w:t>
            </w:r>
          </w:p>
        </w:tc>
      </w:tr>
      <w:tr w:rsidR="00C517F6" w:rsidRPr="009D7A00" w14:paraId="40B2CF7E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4C910A86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Cupertino</w:t>
            </w:r>
          </w:p>
        </w:tc>
        <w:tc>
          <w:tcPr>
            <w:tcW w:w="1059" w:type="dxa"/>
            <w:noWrap/>
            <w:vAlign w:val="center"/>
            <w:hideMark/>
          </w:tcPr>
          <w:p w14:paraId="734D9D41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3</w:t>
            </w:r>
          </w:p>
        </w:tc>
        <w:tc>
          <w:tcPr>
            <w:tcW w:w="1154" w:type="dxa"/>
            <w:noWrap/>
            <w:vAlign w:val="center"/>
            <w:hideMark/>
          </w:tcPr>
          <w:p w14:paraId="0396BA02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6</w:t>
            </w:r>
          </w:p>
        </w:tc>
        <w:tc>
          <w:tcPr>
            <w:tcW w:w="1350" w:type="dxa"/>
            <w:noWrap/>
            <w:vAlign w:val="center"/>
            <w:hideMark/>
          </w:tcPr>
          <w:p w14:paraId="486A87B6" w14:textId="7C279C07" w:rsidR="009D7A00" w:rsidRPr="007F45FD" w:rsidRDefault="009F00F2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</w:t>
            </w:r>
            <w:r w:rsidR="009D7A00"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 4</w:t>
            </w:r>
          </w:p>
        </w:tc>
        <w:tc>
          <w:tcPr>
            <w:tcW w:w="1350" w:type="dxa"/>
            <w:noWrap/>
            <w:vAlign w:val="center"/>
            <w:hideMark/>
          </w:tcPr>
          <w:p w14:paraId="39E538AB" w14:textId="072B6523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4</w:t>
            </w:r>
          </w:p>
        </w:tc>
        <w:tc>
          <w:tcPr>
            <w:tcW w:w="1350" w:type="dxa"/>
            <w:noWrap/>
            <w:vAlign w:val="center"/>
            <w:hideMark/>
          </w:tcPr>
          <w:p w14:paraId="29BBD303" w14:textId="26D39D7F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3 to 6</w:t>
            </w:r>
          </w:p>
        </w:tc>
        <w:tc>
          <w:tcPr>
            <w:tcW w:w="1435" w:type="dxa"/>
            <w:noWrap/>
            <w:vAlign w:val="center"/>
            <w:hideMark/>
          </w:tcPr>
          <w:p w14:paraId="259ADA3B" w14:textId="1F4DEA4E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12</w:t>
            </w:r>
          </w:p>
        </w:tc>
      </w:tr>
      <w:tr w:rsidR="00C517F6" w:rsidRPr="009D7A00" w14:paraId="6BD7C8D2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26CEE83F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Gilroy</w:t>
            </w:r>
          </w:p>
        </w:tc>
        <w:tc>
          <w:tcPr>
            <w:tcW w:w="1059" w:type="dxa"/>
            <w:noWrap/>
            <w:vAlign w:val="center"/>
            <w:hideMark/>
          </w:tcPr>
          <w:p w14:paraId="6AB079B3" w14:textId="0B226BA9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154" w:type="dxa"/>
            <w:noWrap/>
            <w:vAlign w:val="center"/>
            <w:hideMark/>
          </w:tcPr>
          <w:p w14:paraId="0F39A671" w14:textId="4288E426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350" w:type="dxa"/>
            <w:noWrap/>
            <w:vAlign w:val="center"/>
            <w:hideMark/>
          </w:tcPr>
          <w:p w14:paraId="31B2EB6F" w14:textId="18A550A9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4</w:t>
            </w:r>
          </w:p>
        </w:tc>
        <w:tc>
          <w:tcPr>
            <w:tcW w:w="1350" w:type="dxa"/>
            <w:noWrap/>
            <w:vAlign w:val="center"/>
            <w:hideMark/>
          </w:tcPr>
          <w:p w14:paraId="37FEC583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350" w:type="dxa"/>
            <w:noWrap/>
            <w:vAlign w:val="center"/>
            <w:hideMark/>
          </w:tcPr>
          <w:p w14:paraId="43EBF14E" w14:textId="1914287B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5</w:t>
            </w:r>
          </w:p>
        </w:tc>
        <w:tc>
          <w:tcPr>
            <w:tcW w:w="1435" w:type="dxa"/>
            <w:noWrap/>
            <w:vAlign w:val="center"/>
            <w:hideMark/>
          </w:tcPr>
          <w:p w14:paraId="4D951873" w14:textId="3561BC4B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5 to 6</w:t>
            </w:r>
          </w:p>
        </w:tc>
      </w:tr>
      <w:tr w:rsidR="00C517F6" w:rsidRPr="009D7A00" w14:paraId="532151E9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50400059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Los Altos Hills</w:t>
            </w:r>
          </w:p>
        </w:tc>
        <w:tc>
          <w:tcPr>
            <w:tcW w:w="1059" w:type="dxa"/>
            <w:noWrap/>
            <w:vAlign w:val="center"/>
            <w:hideMark/>
          </w:tcPr>
          <w:p w14:paraId="425A2B13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154" w:type="dxa"/>
            <w:noWrap/>
            <w:vAlign w:val="center"/>
            <w:hideMark/>
          </w:tcPr>
          <w:p w14:paraId="18336274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0.5 to 2</w:t>
            </w:r>
          </w:p>
        </w:tc>
        <w:tc>
          <w:tcPr>
            <w:tcW w:w="1350" w:type="dxa"/>
            <w:noWrap/>
            <w:vAlign w:val="center"/>
            <w:hideMark/>
          </w:tcPr>
          <w:p w14:paraId="0654BADC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3</w:t>
            </w:r>
          </w:p>
        </w:tc>
        <w:tc>
          <w:tcPr>
            <w:tcW w:w="1350" w:type="dxa"/>
            <w:noWrap/>
            <w:vAlign w:val="center"/>
            <w:hideMark/>
          </w:tcPr>
          <w:p w14:paraId="7B913EAB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3 to 4</w:t>
            </w:r>
          </w:p>
        </w:tc>
        <w:tc>
          <w:tcPr>
            <w:tcW w:w="1350" w:type="dxa"/>
            <w:noWrap/>
            <w:vAlign w:val="center"/>
            <w:hideMark/>
          </w:tcPr>
          <w:p w14:paraId="0E1E2188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435" w:type="dxa"/>
            <w:noWrap/>
            <w:vAlign w:val="center"/>
            <w:hideMark/>
          </w:tcPr>
          <w:p w14:paraId="34F9182D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5 to 8</w:t>
            </w:r>
          </w:p>
        </w:tc>
      </w:tr>
      <w:tr w:rsidR="00C517F6" w:rsidRPr="009D7A00" w14:paraId="32AF57F7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40503023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Los Gatos</w:t>
            </w:r>
          </w:p>
        </w:tc>
        <w:tc>
          <w:tcPr>
            <w:tcW w:w="1059" w:type="dxa"/>
            <w:noWrap/>
            <w:vAlign w:val="center"/>
            <w:hideMark/>
          </w:tcPr>
          <w:p w14:paraId="5F53760C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No data</w:t>
            </w:r>
          </w:p>
        </w:tc>
        <w:tc>
          <w:tcPr>
            <w:tcW w:w="1154" w:type="dxa"/>
            <w:noWrap/>
            <w:vAlign w:val="center"/>
            <w:hideMark/>
          </w:tcPr>
          <w:p w14:paraId="1FE48134" w14:textId="01815946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350" w:type="dxa"/>
            <w:noWrap/>
            <w:vAlign w:val="center"/>
            <w:hideMark/>
          </w:tcPr>
          <w:p w14:paraId="1C3D6F60" w14:textId="5A4A859B" w:rsidR="009D7A00" w:rsidRPr="007F45FD" w:rsidRDefault="006D289E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</w:t>
            </w:r>
            <w:r w:rsidR="009D7A00"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1350" w:type="dxa"/>
            <w:noWrap/>
            <w:vAlign w:val="center"/>
            <w:hideMark/>
          </w:tcPr>
          <w:p w14:paraId="7BE67449" w14:textId="77F46778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4</w:t>
            </w:r>
          </w:p>
        </w:tc>
        <w:tc>
          <w:tcPr>
            <w:tcW w:w="1350" w:type="dxa"/>
            <w:noWrap/>
            <w:vAlign w:val="center"/>
            <w:hideMark/>
          </w:tcPr>
          <w:p w14:paraId="5308207C" w14:textId="76325BEE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435" w:type="dxa"/>
            <w:noWrap/>
            <w:vAlign w:val="center"/>
            <w:hideMark/>
          </w:tcPr>
          <w:p w14:paraId="79D31A92" w14:textId="04FDA4B0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12</w:t>
            </w:r>
          </w:p>
        </w:tc>
      </w:tr>
      <w:tr w:rsidR="00C517F6" w:rsidRPr="009D7A00" w14:paraId="44145587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0BCE5B33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Milpitas</w:t>
            </w:r>
          </w:p>
        </w:tc>
        <w:tc>
          <w:tcPr>
            <w:tcW w:w="1059" w:type="dxa"/>
            <w:noWrap/>
            <w:vAlign w:val="center"/>
            <w:hideMark/>
          </w:tcPr>
          <w:p w14:paraId="068D7D69" w14:textId="11A3A4B8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3 to 5</w:t>
            </w:r>
          </w:p>
        </w:tc>
        <w:tc>
          <w:tcPr>
            <w:tcW w:w="1154" w:type="dxa"/>
            <w:noWrap/>
            <w:vAlign w:val="center"/>
            <w:hideMark/>
          </w:tcPr>
          <w:p w14:paraId="7D10DC5D" w14:textId="4DF2E3D6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350" w:type="dxa"/>
            <w:noWrap/>
            <w:vAlign w:val="center"/>
            <w:hideMark/>
          </w:tcPr>
          <w:p w14:paraId="0AE2D6F9" w14:textId="7A1B5D09" w:rsidR="009D7A00" w:rsidRPr="007F45FD" w:rsidRDefault="006D289E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</w:t>
            </w:r>
            <w:r w:rsidR="009D7A00"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 3</w:t>
            </w:r>
          </w:p>
        </w:tc>
        <w:tc>
          <w:tcPr>
            <w:tcW w:w="1350" w:type="dxa"/>
            <w:noWrap/>
            <w:vAlign w:val="center"/>
            <w:hideMark/>
          </w:tcPr>
          <w:p w14:paraId="3B5DB33F" w14:textId="06CD0960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18</w:t>
            </w:r>
          </w:p>
        </w:tc>
        <w:tc>
          <w:tcPr>
            <w:tcW w:w="1350" w:type="dxa"/>
            <w:noWrap/>
            <w:vAlign w:val="center"/>
            <w:hideMark/>
          </w:tcPr>
          <w:p w14:paraId="14B258D9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35" w:type="dxa"/>
            <w:noWrap/>
            <w:vAlign w:val="center"/>
            <w:hideMark/>
          </w:tcPr>
          <w:p w14:paraId="190731F5" w14:textId="02ED58F5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12 to 24</w:t>
            </w:r>
          </w:p>
        </w:tc>
      </w:tr>
      <w:tr w:rsidR="00C517F6" w:rsidRPr="009D7A00" w14:paraId="141ECF9A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5B21E77F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Monte Sereno</w:t>
            </w:r>
          </w:p>
        </w:tc>
        <w:tc>
          <w:tcPr>
            <w:tcW w:w="1059" w:type="dxa"/>
            <w:noWrap/>
            <w:vAlign w:val="center"/>
            <w:hideMark/>
          </w:tcPr>
          <w:p w14:paraId="3EBAC99B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0.75</w:t>
            </w:r>
          </w:p>
        </w:tc>
        <w:tc>
          <w:tcPr>
            <w:tcW w:w="1154" w:type="dxa"/>
            <w:noWrap/>
            <w:vAlign w:val="center"/>
            <w:hideMark/>
          </w:tcPr>
          <w:p w14:paraId="1ED50A50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0.75</w:t>
            </w:r>
          </w:p>
        </w:tc>
        <w:tc>
          <w:tcPr>
            <w:tcW w:w="1350" w:type="dxa"/>
            <w:noWrap/>
            <w:vAlign w:val="center"/>
            <w:hideMark/>
          </w:tcPr>
          <w:p w14:paraId="6DF97215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month</w:t>
            </w:r>
          </w:p>
        </w:tc>
        <w:tc>
          <w:tcPr>
            <w:tcW w:w="1350" w:type="dxa"/>
            <w:noWrap/>
            <w:vAlign w:val="center"/>
            <w:hideMark/>
          </w:tcPr>
          <w:p w14:paraId="159A735D" w14:textId="667A6181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350" w:type="dxa"/>
            <w:noWrap/>
            <w:vAlign w:val="center"/>
            <w:hideMark/>
          </w:tcPr>
          <w:p w14:paraId="61486145" w14:textId="7FFB7C09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435" w:type="dxa"/>
            <w:noWrap/>
            <w:vAlign w:val="center"/>
            <w:hideMark/>
          </w:tcPr>
          <w:p w14:paraId="30C86D88" w14:textId="6DD264DF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</w:tr>
      <w:tr w:rsidR="00C517F6" w:rsidRPr="009D7A00" w14:paraId="6551037C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7D0F0E93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Morgan Hill</w:t>
            </w:r>
          </w:p>
        </w:tc>
        <w:tc>
          <w:tcPr>
            <w:tcW w:w="1059" w:type="dxa"/>
            <w:noWrap/>
            <w:vAlign w:val="center"/>
            <w:hideMark/>
          </w:tcPr>
          <w:p w14:paraId="45AF101E" w14:textId="3B74A5BD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154" w:type="dxa"/>
            <w:noWrap/>
            <w:vAlign w:val="center"/>
            <w:hideMark/>
          </w:tcPr>
          <w:p w14:paraId="680A2C55" w14:textId="05071EB4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3</w:t>
            </w:r>
          </w:p>
        </w:tc>
        <w:tc>
          <w:tcPr>
            <w:tcW w:w="1350" w:type="dxa"/>
            <w:noWrap/>
            <w:vAlign w:val="center"/>
            <w:hideMark/>
          </w:tcPr>
          <w:p w14:paraId="6953A61F" w14:textId="7D318719" w:rsidR="009D7A00" w:rsidRPr="007F45FD" w:rsidRDefault="00C275F3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*</w:t>
            </w:r>
            <w:r w:rsidR="006D289E"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</w:t>
            </w:r>
            <w:r w:rsidR="009D7A00"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 3</w:t>
            </w:r>
          </w:p>
        </w:tc>
        <w:tc>
          <w:tcPr>
            <w:tcW w:w="1350" w:type="dxa"/>
            <w:noWrap/>
            <w:vAlign w:val="center"/>
            <w:hideMark/>
          </w:tcPr>
          <w:p w14:paraId="4918ED05" w14:textId="7018D49F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3</w:t>
            </w:r>
          </w:p>
        </w:tc>
        <w:tc>
          <w:tcPr>
            <w:tcW w:w="1350" w:type="dxa"/>
            <w:noWrap/>
            <w:vAlign w:val="center"/>
            <w:hideMark/>
          </w:tcPr>
          <w:p w14:paraId="5C49B906" w14:textId="03A1D26C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435" w:type="dxa"/>
            <w:noWrap/>
            <w:vAlign w:val="center"/>
            <w:hideMark/>
          </w:tcPr>
          <w:p w14:paraId="134BFDB7" w14:textId="72123A0B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</w:tr>
      <w:tr w:rsidR="00C517F6" w:rsidRPr="009D7A00" w14:paraId="5B3F9743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6FFF9A1D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Mountain View</w:t>
            </w:r>
          </w:p>
        </w:tc>
        <w:tc>
          <w:tcPr>
            <w:tcW w:w="1059" w:type="dxa"/>
            <w:noWrap/>
            <w:vAlign w:val="center"/>
            <w:hideMark/>
          </w:tcPr>
          <w:p w14:paraId="3BC84438" w14:textId="4049BCC5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3 to 5</w:t>
            </w:r>
          </w:p>
        </w:tc>
        <w:tc>
          <w:tcPr>
            <w:tcW w:w="1154" w:type="dxa"/>
            <w:noWrap/>
            <w:vAlign w:val="center"/>
            <w:hideMark/>
          </w:tcPr>
          <w:p w14:paraId="0CEDF196" w14:textId="67DBA64F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350" w:type="dxa"/>
            <w:noWrap/>
            <w:vAlign w:val="center"/>
            <w:hideMark/>
          </w:tcPr>
          <w:p w14:paraId="1F59C7C8" w14:textId="70880F3F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3</w:t>
            </w:r>
          </w:p>
        </w:tc>
        <w:tc>
          <w:tcPr>
            <w:tcW w:w="1350" w:type="dxa"/>
            <w:noWrap/>
            <w:vAlign w:val="center"/>
            <w:hideMark/>
          </w:tcPr>
          <w:p w14:paraId="525217A6" w14:textId="2EBDC8F7" w:rsidR="009D7A00" w:rsidRPr="007F45FD" w:rsidRDefault="00C275F3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*</w:t>
            </w:r>
            <w:r w:rsidR="009D7A00"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18</w:t>
            </w:r>
          </w:p>
        </w:tc>
        <w:tc>
          <w:tcPr>
            <w:tcW w:w="1350" w:type="dxa"/>
            <w:noWrap/>
            <w:vAlign w:val="center"/>
            <w:hideMark/>
          </w:tcPr>
          <w:p w14:paraId="32622CE6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435" w:type="dxa"/>
            <w:noWrap/>
            <w:vAlign w:val="center"/>
            <w:hideMark/>
          </w:tcPr>
          <w:p w14:paraId="7B61351D" w14:textId="41D386EB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12 to 24</w:t>
            </w:r>
          </w:p>
        </w:tc>
      </w:tr>
      <w:tr w:rsidR="00C517F6" w:rsidRPr="009D7A00" w14:paraId="429CA6E1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319ADDC0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San Jose</w:t>
            </w:r>
          </w:p>
        </w:tc>
        <w:tc>
          <w:tcPr>
            <w:tcW w:w="1059" w:type="dxa"/>
            <w:noWrap/>
            <w:vAlign w:val="center"/>
            <w:hideMark/>
          </w:tcPr>
          <w:p w14:paraId="1D39E49F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54" w:type="dxa"/>
            <w:noWrap/>
            <w:vAlign w:val="center"/>
            <w:hideMark/>
          </w:tcPr>
          <w:p w14:paraId="51046162" w14:textId="6AEBC161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3</w:t>
            </w:r>
          </w:p>
        </w:tc>
        <w:tc>
          <w:tcPr>
            <w:tcW w:w="1350" w:type="dxa"/>
            <w:noWrap/>
            <w:vAlign w:val="center"/>
            <w:hideMark/>
          </w:tcPr>
          <w:p w14:paraId="3018BA3B" w14:textId="7166A889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50" w:type="dxa"/>
            <w:noWrap/>
            <w:vAlign w:val="center"/>
            <w:hideMark/>
          </w:tcPr>
          <w:p w14:paraId="3FAD23CE" w14:textId="0A5C8B2E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50" w:type="dxa"/>
            <w:noWrap/>
            <w:vAlign w:val="center"/>
            <w:hideMark/>
          </w:tcPr>
          <w:p w14:paraId="70435C6A" w14:textId="1B541D7C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7 to 11</w:t>
            </w:r>
          </w:p>
        </w:tc>
        <w:tc>
          <w:tcPr>
            <w:tcW w:w="1435" w:type="dxa"/>
            <w:noWrap/>
            <w:vAlign w:val="center"/>
            <w:hideMark/>
          </w:tcPr>
          <w:p w14:paraId="633D52C1" w14:textId="04FBD340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5 to 12</w:t>
            </w:r>
          </w:p>
        </w:tc>
      </w:tr>
      <w:tr w:rsidR="00C517F6" w:rsidRPr="009D7A00" w14:paraId="26222B38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0EBAEDBE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Santa Clara</w:t>
            </w:r>
          </w:p>
        </w:tc>
        <w:tc>
          <w:tcPr>
            <w:tcW w:w="1059" w:type="dxa"/>
            <w:noWrap/>
            <w:vAlign w:val="center"/>
            <w:hideMark/>
          </w:tcPr>
          <w:p w14:paraId="343F49FF" w14:textId="4BE3F060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 to 1</w:t>
            </w:r>
          </w:p>
        </w:tc>
        <w:tc>
          <w:tcPr>
            <w:tcW w:w="1154" w:type="dxa"/>
            <w:noWrap/>
            <w:vAlign w:val="center"/>
            <w:hideMark/>
          </w:tcPr>
          <w:p w14:paraId="7B068969" w14:textId="02898093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 to 1</w:t>
            </w:r>
          </w:p>
        </w:tc>
        <w:tc>
          <w:tcPr>
            <w:tcW w:w="1350" w:type="dxa"/>
            <w:noWrap/>
            <w:vAlign w:val="center"/>
            <w:hideMark/>
          </w:tcPr>
          <w:p w14:paraId="44D26FD0" w14:textId="701637E1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0 to 3</w:t>
            </w:r>
          </w:p>
        </w:tc>
        <w:tc>
          <w:tcPr>
            <w:tcW w:w="1350" w:type="dxa"/>
            <w:noWrap/>
            <w:vAlign w:val="center"/>
            <w:hideMark/>
          </w:tcPr>
          <w:p w14:paraId="58186357" w14:textId="1F6AA096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9</w:t>
            </w:r>
          </w:p>
        </w:tc>
        <w:tc>
          <w:tcPr>
            <w:tcW w:w="1350" w:type="dxa"/>
            <w:noWrap/>
            <w:vAlign w:val="center"/>
            <w:hideMark/>
          </w:tcPr>
          <w:p w14:paraId="3AA7E635" w14:textId="589F6FFC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9</w:t>
            </w:r>
          </w:p>
        </w:tc>
        <w:tc>
          <w:tcPr>
            <w:tcW w:w="1435" w:type="dxa"/>
            <w:noWrap/>
            <w:vAlign w:val="center"/>
            <w:hideMark/>
          </w:tcPr>
          <w:p w14:paraId="563764C8" w14:textId="7797FA0C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12</w:t>
            </w:r>
          </w:p>
        </w:tc>
      </w:tr>
      <w:tr w:rsidR="00C517F6" w:rsidRPr="009D7A00" w14:paraId="7C03AF8E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07E0BFAA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Saratoga</w:t>
            </w:r>
          </w:p>
        </w:tc>
        <w:tc>
          <w:tcPr>
            <w:tcW w:w="1059" w:type="dxa"/>
            <w:vAlign w:val="center"/>
            <w:hideMark/>
          </w:tcPr>
          <w:p w14:paraId="542598B3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month</w:t>
            </w:r>
          </w:p>
        </w:tc>
        <w:tc>
          <w:tcPr>
            <w:tcW w:w="1154" w:type="dxa"/>
            <w:vAlign w:val="center"/>
            <w:hideMark/>
          </w:tcPr>
          <w:p w14:paraId="415FF0DB" w14:textId="1C60A6F5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2</w:t>
            </w:r>
          </w:p>
        </w:tc>
        <w:tc>
          <w:tcPr>
            <w:tcW w:w="1350" w:type="dxa"/>
            <w:vAlign w:val="center"/>
            <w:hideMark/>
          </w:tcPr>
          <w:p w14:paraId="18A7D5A2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2 to 3</w:t>
            </w:r>
          </w:p>
        </w:tc>
        <w:tc>
          <w:tcPr>
            <w:tcW w:w="1350" w:type="dxa"/>
            <w:vAlign w:val="center"/>
            <w:hideMark/>
          </w:tcPr>
          <w:p w14:paraId="79BB53AE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1350" w:type="dxa"/>
            <w:vAlign w:val="center"/>
            <w:hideMark/>
          </w:tcPr>
          <w:p w14:paraId="22864461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435" w:type="dxa"/>
            <w:vAlign w:val="center"/>
            <w:hideMark/>
          </w:tcPr>
          <w:p w14:paraId="13FA14FB" w14:textId="42F1BD93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12</w:t>
            </w:r>
          </w:p>
        </w:tc>
      </w:tr>
      <w:tr w:rsidR="00C517F6" w:rsidRPr="009D7A00" w14:paraId="3CD5DC49" w14:textId="77777777" w:rsidTr="00C517F6">
        <w:trPr>
          <w:trHeight w:val="296"/>
        </w:trPr>
        <w:tc>
          <w:tcPr>
            <w:tcW w:w="1657" w:type="dxa"/>
            <w:noWrap/>
            <w:vAlign w:val="center"/>
            <w:hideMark/>
          </w:tcPr>
          <w:p w14:paraId="3472DAA4" w14:textId="77777777" w:rsidR="009D7A00" w:rsidRPr="007F45FD" w:rsidRDefault="009D7A00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Sunnyvale</w:t>
            </w:r>
          </w:p>
        </w:tc>
        <w:tc>
          <w:tcPr>
            <w:tcW w:w="1059" w:type="dxa"/>
            <w:noWrap/>
            <w:vAlign w:val="center"/>
            <w:hideMark/>
          </w:tcPr>
          <w:p w14:paraId="353A8964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3</w:t>
            </w:r>
          </w:p>
        </w:tc>
        <w:tc>
          <w:tcPr>
            <w:tcW w:w="1154" w:type="dxa"/>
            <w:noWrap/>
            <w:vAlign w:val="center"/>
            <w:hideMark/>
          </w:tcPr>
          <w:p w14:paraId="21B58391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 to 3</w:t>
            </w:r>
          </w:p>
        </w:tc>
        <w:tc>
          <w:tcPr>
            <w:tcW w:w="1350" w:type="dxa"/>
            <w:noWrap/>
            <w:vAlign w:val="center"/>
            <w:hideMark/>
          </w:tcPr>
          <w:p w14:paraId="4B851B08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3 to 6</w:t>
            </w:r>
          </w:p>
        </w:tc>
        <w:tc>
          <w:tcPr>
            <w:tcW w:w="1350" w:type="dxa"/>
            <w:noWrap/>
            <w:vAlign w:val="center"/>
            <w:hideMark/>
          </w:tcPr>
          <w:p w14:paraId="4C6AD514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9</w:t>
            </w:r>
          </w:p>
        </w:tc>
        <w:tc>
          <w:tcPr>
            <w:tcW w:w="1350" w:type="dxa"/>
            <w:noWrap/>
            <w:vAlign w:val="center"/>
            <w:hideMark/>
          </w:tcPr>
          <w:p w14:paraId="397D2B92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9 to 18</w:t>
            </w:r>
          </w:p>
        </w:tc>
        <w:tc>
          <w:tcPr>
            <w:tcW w:w="1435" w:type="dxa"/>
            <w:noWrap/>
            <w:vAlign w:val="center"/>
            <w:hideMark/>
          </w:tcPr>
          <w:p w14:paraId="11FD4893" w14:textId="77777777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9 to 18</w:t>
            </w:r>
          </w:p>
        </w:tc>
      </w:tr>
      <w:tr w:rsidR="00C517F6" w:rsidRPr="009D7A00" w14:paraId="1DF2FA85" w14:textId="77777777" w:rsidTr="00C517F6">
        <w:trPr>
          <w:trHeight w:val="296"/>
        </w:trPr>
        <w:tc>
          <w:tcPr>
            <w:tcW w:w="16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70AECA" w14:textId="6D420B53" w:rsidR="009D7A00" w:rsidRPr="007F45FD" w:rsidRDefault="008C7BAA" w:rsidP="00010E4A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Unincorp</w:t>
            </w:r>
            <w:r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orated </w:t>
            </w:r>
            <w:r w:rsidR="009D7A00"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County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EE6628" w14:textId="4F028F90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4 to 6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D1E03B" w14:textId="304A5504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6 to 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93E6C9" w14:textId="2EAC3BCB" w:rsidR="009D7A00" w:rsidRPr="007F45FD" w:rsidRDefault="006D289E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9 to</w:t>
            </w:r>
            <w:r w:rsidR="009D7A00"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 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09A56E" w14:textId="207E9D36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12 to 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1C42E7" w14:textId="3461D884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15 to 18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3F7EDF" w14:textId="28BC06C3" w:rsidR="009D7A00" w:rsidRPr="007F45FD" w:rsidRDefault="009D7A00" w:rsidP="00C517F6">
            <w:pPr>
              <w:tabs>
                <w:tab w:val="left" w:pos="1440"/>
              </w:tabs>
              <w:spacing w:line="288" w:lineRule="auto"/>
              <w:jc w:val="center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7F45FD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15 to 18</w:t>
            </w:r>
          </w:p>
        </w:tc>
      </w:tr>
      <w:tr w:rsidR="00741EBB" w:rsidRPr="009D7A00" w14:paraId="4BCA8075" w14:textId="77777777" w:rsidTr="00C517F6">
        <w:trPr>
          <w:trHeight w:val="296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5BF9A1E" w14:textId="0E8AA949" w:rsidR="00741EBB" w:rsidRPr="00082B39" w:rsidRDefault="00741EBB" w:rsidP="009D7A00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082B39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*Entitlements only</w:t>
            </w:r>
          </w:p>
          <w:p w14:paraId="4C7551A8" w14:textId="3A7324A9" w:rsidR="00EF09D6" w:rsidRPr="00741EBB" w:rsidRDefault="00EF09D6" w:rsidP="009D7A00">
            <w:pPr>
              <w:tabs>
                <w:tab w:val="left" w:pos="1440"/>
              </w:tabs>
              <w:spacing w:line="288" w:lineRule="auto"/>
              <w:rPr>
                <w:rFonts w:ascii="Century Gothic" w:hAnsi="Century Gothic" w:cs="Times New Roman"/>
                <w:color w:val="auto"/>
                <w:sz w:val="16"/>
                <w:szCs w:val="16"/>
              </w:rPr>
            </w:pPr>
            <w:r w:rsidRPr="00082B39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Source:</w:t>
            </w:r>
            <w:r w:rsidR="00527420" w:rsidRPr="00082B39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 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>S</w:t>
            </w:r>
            <w:r w:rsidR="00D0302D">
              <w:rPr>
                <w:rFonts w:ascii="Century Gothic" w:hAnsi="Century Gothic"/>
                <w:sz w:val="18"/>
                <w:szCs w:val="18"/>
              </w:rPr>
              <w:t>CCPC</w:t>
            </w:r>
            <w:r w:rsidR="00D0302D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16" w:history="1">
              <w:r w:rsidR="00D0302D" w:rsidRPr="006C65D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D0302D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54649940" w14:textId="3257FF46" w:rsidR="008D1C5B" w:rsidRPr="00277218" w:rsidRDefault="003A36FC" w:rsidP="003A36FC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>
        <w:rPr>
          <w:rFonts w:ascii="Century Gothic" w:hAnsi="Century Gothic" w:cs="Times New Roman"/>
          <w:b/>
          <w:bCs/>
          <w:color w:val="0B5095"/>
          <w:sz w:val="22"/>
          <w:szCs w:val="22"/>
        </w:rPr>
        <w:br w:type="page"/>
      </w:r>
    </w:p>
    <w:p w14:paraId="4B6B5D2F" w14:textId="53290FA7" w:rsidR="00102F67" w:rsidRPr="008B5136" w:rsidRDefault="00DD034C" w:rsidP="00102F67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40"/>
          <w:szCs w:val="40"/>
        </w:rPr>
      </w:pPr>
      <w:r>
        <w:rPr>
          <w:rFonts w:ascii="Century Gothic" w:hAnsi="Century Gothic" w:cs="Times New Roman"/>
          <w:b/>
          <w:bCs/>
          <w:color w:val="0B5095"/>
          <w:sz w:val="40"/>
          <w:szCs w:val="40"/>
        </w:rPr>
        <w:lastRenderedPageBreak/>
        <w:t>Analyzing Constraints in Your Jurisdiction</w:t>
      </w:r>
    </w:p>
    <w:p w14:paraId="40991299" w14:textId="77777777" w:rsidR="00102F67" w:rsidRDefault="00102F67" w:rsidP="00926D29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5207908E" w14:textId="655D3A21" w:rsidR="0094701F" w:rsidRPr="00926D29" w:rsidRDefault="00926D29" w:rsidP="00DD034C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>In general, jurisdiction-imposed fees represent a small percentage of the overall cost to develop new housing</w:t>
      </w:r>
      <w:r w:rsidR="00DD034C">
        <w:rPr>
          <w:rFonts w:ascii="Century Gothic" w:hAnsi="Century Gothic" w:cs="Times New Roman"/>
          <w:color w:val="auto"/>
          <w:sz w:val="22"/>
          <w:szCs w:val="22"/>
        </w:rPr>
        <w:t xml:space="preserve">, however given the additional strain of hard costs these fees can compound constraints on the production of new housing. 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There are five situations in which jurisdictions or HCD might consider their fees or permitting processes a </w:t>
      </w:r>
      <w:r w:rsidR="00DD034C">
        <w:rPr>
          <w:rFonts w:ascii="Century Gothic" w:hAnsi="Century Gothic" w:cs="Times New Roman"/>
          <w:color w:val="auto"/>
          <w:sz w:val="22"/>
          <w:szCs w:val="22"/>
        </w:rPr>
        <w:t xml:space="preserve">significant 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constraint:</w:t>
      </w:r>
    </w:p>
    <w:p w14:paraId="6ABBF7FE" w14:textId="203C6870" w:rsidR="00926D29" w:rsidRPr="00926D29" w:rsidRDefault="00926D29" w:rsidP="0060691E">
      <w:pPr>
        <w:numPr>
          <w:ilvl w:val="0"/>
          <w:numId w:val="2"/>
        </w:numPr>
        <w:tabs>
          <w:tab w:val="left" w:pos="1440"/>
        </w:tabs>
        <w:spacing w:before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>The first is if a jurisdiction’s fees are significantly higher than neighboring or peer jurisdictions</w:t>
      </w:r>
      <w:r w:rsidR="00DD034C">
        <w:rPr>
          <w:rFonts w:ascii="Century Gothic" w:hAnsi="Century Gothic" w:cs="Times New Roman"/>
          <w:color w:val="auto"/>
          <w:sz w:val="22"/>
          <w:szCs w:val="22"/>
        </w:rPr>
        <w:t>’</w:t>
      </w:r>
      <w:r w:rsidR="0094701F">
        <w:rPr>
          <w:rFonts w:ascii="Century Gothic" w:hAnsi="Century Gothic" w:cs="Times New Roman"/>
          <w:color w:val="auto"/>
          <w:sz w:val="22"/>
          <w:szCs w:val="22"/>
        </w:rPr>
        <w:t xml:space="preserve"> fees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. Higher fees c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 xml:space="preserve">an 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have the impact of discouraging projects within the jurisdiction,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 xml:space="preserve"> especially for smaller community developers,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even if the fees themselves are a relatively small percentage of overall development costs.</w:t>
      </w:r>
    </w:p>
    <w:p w14:paraId="4825B1ED" w14:textId="3003F410" w:rsidR="00926D29" w:rsidRDefault="00926D29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For a breakdown of each </w:t>
      </w:r>
      <w:r w:rsidRPr="00277218">
        <w:rPr>
          <w:rFonts w:ascii="Century Gothic" w:hAnsi="Century Gothic" w:cs="Times New Roman"/>
          <w:color w:val="auto"/>
          <w:sz w:val="22"/>
          <w:szCs w:val="22"/>
        </w:rPr>
        <w:t>jurisdiction’s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fees</w:t>
      </w:r>
      <w:r w:rsidR="00277218">
        <w:rPr>
          <w:rFonts w:ascii="Century Gothic" w:hAnsi="Century Gothic" w:cs="Times New Roman"/>
          <w:color w:val="auto"/>
          <w:sz w:val="22"/>
          <w:szCs w:val="22"/>
        </w:rPr>
        <w:t xml:space="preserve"> per unit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, se</w:t>
      </w:r>
      <w:r w:rsidR="00277218">
        <w:rPr>
          <w:rFonts w:ascii="Century Gothic" w:hAnsi="Century Gothic" w:cs="Times New Roman"/>
          <w:color w:val="auto"/>
          <w:sz w:val="22"/>
          <w:szCs w:val="22"/>
        </w:rPr>
        <w:t>e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Table</w:t>
      </w:r>
      <w:r w:rsidR="0094701F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5</w:t>
      </w:r>
      <w:r w:rsidR="0094701F">
        <w:rPr>
          <w:rFonts w:ascii="Century Gothic" w:hAnsi="Century Gothic" w:cs="Times New Roman"/>
          <w:color w:val="auto"/>
          <w:sz w:val="22"/>
          <w:szCs w:val="22"/>
        </w:rPr>
        <w:t xml:space="preserve"> above</w:t>
      </w:r>
      <w:r w:rsidR="00591A64">
        <w:rPr>
          <w:rFonts w:ascii="Century Gothic" w:hAnsi="Century Gothic" w:cs="Times New Roman"/>
          <w:color w:val="auto"/>
          <w:sz w:val="22"/>
          <w:szCs w:val="22"/>
        </w:rPr>
        <w:t>.</w:t>
      </w:r>
    </w:p>
    <w:p w14:paraId="507C4BF5" w14:textId="51F0794E" w:rsidR="00E431FA" w:rsidRPr="00926D29" w:rsidRDefault="00E431FA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/>
          <w:color w:val="auto"/>
          <w:sz w:val="22"/>
          <w:szCs w:val="22"/>
        </w:rPr>
        <w:t>For additional data see</w:t>
      </w:r>
      <w:r w:rsidR="00BB0E88">
        <w:rPr>
          <w:rFonts w:ascii="Century Gothic" w:hAnsi="Century Gothic" w:cs="Times New Roman"/>
          <w:color w:val="auto"/>
          <w:sz w:val="22"/>
          <w:szCs w:val="22"/>
        </w:rPr>
        <w:t xml:space="preserve"> tables starting on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 page </w:t>
      </w:r>
      <w:r w:rsidR="00BB0E88">
        <w:rPr>
          <w:rFonts w:ascii="Century Gothic" w:hAnsi="Century Gothic" w:cs="Times New Roman"/>
          <w:color w:val="auto"/>
          <w:sz w:val="22"/>
          <w:szCs w:val="22"/>
        </w:rPr>
        <w:t>13.</w:t>
      </w:r>
    </w:p>
    <w:p w14:paraId="6927A517" w14:textId="77777777" w:rsidR="00926D29" w:rsidRPr="00926D29" w:rsidRDefault="00926D29" w:rsidP="0060691E">
      <w:pPr>
        <w:numPr>
          <w:ilvl w:val="0"/>
          <w:numId w:val="2"/>
        </w:numPr>
        <w:tabs>
          <w:tab w:val="left" w:pos="1440"/>
        </w:tabs>
        <w:spacing w:before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The second is if fees represent a relatively high percentage of overall development costs. Higher development costs generally result in the production of more housing units for wealthy residents, and fewer units for lower income -residents. </w:t>
      </w:r>
    </w:p>
    <w:p w14:paraId="30F554F3" w14:textId="5C345BC1" w:rsidR="00926D29" w:rsidRPr="00926D29" w:rsidRDefault="00926D29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Table 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6</w:t>
      </w:r>
      <w:r w:rsidR="0094701F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lists fees as a percentage of overall estimated development costs. </w:t>
      </w:r>
    </w:p>
    <w:p w14:paraId="4EC8AFD7" w14:textId="7E949122" w:rsidR="00926D29" w:rsidRPr="00926D29" w:rsidRDefault="00926D29" w:rsidP="0060691E">
      <w:pPr>
        <w:numPr>
          <w:ilvl w:val="0"/>
          <w:numId w:val="2"/>
        </w:numPr>
        <w:tabs>
          <w:tab w:val="left" w:pos="1440"/>
        </w:tabs>
        <w:spacing w:before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A third potential constraint and concern is if fees disproportionately impact multi-family housing, </w:t>
      </w:r>
      <w:r w:rsidR="00916398" w:rsidRPr="00926D29">
        <w:rPr>
          <w:rFonts w:ascii="Century Gothic" w:hAnsi="Century Gothic" w:cs="Times New Roman"/>
          <w:color w:val="auto"/>
          <w:sz w:val="22"/>
          <w:szCs w:val="22"/>
        </w:rPr>
        <w:t>i.e.,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fees per unit are higher for multi-family construction than for single</w:t>
      </w:r>
      <w:r w:rsidR="00796B9A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family construction. This could be seen as a constraint on more naturally affordable multi-family housing, and 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>represents a challenge to Affirmatively Furthering Fair Housing goals.</w:t>
      </w:r>
    </w:p>
    <w:p w14:paraId="040EA27A" w14:textId="1FA11266" w:rsidR="00926D29" w:rsidRDefault="00926D29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Table 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5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compares fees per unit across housing types for each jurisdiction.</w:t>
      </w:r>
    </w:p>
    <w:p w14:paraId="3ECCD611" w14:textId="1A20D8CB" w:rsidR="00E431FA" w:rsidRPr="00926D29" w:rsidRDefault="00E431FA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/>
          <w:color w:val="auto"/>
          <w:sz w:val="22"/>
          <w:szCs w:val="22"/>
        </w:rPr>
        <w:t xml:space="preserve">For additional data see </w:t>
      </w:r>
      <w:r w:rsidR="00BB0E88">
        <w:rPr>
          <w:rFonts w:ascii="Century Gothic" w:hAnsi="Century Gothic" w:cs="Times New Roman"/>
          <w:color w:val="auto"/>
          <w:sz w:val="22"/>
          <w:szCs w:val="22"/>
        </w:rPr>
        <w:t>tables starting on page 13.</w:t>
      </w:r>
    </w:p>
    <w:p w14:paraId="407BCDDB" w14:textId="32A71D89" w:rsidR="00926D29" w:rsidRPr="0060691E" w:rsidRDefault="00926D29" w:rsidP="0060691E">
      <w:pPr>
        <w:numPr>
          <w:ilvl w:val="0"/>
          <w:numId w:val="2"/>
        </w:numPr>
        <w:tabs>
          <w:tab w:val="left" w:pos="1440"/>
        </w:tabs>
        <w:spacing w:before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>A fourth concern is if permit processing times are long. Long permitting processing times, or permit processes that have a high degree of uncertainty (</w:t>
      </w:r>
      <w:r w:rsidR="0060691E" w:rsidRPr="00926D29">
        <w:rPr>
          <w:rFonts w:ascii="Century Gothic" w:hAnsi="Century Gothic" w:cs="Times New Roman"/>
          <w:color w:val="auto"/>
          <w:sz w:val="22"/>
          <w:szCs w:val="22"/>
        </w:rPr>
        <w:t>i.e.,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discretionary reviews or processes with multiple public meetings) increase the cost of housing development for developers, either by increasing their carrying </w:t>
      </w:r>
      <w:r w:rsidRPr="0060691E">
        <w:rPr>
          <w:rFonts w:ascii="Century Gothic" w:hAnsi="Century Gothic" w:cs="Times New Roman"/>
          <w:color w:val="auto"/>
          <w:sz w:val="22"/>
          <w:szCs w:val="22"/>
        </w:rPr>
        <w:t>costs as they wait for permits, or by increasing the chance that a project will be rejected after a long w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>ai</w:t>
      </w:r>
      <w:r w:rsidRPr="0060691E">
        <w:rPr>
          <w:rFonts w:ascii="Century Gothic" w:hAnsi="Century Gothic" w:cs="Times New Roman"/>
          <w:color w:val="auto"/>
          <w:sz w:val="22"/>
          <w:szCs w:val="22"/>
        </w:rPr>
        <w:t xml:space="preserve">t. In either case, a developer working in a </w:t>
      </w:r>
      <w:r w:rsidRPr="0060691E">
        <w:rPr>
          <w:rFonts w:ascii="Century Gothic" w:hAnsi="Century Gothic" w:cs="Times New Roman"/>
          <w:color w:val="auto"/>
          <w:sz w:val="22"/>
          <w:szCs w:val="22"/>
        </w:rPr>
        <w:lastRenderedPageBreak/>
        <w:t xml:space="preserve">jurisdiction with an onerous permitting process will demand higher profits to account for the increased risk, thereby increasing the overall development cost. </w:t>
      </w:r>
    </w:p>
    <w:p w14:paraId="6895127D" w14:textId="62AC40D9" w:rsidR="00926D29" w:rsidRPr="00926D29" w:rsidRDefault="00926D29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Table 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7</w:t>
      </w:r>
      <w:r w:rsidR="0094701F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lists permit processing times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.</w:t>
      </w:r>
    </w:p>
    <w:p w14:paraId="39F32DA3" w14:textId="0C908187" w:rsidR="00926D29" w:rsidRPr="00926D29" w:rsidRDefault="00926D29" w:rsidP="0060691E">
      <w:pPr>
        <w:numPr>
          <w:ilvl w:val="0"/>
          <w:numId w:val="2"/>
        </w:numPr>
        <w:tabs>
          <w:tab w:val="left" w:pos="1440"/>
        </w:tabs>
        <w:spacing w:before="240"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>Similar to number three, a permitting process that is more onerous or uncertain for multi-family units than for single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family presents 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 xml:space="preserve">a challenge to </w:t>
      </w:r>
      <w:r w:rsidR="00FF2143">
        <w:rPr>
          <w:rFonts w:ascii="Century Gothic" w:hAnsi="Century Gothic" w:cs="Times New Roman"/>
          <w:color w:val="auto"/>
          <w:sz w:val="22"/>
          <w:szCs w:val="22"/>
        </w:rPr>
        <w:t>Affirmatively</w:t>
      </w:r>
      <w:r w:rsidR="0060691E">
        <w:rPr>
          <w:rFonts w:ascii="Century Gothic" w:hAnsi="Century Gothic" w:cs="Times New Roman"/>
          <w:color w:val="auto"/>
          <w:sz w:val="22"/>
          <w:szCs w:val="22"/>
        </w:rPr>
        <w:t xml:space="preserve"> Furthering Fair Housing goals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, and </w:t>
      </w:r>
      <w:r w:rsidR="00FF2143">
        <w:rPr>
          <w:rFonts w:ascii="Century Gothic" w:hAnsi="Century Gothic" w:cs="Times New Roman"/>
          <w:color w:val="auto"/>
          <w:sz w:val="22"/>
          <w:szCs w:val="22"/>
        </w:rPr>
        <w:t>represents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 a constraint on multi-family housing. </w:t>
      </w:r>
    </w:p>
    <w:p w14:paraId="412A9317" w14:textId="0540BDC5" w:rsidR="00926D29" w:rsidRDefault="00926D29" w:rsidP="00DD034C">
      <w:pPr>
        <w:numPr>
          <w:ilvl w:val="1"/>
          <w:numId w:val="2"/>
        </w:num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Table 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7</w:t>
      </w:r>
      <w:r w:rsidR="00FF2143">
        <w:rPr>
          <w:rFonts w:ascii="Century Gothic" w:hAnsi="Century Gothic" w:cs="Times New Roman"/>
          <w:color w:val="auto"/>
          <w:sz w:val="22"/>
          <w:szCs w:val="22"/>
        </w:rPr>
        <w:t xml:space="preserve"> l</w:t>
      </w:r>
      <w:r w:rsidRPr="00926D29">
        <w:rPr>
          <w:rFonts w:ascii="Century Gothic" w:hAnsi="Century Gothic" w:cs="Times New Roman"/>
          <w:color w:val="auto"/>
          <w:sz w:val="22"/>
          <w:szCs w:val="22"/>
        </w:rPr>
        <w:t>ists permit processing times</w:t>
      </w:r>
      <w:r w:rsidR="00693C63">
        <w:rPr>
          <w:rFonts w:ascii="Century Gothic" w:hAnsi="Century Gothic" w:cs="Times New Roman"/>
          <w:color w:val="auto"/>
          <w:sz w:val="22"/>
          <w:szCs w:val="22"/>
        </w:rPr>
        <w:t>.</w:t>
      </w:r>
    </w:p>
    <w:p w14:paraId="74734903" w14:textId="77777777" w:rsidR="00277218" w:rsidRPr="00926D29" w:rsidRDefault="00277218" w:rsidP="00DD034C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1B9B0DBC" w14:textId="70D30FD4" w:rsidR="001F20F1" w:rsidRDefault="00926D29" w:rsidP="00DD034C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926D29">
        <w:rPr>
          <w:rFonts w:ascii="Century Gothic" w:hAnsi="Century Gothic" w:cs="Times New Roman"/>
          <w:color w:val="auto"/>
          <w:sz w:val="22"/>
          <w:szCs w:val="22"/>
        </w:rPr>
        <w:t xml:space="preserve">The survey results have 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>additional information that jurisdictions may find useful as they craft their housing elements. Jurisdiction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>s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 may wish to know which of their fees are highest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 xml:space="preserve"> or 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>potentially burdensome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and may need to be modified. Likewise, you may wish to cite the median or interquartile range for various housing types; this is enumerated in 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 xml:space="preserve">the </w:t>
      </w:r>
      <w:r w:rsidR="001F20F1">
        <w:rPr>
          <w:rFonts w:ascii="Century Gothic" w:hAnsi="Century Gothic" w:cs="Times New Roman"/>
          <w:color w:val="auto"/>
          <w:sz w:val="22"/>
          <w:szCs w:val="22"/>
        </w:rPr>
        <w:t xml:space="preserve">Appendix 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 xml:space="preserve">section of this summary report, starting on page </w:t>
      </w:r>
      <w:r w:rsidR="00BB0E88" w:rsidRPr="00A8059F">
        <w:rPr>
          <w:rFonts w:ascii="Century Gothic" w:hAnsi="Century Gothic" w:cs="Times New Roman"/>
          <w:color w:val="auto"/>
          <w:sz w:val="22"/>
          <w:szCs w:val="22"/>
        </w:rPr>
        <w:t>13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. </w:t>
      </w:r>
    </w:p>
    <w:p w14:paraId="61EC9BAE" w14:textId="77777777" w:rsidR="001F20F1" w:rsidRDefault="001F20F1" w:rsidP="00DD034C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21493FA7" w14:textId="266A9541" w:rsidR="00926D29" w:rsidRDefault="00926D29" w:rsidP="00DD034C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Additional graphics and charts for inclusion in your </w:t>
      </w:r>
      <w:r w:rsidR="00693C63" w:rsidRPr="00A8059F">
        <w:rPr>
          <w:rFonts w:ascii="Century Gothic" w:hAnsi="Century Gothic" w:cs="Times New Roman"/>
          <w:color w:val="auto"/>
          <w:sz w:val="22"/>
          <w:szCs w:val="22"/>
        </w:rPr>
        <w:t>H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ousing </w:t>
      </w:r>
      <w:r w:rsidR="00693C63" w:rsidRPr="00A8059F">
        <w:rPr>
          <w:rFonts w:ascii="Century Gothic" w:hAnsi="Century Gothic" w:cs="Times New Roman"/>
          <w:color w:val="auto"/>
          <w:sz w:val="22"/>
          <w:szCs w:val="22"/>
        </w:rPr>
        <w:t>E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>lement are</w:t>
      </w:r>
      <w:r w:rsidR="00FF2143" w:rsidRPr="00A8059F">
        <w:rPr>
          <w:rFonts w:ascii="Century Gothic" w:hAnsi="Century Gothic" w:cs="Times New Roman"/>
          <w:color w:val="auto"/>
          <w:sz w:val="22"/>
          <w:szCs w:val="22"/>
        </w:rPr>
        <w:t xml:space="preserve"> available in</w:t>
      </w:r>
      <w:r w:rsidRPr="00A8059F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A8059F" w:rsidRPr="00A8059F">
        <w:rPr>
          <w:rFonts w:ascii="Century Gothic" w:hAnsi="Century Gothic" w:cs="Times New Roman"/>
          <w:color w:val="auto"/>
          <w:sz w:val="22"/>
          <w:szCs w:val="22"/>
        </w:rPr>
        <w:t>the Santa Clara County Constraints Survey Data Summary:</w:t>
      </w:r>
      <w:r w:rsidR="00A8059F" w:rsidRPr="00A8059F">
        <w:rPr>
          <w:rFonts w:ascii="Century Gothic" w:hAnsi="Century Gothic"/>
          <w:sz w:val="22"/>
          <w:szCs w:val="22"/>
        </w:rPr>
        <w:t xml:space="preserve"> </w:t>
      </w:r>
      <w:hyperlink r:id="rId17" w:history="1">
        <w:r w:rsidR="00D0302D" w:rsidRPr="00A8059F">
          <w:rPr>
            <w:rStyle w:val="Hyperlink"/>
            <w:rFonts w:ascii="Century Gothic" w:hAnsi="Century Gothic"/>
            <w:sz w:val="22"/>
            <w:szCs w:val="22"/>
          </w:rPr>
          <w:t>citiesassociation.org/documents/constraints-survey-data-summary-2022</w:t>
        </w:r>
      </w:hyperlink>
      <w:r w:rsidR="00D0302D" w:rsidRPr="00A8059F">
        <w:rPr>
          <w:rFonts w:ascii="Century Gothic" w:hAnsi="Century Gothic"/>
          <w:sz w:val="22"/>
          <w:szCs w:val="22"/>
        </w:rPr>
        <w:t>.</w:t>
      </w:r>
    </w:p>
    <w:p w14:paraId="3AABF8E0" w14:textId="77777777" w:rsidR="004A0EA6" w:rsidRDefault="004A0EA6" w:rsidP="00DD034C">
      <w:pPr>
        <w:spacing w:after="160" w:line="288" w:lineRule="auto"/>
        <w:rPr>
          <w:rFonts w:ascii="Century Gothic" w:eastAsiaTheme="majorEastAsia" w:hAnsi="Century Gothic" w:cs="Times New Roman"/>
          <w:b/>
          <w:bCs/>
          <w:color w:val="0B5095"/>
          <w:sz w:val="22"/>
          <w:szCs w:val="22"/>
        </w:rPr>
      </w:pPr>
      <w:r>
        <w:rPr>
          <w:rFonts w:ascii="Century Gothic" w:hAnsi="Century Gothic" w:cs="Times New Roman"/>
          <w:b/>
          <w:bCs/>
          <w:color w:val="0B5095"/>
          <w:sz w:val="22"/>
          <w:szCs w:val="22"/>
        </w:rPr>
        <w:br w:type="page"/>
      </w:r>
    </w:p>
    <w:p w14:paraId="74054D6A" w14:textId="3FF0AE21" w:rsidR="00102F67" w:rsidRPr="00102F67" w:rsidRDefault="00102F67" w:rsidP="00102F67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40"/>
          <w:szCs w:val="40"/>
        </w:rPr>
      </w:pPr>
      <w:r w:rsidRPr="008B5136">
        <w:rPr>
          <w:rFonts w:ascii="Century Gothic" w:hAnsi="Century Gothic" w:cs="Times New Roman"/>
          <w:b/>
          <w:bCs/>
          <w:color w:val="0B5095"/>
          <w:sz w:val="40"/>
          <w:szCs w:val="40"/>
        </w:rPr>
        <w:lastRenderedPageBreak/>
        <w:t>S</w:t>
      </w:r>
      <w:r>
        <w:rPr>
          <w:rFonts w:ascii="Century Gothic" w:hAnsi="Century Gothic" w:cs="Times New Roman"/>
          <w:b/>
          <w:bCs/>
          <w:color w:val="0B5095"/>
          <w:sz w:val="40"/>
          <w:szCs w:val="40"/>
        </w:rPr>
        <w:t>ample Text: Housing Element Inclusion</w:t>
      </w:r>
    </w:p>
    <w:p w14:paraId="3DBB559B" w14:textId="6C6EFAE9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i/>
          <w:iCs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Note: jurisdictions will need to customize this to meet their needs. It is written for a jurisdiction that has </w:t>
      </w:r>
      <w:r w:rsidR="00817794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an </w:t>
      </w: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>average fee structure and permitting process</w:t>
      </w:r>
      <w:r w:rsidR="00817794">
        <w:rPr>
          <w:rFonts w:ascii="Century Gothic" w:hAnsi="Century Gothic" w:cs="Times New Roman"/>
          <w:i/>
          <w:iCs/>
          <w:color w:val="auto"/>
          <w:sz w:val="22"/>
          <w:szCs w:val="22"/>
        </w:rPr>
        <w:t>ing</w:t>
      </w: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 time; if your jurisdiction has higher fees or longer processing times, you may wish to acknowledge that and offer a justification</w:t>
      </w:r>
      <w:r w:rsidR="00817794">
        <w:rPr>
          <w:rFonts w:ascii="Century Gothic" w:hAnsi="Century Gothic" w:cs="Times New Roman"/>
          <w:i/>
          <w:iCs/>
          <w:color w:val="auto"/>
          <w:sz w:val="22"/>
          <w:szCs w:val="22"/>
        </w:rPr>
        <w:t>,</w:t>
      </w: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 or</w:t>
      </w:r>
      <w:r w:rsidR="00817794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 identify</w:t>
      </w: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 programs you are implementing to address any concerns. </w:t>
      </w:r>
      <w:r w:rsidR="005F2D5A">
        <w:rPr>
          <w:rFonts w:ascii="Century Gothic" w:hAnsi="Century Gothic" w:cs="Times New Roman"/>
          <w:i/>
          <w:iCs/>
          <w:color w:val="auto"/>
          <w:sz w:val="22"/>
          <w:szCs w:val="22"/>
        </w:rPr>
        <w:t>See the end of this section for language addressing potential concerns.</w:t>
      </w:r>
    </w:p>
    <w:p w14:paraId="6C6AB83D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i/>
          <w:iCs/>
          <w:color w:val="auto"/>
          <w:sz w:val="22"/>
          <w:szCs w:val="22"/>
        </w:rPr>
      </w:pPr>
    </w:p>
    <w:p w14:paraId="56CFFD9D" w14:textId="5EFAE14C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Permit fees and processing times are not significant constraints to housing production in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 of JX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. In the </w:t>
      </w:r>
      <w:r w:rsidR="005F2D5A">
        <w:rPr>
          <w:rFonts w:ascii="Century Gothic" w:hAnsi="Century Gothic" w:cs="Times New Roman"/>
          <w:color w:val="auto"/>
          <w:sz w:val="22"/>
          <w:szCs w:val="22"/>
        </w:rPr>
        <w:t>Spring of 2022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, 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the Santa Clara County Planning Collaborative 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>conducted a survey of fees and permit processing times in San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ta Clara 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County. Fourteen of </w:t>
      </w:r>
      <w:r>
        <w:rPr>
          <w:rFonts w:ascii="Century Gothic" w:hAnsi="Century Gothic" w:cs="Times New Roman"/>
          <w:color w:val="auto"/>
          <w:sz w:val="22"/>
          <w:szCs w:val="22"/>
        </w:rPr>
        <w:t>fifteen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jurisdictions completed the survey, an excellent response rate. The results indicate that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 of JX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has overall permit fees that are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[average, within</w:t>
      </w:r>
      <w:r w:rsidR="00817794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the average range,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near the middle]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of San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ta Clara 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County jurisdictions.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</w:t>
      </w:r>
      <w:r w:rsidR="00817794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of JX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’s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fees total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XX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per single</w:t>
      </w:r>
      <w:r w:rsidR="00796B9A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family home,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YY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per unit of a hypothetical 10-unit mul</w:t>
      </w:r>
      <w:r w:rsidR="00AA2166">
        <w:rPr>
          <w:rFonts w:ascii="Century Gothic" w:hAnsi="Century Gothic" w:cs="Times New Roman"/>
          <w:color w:val="auto"/>
          <w:sz w:val="22"/>
          <w:szCs w:val="22"/>
        </w:rPr>
        <w:t>ti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-family development, and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ZZ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per unit of a 100-unit multi-family development. The median fees for jurisdictions who completed the survey were $</w:t>
      </w:r>
      <w:r w:rsidR="007E499D" w:rsidRP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>XXX</w:t>
      </w:r>
      <w:r w:rsidR="007E499D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>for a single</w:t>
      </w:r>
      <w:r w:rsidR="00817794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>family home, $</w:t>
      </w:r>
      <w:r w:rsidR="007E499D" w:rsidRP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>XXX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per unit for a 10-unit development, and $</w:t>
      </w:r>
      <w:r w:rsidR="007E499D" w:rsidRP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>XXX</w:t>
      </w:r>
      <w:r w:rsidRP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per unit for a 100-unit development. </w:t>
      </w:r>
    </w:p>
    <w:p w14:paraId="2481BD0F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044155DE" w14:textId="79BAC412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Our fees also represent a relatively low percentage of the overall cost to develop housing in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</w:t>
      </w:r>
      <w:r w:rsidR="008F45AB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of JX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. Based on the </w:t>
      </w:r>
      <w:r w:rsidR="007E499D">
        <w:rPr>
          <w:rFonts w:ascii="Century Gothic" w:hAnsi="Century Gothic" w:cs="Times New Roman"/>
          <w:color w:val="auto"/>
          <w:sz w:val="22"/>
          <w:szCs w:val="22"/>
        </w:rPr>
        <w:t xml:space="preserve">Santa Clara County </w:t>
      </w:r>
      <w:r w:rsidR="00C41F01">
        <w:rPr>
          <w:rFonts w:ascii="Century Gothic" w:hAnsi="Century Gothic" w:cs="Times New Roman"/>
          <w:color w:val="auto"/>
          <w:sz w:val="22"/>
          <w:szCs w:val="22"/>
        </w:rPr>
        <w:t xml:space="preserve">Planning </w:t>
      </w:r>
      <w:r w:rsidR="007E499D">
        <w:rPr>
          <w:rFonts w:ascii="Century Gothic" w:hAnsi="Century Gothic" w:cs="Times New Roman"/>
          <w:color w:val="auto"/>
          <w:sz w:val="22"/>
          <w:szCs w:val="22"/>
        </w:rPr>
        <w:t>Collaborative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survey results and an analysis on housing development costs performed by Century Urban, a San Francisco based real estate consulting firm, our fees represent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X percent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of total development costs for a single</w:t>
      </w:r>
      <w:r w:rsidR="008F45AB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family home,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Y percent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for a 10-unit multi</w:t>
      </w:r>
      <w:r w:rsidR="008F45AB">
        <w:rPr>
          <w:rFonts w:ascii="Century Gothic" w:hAnsi="Century Gothic" w:cs="Times New Roman"/>
          <w:color w:val="auto"/>
          <w:sz w:val="22"/>
          <w:szCs w:val="22"/>
        </w:rPr>
        <w:t>-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family development, and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Z percen</w:t>
      </w:r>
      <w:r w:rsid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>t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for a 100-unit multi-family development. Finally, as you can see, our fee structure does not disproportionally burden multi-family housing. </w:t>
      </w:r>
    </w:p>
    <w:p w14:paraId="43BD4C02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5987D35A" w14:textId="3385B7DA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We are aware that jurisdictional permit processing procedures that are lengthy or uncertain can dissuade developers from </w:t>
      </w:r>
      <w:r w:rsidR="00C41F01">
        <w:rPr>
          <w:rFonts w:ascii="Century Gothic" w:hAnsi="Century Gothic" w:cs="Times New Roman"/>
          <w:color w:val="auto"/>
          <w:sz w:val="22"/>
          <w:szCs w:val="22"/>
        </w:rPr>
        <w:t>building new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housing, or result in housing that is more expensive. Within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</w:t>
      </w:r>
      <w:r w:rsid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of JX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, our permit processing times are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[within the average range / better than average / slightly longer than average]</w:t>
      </w:r>
      <w:r w:rsidR="00C41F01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</w:t>
      </w:r>
      <w:r w:rsidR="00C41F01" w:rsidRPr="00C41F01">
        <w:rPr>
          <w:rFonts w:ascii="Century Gothic" w:hAnsi="Century Gothic" w:cs="Times New Roman"/>
          <w:color w:val="auto"/>
          <w:sz w:val="22"/>
          <w:szCs w:val="22"/>
        </w:rPr>
        <w:t>for jurisdictions withing Santa Clara County</w:t>
      </w:r>
      <w:r w:rsidRPr="00C41F01">
        <w:rPr>
          <w:rFonts w:ascii="Century Gothic" w:hAnsi="Century Gothic" w:cs="Times New Roman"/>
          <w:color w:val="auto"/>
          <w:sz w:val="22"/>
          <w:szCs w:val="22"/>
        </w:rPr>
        <w:t>.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NAME</w:t>
      </w:r>
      <w:r w:rsid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 xml:space="preserve"> of JX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’s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permit process also does not disproportionally burden ADU applications or applications for multi-family housing. </w:t>
      </w:r>
    </w:p>
    <w:p w14:paraId="0797A2DC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i/>
          <w:iCs/>
          <w:color w:val="auto"/>
          <w:sz w:val="22"/>
          <w:szCs w:val="22"/>
        </w:rPr>
      </w:pPr>
    </w:p>
    <w:p w14:paraId="4AC41C41" w14:textId="0A281CAC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i/>
          <w:iCs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>If necessary</w:t>
      </w:r>
      <w:r w:rsidR="008F45AB">
        <w:rPr>
          <w:rFonts w:ascii="Century Gothic" w:hAnsi="Century Gothic" w:cs="Times New Roman"/>
          <w:i/>
          <w:iCs/>
          <w:color w:val="auto"/>
          <w:sz w:val="22"/>
          <w:szCs w:val="22"/>
        </w:rPr>
        <w:t>,</w:t>
      </w:r>
      <w:r w:rsidRPr="004A0EA6">
        <w:rPr>
          <w:rFonts w:ascii="Century Gothic" w:hAnsi="Century Gothic" w:cs="Times New Roman"/>
          <w:i/>
          <w:iCs/>
          <w:color w:val="auto"/>
          <w:sz w:val="22"/>
          <w:szCs w:val="22"/>
        </w:rPr>
        <w:t xml:space="preserve"> use the following text…</w:t>
      </w:r>
    </w:p>
    <w:p w14:paraId="607CCD6B" w14:textId="15A826F3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lastRenderedPageBreak/>
        <w:t>We are aware of the following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 xml:space="preserve"> issues in </w:t>
      </w:r>
      <w:r w:rsidR="0047139D"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NAME OF JX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: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(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List Issues</w:t>
      </w:r>
      <w:r w:rsid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)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;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and are taking the following steps to address them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: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(</w:t>
      </w:r>
      <w:r w:rsidRPr="004A0EA6">
        <w:rPr>
          <w:rFonts w:ascii="Century Gothic" w:hAnsi="Century Gothic" w:cs="Times New Roman"/>
          <w:b/>
          <w:bCs/>
          <w:color w:val="auto"/>
          <w:sz w:val="22"/>
          <w:szCs w:val="22"/>
        </w:rPr>
        <w:t>List Steps</w:t>
      </w:r>
      <w:r w:rsid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)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>.</w:t>
      </w:r>
    </w:p>
    <w:p w14:paraId="093EC5E9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2EE1599D" w14:textId="5F4F88C5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t>OR</w:t>
      </w:r>
    </w:p>
    <w:p w14:paraId="226E9FB8" w14:textId="77777777" w:rsid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1637AA6A" w14:textId="4E551687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While we do not believe any of the above 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are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significant barriers to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 xml:space="preserve"> new development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, we are always trying to improve our processes to make it easier to </w:t>
      </w:r>
      <w:r w:rsidR="0047139D">
        <w:rPr>
          <w:rFonts w:ascii="Century Gothic" w:hAnsi="Century Gothic" w:cs="Times New Roman"/>
          <w:color w:val="auto"/>
          <w:sz w:val="22"/>
          <w:szCs w:val="22"/>
        </w:rPr>
        <w:t>build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high quality and affordable housing in our jurisdiction. To that end, we are </w:t>
      </w:r>
      <w:r w:rsidR="0047139D"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(</w:t>
      </w:r>
      <w:r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LIST STEPS</w:t>
      </w:r>
      <w:r w:rsidR="0047139D"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)</w:t>
      </w:r>
      <w:r w:rsidRPr="004A0EA6">
        <w:rPr>
          <w:rFonts w:ascii="Century Gothic" w:hAnsi="Century Gothic" w:cs="Times New Roman"/>
          <w:color w:val="auto"/>
          <w:sz w:val="22"/>
          <w:szCs w:val="22"/>
        </w:rPr>
        <w:t xml:space="preserve"> that we believe will </w:t>
      </w:r>
      <w:r w:rsidR="0047139D"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(</w:t>
      </w:r>
      <w:r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LIST WAYS IT WILL STREAMLINE PERMITTING, REDUCE COSTS FOR CERTAIN HOUSING TYPES, or INCREASE EQUITY</w:t>
      </w:r>
      <w:r w:rsidR="0047139D" w:rsidRPr="0047139D">
        <w:rPr>
          <w:rFonts w:ascii="Century Gothic" w:hAnsi="Century Gothic" w:cs="Times New Roman"/>
          <w:b/>
          <w:bCs/>
          <w:color w:val="auto"/>
          <w:sz w:val="22"/>
          <w:szCs w:val="22"/>
        </w:rPr>
        <w:t>).</w:t>
      </w:r>
    </w:p>
    <w:p w14:paraId="709157D5" w14:textId="77777777" w:rsidR="004A0EA6" w:rsidRPr="004A0EA6" w:rsidRDefault="004A0EA6" w:rsidP="004A0EA6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  <w:sz w:val="22"/>
          <w:szCs w:val="22"/>
        </w:rPr>
      </w:pPr>
    </w:p>
    <w:p w14:paraId="10430FF8" w14:textId="77C84BC5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5A0FCAFD" w14:textId="2AEB20A8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19509138" w14:textId="42DFD00F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1F3DAA90" w14:textId="1BC52B5C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761D221D" w14:textId="56B2AD7E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1FB69776" w14:textId="41D08308" w:rsidR="00B27846" w:rsidRDefault="00B27846">
      <w:pPr>
        <w:spacing w:after="160" w:line="259" w:lineRule="auto"/>
        <w:rPr>
          <w:rFonts w:ascii="Century Gothic" w:hAnsi="Century Gothic" w:cs="Times New Roman"/>
          <w:color w:val="auto"/>
        </w:rPr>
      </w:pPr>
      <w:r>
        <w:rPr>
          <w:rFonts w:ascii="Century Gothic" w:hAnsi="Century Gothic" w:cs="Times New Roman"/>
          <w:color w:val="auto"/>
        </w:rPr>
        <w:br w:type="page"/>
      </w:r>
    </w:p>
    <w:p w14:paraId="773FB367" w14:textId="77777777" w:rsidR="00337113" w:rsidRDefault="00337113" w:rsidP="00001B92">
      <w:pPr>
        <w:tabs>
          <w:tab w:val="left" w:pos="1440"/>
        </w:tabs>
        <w:spacing w:line="288" w:lineRule="auto"/>
        <w:rPr>
          <w:rFonts w:ascii="Century Gothic" w:hAnsi="Century Gothic" w:cs="Times New Roman"/>
          <w:color w:val="auto"/>
        </w:rPr>
      </w:pPr>
    </w:p>
    <w:p w14:paraId="0129F4D5" w14:textId="2E73D517" w:rsidR="00EF09D6" w:rsidRPr="00856149" w:rsidRDefault="00EC0904" w:rsidP="00856149">
      <w:pPr>
        <w:tabs>
          <w:tab w:val="left" w:pos="1440"/>
        </w:tabs>
        <w:spacing w:line="288" w:lineRule="auto"/>
        <w:rPr>
          <w:rFonts w:ascii="Century Gothic" w:hAnsi="Century Gothic" w:cs="Times New Roman"/>
          <w:b/>
          <w:bCs/>
          <w:color w:val="0B5095"/>
          <w:sz w:val="40"/>
          <w:szCs w:val="40"/>
        </w:rPr>
      </w:pPr>
      <w:r>
        <w:rPr>
          <w:rFonts w:ascii="Century Gothic" w:hAnsi="Century Gothic" w:cs="Times New Roman"/>
          <w:b/>
          <w:bCs/>
          <w:color w:val="0B5095"/>
          <w:sz w:val="40"/>
          <w:szCs w:val="40"/>
        </w:rPr>
        <w:t>Appendix</w:t>
      </w:r>
      <w:r w:rsidR="00EF09D6">
        <w:rPr>
          <w:rFonts w:ascii="Century Gothic" w:hAnsi="Century Gothic" w:cs="Times New Roman"/>
          <w:b/>
          <w:bCs/>
          <w:color w:val="0B5095"/>
          <w:sz w:val="40"/>
          <w:szCs w:val="40"/>
        </w:rPr>
        <w:t>:</w:t>
      </w:r>
      <w:r>
        <w:rPr>
          <w:rFonts w:ascii="Century Gothic" w:hAnsi="Century Gothic" w:cs="Times New Roman"/>
          <w:b/>
          <w:bCs/>
          <w:color w:val="0B5095"/>
          <w:sz w:val="40"/>
          <w:szCs w:val="40"/>
        </w:rPr>
        <w:t xml:space="preserve"> </w:t>
      </w:r>
      <w:r w:rsidR="00EF09D6">
        <w:rPr>
          <w:rFonts w:ascii="Century Gothic" w:hAnsi="Century Gothic" w:cs="Times New Roman"/>
          <w:b/>
          <w:bCs/>
          <w:color w:val="0B5095"/>
          <w:sz w:val="40"/>
          <w:szCs w:val="40"/>
        </w:rPr>
        <w:t>Medians and Ranges Data</w:t>
      </w:r>
    </w:p>
    <w:p w14:paraId="3BA23DA7" w14:textId="3C285B97" w:rsidR="00056A72" w:rsidRPr="00A268BA" w:rsidRDefault="00A268BA" w:rsidP="00A268BA">
      <w:pPr>
        <w:spacing w:after="80" w:line="288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A268BA">
        <w:rPr>
          <w:rFonts w:ascii="Century Gothic" w:hAnsi="Century Gothic"/>
          <w:color w:val="000000" w:themeColor="text1"/>
          <w:sz w:val="22"/>
          <w:szCs w:val="22"/>
        </w:rPr>
        <w:t>The f</w:t>
      </w:r>
      <w:r w:rsidR="00EC0904" w:rsidRPr="00A268BA">
        <w:rPr>
          <w:rFonts w:ascii="Century Gothic" w:hAnsi="Century Gothic"/>
          <w:color w:val="000000" w:themeColor="text1"/>
          <w:sz w:val="22"/>
          <w:szCs w:val="22"/>
        </w:rPr>
        <w:t>ollowing tables provide additional data</w:t>
      </w:r>
      <w:r w:rsidRPr="00A268BA">
        <w:rPr>
          <w:rFonts w:ascii="Century Gothic" w:hAnsi="Century Gothic"/>
          <w:color w:val="000000" w:themeColor="text1"/>
          <w:sz w:val="22"/>
          <w:szCs w:val="22"/>
        </w:rPr>
        <w:t xml:space="preserve"> that can be used in a comparison narrative for a jurisdiction’s Housing Element Constraints Analysis.</w:t>
      </w:r>
    </w:p>
    <w:p w14:paraId="1E336BCC" w14:textId="54B06559" w:rsidR="00EF09D6" w:rsidRPr="00527420" w:rsidRDefault="001129DF" w:rsidP="001129DF">
      <w:pPr>
        <w:rPr>
          <w:rFonts w:ascii="Century Gothic" w:hAnsi="Century Gothic"/>
          <w:b/>
          <w:bCs/>
          <w:color w:val="0B5095"/>
          <w:sz w:val="28"/>
          <w:szCs w:val="28"/>
        </w:rPr>
      </w:pPr>
      <w:r w:rsidRPr="00A8263D">
        <w:rPr>
          <w:rFonts w:ascii="Century Gothic" w:hAnsi="Century Gothic"/>
          <w:b/>
          <w:bCs/>
          <w:color w:val="0B5095"/>
          <w:sz w:val="28"/>
          <w:szCs w:val="28"/>
        </w:rPr>
        <w:t>Median</w:t>
      </w:r>
      <w:r w:rsidR="00AC7EEB" w:rsidRPr="00A8263D">
        <w:rPr>
          <w:rFonts w:ascii="Century Gothic" w:hAnsi="Century Gothic"/>
          <w:b/>
          <w:bCs/>
          <w:color w:val="0B5095"/>
          <w:sz w:val="28"/>
          <w:szCs w:val="28"/>
        </w:rPr>
        <w:t>s</w:t>
      </w:r>
      <w:r w:rsidRPr="00A8263D">
        <w:rPr>
          <w:rFonts w:ascii="Century Gothic" w:hAnsi="Century Gothic"/>
          <w:b/>
          <w:bCs/>
          <w:color w:val="0B5095"/>
          <w:sz w:val="28"/>
          <w:szCs w:val="28"/>
        </w:rPr>
        <w:t xml:space="preserve"> &amp; </w:t>
      </w:r>
      <w:r w:rsidR="00AC7EEB" w:rsidRPr="00A8263D">
        <w:rPr>
          <w:rFonts w:ascii="Century Gothic" w:hAnsi="Century Gothic"/>
          <w:b/>
          <w:bCs/>
          <w:color w:val="0B5095"/>
          <w:sz w:val="28"/>
          <w:szCs w:val="28"/>
        </w:rPr>
        <w:t>R</w:t>
      </w:r>
      <w:r w:rsidRPr="00A8263D">
        <w:rPr>
          <w:rFonts w:ascii="Century Gothic" w:hAnsi="Century Gothic"/>
          <w:b/>
          <w:bCs/>
          <w:color w:val="0B5095"/>
          <w:sz w:val="28"/>
          <w:szCs w:val="28"/>
        </w:rPr>
        <w:t>anges</w:t>
      </w:r>
      <w:r w:rsidR="00B27846" w:rsidRPr="00A8263D">
        <w:rPr>
          <w:rFonts w:ascii="Century Gothic" w:hAnsi="Century Gothic"/>
          <w:b/>
          <w:bCs/>
          <w:color w:val="0B5095"/>
          <w:sz w:val="28"/>
          <w:szCs w:val="28"/>
        </w:rPr>
        <w:t xml:space="preserve"> </w:t>
      </w:r>
      <w:r w:rsidR="005E6A45" w:rsidRPr="00A8263D">
        <w:rPr>
          <w:rFonts w:ascii="Century Gothic" w:hAnsi="Century Gothic"/>
          <w:b/>
          <w:bCs/>
          <w:color w:val="0B5095"/>
          <w:sz w:val="28"/>
          <w:szCs w:val="28"/>
        </w:rPr>
        <w:t xml:space="preserve">of Total Fees </w:t>
      </w:r>
      <w:r w:rsidR="00B27846" w:rsidRPr="00A8263D">
        <w:rPr>
          <w:rFonts w:ascii="Century Gothic" w:hAnsi="Century Gothic"/>
          <w:b/>
          <w:bCs/>
          <w:color w:val="0B5095"/>
          <w:sz w:val="28"/>
          <w:szCs w:val="28"/>
        </w:rPr>
        <w:t>by Housing Type</w:t>
      </w:r>
    </w:p>
    <w:p w14:paraId="1C7719B7" w14:textId="77777777" w:rsidR="001B0C5A" w:rsidRPr="008925E2" w:rsidRDefault="001B0C5A" w:rsidP="00480304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755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790"/>
        <w:gridCol w:w="2610"/>
      </w:tblGrid>
      <w:tr w:rsidR="003B6AAB" w:rsidRPr="00056A72" w14:paraId="57C6F275" w14:textId="77777777" w:rsidTr="00A8059F">
        <w:trPr>
          <w:trHeight w:val="315"/>
        </w:trPr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C3FC2" w14:textId="360DC738" w:rsidR="003B6AAB" w:rsidRPr="00391BB2" w:rsidRDefault="003B6AAB" w:rsidP="00056A72">
            <w:pPr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</w:pPr>
            <w:r w:rsidRPr="00391BB2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Table </w:t>
            </w:r>
            <w:r w:rsidR="00693C63" w:rsidRPr="00391BB2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8</w:t>
            </w:r>
            <w:r w:rsidRPr="00391BB2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: </w:t>
            </w:r>
            <w:r w:rsidRPr="00391BB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Median</w:t>
            </w:r>
            <w:r w:rsidR="00A8263D" w:rsidRPr="00391BB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 and Range</w:t>
            </w:r>
            <w:r w:rsidRPr="00391BB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 Total Fees</w:t>
            </w:r>
            <w:r w:rsidR="00A8263D" w:rsidRPr="00391BB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 for County</w:t>
            </w:r>
          </w:p>
        </w:tc>
      </w:tr>
      <w:tr w:rsidR="00056A72" w:rsidRPr="00056A72" w14:paraId="0E7392B8" w14:textId="77777777" w:rsidTr="00A8059F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920AD" w14:textId="77777777" w:rsidR="00056A72" w:rsidRPr="00391BB2" w:rsidRDefault="00056A72" w:rsidP="00056A72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Building Type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7408D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Median (per sq. ft.)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4216F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Range (per sq. ft.)</w:t>
            </w:r>
          </w:p>
        </w:tc>
      </w:tr>
      <w:tr w:rsidR="00056A72" w:rsidRPr="00056A72" w14:paraId="58A99645" w14:textId="77777777" w:rsidTr="00A8059F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05CE9" w14:textId="5B888DC3" w:rsidR="00056A72" w:rsidRPr="00391BB2" w:rsidRDefault="00056A72" w:rsidP="00056A72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Single</w:t>
            </w:r>
            <w:r w:rsidR="00796B9A"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Family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915BD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3A4E4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$4 - $51</w:t>
            </w:r>
          </w:p>
        </w:tc>
      </w:tr>
      <w:tr w:rsidR="00056A72" w:rsidRPr="00056A72" w14:paraId="5DFEB35D" w14:textId="77777777" w:rsidTr="00A8059F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6ADEE" w14:textId="77777777" w:rsidR="00056A72" w:rsidRPr="00391BB2" w:rsidRDefault="00056A72" w:rsidP="00056A72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Multi-Family Small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B6DA3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9C888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$2 - $60</w:t>
            </w:r>
          </w:p>
        </w:tc>
      </w:tr>
      <w:tr w:rsidR="00056A72" w:rsidRPr="00056A72" w14:paraId="0390045B" w14:textId="77777777" w:rsidTr="00A8059F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3EC34" w14:textId="77777777" w:rsidR="00056A72" w:rsidRPr="00391BB2" w:rsidRDefault="00056A72" w:rsidP="00056A72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Multi-Family Large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93A97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$40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9996E" w14:textId="77777777" w:rsidR="00056A72" w:rsidRPr="00391BB2" w:rsidRDefault="00056A72" w:rsidP="002677F2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391BB2">
              <w:rPr>
                <w:rFonts w:ascii="Century Gothic" w:hAnsi="Century Gothic" w:cs="Arial"/>
                <w:color w:val="auto"/>
                <w:sz w:val="20"/>
                <w:szCs w:val="20"/>
              </w:rPr>
              <w:t>$3 - $131</w:t>
            </w:r>
          </w:p>
        </w:tc>
      </w:tr>
      <w:tr w:rsidR="00056A72" w:rsidRPr="00056A72" w14:paraId="3CAA5BF7" w14:textId="77777777" w:rsidTr="00A8059F">
        <w:trPr>
          <w:trHeight w:val="293"/>
        </w:trPr>
        <w:tc>
          <w:tcPr>
            <w:tcW w:w="7555" w:type="dxa"/>
            <w:gridSpan w:val="3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ACEBF" w14:textId="5022DECB" w:rsidR="00056A72" w:rsidRPr="00391BB2" w:rsidRDefault="00056A72" w:rsidP="00056A72">
            <w:pPr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391BB2">
              <w:rPr>
                <w:rFonts w:ascii="Century Gothic" w:hAnsi="Century Gothic" w:cs="Arial"/>
                <w:color w:val="auto"/>
                <w:sz w:val="18"/>
                <w:szCs w:val="18"/>
              </w:rPr>
              <w:t>Note: Numbers rounded to the nearest dollar.</w:t>
            </w:r>
            <w:r w:rsidRPr="00391BB2">
              <w:rPr>
                <w:rFonts w:ascii="Century Gothic" w:hAnsi="Century Gothic" w:cs="Arial"/>
                <w:color w:val="auto"/>
                <w:sz w:val="18"/>
                <w:szCs w:val="18"/>
              </w:rPr>
              <w:br/>
            </w:r>
            <w:r w:rsidR="00A8059F">
              <w:rPr>
                <w:rFonts w:ascii="Century Gothic" w:hAnsi="Century Gothic"/>
                <w:sz w:val="18"/>
                <w:szCs w:val="18"/>
              </w:rPr>
              <w:t xml:space="preserve">Source: 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>S</w:t>
            </w:r>
            <w:r w:rsidR="00A8059F">
              <w:rPr>
                <w:rFonts w:ascii="Century Gothic" w:hAnsi="Century Gothic"/>
                <w:sz w:val="18"/>
                <w:szCs w:val="18"/>
              </w:rPr>
              <w:t>CCPC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18" w:history="1">
              <w:r w:rsidR="00A8059F" w:rsidRPr="00A8059F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A8059F" w:rsidRPr="00A8059F">
              <w:rPr>
                <w:rFonts w:ascii="Century Gothic" w:hAnsi="Century Gothic"/>
                <w:sz w:val="18"/>
                <w:szCs w:val="18"/>
                <w:u w:val="single"/>
              </w:rPr>
              <w:t>.</w:t>
            </w:r>
          </w:p>
        </w:tc>
      </w:tr>
    </w:tbl>
    <w:p w14:paraId="2685CE94" w14:textId="3BC19DA0" w:rsidR="000E7B4E" w:rsidRPr="008E5516" w:rsidRDefault="000E7B4E" w:rsidP="00480304">
      <w:pPr>
        <w:rPr>
          <w:rFonts w:ascii="Century Gothic" w:hAnsi="Century Gothic"/>
          <w:sz w:val="22"/>
          <w:szCs w:val="22"/>
        </w:rPr>
      </w:pPr>
    </w:p>
    <w:tbl>
      <w:tblPr>
        <w:tblW w:w="8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070"/>
        <w:gridCol w:w="1980"/>
        <w:gridCol w:w="2070"/>
      </w:tblGrid>
      <w:tr w:rsidR="002677F2" w:rsidRPr="000E7B4E" w14:paraId="21158482" w14:textId="77777777" w:rsidTr="00A8059F">
        <w:trPr>
          <w:trHeight w:val="326"/>
        </w:trPr>
        <w:tc>
          <w:tcPr>
            <w:tcW w:w="8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70C06CA9" w14:textId="2C3A9E96" w:rsidR="002677F2" w:rsidRPr="00391BB2" w:rsidRDefault="002677F2" w:rsidP="002677F2">
            <w:pPr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val="es-MX" w:eastAsia="es-MX"/>
              </w:rPr>
              <w:t xml:space="preserve">Table </w:t>
            </w:r>
            <w:r w:rsidR="00693C63"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val="es-MX" w:eastAsia="es-MX"/>
              </w:rPr>
              <w:t>9</w:t>
            </w:r>
            <w:r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val="es-MX" w:eastAsia="es-MX"/>
              </w:rPr>
              <w:t xml:space="preserve">: </w:t>
            </w:r>
            <w:r w:rsidR="003E76E6" w:rsidRPr="00391BB2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 xml:space="preserve">Median </w:t>
            </w:r>
            <w:r w:rsidRPr="00391BB2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Total Fees per Unit</w:t>
            </w:r>
            <w:r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2677F2" w:rsidRPr="000E7B4E" w14:paraId="72466ADD" w14:textId="77777777" w:rsidTr="00A8059F">
        <w:trPr>
          <w:trHeight w:val="32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51894578" w14:textId="77777777" w:rsidR="002677F2" w:rsidRPr="00391BB2" w:rsidRDefault="002677F2" w:rsidP="002677F2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Jurisdiction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1A3AE90F" w14:textId="1C1D04D9" w:rsidR="002677F2" w:rsidRPr="00391BB2" w:rsidRDefault="002677F2" w:rsidP="002677F2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Single</w:t>
            </w:r>
            <w:r w:rsidR="00796B9A"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-</w:t>
            </w: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Family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610B9D78" w14:textId="77777777" w:rsidR="002677F2" w:rsidRPr="00391BB2" w:rsidRDefault="002677F2" w:rsidP="002677F2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Small Multi-Family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15A4E734" w14:textId="77777777" w:rsidR="002677F2" w:rsidRPr="00391BB2" w:rsidRDefault="002677F2" w:rsidP="002677F2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Large Multi-Family</w:t>
            </w:r>
          </w:p>
        </w:tc>
      </w:tr>
      <w:tr w:rsidR="002677F2" w:rsidRPr="000E7B4E" w14:paraId="08666391" w14:textId="77777777" w:rsidTr="00A8059F">
        <w:trPr>
          <w:trHeight w:val="32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8A3D" w14:textId="77777777" w:rsidR="002677F2" w:rsidRPr="00391BB2" w:rsidRDefault="002677F2" w:rsidP="002677F2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Campbell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F3A5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$72,556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E3C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$20,599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CD9A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$18,541</w:t>
            </w:r>
          </w:p>
        </w:tc>
      </w:tr>
      <w:tr w:rsidR="002677F2" w:rsidRPr="000E7B4E" w14:paraId="14157C1D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440" w14:textId="77777777" w:rsidR="002677F2" w:rsidRPr="00391BB2" w:rsidRDefault="002677F2" w:rsidP="002677F2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Cupertino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C65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$136,596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CCCF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$77,770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EAEE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$73,959</w:t>
            </w:r>
          </w:p>
        </w:tc>
      </w:tr>
      <w:tr w:rsidR="002677F2" w:rsidRPr="000E7B4E" w14:paraId="22EC4B04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1B3C" w14:textId="77777777" w:rsidR="002677F2" w:rsidRPr="00391BB2" w:rsidRDefault="002677F2" w:rsidP="002677F2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Gilroy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9734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$69,219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6788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$40,195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8460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$39,135</w:t>
            </w:r>
          </w:p>
        </w:tc>
      </w:tr>
      <w:tr w:rsidR="002677F2" w:rsidRPr="008925E2" w14:paraId="7D632E94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A0C2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Los Altos Hills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172E" w14:textId="5D1356A4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$146,631*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E58" w14:textId="4D36F446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FF9E" w14:textId="50460336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-</w:t>
            </w:r>
          </w:p>
        </w:tc>
      </w:tr>
      <w:tr w:rsidR="002677F2" w:rsidRPr="008925E2" w14:paraId="5ED0040D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F054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Los Gatos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BD6E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$32,458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28E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$5,764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20E8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$3,269</w:t>
            </w:r>
          </w:p>
        </w:tc>
      </w:tr>
      <w:tr w:rsidR="002677F2" w:rsidRPr="008925E2" w14:paraId="5F0C475A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4129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Milpitas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BBF4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$77,198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5570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$74,326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C57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$59,740</w:t>
            </w:r>
          </w:p>
        </w:tc>
      </w:tr>
      <w:tr w:rsidR="002677F2" w:rsidRPr="008925E2" w14:paraId="3AB7698A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280D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Monte Sereno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6B32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$33,445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0301" w14:textId="466723C9" w:rsidR="002677F2" w:rsidRPr="00391BB2" w:rsidRDefault="002677F2" w:rsidP="00EF146E">
            <w:pPr>
              <w:jc w:val="center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$4,815*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0CCA" w14:textId="45EEFB2D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$4,156</w:t>
            </w:r>
          </w:p>
        </w:tc>
      </w:tr>
      <w:tr w:rsidR="002677F2" w:rsidRPr="008925E2" w14:paraId="732F36DA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9E7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Morgan Hill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36E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$55,903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BDD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$41,374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4C27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$36,396</w:t>
            </w:r>
          </w:p>
        </w:tc>
      </w:tr>
      <w:tr w:rsidR="002677F2" w:rsidRPr="008925E2" w14:paraId="52F09CDC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3C5B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Mountain 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764E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$90,423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2ED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$69,497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2113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$82,591</w:t>
            </w:r>
          </w:p>
        </w:tc>
      </w:tr>
      <w:tr w:rsidR="002677F2" w:rsidRPr="008925E2" w14:paraId="42019D3E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7E48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San Jose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29B" w14:textId="49EFAE0A" w:rsidR="002677F2" w:rsidRPr="00391BB2" w:rsidRDefault="002677F2" w:rsidP="00EF146E">
            <w:pPr>
              <w:jc w:val="center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$9,919*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8274B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$23,410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19C6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$23,410</w:t>
            </w:r>
          </w:p>
        </w:tc>
      </w:tr>
      <w:tr w:rsidR="002677F2" w:rsidRPr="008925E2" w14:paraId="28B640C2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306F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Santa Clara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F527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$14,653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C96A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$6,733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9EBB" w14:textId="7C26C65C" w:rsidR="002677F2" w:rsidRPr="00391BB2" w:rsidRDefault="002677F2" w:rsidP="00EF146E">
            <w:pPr>
              <w:jc w:val="center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$2,156*</w:t>
            </w:r>
          </w:p>
        </w:tc>
      </w:tr>
      <w:tr w:rsidR="002677F2" w:rsidRPr="008925E2" w14:paraId="0A5402A0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0E44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Saratoga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4F4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$64,272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4764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$17,063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9FD2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$15,391</w:t>
            </w:r>
          </w:p>
        </w:tc>
      </w:tr>
      <w:tr w:rsidR="002677F2" w:rsidRPr="008925E2" w14:paraId="0F7B32AC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649A" w14:textId="77777777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Sunnyvale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5CB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$133,389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B2A" w14:textId="7DD4BFF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$126,673*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097F" w14:textId="7694AF8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  <w:lang w:val="es-MX" w:eastAsia="es-MX"/>
              </w:rPr>
              <w:t>$98,292*</w:t>
            </w:r>
          </w:p>
        </w:tc>
      </w:tr>
      <w:tr w:rsidR="002677F2" w:rsidRPr="008925E2" w14:paraId="2C1DAE4A" w14:textId="77777777" w:rsidTr="00A8059F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9953" w14:textId="39A176BE" w:rsidR="002677F2" w:rsidRPr="00391BB2" w:rsidRDefault="002677F2" w:rsidP="002677F2">
            <w:pPr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Unincorporated</w:t>
            </w:r>
          </w:p>
        </w:tc>
        <w:tc>
          <w:tcPr>
            <w:tcW w:w="2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868" w14:textId="777777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$25,166</w:t>
            </w: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2A8C" w14:textId="28F60A08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229D" w14:textId="01EB9F77" w:rsidR="002677F2" w:rsidRPr="00391BB2" w:rsidRDefault="002677F2" w:rsidP="00EF146E">
            <w:pPr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auto"/>
                <w:sz w:val="20"/>
                <w:szCs w:val="20"/>
                <w:lang w:val="es-MX" w:eastAsia="es-MX"/>
              </w:rPr>
              <w:t>-</w:t>
            </w:r>
          </w:p>
        </w:tc>
      </w:tr>
      <w:tr w:rsidR="002677F2" w:rsidRPr="008925E2" w14:paraId="1686741E" w14:textId="77777777" w:rsidTr="00A8059F">
        <w:trPr>
          <w:trHeight w:val="326"/>
        </w:trPr>
        <w:tc>
          <w:tcPr>
            <w:tcW w:w="8545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14:paraId="5597C55D" w14:textId="77777777" w:rsidR="002677F2" w:rsidRPr="00391BB2" w:rsidRDefault="002677F2" w:rsidP="002677F2">
            <w:pPr>
              <w:pBdr>
                <w:top w:val="single" w:sz="4" w:space="1" w:color="auto"/>
              </w:pBdr>
              <w:rPr>
                <w:rFonts w:ascii="Century Gothic" w:hAnsi="Century Gothic"/>
                <w:sz w:val="18"/>
                <w:szCs w:val="18"/>
              </w:rPr>
            </w:pPr>
            <w:r w:rsidRPr="00391BB2">
              <w:rPr>
                <w:rFonts w:ascii="Century Gothic" w:hAnsi="Century Gothic"/>
                <w:sz w:val="18"/>
                <w:szCs w:val="18"/>
              </w:rPr>
              <w:t>Note: Outliers represented in bold/with asterisks.</w:t>
            </w:r>
          </w:p>
          <w:p w14:paraId="216E10C7" w14:textId="7B593128" w:rsidR="002677F2" w:rsidRPr="008E5516" w:rsidRDefault="002677F2" w:rsidP="002677F2">
            <w:pPr>
              <w:pBdr>
                <w:top w:val="single" w:sz="4" w:space="1" w:color="auto"/>
              </w:pBdr>
              <w:rPr>
                <w:rFonts w:ascii="Century Gothic" w:hAnsi="Century Gothic" w:cs="Calibri"/>
                <w:color w:val="auto"/>
                <w:sz w:val="16"/>
                <w:szCs w:val="16"/>
                <w:lang w:val="es-MX" w:eastAsia="es-MX"/>
              </w:rPr>
            </w:pPr>
            <w:r w:rsidRPr="00391BB2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Source: 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>S</w:t>
            </w:r>
            <w:r w:rsidR="00A8059F">
              <w:rPr>
                <w:rFonts w:ascii="Century Gothic" w:hAnsi="Century Gothic"/>
                <w:sz w:val="18"/>
                <w:szCs w:val="18"/>
              </w:rPr>
              <w:t>CCPC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19" w:history="1">
              <w:r w:rsidR="00A8059F" w:rsidRPr="006C65D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A8059F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231C97B1" w14:textId="24AC6062" w:rsidR="00277218" w:rsidRDefault="000E7B4E" w:rsidP="00480304">
      <w:pPr>
        <w:rPr>
          <w:rFonts w:ascii="Century Gothic" w:hAnsi="Century Gothic"/>
          <w:b/>
          <w:bCs/>
          <w:sz w:val="22"/>
          <w:szCs w:val="22"/>
        </w:rPr>
      </w:pPr>
      <w:r w:rsidRPr="00B27846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03FA4302" w14:textId="77777777" w:rsidR="004F6F7E" w:rsidRPr="00B27846" w:rsidRDefault="004F6F7E" w:rsidP="00480304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W w:w="9450" w:type="dxa"/>
        <w:tblCellMar>
          <w:top w:w="29" w:type="dxa"/>
          <w:left w:w="70" w:type="dxa"/>
          <w:bottom w:w="29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691"/>
        <w:gridCol w:w="2403"/>
        <w:gridCol w:w="2406"/>
      </w:tblGrid>
      <w:tr w:rsidR="00277218" w:rsidRPr="00F10027" w14:paraId="245FFED7" w14:textId="77777777" w:rsidTr="00391BB2">
        <w:trPr>
          <w:trHeight w:val="275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1AF42C9B" w14:textId="32DA9BC9" w:rsidR="00277218" w:rsidRPr="00391BB2" w:rsidRDefault="00F10027" w:rsidP="002E3FA1">
            <w:pPr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eastAsia="es-MX"/>
              </w:rPr>
              <w:t xml:space="preserve">Table </w:t>
            </w:r>
            <w:r w:rsidR="00693C63"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eastAsia="es-MX"/>
              </w:rPr>
              <w:t>10</w:t>
            </w:r>
            <w:r w:rsidRPr="00391BB2">
              <w:rPr>
                <w:rFonts w:ascii="Century Gothic" w:hAnsi="Century Gothic" w:cs="Calibri"/>
                <w:color w:val="FFFFFF" w:themeColor="background1"/>
                <w:sz w:val="22"/>
                <w:szCs w:val="22"/>
                <w:lang w:eastAsia="es-MX"/>
              </w:rPr>
              <w:t xml:space="preserve">: </w:t>
            </w:r>
            <w:r w:rsidR="00277218" w:rsidRPr="00391BB2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eastAsia="es-MX"/>
              </w:rPr>
              <w:t>Fees as Percentage of Total Development Costs</w:t>
            </w:r>
          </w:p>
        </w:tc>
      </w:tr>
      <w:tr w:rsidR="00B27846" w:rsidRPr="00F10027" w14:paraId="61B470CB" w14:textId="77777777" w:rsidTr="00391BB2">
        <w:trPr>
          <w:trHeight w:val="17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11C0515B" w14:textId="77777777" w:rsidR="00277218" w:rsidRPr="00391BB2" w:rsidRDefault="00277218" w:rsidP="002E3FA1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Jurisdiction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19FDBBF8" w14:textId="2CC2D6AA" w:rsidR="00277218" w:rsidRPr="00391BB2" w:rsidRDefault="00277218" w:rsidP="00F10027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Single</w:t>
            </w:r>
            <w:r w:rsidR="00796B9A"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-</w:t>
            </w: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Family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3620DD81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Small Multi-Family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25DE717C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color w:val="FFFFFF" w:themeColor="background1"/>
                <w:sz w:val="20"/>
                <w:szCs w:val="20"/>
                <w:lang w:val="es-MX" w:eastAsia="es-MX"/>
              </w:rPr>
              <w:t>Large Multi-Family</w:t>
            </w:r>
          </w:p>
        </w:tc>
      </w:tr>
      <w:tr w:rsidR="00B27846" w:rsidRPr="00EC4197" w14:paraId="5898AC01" w14:textId="77777777" w:rsidTr="004F6F7E">
        <w:trPr>
          <w:trHeight w:val="17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846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Campbell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3149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A107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569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</w:tr>
      <w:tr w:rsidR="00B27846" w:rsidRPr="00EC4197" w14:paraId="6B5DFEE7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7A8D" w14:textId="77777777" w:rsidR="00277218" w:rsidRPr="00391BB2" w:rsidRDefault="00277218" w:rsidP="002E3FA1">
            <w:pPr>
              <w:rPr>
                <w:rFonts w:ascii="Century Gothic" w:hAnsi="Century Gothic" w:cs="Calibri"/>
                <w:b/>
                <w:bCs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sz w:val="20"/>
                <w:szCs w:val="20"/>
                <w:lang w:val="es-MX" w:eastAsia="es-MX"/>
              </w:rPr>
              <w:t>Cupertino*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6B68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5C1C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10%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43C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11%</w:t>
            </w:r>
          </w:p>
        </w:tc>
      </w:tr>
      <w:tr w:rsidR="00B27846" w:rsidRPr="00EC4197" w14:paraId="2432580B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CB19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Gilroy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3634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49A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5%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AE60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6%</w:t>
            </w:r>
          </w:p>
        </w:tc>
      </w:tr>
      <w:tr w:rsidR="00B27846" w:rsidRPr="00EC4197" w14:paraId="2D7B81CE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5631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Los Altos Hills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787B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E8FC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0%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17BD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-</w:t>
            </w:r>
          </w:p>
        </w:tc>
      </w:tr>
      <w:tr w:rsidR="00B27846" w:rsidRPr="00EC4197" w14:paraId="3924F382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4FF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Los Gatos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00B0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1C3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E07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0%</w:t>
            </w:r>
          </w:p>
        </w:tc>
      </w:tr>
      <w:tr w:rsidR="00B27846" w:rsidRPr="00EC4197" w14:paraId="61BD9EDE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8835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Milpitas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4C1F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632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10%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A34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9%</w:t>
            </w:r>
          </w:p>
        </w:tc>
      </w:tr>
      <w:tr w:rsidR="00B27846" w:rsidRPr="00EC4197" w14:paraId="519539E6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8A68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Monte Sereno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6DD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962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A10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</w:tr>
      <w:tr w:rsidR="00B27846" w:rsidRPr="00EC4197" w14:paraId="4C705745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0E56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Morgan Hill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4A8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2%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FB96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5%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7911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5%</w:t>
            </w:r>
          </w:p>
        </w:tc>
      </w:tr>
      <w:tr w:rsidR="00B27846" w:rsidRPr="00EC4197" w14:paraId="60F61662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C098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Mountain View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487B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788B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9%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884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12%</w:t>
            </w:r>
          </w:p>
        </w:tc>
      </w:tr>
      <w:tr w:rsidR="00B27846" w:rsidRPr="00EC4197" w14:paraId="1B76092C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A3E9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San José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1A94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0%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00D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35DC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3%</w:t>
            </w:r>
          </w:p>
        </w:tc>
      </w:tr>
      <w:tr w:rsidR="00B27846" w:rsidRPr="00EC4197" w14:paraId="0FDB1383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511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Santa Clara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CFA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775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5AA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0%</w:t>
            </w:r>
          </w:p>
        </w:tc>
      </w:tr>
      <w:tr w:rsidR="00B27846" w:rsidRPr="00EC4197" w14:paraId="22FB9508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3984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Saratoga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E3F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32F0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2%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090B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2%</w:t>
            </w:r>
          </w:p>
        </w:tc>
      </w:tr>
      <w:tr w:rsidR="00B27846" w:rsidRPr="00EC4197" w14:paraId="559798D0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29ED" w14:textId="77777777" w:rsidR="00277218" w:rsidRPr="00391BB2" w:rsidRDefault="00277218" w:rsidP="002E3FA1">
            <w:pPr>
              <w:rPr>
                <w:rFonts w:ascii="Century Gothic" w:hAnsi="Century Gothic" w:cs="Calibri"/>
                <w:b/>
                <w:bCs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b/>
                <w:bCs/>
                <w:sz w:val="20"/>
                <w:szCs w:val="20"/>
                <w:lang w:val="es-MX" w:eastAsia="es-MX"/>
              </w:rPr>
              <w:t>Sunnyvale*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0A7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5%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626A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17%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5DFE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14%</w:t>
            </w:r>
          </w:p>
        </w:tc>
      </w:tr>
      <w:tr w:rsidR="00B27846" w:rsidRPr="00EC4197" w14:paraId="58D656B1" w14:textId="77777777" w:rsidTr="004F6F7E">
        <w:trPr>
          <w:trHeight w:val="172"/>
        </w:trPr>
        <w:tc>
          <w:tcPr>
            <w:tcW w:w="29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E9A" w14:textId="77777777" w:rsidR="00277218" w:rsidRPr="00391BB2" w:rsidRDefault="00277218" w:rsidP="002E3FA1">
            <w:pPr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Unincorporated County</w:t>
            </w:r>
          </w:p>
        </w:tc>
        <w:tc>
          <w:tcPr>
            <w:tcW w:w="16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806" w14:textId="77777777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1%</w:t>
            </w:r>
          </w:p>
        </w:tc>
        <w:tc>
          <w:tcPr>
            <w:tcW w:w="24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BFE" w14:textId="4758E08A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24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9DC" w14:textId="37AAD7DD" w:rsidR="00277218" w:rsidRPr="00391BB2" w:rsidRDefault="00277218" w:rsidP="00F10027">
            <w:pPr>
              <w:jc w:val="center"/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</w:pPr>
            <w:r w:rsidRPr="00391BB2">
              <w:rPr>
                <w:rFonts w:ascii="Century Gothic" w:hAnsi="Century Gothic" w:cs="Calibri"/>
                <w:sz w:val="20"/>
                <w:szCs w:val="20"/>
                <w:lang w:val="es-MX" w:eastAsia="es-MX"/>
              </w:rPr>
              <w:t>-</w:t>
            </w:r>
          </w:p>
        </w:tc>
      </w:tr>
      <w:tr w:rsidR="00F10027" w:rsidRPr="00EC4197" w14:paraId="06300D3E" w14:textId="77777777" w:rsidTr="004F6F7E">
        <w:trPr>
          <w:trHeight w:val="172"/>
        </w:trPr>
        <w:tc>
          <w:tcPr>
            <w:tcW w:w="9450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14:paraId="1890C836" w14:textId="77777777" w:rsidR="00F10027" w:rsidRPr="00391BB2" w:rsidRDefault="00F10027" w:rsidP="00F10027">
            <w:pPr>
              <w:pBdr>
                <w:top w:val="single" w:sz="4" w:space="1" w:color="auto"/>
              </w:pBdr>
              <w:rPr>
                <w:rFonts w:ascii="Century Gothic" w:hAnsi="Century Gothic"/>
                <w:sz w:val="18"/>
                <w:szCs w:val="18"/>
              </w:rPr>
            </w:pPr>
            <w:r w:rsidRPr="00391BB2">
              <w:rPr>
                <w:rFonts w:ascii="Century Gothic" w:hAnsi="Century Gothic"/>
                <w:sz w:val="18"/>
                <w:szCs w:val="18"/>
              </w:rPr>
              <w:t>Note: Outliers represented in bold/with asterisks.</w:t>
            </w:r>
          </w:p>
          <w:p w14:paraId="0FDC0171" w14:textId="7A045D1D" w:rsidR="00F10027" w:rsidRPr="00EC4197" w:rsidRDefault="00F10027" w:rsidP="00F10027">
            <w:pPr>
              <w:rPr>
                <w:rFonts w:ascii="Century Gothic" w:hAnsi="Century Gothic" w:cs="Calibri"/>
                <w:sz w:val="16"/>
                <w:szCs w:val="16"/>
                <w:lang w:val="es-MX" w:eastAsia="es-MX"/>
              </w:rPr>
            </w:pPr>
            <w:r w:rsidRPr="00391BB2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Source: 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>S</w:t>
            </w:r>
            <w:r w:rsidR="00A8059F">
              <w:rPr>
                <w:rFonts w:ascii="Century Gothic" w:hAnsi="Century Gothic"/>
                <w:sz w:val="18"/>
                <w:szCs w:val="18"/>
              </w:rPr>
              <w:t>CCPC</w:t>
            </w:r>
            <w:r w:rsidR="00A8059F" w:rsidRPr="008006C8">
              <w:rPr>
                <w:rFonts w:ascii="Century Gothic" w:hAnsi="Century Gothic"/>
                <w:sz w:val="18"/>
                <w:szCs w:val="18"/>
              </w:rPr>
              <w:t xml:space="preserve">, 2022. </w:t>
            </w:r>
            <w:hyperlink r:id="rId20" w:history="1">
              <w:r w:rsidR="00A8059F" w:rsidRPr="006C65D9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A8059F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71FB5232" w14:textId="77777777" w:rsidR="002677F2" w:rsidRDefault="002677F2" w:rsidP="00337113">
      <w:pPr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</w:p>
    <w:p w14:paraId="4B03BAD6" w14:textId="3FE301C9" w:rsidR="0054306B" w:rsidRDefault="0054306B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2"/>
          <w:szCs w:val="22"/>
        </w:rPr>
      </w:pPr>
      <w:r>
        <w:rPr>
          <w:rFonts w:ascii="Century Gothic" w:hAnsi="Century Gothic" w:cs="Times New Roman"/>
          <w:b/>
          <w:bCs/>
          <w:color w:val="0B5095"/>
          <w:sz w:val="22"/>
          <w:szCs w:val="22"/>
        </w:rPr>
        <w:br w:type="page"/>
      </w:r>
    </w:p>
    <w:p w14:paraId="75E0F490" w14:textId="62592A7D" w:rsidR="00B27846" w:rsidRPr="00A8263D" w:rsidRDefault="00B27846" w:rsidP="00337113">
      <w:pPr>
        <w:rPr>
          <w:rFonts w:ascii="Century Gothic" w:hAnsi="Century Gothic" w:cs="Times New Roman"/>
          <w:b/>
          <w:bCs/>
          <w:color w:val="0B5095"/>
          <w:sz w:val="28"/>
          <w:szCs w:val="28"/>
        </w:rPr>
      </w:pPr>
      <w:r w:rsidRPr="00A8263D">
        <w:rPr>
          <w:rFonts w:ascii="Century Gothic" w:hAnsi="Century Gothic" w:cs="Times New Roman"/>
          <w:b/>
          <w:bCs/>
          <w:color w:val="0B5095"/>
          <w:sz w:val="28"/>
          <w:szCs w:val="28"/>
        </w:rPr>
        <w:lastRenderedPageBreak/>
        <w:t xml:space="preserve">Medians and Interquartile Ranges </w:t>
      </w:r>
      <w:r w:rsidR="00BB0E88">
        <w:rPr>
          <w:rFonts w:ascii="Century Gothic" w:hAnsi="Century Gothic" w:cs="Times New Roman"/>
          <w:b/>
          <w:bCs/>
          <w:color w:val="0B5095"/>
          <w:sz w:val="28"/>
          <w:szCs w:val="28"/>
        </w:rPr>
        <w:t>by Fee Type</w:t>
      </w:r>
    </w:p>
    <w:p w14:paraId="0F705954" w14:textId="77777777" w:rsidR="00F10027" w:rsidRPr="00B512C8" w:rsidRDefault="00F10027" w:rsidP="00337113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leGrid"/>
        <w:tblW w:w="0" w:type="auto"/>
        <w:tblCellMar>
          <w:bottom w:w="58" w:type="dxa"/>
        </w:tblCellMar>
        <w:tblLook w:val="04A0" w:firstRow="1" w:lastRow="0" w:firstColumn="1" w:lastColumn="0" w:noHBand="0" w:noVBand="1"/>
      </w:tblPr>
      <w:tblGrid>
        <w:gridCol w:w="1615"/>
        <w:gridCol w:w="1620"/>
        <w:gridCol w:w="1800"/>
        <w:gridCol w:w="1530"/>
        <w:gridCol w:w="1530"/>
        <w:gridCol w:w="1255"/>
      </w:tblGrid>
      <w:tr w:rsidR="008925E2" w:rsidRPr="008925E2" w14:paraId="1244738C" w14:textId="77777777" w:rsidTr="00391BB2">
        <w:trPr>
          <w:trHeight w:val="290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</w:tcPr>
          <w:p w14:paraId="667E31AC" w14:textId="4E4E3B64" w:rsidR="008925E2" w:rsidRPr="00A268BA" w:rsidRDefault="00F10027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1</w:t>
            </w: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: </w:t>
            </w:r>
            <w:r w:rsidR="008925E2" w:rsidRPr="00A268BA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Single</w:t>
            </w:r>
            <w:r w:rsidR="00A8263D" w:rsidRPr="00A268BA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-</w:t>
            </w:r>
            <w:r w:rsidR="008925E2" w:rsidRPr="00A268BA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Family Median and Interquartile Ranges</w:t>
            </w:r>
          </w:p>
        </w:tc>
      </w:tr>
      <w:tr w:rsidR="008925E2" w:rsidRPr="008925E2" w14:paraId="2BA75F83" w14:textId="77777777" w:rsidTr="00391BB2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vAlign w:val="bottom"/>
          </w:tcPr>
          <w:p w14:paraId="78A5F589" w14:textId="77777777" w:rsidR="008925E2" w:rsidRPr="00D1373C" w:rsidRDefault="008925E2" w:rsidP="005121E3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4E10D78C" w14:textId="1800FAE6" w:rsidR="008925E2" w:rsidRPr="00D1373C" w:rsidRDefault="008925E2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  <w:lang w:val="es-MX"/>
              </w:rPr>
            </w:pPr>
            <w:r w:rsidRPr="00D1373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Entitlement Fees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772A038D" w14:textId="77777777" w:rsidR="008925E2" w:rsidRPr="00D1373C" w:rsidRDefault="008925E2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1373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Building Permit Fees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21D7356E" w14:textId="77777777" w:rsidR="008925E2" w:rsidRPr="00D1373C" w:rsidRDefault="008925E2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1373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Impact Fees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vAlign w:val="bottom"/>
            <w:hideMark/>
          </w:tcPr>
          <w:p w14:paraId="58298484" w14:textId="77777777" w:rsidR="008925E2" w:rsidRPr="00D1373C" w:rsidRDefault="008925E2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1373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Other Fees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vAlign w:val="bottom"/>
            <w:hideMark/>
          </w:tcPr>
          <w:p w14:paraId="4BCDA7B3" w14:textId="77777777" w:rsidR="008925E2" w:rsidRPr="00D1373C" w:rsidRDefault="008925E2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1373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Total Fees</w:t>
            </w:r>
          </w:p>
        </w:tc>
      </w:tr>
      <w:tr w:rsidR="008925E2" w:rsidRPr="008925E2" w14:paraId="5BB6609C" w14:textId="77777777" w:rsidTr="00EF146E">
        <w:trPr>
          <w:trHeight w:val="290"/>
        </w:trPr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796DC33C" w14:textId="02768019" w:rsidR="008925E2" w:rsidRPr="00D1373C" w:rsidRDefault="008925E2" w:rsidP="005121E3">
            <w:pPr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Quartile 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F07E421" w14:textId="2A8D5FC8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573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C7A106" w14:textId="7956B059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13,865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79579F" w14:textId="79E56233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7,055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232CB9" w14:textId="2E465FC0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5,381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77BDBB" w14:textId="6E5D6B35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32,705</w:t>
            </w:r>
          </w:p>
        </w:tc>
      </w:tr>
      <w:tr w:rsidR="008925E2" w:rsidRPr="008925E2" w14:paraId="167F4100" w14:textId="77777777" w:rsidTr="00EF146E">
        <w:trPr>
          <w:trHeight w:val="290"/>
        </w:trPr>
        <w:tc>
          <w:tcPr>
            <w:tcW w:w="1615" w:type="dxa"/>
            <w:vAlign w:val="bottom"/>
          </w:tcPr>
          <w:p w14:paraId="135ECD44" w14:textId="171CE333" w:rsidR="008925E2" w:rsidRPr="00D1373C" w:rsidRDefault="008925E2" w:rsidP="005121E3">
            <w:pPr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Median</w:t>
            </w:r>
          </w:p>
        </w:tc>
        <w:tc>
          <w:tcPr>
            <w:tcW w:w="1620" w:type="dxa"/>
            <w:noWrap/>
            <w:vAlign w:val="center"/>
            <w:hideMark/>
          </w:tcPr>
          <w:p w14:paraId="7EA52AEB" w14:textId="00CC965B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4,404</w:t>
            </w:r>
          </w:p>
        </w:tc>
        <w:tc>
          <w:tcPr>
            <w:tcW w:w="1800" w:type="dxa"/>
            <w:noWrap/>
            <w:vAlign w:val="center"/>
            <w:hideMark/>
          </w:tcPr>
          <w:p w14:paraId="216C68F1" w14:textId="73CD66CF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15,719</w:t>
            </w:r>
          </w:p>
        </w:tc>
        <w:tc>
          <w:tcPr>
            <w:tcW w:w="1530" w:type="dxa"/>
            <w:noWrap/>
            <w:vAlign w:val="center"/>
            <w:hideMark/>
          </w:tcPr>
          <w:p w14:paraId="5702AADC" w14:textId="509ED3C5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29,143</w:t>
            </w:r>
          </w:p>
        </w:tc>
        <w:tc>
          <w:tcPr>
            <w:tcW w:w="1530" w:type="dxa"/>
            <w:noWrap/>
            <w:vAlign w:val="center"/>
            <w:hideMark/>
          </w:tcPr>
          <w:p w14:paraId="1C619470" w14:textId="3F1B5532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12,533</w:t>
            </w:r>
          </w:p>
        </w:tc>
        <w:tc>
          <w:tcPr>
            <w:tcW w:w="1255" w:type="dxa"/>
            <w:noWrap/>
            <w:vAlign w:val="center"/>
            <w:hideMark/>
          </w:tcPr>
          <w:p w14:paraId="66885059" w14:textId="2A7A0A0D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66,745</w:t>
            </w:r>
          </w:p>
        </w:tc>
      </w:tr>
      <w:tr w:rsidR="008925E2" w:rsidRPr="008925E2" w14:paraId="616AB821" w14:textId="77777777" w:rsidTr="00EF146E">
        <w:trPr>
          <w:trHeight w:val="290"/>
        </w:trPr>
        <w:tc>
          <w:tcPr>
            <w:tcW w:w="1615" w:type="dxa"/>
            <w:vAlign w:val="bottom"/>
          </w:tcPr>
          <w:p w14:paraId="7C7AC81A" w14:textId="4A44E423" w:rsidR="008925E2" w:rsidRPr="00D1373C" w:rsidRDefault="008925E2" w:rsidP="005121E3">
            <w:pPr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Quartile 3</w:t>
            </w:r>
          </w:p>
        </w:tc>
        <w:tc>
          <w:tcPr>
            <w:tcW w:w="1620" w:type="dxa"/>
            <w:noWrap/>
            <w:vAlign w:val="center"/>
            <w:hideMark/>
          </w:tcPr>
          <w:p w14:paraId="2AED483C" w14:textId="070D6962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7,176</w:t>
            </w:r>
          </w:p>
        </w:tc>
        <w:tc>
          <w:tcPr>
            <w:tcW w:w="1800" w:type="dxa"/>
            <w:noWrap/>
            <w:vAlign w:val="center"/>
            <w:hideMark/>
          </w:tcPr>
          <w:p w14:paraId="6BF8F837" w14:textId="49FDED3E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21,877</w:t>
            </w:r>
          </w:p>
        </w:tc>
        <w:tc>
          <w:tcPr>
            <w:tcW w:w="1530" w:type="dxa"/>
            <w:noWrap/>
            <w:vAlign w:val="center"/>
            <w:hideMark/>
          </w:tcPr>
          <w:p w14:paraId="49574EB1" w14:textId="1A6A3C0A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57,862</w:t>
            </w:r>
          </w:p>
        </w:tc>
        <w:tc>
          <w:tcPr>
            <w:tcW w:w="1530" w:type="dxa"/>
            <w:noWrap/>
            <w:vAlign w:val="center"/>
            <w:hideMark/>
          </w:tcPr>
          <w:p w14:paraId="3572A7C1" w14:textId="7D15C918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23,689</w:t>
            </w:r>
          </w:p>
        </w:tc>
        <w:tc>
          <w:tcPr>
            <w:tcW w:w="1255" w:type="dxa"/>
            <w:noWrap/>
            <w:vAlign w:val="center"/>
            <w:hideMark/>
          </w:tcPr>
          <w:p w14:paraId="0A9A6D96" w14:textId="1DFE5429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87,117</w:t>
            </w:r>
          </w:p>
        </w:tc>
      </w:tr>
      <w:tr w:rsidR="008925E2" w:rsidRPr="008925E2" w14:paraId="3DB557E2" w14:textId="77777777" w:rsidTr="00EF146E">
        <w:trPr>
          <w:trHeight w:val="290"/>
        </w:trPr>
        <w:tc>
          <w:tcPr>
            <w:tcW w:w="1615" w:type="dxa"/>
            <w:vAlign w:val="bottom"/>
          </w:tcPr>
          <w:p w14:paraId="09480E3B" w14:textId="4FF0DD91" w:rsidR="008925E2" w:rsidRPr="00D1373C" w:rsidRDefault="008925E2" w:rsidP="005121E3">
            <w:pPr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Interquartile Range</w:t>
            </w:r>
          </w:p>
        </w:tc>
        <w:tc>
          <w:tcPr>
            <w:tcW w:w="1620" w:type="dxa"/>
            <w:noWrap/>
            <w:vAlign w:val="center"/>
            <w:hideMark/>
          </w:tcPr>
          <w:p w14:paraId="5626C35F" w14:textId="39F99736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6,603</w:t>
            </w:r>
          </w:p>
        </w:tc>
        <w:tc>
          <w:tcPr>
            <w:tcW w:w="1800" w:type="dxa"/>
            <w:noWrap/>
            <w:vAlign w:val="center"/>
            <w:hideMark/>
          </w:tcPr>
          <w:p w14:paraId="2821F73E" w14:textId="7D2C761E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8,012</w:t>
            </w:r>
          </w:p>
        </w:tc>
        <w:tc>
          <w:tcPr>
            <w:tcW w:w="1530" w:type="dxa"/>
            <w:noWrap/>
            <w:vAlign w:val="center"/>
            <w:hideMark/>
          </w:tcPr>
          <w:p w14:paraId="3A16D64C" w14:textId="2AE525DC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50,807</w:t>
            </w:r>
          </w:p>
        </w:tc>
        <w:tc>
          <w:tcPr>
            <w:tcW w:w="1530" w:type="dxa"/>
            <w:noWrap/>
            <w:vAlign w:val="center"/>
            <w:hideMark/>
          </w:tcPr>
          <w:p w14:paraId="1927F41C" w14:textId="3B58384D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18,308</w:t>
            </w:r>
          </w:p>
        </w:tc>
        <w:tc>
          <w:tcPr>
            <w:tcW w:w="1255" w:type="dxa"/>
            <w:noWrap/>
            <w:vAlign w:val="center"/>
            <w:hideMark/>
          </w:tcPr>
          <w:p w14:paraId="2CCC8920" w14:textId="2B8C3FF4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54,412</w:t>
            </w:r>
          </w:p>
        </w:tc>
      </w:tr>
      <w:tr w:rsidR="008925E2" w:rsidRPr="008925E2" w14:paraId="041047C5" w14:textId="77777777" w:rsidTr="00EF146E">
        <w:trPr>
          <w:trHeight w:val="290"/>
        </w:trPr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14A3E295" w14:textId="6670EF1F" w:rsidR="008925E2" w:rsidRPr="00D1373C" w:rsidRDefault="008925E2" w:rsidP="005121E3">
            <w:pPr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 xml:space="preserve">Total Range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F948F9" w14:textId="0C896F37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17,360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716A6D" w14:textId="2E2CE4BD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99,052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0C95B6" w14:textId="1005F264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113,146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D85736" w14:textId="14AEFAD9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32,372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968245" w14:textId="1247D8B1" w:rsidR="008925E2" w:rsidRPr="00D1373C" w:rsidRDefault="002643DE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373C">
              <w:rPr>
                <w:rFonts w:ascii="Century Gothic" w:hAnsi="Century Gothic"/>
                <w:sz w:val="18"/>
                <w:szCs w:val="18"/>
              </w:rPr>
              <w:t>$</w:t>
            </w:r>
            <w:r w:rsidR="008925E2" w:rsidRPr="00D1373C">
              <w:rPr>
                <w:rFonts w:ascii="Century Gothic" w:hAnsi="Century Gothic"/>
                <w:sz w:val="18"/>
                <w:szCs w:val="18"/>
              </w:rPr>
              <w:t>136,712</w:t>
            </w:r>
          </w:p>
        </w:tc>
      </w:tr>
      <w:tr w:rsidR="00F10027" w:rsidRPr="008925E2" w14:paraId="048738D8" w14:textId="77777777" w:rsidTr="00803412">
        <w:trPr>
          <w:trHeight w:val="290"/>
        </w:trPr>
        <w:tc>
          <w:tcPr>
            <w:tcW w:w="9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56EB21" w14:textId="6D8AB6BF" w:rsidR="00F10027" w:rsidRPr="00A8059F" w:rsidRDefault="00F10027" w:rsidP="001C453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8059F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Source: </w:t>
            </w:r>
            <w:r w:rsidR="00A8059F" w:rsidRPr="00A8059F">
              <w:rPr>
                <w:rFonts w:ascii="Century Gothic" w:hAnsi="Century Gothic"/>
                <w:sz w:val="16"/>
                <w:szCs w:val="16"/>
              </w:rPr>
              <w:t xml:space="preserve">SCCPC, 2022. </w:t>
            </w:r>
            <w:hyperlink r:id="rId21" w:history="1">
              <w:r w:rsidR="00A8059F"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citiesassociation.org/documents/constraints-survey-data-summary-2022</w:t>
              </w:r>
            </w:hyperlink>
            <w:r w:rsidR="00A8059F" w:rsidRPr="00A805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25243B5C" w14:textId="0F35A5DA" w:rsidR="00337113" w:rsidRDefault="00337113" w:rsidP="008925E2"/>
    <w:tbl>
      <w:tblPr>
        <w:tblStyle w:val="TableGrid"/>
        <w:tblW w:w="0" w:type="auto"/>
        <w:tblCellMar>
          <w:bottom w:w="58" w:type="dxa"/>
        </w:tblCellMar>
        <w:tblLook w:val="04A0" w:firstRow="1" w:lastRow="0" w:firstColumn="1" w:lastColumn="0" w:noHBand="0" w:noVBand="1"/>
      </w:tblPr>
      <w:tblGrid>
        <w:gridCol w:w="1258"/>
        <w:gridCol w:w="1190"/>
        <w:gridCol w:w="1411"/>
        <w:gridCol w:w="1289"/>
        <w:gridCol w:w="1183"/>
        <w:gridCol w:w="1557"/>
        <w:gridCol w:w="1462"/>
      </w:tblGrid>
      <w:tr w:rsidR="00B27846" w:rsidRPr="00B27846" w14:paraId="159D9599" w14:textId="77777777" w:rsidTr="00A268BA">
        <w:trPr>
          <w:trHeight w:val="290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</w:tcPr>
          <w:p w14:paraId="03274C0F" w14:textId="592B8611" w:rsidR="00B27846" w:rsidRPr="00A268BA" w:rsidRDefault="003E76E6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2</w:t>
            </w: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: </w:t>
            </w:r>
            <w:r w:rsidR="00B27846" w:rsidRPr="00A268BA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Small Multi-Family Median and Interquartile Ranges</w:t>
            </w:r>
          </w:p>
        </w:tc>
      </w:tr>
      <w:tr w:rsidR="003E76E6" w:rsidRPr="00B27846" w14:paraId="55C6E4EB" w14:textId="77777777" w:rsidTr="00A268BA">
        <w:trPr>
          <w:trHeight w:val="29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</w:tcPr>
          <w:p w14:paraId="423EB876" w14:textId="77777777" w:rsidR="00B27846" w:rsidRPr="003E76E6" w:rsidRDefault="00B27846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592490EE" w14:textId="23670530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  <w:lang w:val="es-MX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Entitlement Fees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6AD8DCC4" w14:textId="77777777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Building Permit Fees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1C9A3108" w14:textId="77777777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Impact Fees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6257D40D" w14:textId="77777777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Other Fees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5E6ECFE3" w14:textId="77777777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Total Fees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hideMark/>
          </w:tcPr>
          <w:p w14:paraId="5C2A1726" w14:textId="77777777" w:rsidR="00B27846" w:rsidRPr="003E76E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E76E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Total Fees/DU</w:t>
            </w:r>
          </w:p>
        </w:tc>
      </w:tr>
      <w:tr w:rsidR="00B27846" w:rsidRPr="00B27846" w14:paraId="371834CE" w14:textId="77777777" w:rsidTr="00EF146E">
        <w:trPr>
          <w:trHeight w:val="290"/>
        </w:trPr>
        <w:tc>
          <w:tcPr>
            <w:tcW w:w="1258" w:type="dxa"/>
            <w:tcBorders>
              <w:top w:val="single" w:sz="4" w:space="0" w:color="auto"/>
            </w:tcBorders>
            <w:vAlign w:val="bottom"/>
          </w:tcPr>
          <w:p w14:paraId="164F33E3" w14:textId="375B2029" w:rsidR="00B27846" w:rsidRPr="003E76E6" w:rsidRDefault="00B27846" w:rsidP="00B27846">
            <w:pPr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Quartile 1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A48FC96" w14:textId="575C557D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8,033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D0EF1F0" w14:textId="573A3564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27,870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1647028" w14:textId="15E58883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84,391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52FA4FE" w14:textId="63C9674A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5,147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FD984DA" w14:textId="681FA668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144,808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CAA491" w14:textId="26B33EEB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14,481</w:t>
            </w:r>
          </w:p>
        </w:tc>
      </w:tr>
      <w:tr w:rsidR="00B27846" w:rsidRPr="00B27846" w14:paraId="3DBD6D84" w14:textId="77777777" w:rsidTr="00EF146E">
        <w:trPr>
          <w:trHeight w:val="290"/>
        </w:trPr>
        <w:tc>
          <w:tcPr>
            <w:tcW w:w="1258" w:type="dxa"/>
            <w:vAlign w:val="bottom"/>
          </w:tcPr>
          <w:p w14:paraId="74577327" w14:textId="3DED9585" w:rsidR="00B27846" w:rsidRPr="003E76E6" w:rsidRDefault="00B27846" w:rsidP="00B27846">
            <w:pPr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Median</w:t>
            </w:r>
          </w:p>
        </w:tc>
        <w:tc>
          <w:tcPr>
            <w:tcW w:w="1190" w:type="dxa"/>
            <w:noWrap/>
            <w:vAlign w:val="center"/>
            <w:hideMark/>
          </w:tcPr>
          <w:p w14:paraId="36AE8C6B" w14:textId="1262C00A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21,327</w:t>
            </w:r>
          </w:p>
        </w:tc>
        <w:tc>
          <w:tcPr>
            <w:tcW w:w="1411" w:type="dxa"/>
            <w:noWrap/>
            <w:vAlign w:val="center"/>
            <w:hideMark/>
          </w:tcPr>
          <w:p w14:paraId="614DA695" w14:textId="25A0A1FB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40,198</w:t>
            </w:r>
          </w:p>
        </w:tc>
        <w:tc>
          <w:tcPr>
            <w:tcW w:w="1289" w:type="dxa"/>
            <w:noWrap/>
            <w:vAlign w:val="center"/>
            <w:hideMark/>
          </w:tcPr>
          <w:p w14:paraId="7AFC876E" w14:textId="358D9AF7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259,483</w:t>
            </w:r>
          </w:p>
        </w:tc>
        <w:tc>
          <w:tcPr>
            <w:tcW w:w="1183" w:type="dxa"/>
            <w:noWrap/>
            <w:vAlign w:val="center"/>
            <w:hideMark/>
          </w:tcPr>
          <w:p w14:paraId="44E476FB" w14:textId="5C89CCC4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47,887</w:t>
            </w:r>
          </w:p>
        </w:tc>
        <w:tc>
          <w:tcPr>
            <w:tcW w:w="1557" w:type="dxa"/>
            <w:noWrap/>
            <w:vAlign w:val="center"/>
            <w:hideMark/>
          </w:tcPr>
          <w:p w14:paraId="0BB543F1" w14:textId="5820BC37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318,024</w:t>
            </w:r>
          </w:p>
        </w:tc>
        <w:tc>
          <w:tcPr>
            <w:tcW w:w="1462" w:type="dxa"/>
            <w:noWrap/>
            <w:vAlign w:val="center"/>
            <w:hideMark/>
          </w:tcPr>
          <w:p w14:paraId="43FC3657" w14:textId="35CA696D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31,802</w:t>
            </w:r>
          </w:p>
        </w:tc>
      </w:tr>
      <w:tr w:rsidR="00B27846" w:rsidRPr="00B27846" w14:paraId="68C2AC5B" w14:textId="77777777" w:rsidTr="00EF146E">
        <w:trPr>
          <w:trHeight w:val="290"/>
        </w:trPr>
        <w:tc>
          <w:tcPr>
            <w:tcW w:w="1258" w:type="dxa"/>
            <w:vAlign w:val="bottom"/>
          </w:tcPr>
          <w:p w14:paraId="6E66815D" w14:textId="5E8DD3E0" w:rsidR="00B27846" w:rsidRPr="003E76E6" w:rsidRDefault="00B27846" w:rsidP="00B27846">
            <w:pPr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Quartile 3</w:t>
            </w:r>
          </w:p>
        </w:tc>
        <w:tc>
          <w:tcPr>
            <w:tcW w:w="1190" w:type="dxa"/>
            <w:noWrap/>
            <w:vAlign w:val="center"/>
            <w:hideMark/>
          </w:tcPr>
          <w:p w14:paraId="271F267D" w14:textId="48E7439B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37,018</w:t>
            </w:r>
          </w:p>
        </w:tc>
        <w:tc>
          <w:tcPr>
            <w:tcW w:w="1411" w:type="dxa"/>
            <w:noWrap/>
            <w:vAlign w:val="center"/>
            <w:hideMark/>
          </w:tcPr>
          <w:p w14:paraId="71145276" w14:textId="48C32764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53,877</w:t>
            </w:r>
          </w:p>
        </w:tc>
        <w:tc>
          <w:tcPr>
            <w:tcW w:w="1289" w:type="dxa"/>
            <w:noWrap/>
            <w:vAlign w:val="center"/>
            <w:hideMark/>
          </w:tcPr>
          <w:p w14:paraId="33AC7CE4" w14:textId="64601BA3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501,494</w:t>
            </w:r>
          </w:p>
        </w:tc>
        <w:tc>
          <w:tcPr>
            <w:tcW w:w="1183" w:type="dxa"/>
            <w:noWrap/>
            <w:vAlign w:val="center"/>
            <w:hideMark/>
          </w:tcPr>
          <w:p w14:paraId="7B4012C3" w14:textId="693A37BE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96,783</w:t>
            </w:r>
          </w:p>
        </w:tc>
        <w:tc>
          <w:tcPr>
            <w:tcW w:w="1557" w:type="dxa"/>
            <w:noWrap/>
            <w:vAlign w:val="center"/>
            <w:hideMark/>
          </w:tcPr>
          <w:p w14:paraId="641CBE2C" w14:textId="3E3402E1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707,041</w:t>
            </w:r>
          </w:p>
        </w:tc>
        <w:tc>
          <w:tcPr>
            <w:tcW w:w="1462" w:type="dxa"/>
            <w:noWrap/>
            <w:vAlign w:val="center"/>
            <w:hideMark/>
          </w:tcPr>
          <w:p w14:paraId="3DB87739" w14:textId="1E8D0252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70,704</w:t>
            </w:r>
          </w:p>
        </w:tc>
      </w:tr>
      <w:tr w:rsidR="00B27846" w:rsidRPr="00B27846" w14:paraId="569BF9BD" w14:textId="77777777" w:rsidTr="00EF146E">
        <w:trPr>
          <w:trHeight w:val="290"/>
        </w:trPr>
        <w:tc>
          <w:tcPr>
            <w:tcW w:w="1258" w:type="dxa"/>
            <w:vAlign w:val="bottom"/>
          </w:tcPr>
          <w:p w14:paraId="0EEE6F12" w14:textId="020619F0" w:rsidR="00B27846" w:rsidRPr="003E76E6" w:rsidRDefault="00B27846" w:rsidP="00B27846">
            <w:pPr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Interquartile Range</w:t>
            </w:r>
          </w:p>
        </w:tc>
        <w:tc>
          <w:tcPr>
            <w:tcW w:w="1190" w:type="dxa"/>
            <w:noWrap/>
            <w:vAlign w:val="center"/>
            <w:hideMark/>
          </w:tcPr>
          <w:p w14:paraId="0F5B196B" w14:textId="3F1FEF68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28,985</w:t>
            </w:r>
          </w:p>
        </w:tc>
        <w:tc>
          <w:tcPr>
            <w:tcW w:w="1411" w:type="dxa"/>
            <w:noWrap/>
            <w:vAlign w:val="center"/>
            <w:hideMark/>
          </w:tcPr>
          <w:p w14:paraId="34EAE91A" w14:textId="23B1C5D4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26,007</w:t>
            </w:r>
          </w:p>
        </w:tc>
        <w:tc>
          <w:tcPr>
            <w:tcW w:w="1289" w:type="dxa"/>
            <w:noWrap/>
            <w:vAlign w:val="center"/>
            <w:hideMark/>
          </w:tcPr>
          <w:p w14:paraId="32FD4C02" w14:textId="583DC8DA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417,102</w:t>
            </w:r>
          </w:p>
        </w:tc>
        <w:tc>
          <w:tcPr>
            <w:tcW w:w="1183" w:type="dxa"/>
            <w:noWrap/>
            <w:vAlign w:val="center"/>
            <w:hideMark/>
          </w:tcPr>
          <w:p w14:paraId="3A59C018" w14:textId="5C25E56B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91,635</w:t>
            </w:r>
          </w:p>
        </w:tc>
        <w:tc>
          <w:tcPr>
            <w:tcW w:w="1557" w:type="dxa"/>
            <w:noWrap/>
            <w:vAlign w:val="center"/>
            <w:hideMark/>
          </w:tcPr>
          <w:p w14:paraId="202B2A9E" w14:textId="70AD14A0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562,233</w:t>
            </w:r>
          </w:p>
        </w:tc>
        <w:tc>
          <w:tcPr>
            <w:tcW w:w="1462" w:type="dxa"/>
            <w:noWrap/>
            <w:vAlign w:val="center"/>
            <w:hideMark/>
          </w:tcPr>
          <w:p w14:paraId="330EB755" w14:textId="201EF055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56,223</w:t>
            </w:r>
          </w:p>
        </w:tc>
      </w:tr>
      <w:tr w:rsidR="00B27846" w:rsidRPr="00B27846" w14:paraId="1E9D422F" w14:textId="77777777" w:rsidTr="00EF146E">
        <w:trPr>
          <w:trHeight w:val="290"/>
        </w:trPr>
        <w:tc>
          <w:tcPr>
            <w:tcW w:w="1258" w:type="dxa"/>
            <w:tcBorders>
              <w:bottom w:val="single" w:sz="4" w:space="0" w:color="auto"/>
            </w:tcBorders>
            <w:vAlign w:val="bottom"/>
          </w:tcPr>
          <w:p w14:paraId="4BD795C7" w14:textId="3F1DAC55" w:rsidR="00B27846" w:rsidRPr="003E76E6" w:rsidRDefault="00B27846" w:rsidP="00B27846">
            <w:pPr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 xml:space="preserve">Total Range 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C8BAE7" w14:textId="5E8E79E3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84,275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B6F156" w14:textId="24E901A3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132,973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551350" w14:textId="3F0C27AF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1,094,836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D297D7" w14:textId="5403C1E2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111,687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C17DA49" w14:textId="2592156C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1,218,578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1E11C9" w14:textId="471458DC" w:rsidR="00B27846" w:rsidRPr="003E76E6" w:rsidRDefault="008C0819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76E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3E76E6">
              <w:rPr>
                <w:rFonts w:ascii="Century Gothic" w:hAnsi="Century Gothic"/>
                <w:sz w:val="18"/>
                <w:szCs w:val="18"/>
              </w:rPr>
              <w:t>121,858</w:t>
            </w:r>
          </w:p>
        </w:tc>
      </w:tr>
      <w:tr w:rsidR="00A8059F" w:rsidRPr="00B27846" w14:paraId="5DEB5378" w14:textId="77777777" w:rsidTr="00803412">
        <w:trPr>
          <w:trHeight w:val="290"/>
        </w:trPr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3ED12C" w14:textId="0E0AB859" w:rsidR="00A8059F" w:rsidRPr="00B27846" w:rsidRDefault="00A8059F" w:rsidP="00A8059F">
            <w:pPr>
              <w:rPr>
                <w:rFonts w:ascii="Century Gothic" w:hAnsi="Century Gothic"/>
                <w:sz w:val="16"/>
                <w:szCs w:val="16"/>
              </w:rPr>
            </w:pPr>
            <w:r w:rsidRPr="00A8059F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Source: </w:t>
            </w:r>
            <w:r w:rsidRPr="00A8059F">
              <w:rPr>
                <w:rFonts w:ascii="Century Gothic" w:hAnsi="Century Gothic"/>
                <w:sz w:val="16"/>
                <w:szCs w:val="16"/>
              </w:rPr>
              <w:t xml:space="preserve">SCCPC, 2022. </w:t>
            </w:r>
            <w:hyperlink r:id="rId22" w:history="1">
              <w:r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citiesassociation.org/documents/constraints-survey-data-summary-2022</w:t>
              </w:r>
            </w:hyperlink>
            <w:r w:rsidRPr="00A805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1828427D" w14:textId="24E211CD" w:rsidR="005121E3" w:rsidRDefault="005121E3" w:rsidP="008925E2">
      <w:pPr>
        <w:rPr>
          <w:rFonts w:ascii="Century Gothic" w:hAnsi="Century Gothic"/>
          <w:sz w:val="16"/>
          <w:szCs w:val="16"/>
        </w:rPr>
      </w:pPr>
    </w:p>
    <w:p w14:paraId="0FD1B520" w14:textId="77777777" w:rsidR="006A4E66" w:rsidRPr="00B27846" w:rsidRDefault="006A4E66" w:rsidP="008925E2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CellMar>
          <w:bottom w:w="58" w:type="dxa"/>
        </w:tblCellMar>
        <w:tblLook w:val="04A0" w:firstRow="1" w:lastRow="0" w:firstColumn="1" w:lastColumn="0" w:noHBand="0" w:noVBand="1"/>
      </w:tblPr>
      <w:tblGrid>
        <w:gridCol w:w="1345"/>
        <w:gridCol w:w="1408"/>
        <w:gridCol w:w="1293"/>
        <w:gridCol w:w="1461"/>
        <w:gridCol w:w="1238"/>
        <w:gridCol w:w="1453"/>
        <w:gridCol w:w="1152"/>
      </w:tblGrid>
      <w:tr w:rsidR="00B27846" w:rsidRPr="00B27846" w14:paraId="241A25CC" w14:textId="77777777" w:rsidTr="00A268BA">
        <w:trPr>
          <w:trHeight w:val="290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</w:tcPr>
          <w:p w14:paraId="59C98C59" w14:textId="58E0A3BE" w:rsidR="00B27846" w:rsidRPr="00A268BA" w:rsidRDefault="006A4E66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3</w:t>
            </w:r>
            <w:r w:rsidRPr="00A268BA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: </w:t>
            </w:r>
            <w:r w:rsidR="00B27846" w:rsidRPr="00A268BA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Large Multi-Family Median and Interquartile Ranges</w:t>
            </w:r>
          </w:p>
        </w:tc>
      </w:tr>
      <w:tr w:rsidR="00B27846" w:rsidRPr="00B27846" w14:paraId="7BBC089A" w14:textId="77777777" w:rsidTr="00A268BA">
        <w:trPr>
          <w:trHeight w:val="29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</w:tcPr>
          <w:p w14:paraId="70C70E09" w14:textId="77777777" w:rsidR="00B27846" w:rsidRPr="006A4E66" w:rsidRDefault="00B27846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40B8C2EC" w14:textId="1DAC29AA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  <w:lang w:val="es-MX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Entitlement Fees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0B1AA0F1" w14:textId="77777777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Building Permit Fees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179D02CA" w14:textId="77777777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Impact Fees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7D80AC90" w14:textId="77777777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Other Fees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noWrap/>
            <w:hideMark/>
          </w:tcPr>
          <w:p w14:paraId="4C68FE75" w14:textId="77777777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Total Fees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noWrap/>
            <w:hideMark/>
          </w:tcPr>
          <w:p w14:paraId="72F6A8F1" w14:textId="77777777" w:rsidR="00B27846" w:rsidRPr="006A4E66" w:rsidRDefault="00B27846" w:rsidP="00803412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6A4E66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Total Fees/DU</w:t>
            </w:r>
          </w:p>
        </w:tc>
      </w:tr>
      <w:tr w:rsidR="00B27846" w:rsidRPr="00B27846" w14:paraId="0FE78C9C" w14:textId="77777777" w:rsidTr="00EF146E">
        <w:trPr>
          <w:trHeight w:val="290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01F50043" w14:textId="7554D7F3" w:rsidR="00B27846" w:rsidRPr="006A4E66" w:rsidRDefault="00B27846" w:rsidP="00EF146E">
            <w:pPr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Quartile 1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A3013D" w14:textId="44E58294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20,400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37386C2" w14:textId="3284986E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156,202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2059538" w14:textId="4163B595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838,541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3A6FE4" w14:textId="2DE4F987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78,359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BE362E8" w14:textId="3785DA47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1,258,245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D563979" w14:textId="0014A237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12,582</w:t>
            </w:r>
          </w:p>
        </w:tc>
      </w:tr>
      <w:tr w:rsidR="00B27846" w:rsidRPr="00B27846" w14:paraId="1AF04028" w14:textId="77777777" w:rsidTr="00EF146E">
        <w:trPr>
          <w:trHeight w:val="290"/>
        </w:trPr>
        <w:tc>
          <w:tcPr>
            <w:tcW w:w="1345" w:type="dxa"/>
            <w:vAlign w:val="center"/>
          </w:tcPr>
          <w:p w14:paraId="3A0E0CCE" w14:textId="52ED8BFF" w:rsidR="00B27846" w:rsidRPr="006A4E66" w:rsidRDefault="00B27846" w:rsidP="00EF146E">
            <w:pPr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Median</w:t>
            </w:r>
          </w:p>
        </w:tc>
        <w:tc>
          <w:tcPr>
            <w:tcW w:w="1408" w:type="dxa"/>
            <w:noWrap/>
            <w:vAlign w:val="center"/>
            <w:hideMark/>
          </w:tcPr>
          <w:p w14:paraId="4109F23F" w14:textId="38C2C85E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35,251</w:t>
            </w:r>
          </w:p>
        </w:tc>
        <w:tc>
          <w:tcPr>
            <w:tcW w:w="1293" w:type="dxa"/>
            <w:noWrap/>
            <w:vAlign w:val="center"/>
            <w:hideMark/>
          </w:tcPr>
          <w:p w14:paraId="359F2FDB" w14:textId="067A7FB6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217,274</w:t>
            </w:r>
          </w:p>
        </w:tc>
        <w:tc>
          <w:tcPr>
            <w:tcW w:w="1461" w:type="dxa"/>
            <w:noWrap/>
            <w:vAlign w:val="center"/>
            <w:hideMark/>
          </w:tcPr>
          <w:p w14:paraId="36FBBDA6" w14:textId="2F6A3B10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2,585,285</w:t>
            </w:r>
          </w:p>
        </w:tc>
        <w:tc>
          <w:tcPr>
            <w:tcW w:w="1238" w:type="dxa"/>
            <w:noWrap/>
            <w:vAlign w:val="center"/>
            <w:hideMark/>
          </w:tcPr>
          <w:p w14:paraId="72A76204" w14:textId="5EFE59FA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277,250</w:t>
            </w:r>
          </w:p>
        </w:tc>
        <w:tc>
          <w:tcPr>
            <w:tcW w:w="1453" w:type="dxa"/>
            <w:noWrap/>
            <w:vAlign w:val="center"/>
            <w:hideMark/>
          </w:tcPr>
          <w:p w14:paraId="1A68360E" w14:textId="3C7BEA9D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2,990,297</w:t>
            </w:r>
          </w:p>
        </w:tc>
        <w:tc>
          <w:tcPr>
            <w:tcW w:w="1152" w:type="dxa"/>
            <w:noWrap/>
            <w:vAlign w:val="center"/>
            <w:hideMark/>
          </w:tcPr>
          <w:p w14:paraId="2AEE81A4" w14:textId="6C16C407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29,903</w:t>
            </w:r>
          </w:p>
        </w:tc>
      </w:tr>
      <w:tr w:rsidR="00B27846" w:rsidRPr="00B27846" w14:paraId="670612EB" w14:textId="77777777" w:rsidTr="00EF146E">
        <w:trPr>
          <w:trHeight w:val="290"/>
        </w:trPr>
        <w:tc>
          <w:tcPr>
            <w:tcW w:w="1345" w:type="dxa"/>
            <w:vAlign w:val="center"/>
          </w:tcPr>
          <w:p w14:paraId="5B6AAE7D" w14:textId="7E20A640" w:rsidR="00B27846" w:rsidRPr="006A4E66" w:rsidRDefault="00B27846" w:rsidP="00EF146E">
            <w:pPr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Quartile 3</w:t>
            </w:r>
          </w:p>
        </w:tc>
        <w:tc>
          <w:tcPr>
            <w:tcW w:w="1408" w:type="dxa"/>
            <w:noWrap/>
            <w:vAlign w:val="center"/>
            <w:hideMark/>
          </w:tcPr>
          <w:p w14:paraId="0DD9EE44" w14:textId="6C693F19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59,789</w:t>
            </w:r>
          </w:p>
        </w:tc>
        <w:tc>
          <w:tcPr>
            <w:tcW w:w="1293" w:type="dxa"/>
            <w:noWrap/>
            <w:vAlign w:val="center"/>
            <w:hideMark/>
          </w:tcPr>
          <w:p w14:paraId="7C964EDC" w14:textId="3E5C4B79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476,278</w:t>
            </w:r>
          </w:p>
        </w:tc>
        <w:tc>
          <w:tcPr>
            <w:tcW w:w="1461" w:type="dxa"/>
            <w:noWrap/>
            <w:vAlign w:val="center"/>
            <w:hideMark/>
          </w:tcPr>
          <w:p w14:paraId="2D5C5BEA" w14:textId="1D0E9B16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5,108,727</w:t>
            </w:r>
          </w:p>
        </w:tc>
        <w:tc>
          <w:tcPr>
            <w:tcW w:w="1238" w:type="dxa"/>
            <w:noWrap/>
            <w:vAlign w:val="center"/>
            <w:hideMark/>
          </w:tcPr>
          <w:p w14:paraId="4B3EDB93" w14:textId="0FF3C925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610,393</w:t>
            </w:r>
          </w:p>
        </w:tc>
        <w:tc>
          <w:tcPr>
            <w:tcW w:w="1453" w:type="dxa"/>
            <w:noWrap/>
            <w:vAlign w:val="center"/>
            <w:hideMark/>
          </w:tcPr>
          <w:p w14:paraId="457A7FC0" w14:textId="207BCCE8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6,329,452</w:t>
            </w:r>
          </w:p>
        </w:tc>
        <w:tc>
          <w:tcPr>
            <w:tcW w:w="1152" w:type="dxa"/>
            <w:noWrap/>
            <w:vAlign w:val="center"/>
            <w:hideMark/>
          </w:tcPr>
          <w:p w14:paraId="0783D16E" w14:textId="22658534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63,295</w:t>
            </w:r>
          </w:p>
        </w:tc>
      </w:tr>
      <w:tr w:rsidR="00B27846" w:rsidRPr="00B27846" w14:paraId="2BFE4860" w14:textId="77777777" w:rsidTr="00EF146E">
        <w:trPr>
          <w:trHeight w:val="290"/>
        </w:trPr>
        <w:tc>
          <w:tcPr>
            <w:tcW w:w="1345" w:type="dxa"/>
            <w:vAlign w:val="center"/>
          </w:tcPr>
          <w:p w14:paraId="03D7460B" w14:textId="4596E5AD" w:rsidR="00B27846" w:rsidRPr="006A4E66" w:rsidRDefault="00B27846" w:rsidP="00EF146E">
            <w:pPr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Interquartile Range</w:t>
            </w:r>
          </w:p>
        </w:tc>
        <w:tc>
          <w:tcPr>
            <w:tcW w:w="1408" w:type="dxa"/>
            <w:noWrap/>
            <w:vAlign w:val="center"/>
            <w:hideMark/>
          </w:tcPr>
          <w:p w14:paraId="6F10B6C8" w14:textId="2C6C17B8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39,389</w:t>
            </w:r>
          </w:p>
        </w:tc>
        <w:tc>
          <w:tcPr>
            <w:tcW w:w="1293" w:type="dxa"/>
            <w:noWrap/>
            <w:vAlign w:val="center"/>
            <w:hideMark/>
          </w:tcPr>
          <w:p w14:paraId="6F4108B2" w14:textId="4C533D4D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320,077</w:t>
            </w:r>
          </w:p>
        </w:tc>
        <w:tc>
          <w:tcPr>
            <w:tcW w:w="1461" w:type="dxa"/>
            <w:noWrap/>
            <w:vAlign w:val="center"/>
            <w:hideMark/>
          </w:tcPr>
          <w:p w14:paraId="2CF78030" w14:textId="78963CC8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4,270,186</w:t>
            </w:r>
          </w:p>
        </w:tc>
        <w:tc>
          <w:tcPr>
            <w:tcW w:w="1238" w:type="dxa"/>
            <w:noWrap/>
            <w:vAlign w:val="center"/>
            <w:hideMark/>
          </w:tcPr>
          <w:p w14:paraId="2DFD7E17" w14:textId="33266859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532,034</w:t>
            </w:r>
          </w:p>
        </w:tc>
        <w:tc>
          <w:tcPr>
            <w:tcW w:w="1453" w:type="dxa"/>
            <w:noWrap/>
            <w:vAlign w:val="center"/>
            <w:hideMark/>
          </w:tcPr>
          <w:p w14:paraId="70DB0B39" w14:textId="7075FADF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5,071,207</w:t>
            </w:r>
          </w:p>
        </w:tc>
        <w:tc>
          <w:tcPr>
            <w:tcW w:w="1152" w:type="dxa"/>
            <w:noWrap/>
            <w:vAlign w:val="center"/>
            <w:hideMark/>
          </w:tcPr>
          <w:p w14:paraId="1E4A85DE" w14:textId="4AA85D12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50,712</w:t>
            </w:r>
          </w:p>
        </w:tc>
      </w:tr>
      <w:tr w:rsidR="00B27846" w:rsidRPr="00B27846" w14:paraId="249F5619" w14:textId="77777777" w:rsidTr="00EF146E">
        <w:trPr>
          <w:trHeight w:val="290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C5948FA" w14:textId="087CF16F" w:rsidR="00B27846" w:rsidRPr="006A4E66" w:rsidRDefault="00B27846" w:rsidP="00EF146E">
            <w:pPr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Total Range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2B6397" w14:textId="0BCDC2A3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650,000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987417" w14:textId="687863F3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1,399,488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AA8732" w14:textId="1301A4AC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8,507,634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117848" w14:textId="3039BD1B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1,021,007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404A61" w14:textId="6F42B4B9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9,613,607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725E7B" w14:textId="65C74EC2" w:rsidR="00B27846" w:rsidRPr="006A4E66" w:rsidRDefault="00781861" w:rsidP="00EF14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4E66">
              <w:rPr>
                <w:rFonts w:ascii="Century Gothic" w:hAnsi="Century Gothic"/>
                <w:sz w:val="18"/>
                <w:szCs w:val="18"/>
              </w:rPr>
              <w:t>$</w:t>
            </w:r>
            <w:r w:rsidR="00B27846" w:rsidRPr="006A4E66">
              <w:rPr>
                <w:rFonts w:ascii="Century Gothic" w:hAnsi="Century Gothic"/>
                <w:sz w:val="18"/>
                <w:szCs w:val="18"/>
              </w:rPr>
              <w:t>96,136</w:t>
            </w:r>
          </w:p>
        </w:tc>
      </w:tr>
      <w:tr w:rsidR="00A8059F" w:rsidRPr="00B27846" w14:paraId="4CF92BD5" w14:textId="77777777" w:rsidTr="00803412">
        <w:trPr>
          <w:trHeight w:val="290"/>
        </w:trPr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08BAF5" w14:textId="45DF5118" w:rsidR="00A8059F" w:rsidRPr="00B27846" w:rsidRDefault="00A8059F" w:rsidP="00A8059F">
            <w:pPr>
              <w:rPr>
                <w:rFonts w:ascii="Century Gothic" w:hAnsi="Century Gothic"/>
                <w:sz w:val="16"/>
                <w:szCs w:val="16"/>
              </w:rPr>
            </w:pPr>
            <w:r w:rsidRPr="00A8059F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Source: </w:t>
            </w:r>
            <w:r w:rsidRPr="00A8059F">
              <w:rPr>
                <w:rFonts w:ascii="Century Gothic" w:hAnsi="Century Gothic"/>
                <w:sz w:val="16"/>
                <w:szCs w:val="16"/>
              </w:rPr>
              <w:t xml:space="preserve">SCCPC, 2022. </w:t>
            </w:r>
            <w:hyperlink r:id="rId23" w:history="1">
              <w:r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citiesassociation.org/documents/constraints-survey-data-summary-2022</w:t>
              </w:r>
            </w:hyperlink>
            <w:r w:rsidRPr="00A805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75C0C8D0" w14:textId="77777777" w:rsidR="00803412" w:rsidRDefault="00803412" w:rsidP="0054306B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8"/>
          <w:szCs w:val="28"/>
        </w:rPr>
      </w:pPr>
    </w:p>
    <w:p w14:paraId="45B8E384" w14:textId="2F0279B9" w:rsidR="005B1DBA" w:rsidRPr="00803412" w:rsidRDefault="00B512C8" w:rsidP="00803412">
      <w:pPr>
        <w:spacing w:after="160" w:line="259" w:lineRule="auto"/>
        <w:rPr>
          <w:rFonts w:ascii="Century Gothic" w:hAnsi="Century Gothic" w:cs="Times New Roman"/>
          <w:b/>
          <w:bCs/>
          <w:color w:val="0B5095"/>
          <w:sz w:val="28"/>
          <w:szCs w:val="28"/>
        </w:rPr>
      </w:pPr>
      <w:r w:rsidRPr="00A8263D">
        <w:rPr>
          <w:rFonts w:ascii="Century Gothic" w:hAnsi="Century Gothic" w:cs="Times New Roman"/>
          <w:b/>
          <w:bCs/>
          <w:color w:val="0B5095"/>
          <w:sz w:val="28"/>
          <w:szCs w:val="28"/>
        </w:rPr>
        <w:lastRenderedPageBreak/>
        <w:t xml:space="preserve">Fees by Square Foot Across Unit Types 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329"/>
        <w:gridCol w:w="1611"/>
        <w:gridCol w:w="1258"/>
        <w:gridCol w:w="1198"/>
        <w:gridCol w:w="1174"/>
      </w:tblGrid>
      <w:tr w:rsidR="005B1DBA" w:rsidRPr="005B1DBA" w14:paraId="01D4E2E4" w14:textId="77777777" w:rsidTr="00A268BA">
        <w:trPr>
          <w:trHeight w:val="315"/>
        </w:trPr>
        <w:tc>
          <w:tcPr>
            <w:tcW w:w="8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85F355" w14:textId="5C2D1143" w:rsidR="005B1DBA" w:rsidRPr="00A268BA" w:rsidRDefault="005B1DBA" w:rsidP="005B1DBA">
            <w:pPr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4</w:t>
            </w: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: </w:t>
            </w:r>
            <w:r w:rsidRPr="00A268BA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Single</w:t>
            </w:r>
            <w:r w:rsidR="00A8263D" w:rsidRPr="00A268BA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-</w:t>
            </w:r>
            <w:r w:rsidRPr="00A268BA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Family Fees per Square Foot</w:t>
            </w:r>
          </w:p>
        </w:tc>
      </w:tr>
      <w:tr w:rsidR="005B1DBA" w:rsidRPr="005B1DBA" w14:paraId="2134715E" w14:textId="77777777" w:rsidTr="00A268BA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110497" w14:textId="765B03A4" w:rsidR="005B1DBA" w:rsidRPr="005B1DBA" w:rsidRDefault="00C711B0" w:rsidP="005B1DBA">
            <w:pP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Fee Type: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A04CD" w14:textId="60455B4D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Entitlement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C7052F" w14:textId="171CD8A8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Building Permit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1EDEAC" w14:textId="7EAE8A90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Impact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515D68" w14:textId="428E1A24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7907FE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5B1DBA" w:rsidRPr="005B1DBA" w14:paraId="5475ACDE" w14:textId="77777777" w:rsidTr="009E164D">
        <w:trPr>
          <w:trHeight w:val="245"/>
        </w:trPr>
        <w:tc>
          <w:tcPr>
            <w:tcW w:w="2155" w:type="dxa"/>
            <w:tcBorders>
              <w:top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EDF1AC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Campbell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D3B1D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1831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$16.65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F65C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$9.69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1056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9D0A1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$27.91</w:t>
            </w:r>
          </w:p>
        </w:tc>
      </w:tr>
      <w:tr w:rsidR="005B1DBA" w:rsidRPr="005B1DBA" w14:paraId="567ED7D9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75AE92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Cupertino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6DC6C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2FCB8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$3.64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5DE63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$22.63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130A4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3D1A7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$27.32</w:t>
            </w:r>
          </w:p>
        </w:tc>
      </w:tr>
      <w:tr w:rsidR="005B1DBA" w:rsidRPr="005B1DBA" w14:paraId="1D355E76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2B740D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Gilroy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FF6D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$0.95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E0B1F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$2.22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D7CC0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$10.67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7BF7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84F41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$13.84</w:t>
            </w:r>
          </w:p>
        </w:tc>
      </w:tr>
      <w:tr w:rsidR="005B1DBA" w:rsidRPr="005B1DBA" w14:paraId="4BEEBF98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759349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Los Altos Hills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016C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$0.98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5F601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$21.73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B6300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$6.62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1BA4A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460B4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$29.33</w:t>
            </w:r>
          </w:p>
        </w:tc>
      </w:tr>
      <w:tr w:rsidR="005B1DBA" w:rsidRPr="005B1DBA" w14:paraId="2F716A81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38FAC5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Los Gatos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91529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$4.31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D853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$6.43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C2EBF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$1.75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A5630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95290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$12.48</w:t>
            </w:r>
          </w:p>
        </w:tc>
      </w:tr>
      <w:tr w:rsidR="005B1DBA" w:rsidRPr="005B1DBA" w14:paraId="05487E17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0FAB02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Milpitas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044E4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$6.68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FBE8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$8.89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C7FB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C0D9C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2DEC1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$28.08</w:t>
            </w:r>
          </w:p>
        </w:tc>
      </w:tr>
      <w:tr w:rsidR="005B1DBA" w:rsidRPr="005B1DBA" w14:paraId="443B4A08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19E204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Monte Sereno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08CFF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$0.58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DC870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$3.39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F3433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$1.58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260C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$1.14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6B499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$6.69</w:t>
            </w:r>
          </w:p>
        </w:tc>
      </w:tr>
      <w:tr w:rsidR="005B1DBA" w:rsidRPr="005B1DBA" w14:paraId="002A205B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193DB0A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Morgan Hill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6E913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83A99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$5.29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CB801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$16.21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BCF9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7836F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$21.50</w:t>
            </w:r>
          </w:p>
        </w:tc>
      </w:tr>
      <w:tr w:rsidR="005B1DBA" w:rsidRPr="005B1DBA" w14:paraId="45A346BC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27ED2A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Mountain View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2679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D9D9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$5.66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2B20C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$27.44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53F3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$58.82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6038E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$91.92</w:t>
            </w:r>
          </w:p>
        </w:tc>
      </w:tr>
      <w:tr w:rsidR="005B1DBA" w:rsidRPr="005B1DBA" w14:paraId="1AEF75AA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DD8692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San Jose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05494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$0.12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9547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$3.70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9EA2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9290C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8786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$3.82</w:t>
            </w:r>
          </w:p>
        </w:tc>
      </w:tr>
      <w:tr w:rsidR="005B1DBA" w:rsidRPr="005B1DBA" w14:paraId="43D6BF7C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81AC5C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Santa Clara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E28B3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$0.36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C4ECC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$5.26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78D9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$0.02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F135A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61A2A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$5.64</w:t>
            </w:r>
          </w:p>
        </w:tc>
      </w:tr>
      <w:tr w:rsidR="005B1DBA" w:rsidRPr="005B1DBA" w14:paraId="34222F86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7CC633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Saratoga</w:t>
            </w:r>
          </w:p>
        </w:tc>
        <w:tc>
          <w:tcPr>
            <w:tcW w:w="13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C574F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$1.56</w:t>
            </w:r>
          </w:p>
        </w:tc>
        <w:tc>
          <w:tcPr>
            <w:tcW w:w="16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E6829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$7.01</w:t>
            </w:r>
          </w:p>
        </w:tc>
        <w:tc>
          <w:tcPr>
            <w:tcW w:w="12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ECD7B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$4.29</w:t>
            </w:r>
          </w:p>
        </w:tc>
        <w:tc>
          <w:tcPr>
            <w:tcW w:w="11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DA054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C9CA5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$12.85</w:t>
            </w:r>
          </w:p>
        </w:tc>
      </w:tr>
      <w:tr w:rsidR="005B1DBA" w:rsidRPr="005B1DBA" w14:paraId="7E276C5E" w14:textId="77777777" w:rsidTr="009E164D">
        <w:trPr>
          <w:trHeight w:val="245"/>
        </w:trPr>
        <w:tc>
          <w:tcPr>
            <w:tcW w:w="2155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85E965" w14:textId="77777777" w:rsidR="005B1DBA" w:rsidRPr="005B1DBA" w:rsidRDefault="005B1DBA" w:rsidP="005B1DB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Unincorporated County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786A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$4.22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4BE82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$5.45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D49E7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92A78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EE156" w14:textId="77777777" w:rsidR="005B1DBA" w:rsidRPr="005B1DBA" w:rsidRDefault="005B1DBA" w:rsidP="005B1DBA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auto"/>
                <w:sz w:val="18"/>
                <w:szCs w:val="18"/>
              </w:rPr>
              <w:t>$9.68</w:t>
            </w:r>
          </w:p>
        </w:tc>
      </w:tr>
      <w:tr w:rsidR="00A8059F" w:rsidRPr="005B1DBA" w14:paraId="6F049EA1" w14:textId="77777777" w:rsidTr="00803412">
        <w:trPr>
          <w:trHeight w:val="68"/>
        </w:trPr>
        <w:tc>
          <w:tcPr>
            <w:tcW w:w="87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C95EF29" w14:textId="46ECE5E9" w:rsidR="00A8059F" w:rsidRPr="005B1DBA" w:rsidRDefault="00A8059F" w:rsidP="00A8059F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A8059F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Source: </w:t>
            </w:r>
            <w:r w:rsidRPr="00A8059F">
              <w:rPr>
                <w:rFonts w:ascii="Century Gothic" w:hAnsi="Century Gothic"/>
                <w:sz w:val="16"/>
                <w:szCs w:val="16"/>
              </w:rPr>
              <w:t xml:space="preserve">SCCPC, 2022. </w:t>
            </w:r>
            <w:hyperlink r:id="rId24" w:history="1">
              <w:r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citiesassociation.org/documents/constraints-survey-data-summary-2022</w:t>
              </w:r>
            </w:hyperlink>
            <w:r w:rsidRPr="00A805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28316089" w14:textId="115E7552" w:rsidR="006A4E66" w:rsidRPr="0054306B" w:rsidRDefault="00B512C8" w:rsidP="00B512C8">
      <w:pPr>
        <w:rPr>
          <w:rFonts w:asciiTheme="minorHAnsi" w:eastAsiaTheme="minorHAnsi" w:hAnsiTheme="minorHAnsi" w:cstheme="minorBidi"/>
          <w:color w:val="auto"/>
          <w:sz w:val="16"/>
          <w:szCs w:val="16"/>
        </w:rPr>
      </w:pPr>
      <w:r w:rsidRPr="008925E2">
        <w:rPr>
          <w:rFonts w:ascii="Century Gothic" w:hAnsi="Century Gothic"/>
          <w:b/>
          <w:bCs/>
          <w:sz w:val="16"/>
          <w:szCs w:val="16"/>
        </w:rPr>
        <w:fldChar w:fldCharType="begin"/>
      </w:r>
      <w:r w:rsidRPr="008925E2">
        <w:rPr>
          <w:rFonts w:ascii="Century Gothic" w:hAnsi="Century Gothic"/>
          <w:b/>
          <w:bCs/>
          <w:sz w:val="16"/>
          <w:szCs w:val="16"/>
        </w:rPr>
        <w:instrText xml:space="preserve"> LINK Excel.Sheet.12 "D:\\Dropbox\\Baird and Driskell\\Santa Clara County Planning Collaborative\\7. Fees and Processing Times\\RHNA 6\\DRAFT Summary of Constraints_SCC.xlsx" "Single Family Fees chart!R20C2:R34C7" \a \f 5 \h  \* MERGEFORMAT </w:instrText>
      </w:r>
      <w:r w:rsidR="00984727">
        <w:rPr>
          <w:rFonts w:ascii="Century Gothic" w:hAnsi="Century Gothic"/>
          <w:b/>
          <w:bCs/>
          <w:sz w:val="16"/>
          <w:szCs w:val="16"/>
        </w:rPr>
        <w:fldChar w:fldCharType="separate"/>
      </w:r>
      <w:r w:rsidRPr="008925E2">
        <w:rPr>
          <w:rFonts w:ascii="Century Gothic" w:hAnsi="Century Gothic"/>
          <w:b/>
          <w:bCs/>
          <w:sz w:val="16"/>
          <w:szCs w:val="16"/>
        </w:rPr>
        <w:fldChar w:fldCharType="end"/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350"/>
        <w:gridCol w:w="1620"/>
        <w:gridCol w:w="1170"/>
        <w:gridCol w:w="1260"/>
        <w:gridCol w:w="1260"/>
      </w:tblGrid>
      <w:tr w:rsidR="0054306B" w:rsidRPr="0054306B" w14:paraId="77F881E8" w14:textId="77777777" w:rsidTr="00A268BA">
        <w:trPr>
          <w:trHeight w:val="315"/>
        </w:trPr>
        <w:tc>
          <w:tcPr>
            <w:tcW w:w="8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B8A0AA" w14:textId="2E200CE2" w:rsidR="0054306B" w:rsidRPr="00A268BA" w:rsidRDefault="0054306B" w:rsidP="0054306B">
            <w:pPr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5</w:t>
            </w: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: </w:t>
            </w:r>
            <w:r w:rsidRPr="00A268BA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Small Multi-Family Fees per Square Foot</w:t>
            </w:r>
          </w:p>
        </w:tc>
      </w:tr>
      <w:tr w:rsidR="003B6AAB" w:rsidRPr="0054306B" w14:paraId="739632A3" w14:textId="77777777" w:rsidTr="00A268BA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9C8D8E" w14:textId="0A8695E7" w:rsidR="003B6AAB" w:rsidRPr="0054306B" w:rsidRDefault="003B6AAB" w:rsidP="003B6AAB">
            <w:pP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FFFFFF" w:themeColor="background1"/>
                <w:sz w:val="18"/>
                <w:szCs w:val="18"/>
              </w:rPr>
              <w:t>Fee Type: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F4631" w14:textId="4F347960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Entitlement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164BC30" w14:textId="3503F991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Building Permit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9456FB" w14:textId="6B09C7C0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Impact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D990FB" w14:textId="634EEAC6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9BD710" w14:textId="1B1DE1B9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5B1DBA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3B6AAB" w:rsidRPr="0054306B" w14:paraId="41AAD151" w14:textId="77777777" w:rsidTr="009E164D">
        <w:trPr>
          <w:trHeight w:val="245"/>
        </w:trPr>
        <w:tc>
          <w:tcPr>
            <w:tcW w:w="2155" w:type="dxa"/>
            <w:tcBorders>
              <w:top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218F66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Campbell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7236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52C96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$0.19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C4324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$8.53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8B550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0940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$9.81</w:t>
            </w:r>
          </w:p>
        </w:tc>
      </w:tr>
      <w:tr w:rsidR="003B6AAB" w:rsidRPr="0054306B" w14:paraId="235F1307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2CDA14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Cupertino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7204F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$4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F57E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$2.12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B432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$30.90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B348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A522A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$37.03</w:t>
            </w:r>
          </w:p>
        </w:tc>
      </w:tr>
      <w:tr w:rsidR="003B6AAB" w:rsidRPr="0054306B" w14:paraId="2F69462A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169B5C8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Gilroy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F830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$0.39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1DD4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$0.85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21EA5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$17.90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E6879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ABD35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$19.14</w:t>
            </w:r>
          </w:p>
        </w:tc>
      </w:tr>
      <w:tr w:rsidR="003B6AAB" w:rsidRPr="0054306B" w14:paraId="732D59B6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4B57DAA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Los Altos Hills*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2DCBD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B33C7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E092C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2B972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129CD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</w:tr>
      <w:tr w:rsidR="003B6AAB" w:rsidRPr="0054306B" w14:paraId="43B31940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D79CD2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Los Gatos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7E7F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$0.81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A2FF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$1.33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E0226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$0.61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53E3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1096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$2.74</w:t>
            </w:r>
          </w:p>
        </w:tc>
      </w:tr>
      <w:tr w:rsidR="003B6AAB" w:rsidRPr="0054306B" w14:paraId="1B123B2E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DC7BC0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Milpitas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443E0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$1.75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CBB05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$6.24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F961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$23.10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CEF8E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$4.65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EEB36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$35.74</w:t>
            </w:r>
          </w:p>
        </w:tc>
      </w:tr>
      <w:tr w:rsidR="003B6AAB" w:rsidRPr="0054306B" w14:paraId="6B66CBA8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750EE8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Monte Sereno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9A0C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A3C4D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$1.32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8246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$0.72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A23E4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$0.26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FC7F5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$2.29</w:t>
            </w:r>
          </w:p>
        </w:tc>
      </w:tr>
      <w:tr w:rsidR="003B6AAB" w:rsidRPr="0054306B" w14:paraId="26CA7C8D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9FDB13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Morgan Hill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4493C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$1.34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A5AC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$2.18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8CE1F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$16.19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84897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58DB7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$19.70</w:t>
            </w:r>
          </w:p>
        </w:tc>
      </w:tr>
      <w:tr w:rsidR="003B6AAB" w:rsidRPr="0054306B" w14:paraId="7ADF3F2D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18E33F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Mountain View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2C04D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$0.14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830B4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$6.52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11E1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$26.23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B4040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$0.21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CBB6E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$33.09</w:t>
            </w:r>
          </w:p>
        </w:tc>
      </w:tr>
      <w:tr w:rsidR="003B6AAB" w:rsidRPr="0054306B" w14:paraId="5ACAAEE5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87A7D8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San Jose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EE51C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$3.10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81C45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$2.93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14646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$5.12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1E90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4DC0D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$11.15</w:t>
            </w:r>
          </w:p>
        </w:tc>
      </w:tr>
      <w:tr w:rsidR="003B6AAB" w:rsidRPr="0054306B" w14:paraId="609F9E23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A46EAB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Santa Clara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66A0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$1.81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EEC42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$1.39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A65A9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$0.01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ADB63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F3A62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$3.21</w:t>
            </w:r>
          </w:p>
        </w:tc>
      </w:tr>
      <w:tr w:rsidR="003B6AAB" w:rsidRPr="0054306B" w14:paraId="67B41DE8" w14:textId="77777777" w:rsidTr="009E164D">
        <w:trPr>
          <w:trHeight w:val="245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828B11" w14:textId="77777777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Saratoga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DE9A9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$0.37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9D41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$2.44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AF63C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$5.31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54141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50BD7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$8.13</w:t>
            </w:r>
          </w:p>
        </w:tc>
      </w:tr>
      <w:tr w:rsidR="003B6AAB" w:rsidRPr="0054306B" w14:paraId="618AFAE6" w14:textId="77777777" w:rsidTr="009E164D">
        <w:trPr>
          <w:trHeight w:val="245"/>
        </w:trPr>
        <w:tc>
          <w:tcPr>
            <w:tcW w:w="2155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EC2F37" w14:textId="6F9C3EBD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Unincorporated*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C13F8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6D369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90D1A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893DB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D2AAC" w14:textId="77777777" w:rsidR="003B6AAB" w:rsidRPr="0054306B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8"/>
                <w:szCs w:val="18"/>
              </w:rPr>
              <w:t>-</w:t>
            </w:r>
          </w:p>
        </w:tc>
      </w:tr>
      <w:tr w:rsidR="003B6AAB" w:rsidRPr="0054306B" w14:paraId="2F0C54CA" w14:textId="77777777" w:rsidTr="00EF146E">
        <w:trPr>
          <w:trHeight w:val="40"/>
        </w:trPr>
        <w:tc>
          <w:tcPr>
            <w:tcW w:w="88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CA4B580" w14:textId="77777777" w:rsidR="003B6AAB" w:rsidRPr="0054306B" w:rsidRDefault="003B6AAB" w:rsidP="003B6AAB">
            <w:pPr>
              <w:rPr>
                <w:rFonts w:ascii="Century Gothic" w:hAnsi="Century Gothic"/>
                <w:sz w:val="16"/>
                <w:szCs w:val="16"/>
              </w:rPr>
            </w:pPr>
            <w:r w:rsidRPr="0054306B">
              <w:rPr>
                <w:rFonts w:ascii="Century Gothic" w:hAnsi="Century Gothic"/>
                <w:sz w:val="16"/>
                <w:szCs w:val="16"/>
              </w:rPr>
              <w:t>*No multifamily zoning.</w:t>
            </w:r>
          </w:p>
          <w:p w14:paraId="0AEFDD60" w14:textId="33BACD73" w:rsidR="003B6AAB" w:rsidRPr="0054306B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4306B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Source: </w:t>
            </w:r>
            <w:r w:rsidR="00A8059F" w:rsidRPr="00A8059F">
              <w:rPr>
                <w:rFonts w:ascii="Century Gothic" w:hAnsi="Century Gothic"/>
                <w:sz w:val="16"/>
                <w:szCs w:val="16"/>
              </w:rPr>
              <w:t xml:space="preserve">SCCPC, 2022. </w:t>
            </w:r>
            <w:hyperlink r:id="rId25" w:history="1">
              <w:r w:rsidR="00A8059F" w:rsidRPr="00A8059F">
                <w:rPr>
                  <w:rStyle w:val="Hyperlink"/>
                  <w:rFonts w:ascii="Century Gothic" w:hAnsi="Century Gothic"/>
                  <w:sz w:val="16"/>
                  <w:szCs w:val="16"/>
                </w:rPr>
                <w:t>citiesassociation.org/documents/constraints-survey-data-summary-2022</w:t>
              </w:r>
            </w:hyperlink>
            <w:r w:rsidR="00A8059F" w:rsidRPr="00A805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0800660D" w14:textId="6DD5821D" w:rsidR="00B512C8" w:rsidRDefault="00B512C8" w:rsidP="00B512C8">
      <w:pPr>
        <w:rPr>
          <w:rFonts w:ascii="Century Gothic" w:hAnsi="Century Gothic"/>
          <w:b/>
          <w:bCs/>
          <w:sz w:val="16"/>
          <w:szCs w:val="16"/>
        </w:rPr>
      </w:pPr>
    </w:p>
    <w:p w14:paraId="32ED857A" w14:textId="5D26655F" w:rsidR="00EF146E" w:rsidRDefault="00EF146E" w:rsidP="00B512C8">
      <w:pPr>
        <w:rPr>
          <w:rFonts w:ascii="Century Gothic" w:hAnsi="Century Gothic"/>
          <w:b/>
          <w:bCs/>
          <w:sz w:val="16"/>
          <w:szCs w:val="16"/>
        </w:rPr>
      </w:pPr>
    </w:p>
    <w:p w14:paraId="250BD55D" w14:textId="77777777" w:rsidR="00EF146E" w:rsidRPr="008925E2" w:rsidRDefault="00EF146E" w:rsidP="00B512C8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350"/>
        <w:gridCol w:w="1620"/>
        <w:gridCol w:w="1170"/>
        <w:gridCol w:w="1260"/>
        <w:gridCol w:w="1170"/>
      </w:tblGrid>
      <w:tr w:rsidR="00B10AEA" w:rsidRPr="00B10AEA" w14:paraId="7890ED2F" w14:textId="77777777" w:rsidTr="00A268BA">
        <w:trPr>
          <w:trHeight w:val="315"/>
        </w:trPr>
        <w:tc>
          <w:tcPr>
            <w:tcW w:w="8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3287CF" w14:textId="2F1B1E50" w:rsidR="00B10AEA" w:rsidRPr="00A268BA" w:rsidRDefault="00B10AEA" w:rsidP="00B10AEA">
            <w:pPr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Table 1</w:t>
            </w:r>
            <w:r w:rsidR="00693C63"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>6:</w:t>
            </w:r>
            <w:r w:rsidRPr="00A268BA"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  <w:t xml:space="preserve"> </w:t>
            </w:r>
            <w:r w:rsidRPr="00A268BA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Large Multi-Family Fees per Square Foot</w:t>
            </w:r>
          </w:p>
        </w:tc>
      </w:tr>
      <w:tr w:rsidR="003B6AAB" w:rsidRPr="00B10AEA" w14:paraId="6C3FAC5D" w14:textId="77777777" w:rsidTr="00A268BA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AE80DDF" w14:textId="2EDB7CCE" w:rsidR="003B6AAB" w:rsidRPr="00A268BA" w:rsidRDefault="003B6AAB" w:rsidP="003B6AAB">
            <w:pPr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Times New Roman"/>
                <w:color w:val="FFFFFF" w:themeColor="background1"/>
                <w:sz w:val="20"/>
                <w:szCs w:val="20"/>
              </w:rPr>
              <w:t>Fee Type: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91022" w14:textId="4B5981A6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Entitlement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09CC663" w14:textId="100B3F6A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Building Permit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739C3B" w14:textId="1CBEEE0E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Impact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3D5C39" w14:textId="3BFBF964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5095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407D9E9" w14:textId="79CE02C0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3B6AAB" w:rsidRPr="00B10AEA" w14:paraId="1C6E4443" w14:textId="77777777" w:rsidTr="00EF146E">
        <w:trPr>
          <w:trHeight w:val="288"/>
        </w:trPr>
        <w:tc>
          <w:tcPr>
            <w:tcW w:w="2155" w:type="dxa"/>
            <w:tcBorders>
              <w:top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C45B34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Campbell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BB7A0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057E2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$0.71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83C0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$23.62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320CB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E068D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$24.72</w:t>
            </w:r>
          </w:p>
        </w:tc>
      </w:tr>
      <w:tr w:rsidR="003B6AAB" w:rsidRPr="00B10AEA" w14:paraId="2B092F1E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3D8DB0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Cupertino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1807D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B164D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$19.37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3481D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$78.11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24698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B08B1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$98.61</w:t>
            </w:r>
          </w:p>
        </w:tc>
      </w:tr>
      <w:tr w:rsidR="003B6AAB" w:rsidRPr="00B10AEA" w14:paraId="2682980B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6149F3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Gilroy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E9DA9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$0.45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3209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$1.73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5B2D8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$50.00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AE39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9A02B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$52.18</w:t>
            </w:r>
          </w:p>
        </w:tc>
      </w:tr>
      <w:tr w:rsidR="003B6AAB" w:rsidRPr="00B10AEA" w14:paraId="5BA68061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0FB2BD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Los Altos Hills*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8E736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AC17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D74B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41D18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D28E3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</w:tr>
      <w:tr w:rsidR="003B6AAB" w:rsidRPr="00B10AEA" w14:paraId="618C7532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97E314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Los Gatos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F47EF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$0.23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79B9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$2.53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84AFE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$1.60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1BE07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3DE8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$4.36</w:t>
            </w:r>
          </w:p>
        </w:tc>
      </w:tr>
      <w:tr w:rsidR="003B6AAB" w:rsidRPr="00B10AEA" w14:paraId="3C350D76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78FA0B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Milpitas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D7401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$0.49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81571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$8.22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B6A0A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$64.78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FE13D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$5.59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0D8A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$79.08</w:t>
            </w:r>
          </w:p>
        </w:tc>
      </w:tr>
      <w:tr w:rsidR="003B6AAB" w:rsidRPr="00B10AEA" w14:paraId="1D6BD75E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522C93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Monte Sereno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4F2E6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71FD3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$2.58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C92F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$1.72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E8869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$1.24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401F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$5.54</w:t>
            </w:r>
          </w:p>
        </w:tc>
      </w:tr>
      <w:tr w:rsidR="003B6AAB" w:rsidRPr="00B10AEA" w14:paraId="1FD1B332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31EFF0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Morgan Hill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EAC46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$1.32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3A3FE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$1.89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70158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$45.32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B5E0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39401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$48.53</w:t>
            </w:r>
          </w:p>
        </w:tc>
      </w:tr>
      <w:tr w:rsidR="003B6AAB" w:rsidRPr="00B10AEA" w14:paraId="10CAFC21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D44DEB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Mountain View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E188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$0.60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F9297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$3.72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7706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$105.33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F7562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$0.47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70E42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$110.12</w:t>
            </w:r>
          </w:p>
        </w:tc>
      </w:tr>
      <w:tr w:rsidR="003B6AAB" w:rsidRPr="00B10AEA" w14:paraId="6D773555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374518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San Jose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2920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$8.67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89DA9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$8.21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5400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$14.33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6FC88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29DA9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$31.21</w:t>
            </w:r>
          </w:p>
        </w:tc>
      </w:tr>
      <w:tr w:rsidR="003B6AAB" w:rsidRPr="00B10AEA" w14:paraId="52CAF8F4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145EF06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Santa Clara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F7772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$0.69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62814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$2.15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C750A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$0.04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2B827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FA0DB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$2.88</w:t>
            </w:r>
          </w:p>
        </w:tc>
      </w:tr>
      <w:tr w:rsidR="003B6AAB" w:rsidRPr="00B10AEA" w14:paraId="02A6C82E" w14:textId="77777777" w:rsidTr="00EF146E">
        <w:trPr>
          <w:trHeight w:val="288"/>
        </w:trPr>
        <w:tc>
          <w:tcPr>
            <w:tcW w:w="21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BD8B2C" w14:textId="77777777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Saratoga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0EB5B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$0.16</w:t>
            </w:r>
          </w:p>
        </w:tc>
        <w:tc>
          <w:tcPr>
            <w:tcW w:w="16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1C9C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$5.73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63786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$14.63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CE8E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$0.00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06607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$20.52</w:t>
            </w:r>
          </w:p>
        </w:tc>
      </w:tr>
      <w:tr w:rsidR="003B6AAB" w:rsidRPr="00B10AEA" w14:paraId="6ECE3518" w14:textId="77777777" w:rsidTr="00EF146E">
        <w:trPr>
          <w:trHeight w:val="288"/>
        </w:trPr>
        <w:tc>
          <w:tcPr>
            <w:tcW w:w="2155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5A3193" w14:textId="0DECE1D0" w:rsidR="003B6AAB" w:rsidRPr="00A268BA" w:rsidRDefault="003B6AAB" w:rsidP="003B6AAB">
            <w:pPr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Unincorporated*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CBC55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1D0E3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75D4C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2F55D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BD8EF" w14:textId="77777777" w:rsidR="003B6AAB" w:rsidRPr="00A268BA" w:rsidRDefault="003B6AAB" w:rsidP="003B6AAB">
            <w:pPr>
              <w:jc w:val="center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 w:rsidRPr="00A268BA">
              <w:rPr>
                <w:rFonts w:ascii="Century Gothic" w:hAnsi="Century Gothic" w:cs="Arial"/>
                <w:color w:val="auto"/>
                <w:sz w:val="20"/>
                <w:szCs w:val="20"/>
              </w:rPr>
              <w:t>-</w:t>
            </w:r>
          </w:p>
        </w:tc>
      </w:tr>
      <w:tr w:rsidR="003B6AAB" w:rsidRPr="00B10AEA" w14:paraId="57067F30" w14:textId="77777777" w:rsidTr="003B6AAB">
        <w:trPr>
          <w:trHeight w:val="315"/>
        </w:trPr>
        <w:tc>
          <w:tcPr>
            <w:tcW w:w="87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73E52FA" w14:textId="77777777" w:rsidR="003B6AAB" w:rsidRPr="00A8059F" w:rsidRDefault="003B6AAB" w:rsidP="003B6AAB">
            <w:pPr>
              <w:rPr>
                <w:rFonts w:ascii="Century Gothic" w:hAnsi="Century Gothic"/>
                <w:sz w:val="18"/>
                <w:szCs w:val="18"/>
              </w:rPr>
            </w:pPr>
            <w:r w:rsidRPr="00A8059F">
              <w:rPr>
                <w:rFonts w:ascii="Century Gothic" w:hAnsi="Century Gothic"/>
                <w:sz w:val="18"/>
                <w:szCs w:val="18"/>
              </w:rPr>
              <w:t>*No multifamily zoning.</w:t>
            </w:r>
          </w:p>
          <w:p w14:paraId="41D30228" w14:textId="61F585F4" w:rsidR="003B6AAB" w:rsidRPr="00B10AEA" w:rsidRDefault="003B6AAB" w:rsidP="003B6AAB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A8059F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Source: </w:t>
            </w:r>
            <w:r w:rsidR="00A8059F" w:rsidRPr="00A8059F">
              <w:rPr>
                <w:rFonts w:ascii="Century Gothic" w:hAnsi="Century Gothic"/>
                <w:sz w:val="18"/>
                <w:szCs w:val="18"/>
              </w:rPr>
              <w:t xml:space="preserve">SCCPC, 2022. </w:t>
            </w:r>
            <w:hyperlink r:id="rId26" w:history="1">
              <w:r w:rsidR="00A8059F" w:rsidRPr="00A8059F">
                <w:rPr>
                  <w:rStyle w:val="Hyperlink"/>
                  <w:rFonts w:ascii="Century Gothic" w:hAnsi="Century Gothic"/>
                  <w:sz w:val="18"/>
                  <w:szCs w:val="18"/>
                </w:rPr>
                <w:t>citiesassociation.org/documents/constraints-survey-data-summary-2022</w:t>
              </w:r>
            </w:hyperlink>
            <w:r w:rsidR="00A8059F" w:rsidRPr="00A8059F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0B78B848" w14:textId="74244FAB" w:rsidR="00B512C8" w:rsidRPr="00B10AEA" w:rsidRDefault="00B512C8" w:rsidP="008925E2">
      <w:pPr>
        <w:rPr>
          <w:rFonts w:asciiTheme="minorHAnsi" w:eastAsiaTheme="minorHAnsi" w:hAnsiTheme="minorHAnsi" w:cstheme="minorBidi"/>
          <w:color w:val="auto"/>
          <w:sz w:val="16"/>
          <w:szCs w:val="16"/>
          <w:lang w:val="es-MX"/>
        </w:rPr>
      </w:pPr>
      <w:r w:rsidRPr="008925E2">
        <w:rPr>
          <w:rFonts w:ascii="Century Gothic" w:hAnsi="Century Gothic"/>
          <w:b/>
          <w:bCs/>
          <w:sz w:val="16"/>
          <w:szCs w:val="16"/>
        </w:rPr>
        <w:fldChar w:fldCharType="begin"/>
      </w:r>
      <w:r w:rsidRPr="008925E2">
        <w:rPr>
          <w:rFonts w:ascii="Century Gothic" w:hAnsi="Century Gothic"/>
          <w:b/>
          <w:bCs/>
          <w:sz w:val="16"/>
          <w:szCs w:val="16"/>
        </w:rPr>
        <w:instrText xml:space="preserve"> LINK Excel.Sheet.12 "D:\\Dropbox\\Baird and Driskell\\Santa Clara County Planning Collaborative\\7. Fees and Processing Times\\RHNA 6\\DRAFT Summary of Constraints_SCC.xlsx" "Large MultiFamily!R22C2:R36C7" \a \f 5 \h  \* MERGEFORMAT </w:instrText>
      </w:r>
      <w:r w:rsidR="00984727">
        <w:rPr>
          <w:rFonts w:ascii="Century Gothic" w:hAnsi="Century Gothic"/>
          <w:b/>
          <w:bCs/>
          <w:sz w:val="16"/>
          <w:szCs w:val="16"/>
        </w:rPr>
        <w:fldChar w:fldCharType="separate"/>
      </w:r>
      <w:r w:rsidRPr="008925E2">
        <w:rPr>
          <w:rFonts w:ascii="Century Gothic" w:hAnsi="Century Gothic"/>
          <w:b/>
          <w:bCs/>
          <w:sz w:val="16"/>
          <w:szCs w:val="16"/>
        </w:rPr>
        <w:fldChar w:fldCharType="end"/>
      </w:r>
    </w:p>
    <w:sectPr w:rsidR="00B512C8" w:rsidRPr="00B10AEA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08CE" w14:textId="77777777" w:rsidR="00984727" w:rsidRDefault="00984727" w:rsidP="00480304">
      <w:r>
        <w:separator/>
      </w:r>
    </w:p>
  </w:endnote>
  <w:endnote w:type="continuationSeparator" w:id="0">
    <w:p w14:paraId="3E64104B" w14:textId="77777777" w:rsidR="00984727" w:rsidRDefault="00984727" w:rsidP="0048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Garamond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100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303DE" w14:textId="27E275CD" w:rsidR="001F2FEE" w:rsidRDefault="001F2F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5F768" w14:textId="77777777" w:rsidR="001F2FEE" w:rsidRDefault="001F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05FC" w14:textId="77777777" w:rsidR="00984727" w:rsidRDefault="00984727" w:rsidP="00480304">
      <w:r>
        <w:separator/>
      </w:r>
    </w:p>
  </w:footnote>
  <w:footnote w:type="continuationSeparator" w:id="0">
    <w:p w14:paraId="4F176AE2" w14:textId="77777777" w:rsidR="00984727" w:rsidRDefault="00984727" w:rsidP="00480304">
      <w:r>
        <w:continuationSeparator/>
      </w:r>
    </w:p>
  </w:footnote>
  <w:footnote w:id="1">
    <w:p w14:paraId="29FC2B99" w14:textId="7231224F" w:rsidR="008006C8" w:rsidRPr="008006C8" w:rsidRDefault="008006C8">
      <w:pPr>
        <w:pStyle w:val="FootnoteText"/>
        <w:rPr>
          <w:rFonts w:ascii="Century Gothic" w:hAnsi="Century Gothic"/>
          <w:sz w:val="18"/>
          <w:szCs w:val="18"/>
        </w:rPr>
      </w:pPr>
      <w:r w:rsidRPr="008006C8">
        <w:rPr>
          <w:rStyle w:val="FootnoteReference"/>
          <w:rFonts w:ascii="Century Gothic" w:hAnsi="Century Gothic"/>
          <w:sz w:val="18"/>
          <w:szCs w:val="18"/>
        </w:rPr>
        <w:footnoteRef/>
      </w:r>
      <w:r w:rsidRPr="008006C8">
        <w:rPr>
          <w:rFonts w:ascii="Century Gothic" w:hAnsi="Century Gothic"/>
          <w:sz w:val="18"/>
          <w:szCs w:val="18"/>
        </w:rPr>
        <w:t xml:space="preserve"> Santa Clara County Planning Collaborative, 2022.</w:t>
      </w:r>
      <w:r w:rsidR="006C65D9">
        <w:rPr>
          <w:rFonts w:ascii="Century Gothic" w:hAnsi="Century Gothic"/>
          <w:sz w:val="18"/>
          <w:szCs w:val="18"/>
        </w:rPr>
        <w:t xml:space="preserve"> Summary of Constraints Survey Data. </w:t>
      </w:r>
      <w:r w:rsidRPr="008006C8">
        <w:rPr>
          <w:rFonts w:ascii="Century Gothic" w:hAnsi="Century Gothic"/>
          <w:sz w:val="18"/>
          <w:szCs w:val="18"/>
        </w:rPr>
        <w:t xml:space="preserve"> </w:t>
      </w:r>
      <w:hyperlink r:id="rId1" w:history="1">
        <w:r w:rsidR="006C65D9" w:rsidRPr="006C65D9">
          <w:rPr>
            <w:rStyle w:val="Hyperlink"/>
            <w:rFonts w:ascii="Century Gothic" w:hAnsi="Century Gothic"/>
            <w:sz w:val="18"/>
            <w:szCs w:val="18"/>
          </w:rPr>
          <w:t>citiesassociation.org/documents/constraints-survey-data-summary-2022</w:t>
        </w:r>
      </w:hyperlink>
      <w:r w:rsidR="006C65D9">
        <w:rPr>
          <w:rFonts w:ascii="Century Gothic" w:hAnsi="Century Gothic"/>
          <w:sz w:val="18"/>
          <w:szCs w:val="18"/>
        </w:rPr>
        <w:t>.</w:t>
      </w:r>
    </w:p>
  </w:footnote>
  <w:footnote w:id="2">
    <w:p w14:paraId="41FE651A" w14:textId="2BDFEF1E" w:rsidR="0064247B" w:rsidRPr="009A3FB4" w:rsidRDefault="0064247B" w:rsidP="0064247B">
      <w:pPr>
        <w:pStyle w:val="FootnoteText"/>
        <w:rPr>
          <w:rFonts w:ascii="Century Gothic" w:hAnsi="Century Gothic"/>
          <w:sz w:val="18"/>
          <w:szCs w:val="18"/>
        </w:rPr>
      </w:pPr>
      <w:r w:rsidRPr="009A3FB4">
        <w:rPr>
          <w:rStyle w:val="FootnoteReference"/>
          <w:rFonts w:ascii="Century Gothic" w:hAnsi="Century Gothic"/>
          <w:sz w:val="18"/>
          <w:szCs w:val="18"/>
        </w:rPr>
        <w:footnoteRef/>
      </w:r>
      <w:r w:rsidRPr="009A3FB4">
        <w:rPr>
          <w:rFonts w:ascii="Century Gothic" w:hAnsi="Century Gothic"/>
          <w:sz w:val="18"/>
          <w:szCs w:val="18"/>
        </w:rPr>
        <w:t xml:space="preserve"> Century Urban, 2022. San Mateo and Santa Clara Counties Development Cost &amp; San Mateo County Unit Mix Research.</w:t>
      </w:r>
      <w:r w:rsidR="00E5437F">
        <w:rPr>
          <w:rFonts w:ascii="Century Gothic" w:hAnsi="Century Gothic"/>
          <w:sz w:val="18"/>
          <w:szCs w:val="18"/>
        </w:rPr>
        <w:t xml:space="preserve"> </w:t>
      </w:r>
      <w:hyperlink r:id="rId2" w:history="1">
        <w:r w:rsidR="00E5437F" w:rsidRPr="00E5437F">
          <w:rPr>
            <w:rStyle w:val="Hyperlink"/>
            <w:rFonts w:ascii="Century Gothic" w:hAnsi="Century Gothic"/>
            <w:sz w:val="18"/>
            <w:szCs w:val="18"/>
          </w:rPr>
          <w:t>citiesassociation.org/documents/development-cost-data</w:t>
        </w:r>
      </w:hyperlink>
      <w:r w:rsidR="00E5437F">
        <w:rPr>
          <w:rFonts w:ascii="Century Gothic" w:hAnsi="Century Gothic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9CF2" w14:textId="25429BE5" w:rsidR="00480304" w:rsidRDefault="00A44221" w:rsidP="0048030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30736C0" wp14:editId="189CA832">
          <wp:extent cx="4617342" cy="1141111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4" b="39571"/>
                  <a:stretch/>
                </pic:blipFill>
                <pic:spPr bwMode="auto">
                  <a:xfrm>
                    <a:off x="0" y="0"/>
                    <a:ext cx="4617342" cy="11411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3D9EF6" w14:textId="2C933FAC" w:rsidR="00BD7AEB" w:rsidRDefault="00BD7AEB" w:rsidP="00480304">
    <w:pPr>
      <w:pStyle w:val="Header"/>
      <w:jc w:val="center"/>
      <w:rPr>
        <w:noProof/>
      </w:rPr>
    </w:pPr>
  </w:p>
  <w:p w14:paraId="24AB1C1B" w14:textId="43BF8448" w:rsidR="00480304" w:rsidRDefault="00480304" w:rsidP="004803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21"/>
    <w:multiLevelType w:val="hybridMultilevel"/>
    <w:tmpl w:val="BAF4B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012C"/>
    <w:multiLevelType w:val="hybridMultilevel"/>
    <w:tmpl w:val="D70EC3D2"/>
    <w:lvl w:ilvl="0" w:tplc="3DFC4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24138">
    <w:abstractNumId w:val="0"/>
  </w:num>
  <w:num w:numId="2" w16cid:durableId="89103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04"/>
    <w:rsid w:val="00001B92"/>
    <w:rsid w:val="00010E4A"/>
    <w:rsid w:val="00017E6C"/>
    <w:rsid w:val="00025255"/>
    <w:rsid w:val="00025C21"/>
    <w:rsid w:val="0003164A"/>
    <w:rsid w:val="00056A72"/>
    <w:rsid w:val="000650B6"/>
    <w:rsid w:val="00077CA3"/>
    <w:rsid w:val="00082B39"/>
    <w:rsid w:val="00084447"/>
    <w:rsid w:val="0009437D"/>
    <w:rsid w:val="000D1E3C"/>
    <w:rsid w:val="000D401F"/>
    <w:rsid w:val="000E7B4E"/>
    <w:rsid w:val="000F3ABE"/>
    <w:rsid w:val="000F7C32"/>
    <w:rsid w:val="00102F67"/>
    <w:rsid w:val="001032A0"/>
    <w:rsid w:val="00112897"/>
    <w:rsid w:val="001129DF"/>
    <w:rsid w:val="0013078D"/>
    <w:rsid w:val="00131013"/>
    <w:rsid w:val="00171A78"/>
    <w:rsid w:val="00173151"/>
    <w:rsid w:val="0019085C"/>
    <w:rsid w:val="001A0649"/>
    <w:rsid w:val="001A4631"/>
    <w:rsid w:val="001A4653"/>
    <w:rsid w:val="001B0C5A"/>
    <w:rsid w:val="001B7173"/>
    <w:rsid w:val="001B790F"/>
    <w:rsid w:val="001C3249"/>
    <w:rsid w:val="001C4533"/>
    <w:rsid w:val="001D7F56"/>
    <w:rsid w:val="001F1655"/>
    <w:rsid w:val="001F20F1"/>
    <w:rsid w:val="001F2FEE"/>
    <w:rsid w:val="001F7A9A"/>
    <w:rsid w:val="00212EFF"/>
    <w:rsid w:val="00216FB6"/>
    <w:rsid w:val="0022182F"/>
    <w:rsid w:val="002327B8"/>
    <w:rsid w:val="002339BA"/>
    <w:rsid w:val="00240F33"/>
    <w:rsid w:val="00244D59"/>
    <w:rsid w:val="00247AD3"/>
    <w:rsid w:val="00256108"/>
    <w:rsid w:val="00260259"/>
    <w:rsid w:val="002643DE"/>
    <w:rsid w:val="002652E0"/>
    <w:rsid w:val="002677F2"/>
    <w:rsid w:val="00277218"/>
    <w:rsid w:val="0028037C"/>
    <w:rsid w:val="00285C25"/>
    <w:rsid w:val="002A6EFE"/>
    <w:rsid w:val="002C3142"/>
    <w:rsid w:val="002C56F1"/>
    <w:rsid w:val="002C6254"/>
    <w:rsid w:val="002C7E3B"/>
    <w:rsid w:val="002E7E35"/>
    <w:rsid w:val="00306404"/>
    <w:rsid w:val="003139EC"/>
    <w:rsid w:val="003149DD"/>
    <w:rsid w:val="00317366"/>
    <w:rsid w:val="0032064D"/>
    <w:rsid w:val="00320866"/>
    <w:rsid w:val="00320FF8"/>
    <w:rsid w:val="003237C2"/>
    <w:rsid w:val="00325BA1"/>
    <w:rsid w:val="00335690"/>
    <w:rsid w:val="00335889"/>
    <w:rsid w:val="0033625B"/>
    <w:rsid w:val="00336B1C"/>
    <w:rsid w:val="00337113"/>
    <w:rsid w:val="00345A3A"/>
    <w:rsid w:val="00353B9C"/>
    <w:rsid w:val="00367E09"/>
    <w:rsid w:val="003717D7"/>
    <w:rsid w:val="00375723"/>
    <w:rsid w:val="0037677D"/>
    <w:rsid w:val="0038643E"/>
    <w:rsid w:val="00390A12"/>
    <w:rsid w:val="00391BB2"/>
    <w:rsid w:val="003A36FC"/>
    <w:rsid w:val="003B22D2"/>
    <w:rsid w:val="003B2B57"/>
    <w:rsid w:val="003B6AAB"/>
    <w:rsid w:val="003D5F40"/>
    <w:rsid w:val="003E4E66"/>
    <w:rsid w:val="003E76E6"/>
    <w:rsid w:val="003E7C6D"/>
    <w:rsid w:val="003F5848"/>
    <w:rsid w:val="003F7127"/>
    <w:rsid w:val="00410563"/>
    <w:rsid w:val="0041662B"/>
    <w:rsid w:val="004207AB"/>
    <w:rsid w:val="00430841"/>
    <w:rsid w:val="00436F6E"/>
    <w:rsid w:val="004431A4"/>
    <w:rsid w:val="0044570E"/>
    <w:rsid w:val="00454FAC"/>
    <w:rsid w:val="004555BB"/>
    <w:rsid w:val="00465A85"/>
    <w:rsid w:val="0047139D"/>
    <w:rsid w:val="00474228"/>
    <w:rsid w:val="00480304"/>
    <w:rsid w:val="00493E80"/>
    <w:rsid w:val="004A0EA6"/>
    <w:rsid w:val="004E2AE7"/>
    <w:rsid w:val="004F6F7E"/>
    <w:rsid w:val="005038FD"/>
    <w:rsid w:val="00507D03"/>
    <w:rsid w:val="00510BAD"/>
    <w:rsid w:val="005121E3"/>
    <w:rsid w:val="00527420"/>
    <w:rsid w:val="0054306B"/>
    <w:rsid w:val="00560665"/>
    <w:rsid w:val="0056389A"/>
    <w:rsid w:val="00567139"/>
    <w:rsid w:val="005702E1"/>
    <w:rsid w:val="00571A9C"/>
    <w:rsid w:val="0057480B"/>
    <w:rsid w:val="00580988"/>
    <w:rsid w:val="00586068"/>
    <w:rsid w:val="0059122E"/>
    <w:rsid w:val="00591A64"/>
    <w:rsid w:val="005A34F9"/>
    <w:rsid w:val="005A412B"/>
    <w:rsid w:val="005B1DBA"/>
    <w:rsid w:val="005B651F"/>
    <w:rsid w:val="005D01EF"/>
    <w:rsid w:val="005D3F7A"/>
    <w:rsid w:val="005D47D1"/>
    <w:rsid w:val="005E6352"/>
    <w:rsid w:val="005E6A45"/>
    <w:rsid w:val="005F2D5A"/>
    <w:rsid w:val="0060691E"/>
    <w:rsid w:val="0061409C"/>
    <w:rsid w:val="00624EE7"/>
    <w:rsid w:val="00633AB4"/>
    <w:rsid w:val="0064247B"/>
    <w:rsid w:val="00651929"/>
    <w:rsid w:val="00656A87"/>
    <w:rsid w:val="00667E23"/>
    <w:rsid w:val="00693C63"/>
    <w:rsid w:val="006A4E66"/>
    <w:rsid w:val="006A724B"/>
    <w:rsid w:val="006B43DC"/>
    <w:rsid w:val="006B536E"/>
    <w:rsid w:val="006C501A"/>
    <w:rsid w:val="006C65D9"/>
    <w:rsid w:val="006D289E"/>
    <w:rsid w:val="006E2E4B"/>
    <w:rsid w:val="006E3A6E"/>
    <w:rsid w:val="00706267"/>
    <w:rsid w:val="00713B32"/>
    <w:rsid w:val="0072289C"/>
    <w:rsid w:val="00724AC6"/>
    <w:rsid w:val="00741EBB"/>
    <w:rsid w:val="0075203A"/>
    <w:rsid w:val="00760284"/>
    <w:rsid w:val="0076319A"/>
    <w:rsid w:val="007779A6"/>
    <w:rsid w:val="00781861"/>
    <w:rsid w:val="00782D24"/>
    <w:rsid w:val="00786DD8"/>
    <w:rsid w:val="007876B6"/>
    <w:rsid w:val="00792A0D"/>
    <w:rsid w:val="00796B9A"/>
    <w:rsid w:val="007A7346"/>
    <w:rsid w:val="007B77A9"/>
    <w:rsid w:val="007C3547"/>
    <w:rsid w:val="007C697D"/>
    <w:rsid w:val="007D2B49"/>
    <w:rsid w:val="007E499D"/>
    <w:rsid w:val="007E5020"/>
    <w:rsid w:val="007F45FD"/>
    <w:rsid w:val="008006C8"/>
    <w:rsid w:val="00803162"/>
    <w:rsid w:val="00803412"/>
    <w:rsid w:val="00811437"/>
    <w:rsid w:val="00816C4A"/>
    <w:rsid w:val="00817794"/>
    <w:rsid w:val="0082296F"/>
    <w:rsid w:val="00827AA7"/>
    <w:rsid w:val="00830E0F"/>
    <w:rsid w:val="0085020D"/>
    <w:rsid w:val="0085085A"/>
    <w:rsid w:val="00851B3E"/>
    <w:rsid w:val="00856149"/>
    <w:rsid w:val="00866B12"/>
    <w:rsid w:val="008723A5"/>
    <w:rsid w:val="0087430A"/>
    <w:rsid w:val="00874EC4"/>
    <w:rsid w:val="00880892"/>
    <w:rsid w:val="00885C7B"/>
    <w:rsid w:val="008925E2"/>
    <w:rsid w:val="0089422E"/>
    <w:rsid w:val="008A011B"/>
    <w:rsid w:val="008A3FB1"/>
    <w:rsid w:val="008A4182"/>
    <w:rsid w:val="008B0289"/>
    <w:rsid w:val="008B2BE5"/>
    <w:rsid w:val="008B5136"/>
    <w:rsid w:val="008B516D"/>
    <w:rsid w:val="008C0819"/>
    <w:rsid w:val="008C7BAA"/>
    <w:rsid w:val="008D1C5B"/>
    <w:rsid w:val="008D76F6"/>
    <w:rsid w:val="008E5516"/>
    <w:rsid w:val="008E77AD"/>
    <w:rsid w:val="008F29D7"/>
    <w:rsid w:val="008F45AB"/>
    <w:rsid w:val="008F647C"/>
    <w:rsid w:val="00914E23"/>
    <w:rsid w:val="00916398"/>
    <w:rsid w:val="00924AEF"/>
    <w:rsid w:val="00925433"/>
    <w:rsid w:val="00926D29"/>
    <w:rsid w:val="009338CC"/>
    <w:rsid w:val="009448F1"/>
    <w:rsid w:val="0094701F"/>
    <w:rsid w:val="00984727"/>
    <w:rsid w:val="00993F1B"/>
    <w:rsid w:val="009944C7"/>
    <w:rsid w:val="009A015E"/>
    <w:rsid w:val="009A1EDE"/>
    <w:rsid w:val="009A395E"/>
    <w:rsid w:val="009A3FB4"/>
    <w:rsid w:val="009A58E6"/>
    <w:rsid w:val="009B10FF"/>
    <w:rsid w:val="009C1BB3"/>
    <w:rsid w:val="009D129C"/>
    <w:rsid w:val="009D5FFF"/>
    <w:rsid w:val="009D7A00"/>
    <w:rsid w:val="009E164D"/>
    <w:rsid w:val="009E273C"/>
    <w:rsid w:val="009F00F2"/>
    <w:rsid w:val="00A01E72"/>
    <w:rsid w:val="00A11D59"/>
    <w:rsid w:val="00A13976"/>
    <w:rsid w:val="00A150F0"/>
    <w:rsid w:val="00A268BA"/>
    <w:rsid w:val="00A31D69"/>
    <w:rsid w:val="00A32CF0"/>
    <w:rsid w:val="00A40DEE"/>
    <w:rsid w:val="00A40E98"/>
    <w:rsid w:val="00A44221"/>
    <w:rsid w:val="00A45800"/>
    <w:rsid w:val="00A46F19"/>
    <w:rsid w:val="00A5352D"/>
    <w:rsid w:val="00A549FF"/>
    <w:rsid w:val="00A568DE"/>
    <w:rsid w:val="00A76E75"/>
    <w:rsid w:val="00A8059F"/>
    <w:rsid w:val="00A8263D"/>
    <w:rsid w:val="00A831C6"/>
    <w:rsid w:val="00A942CA"/>
    <w:rsid w:val="00AA2166"/>
    <w:rsid w:val="00AB284E"/>
    <w:rsid w:val="00AC5E59"/>
    <w:rsid w:val="00AC7EEB"/>
    <w:rsid w:val="00AD3A9F"/>
    <w:rsid w:val="00AD3DE9"/>
    <w:rsid w:val="00AD7695"/>
    <w:rsid w:val="00B10AEA"/>
    <w:rsid w:val="00B10C29"/>
    <w:rsid w:val="00B12061"/>
    <w:rsid w:val="00B15D5D"/>
    <w:rsid w:val="00B27846"/>
    <w:rsid w:val="00B512C8"/>
    <w:rsid w:val="00B70B99"/>
    <w:rsid w:val="00B85D0F"/>
    <w:rsid w:val="00BB0E88"/>
    <w:rsid w:val="00BB5D1B"/>
    <w:rsid w:val="00BD496A"/>
    <w:rsid w:val="00BD5B65"/>
    <w:rsid w:val="00BD7AEB"/>
    <w:rsid w:val="00BE5CFF"/>
    <w:rsid w:val="00BE7D0A"/>
    <w:rsid w:val="00BF16F2"/>
    <w:rsid w:val="00BF7C20"/>
    <w:rsid w:val="00C03F1C"/>
    <w:rsid w:val="00C21B25"/>
    <w:rsid w:val="00C275F3"/>
    <w:rsid w:val="00C27F3C"/>
    <w:rsid w:val="00C367A5"/>
    <w:rsid w:val="00C41F01"/>
    <w:rsid w:val="00C517F6"/>
    <w:rsid w:val="00C56CFB"/>
    <w:rsid w:val="00C60404"/>
    <w:rsid w:val="00C6379C"/>
    <w:rsid w:val="00C663A6"/>
    <w:rsid w:val="00C711B0"/>
    <w:rsid w:val="00C71B04"/>
    <w:rsid w:val="00C95B70"/>
    <w:rsid w:val="00CA0CD7"/>
    <w:rsid w:val="00CB50DE"/>
    <w:rsid w:val="00CC0F13"/>
    <w:rsid w:val="00CC0FA5"/>
    <w:rsid w:val="00CC6D27"/>
    <w:rsid w:val="00CC7ED2"/>
    <w:rsid w:val="00CD27DE"/>
    <w:rsid w:val="00CD2E2C"/>
    <w:rsid w:val="00CD4C71"/>
    <w:rsid w:val="00CE739C"/>
    <w:rsid w:val="00CF24F0"/>
    <w:rsid w:val="00CF548C"/>
    <w:rsid w:val="00CF621F"/>
    <w:rsid w:val="00CF782E"/>
    <w:rsid w:val="00D02C0C"/>
    <w:rsid w:val="00D0302D"/>
    <w:rsid w:val="00D12031"/>
    <w:rsid w:val="00D1373C"/>
    <w:rsid w:val="00D14DB0"/>
    <w:rsid w:val="00D1623C"/>
    <w:rsid w:val="00D17728"/>
    <w:rsid w:val="00D31345"/>
    <w:rsid w:val="00D40B4B"/>
    <w:rsid w:val="00D455A6"/>
    <w:rsid w:val="00D616BD"/>
    <w:rsid w:val="00D62359"/>
    <w:rsid w:val="00D66DC1"/>
    <w:rsid w:val="00D764F9"/>
    <w:rsid w:val="00D77035"/>
    <w:rsid w:val="00D80F8D"/>
    <w:rsid w:val="00D83EE2"/>
    <w:rsid w:val="00D941C2"/>
    <w:rsid w:val="00DA22F2"/>
    <w:rsid w:val="00DA511C"/>
    <w:rsid w:val="00DC5C0C"/>
    <w:rsid w:val="00DD034C"/>
    <w:rsid w:val="00DF0D48"/>
    <w:rsid w:val="00E322E5"/>
    <w:rsid w:val="00E35D7C"/>
    <w:rsid w:val="00E431FA"/>
    <w:rsid w:val="00E5437F"/>
    <w:rsid w:val="00E60614"/>
    <w:rsid w:val="00E73904"/>
    <w:rsid w:val="00E75B97"/>
    <w:rsid w:val="00E86728"/>
    <w:rsid w:val="00E9544F"/>
    <w:rsid w:val="00E9736D"/>
    <w:rsid w:val="00EC0904"/>
    <w:rsid w:val="00EC4197"/>
    <w:rsid w:val="00ED4E83"/>
    <w:rsid w:val="00ED73DF"/>
    <w:rsid w:val="00EF09D6"/>
    <w:rsid w:val="00EF146E"/>
    <w:rsid w:val="00EF781A"/>
    <w:rsid w:val="00F044F6"/>
    <w:rsid w:val="00F050D3"/>
    <w:rsid w:val="00F06874"/>
    <w:rsid w:val="00F071EC"/>
    <w:rsid w:val="00F10027"/>
    <w:rsid w:val="00F12099"/>
    <w:rsid w:val="00F13AA9"/>
    <w:rsid w:val="00F1710F"/>
    <w:rsid w:val="00F342B7"/>
    <w:rsid w:val="00F35802"/>
    <w:rsid w:val="00F47CC7"/>
    <w:rsid w:val="00F705F8"/>
    <w:rsid w:val="00F77F9E"/>
    <w:rsid w:val="00F82099"/>
    <w:rsid w:val="00F86181"/>
    <w:rsid w:val="00F97CBF"/>
    <w:rsid w:val="00FA1B16"/>
    <w:rsid w:val="00FD0170"/>
    <w:rsid w:val="00FD27AC"/>
    <w:rsid w:val="00FD6D32"/>
    <w:rsid w:val="00FD710C"/>
    <w:rsid w:val="00FE3A18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C6C3A"/>
  <w15:chartTrackingRefBased/>
  <w15:docId w15:val="{F6B3D0B3-6FC5-48AA-A94D-31B23FFB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304"/>
    <w:pPr>
      <w:spacing w:after="0" w:line="240" w:lineRule="auto"/>
    </w:pPr>
    <w:rPr>
      <w:rFonts w:ascii="Garamond" w:eastAsia="Times New Roman" w:hAnsi="Garamond" w:cs="AGaramond-Regular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030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0304"/>
    <w:rPr>
      <w:lang w:val="en-US"/>
    </w:rPr>
  </w:style>
  <w:style w:type="character" w:styleId="BookTitle">
    <w:name w:val="Book Title"/>
    <w:basedOn w:val="DefaultParagraphFont"/>
    <w:uiPriority w:val="33"/>
    <w:qFormat/>
    <w:rsid w:val="001A0649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1A0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E3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0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841"/>
    <w:rPr>
      <w:rFonts w:ascii="Garamond" w:eastAsia="Times New Roman" w:hAnsi="Garamond" w:cs="AGaramond-Regular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841"/>
    <w:rPr>
      <w:rFonts w:ascii="Garamond" w:eastAsia="Times New Roman" w:hAnsi="Garamond" w:cs="AGaramond-Regular"/>
      <w:b/>
      <w:bCs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10563"/>
    <w:pPr>
      <w:ind w:left="720"/>
      <w:contextualSpacing/>
    </w:pPr>
  </w:style>
  <w:style w:type="paragraph" w:styleId="Revision">
    <w:name w:val="Revision"/>
    <w:hidden/>
    <w:uiPriority w:val="99"/>
    <w:semiHidden/>
    <w:rsid w:val="00D80F8D"/>
    <w:pPr>
      <w:spacing w:after="0" w:line="240" w:lineRule="auto"/>
    </w:pPr>
    <w:rPr>
      <w:rFonts w:ascii="Garamond" w:eastAsia="Times New Roman" w:hAnsi="Garamond" w:cs="AGaramond-Regular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8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0F8D"/>
    <w:rPr>
      <w:rFonts w:ascii="Garamond" w:eastAsia="Times New Roman" w:hAnsi="Garamond" w:cs="AGaramond-Regular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8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0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F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3FB4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06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06C8"/>
    <w:rPr>
      <w:rFonts w:ascii="Garamond" w:eastAsia="Times New Roman" w:hAnsi="Garamond" w:cs="AGaramond-Regular"/>
      <w:color w:val="00000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00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iesassociation.org/constraints/" TargetMode="External"/><Relationship Id="rId13" Type="http://schemas.openxmlformats.org/officeDocument/2006/relationships/hyperlink" Target="https://citiesassociation.org/documents/development-cost-data/" TargetMode="External"/><Relationship Id="rId18" Type="http://schemas.openxmlformats.org/officeDocument/2006/relationships/hyperlink" Target="https://citiesassociation.org/documents/constraints-survey-data-summary-2022/" TargetMode="External"/><Relationship Id="rId26" Type="http://schemas.openxmlformats.org/officeDocument/2006/relationships/hyperlink" Target="https://citiesassociation.org/documents/constraints-survey-data-summary-202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itiesassociation.org/documents/constraints-survey-data-summary-202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itiesassociation.org/documents/development-cost-data/" TargetMode="External"/><Relationship Id="rId17" Type="http://schemas.openxmlformats.org/officeDocument/2006/relationships/hyperlink" Target="https://citiesassociation.org/documents/constraints-survey-data-summary-2022/" TargetMode="External"/><Relationship Id="rId25" Type="http://schemas.openxmlformats.org/officeDocument/2006/relationships/hyperlink" Target="https://citiesassociation.org/documents/constraints-survey-data-summary-202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tiesassociation.org/documents/constraints-survey-data-summary-2022/" TargetMode="External"/><Relationship Id="rId20" Type="http://schemas.openxmlformats.org/officeDocument/2006/relationships/hyperlink" Target="https://citiesassociation.org/documents/constraints-survey-data-summary-202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tiesassociation.org/documents/development-cost-data/" TargetMode="External"/><Relationship Id="rId24" Type="http://schemas.openxmlformats.org/officeDocument/2006/relationships/hyperlink" Target="https://citiesassociation.org/documents/constraints-survey-data-summary-20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tiesassociation.org/documents/constraints-survey-data-summary-2022/" TargetMode="External"/><Relationship Id="rId23" Type="http://schemas.openxmlformats.org/officeDocument/2006/relationships/hyperlink" Target="https://citiesassociation.org/documents/constraints-survey-data-summary-2022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itiesassociation.org/documents/development-cost-data/" TargetMode="External"/><Relationship Id="rId19" Type="http://schemas.openxmlformats.org/officeDocument/2006/relationships/hyperlink" Target="https://citiesassociation.org/documents/constraints-survey-data-summary-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iesassociation.org/constraints/" TargetMode="External"/><Relationship Id="rId14" Type="http://schemas.openxmlformats.org/officeDocument/2006/relationships/hyperlink" Target="https://citiesassociation.org/documents/constraints-survey-data-summary-2022/" TargetMode="External"/><Relationship Id="rId22" Type="http://schemas.openxmlformats.org/officeDocument/2006/relationships/hyperlink" Target="https://citiesassociation.org/documents/constraints-survey-data-summary-2022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itiesassociation.org/documents/development-cost-data/" TargetMode="External"/><Relationship Id="rId1" Type="http://schemas.openxmlformats.org/officeDocument/2006/relationships/hyperlink" Target="https://citiesassociation.org/documents/constraints-survey-data-summary-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40B98D-AF3E-0049-9914-6140CEB5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Quinonez</dc:creator>
  <cp:keywords/>
  <dc:description/>
  <cp:lastModifiedBy>abbie@sfhac.org</cp:lastModifiedBy>
  <cp:revision>2</cp:revision>
  <cp:lastPrinted>2022-03-08T01:45:00Z</cp:lastPrinted>
  <dcterms:created xsi:type="dcterms:W3CDTF">2022-05-25T23:26:00Z</dcterms:created>
  <dcterms:modified xsi:type="dcterms:W3CDTF">2022-05-25T23:26:00Z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1379878426</vt:i4>
  </property>
</Properties>
</file>