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E4EB" w14:textId="77777777" w:rsidR="003D5D59" w:rsidRPr="003A1395" w:rsidRDefault="003D5D59">
      <w:pPr>
        <w:tabs>
          <w:tab w:val="center" w:pos="4680"/>
        </w:tabs>
        <w:spacing w:line="215" w:lineRule="auto"/>
        <w:rPr>
          <w:rFonts w:ascii="Times New Roman" w:hAnsi="Times New Roman"/>
          <w:b/>
          <w:sz w:val="28"/>
          <w:szCs w:val="28"/>
        </w:rPr>
      </w:pPr>
      <w:r w:rsidRPr="003A1395">
        <w:rPr>
          <w:rFonts w:ascii="Times New Roman" w:hAnsi="Times New Roman"/>
        </w:rPr>
        <w:tab/>
      </w:r>
      <w:r w:rsidRPr="003A1395">
        <w:rPr>
          <w:rFonts w:ascii="Times New Roman" w:hAnsi="Times New Roman"/>
          <w:b/>
          <w:sz w:val="28"/>
          <w:szCs w:val="28"/>
        </w:rPr>
        <w:t xml:space="preserve">CITY OF </w:t>
      </w:r>
      <w:smartTag w:uri="urn:schemas-microsoft-com:office:smarttags" w:element="place">
        <w:smartTag w:uri="urn:schemas-microsoft-com:office:smarttags" w:element="City">
          <w:r w:rsidRPr="003A1395">
            <w:rPr>
              <w:rFonts w:ascii="Times New Roman" w:hAnsi="Times New Roman"/>
              <w:b/>
              <w:sz w:val="28"/>
              <w:szCs w:val="28"/>
            </w:rPr>
            <w:t>WEST CARROLLTON</w:t>
          </w:r>
        </w:smartTag>
      </w:smartTag>
    </w:p>
    <w:p w14:paraId="489CE01D" w14:textId="77777777" w:rsidR="00225DD7" w:rsidRPr="003A1395" w:rsidRDefault="003D5D59">
      <w:pPr>
        <w:tabs>
          <w:tab w:val="center" w:pos="4680"/>
        </w:tabs>
        <w:spacing w:line="215" w:lineRule="auto"/>
        <w:rPr>
          <w:rFonts w:ascii="Times New Roman" w:hAnsi="Times New Roman"/>
          <w:b/>
          <w:sz w:val="28"/>
          <w:szCs w:val="28"/>
        </w:rPr>
      </w:pPr>
      <w:r w:rsidRPr="003A1395">
        <w:rPr>
          <w:rFonts w:ascii="Times New Roman" w:hAnsi="Times New Roman"/>
          <w:b/>
          <w:sz w:val="28"/>
          <w:szCs w:val="28"/>
        </w:rPr>
        <w:tab/>
      </w:r>
      <w:r w:rsidR="00225DD7" w:rsidRPr="003A1395">
        <w:rPr>
          <w:rFonts w:ascii="Times New Roman" w:hAnsi="Times New Roman"/>
          <w:b/>
          <w:sz w:val="28"/>
          <w:szCs w:val="28"/>
        </w:rPr>
        <w:t>PLANNING COMMISSION</w:t>
      </w:r>
    </w:p>
    <w:p w14:paraId="454EA315" w14:textId="77777777" w:rsidR="003D5D59" w:rsidRPr="003A1395" w:rsidRDefault="003D5D59">
      <w:pPr>
        <w:tabs>
          <w:tab w:val="center" w:pos="4680"/>
        </w:tabs>
        <w:spacing w:line="215" w:lineRule="auto"/>
        <w:rPr>
          <w:rFonts w:ascii="Times New Roman" w:hAnsi="Times New Roman"/>
          <w:b/>
          <w:sz w:val="28"/>
          <w:szCs w:val="28"/>
        </w:rPr>
      </w:pPr>
      <w:r w:rsidRPr="003A1395">
        <w:rPr>
          <w:rFonts w:ascii="Times New Roman" w:hAnsi="Times New Roman"/>
          <w:b/>
          <w:sz w:val="28"/>
          <w:szCs w:val="28"/>
        </w:rPr>
        <w:tab/>
        <w:t>WEST CARROLLTON, OHIO</w:t>
      </w:r>
    </w:p>
    <w:p w14:paraId="74D341B4" w14:textId="77777777" w:rsidR="003D5D59" w:rsidRPr="003A1395" w:rsidRDefault="003D5D59">
      <w:pPr>
        <w:spacing w:line="215" w:lineRule="auto"/>
        <w:rPr>
          <w:rFonts w:ascii="Times New Roman" w:hAnsi="Times New Roman"/>
          <w:b/>
        </w:rPr>
      </w:pPr>
    </w:p>
    <w:p w14:paraId="678C97DD" w14:textId="77777777" w:rsidR="003D5D59" w:rsidRPr="003A1395" w:rsidRDefault="003D5D59">
      <w:pPr>
        <w:spacing w:line="215" w:lineRule="auto"/>
        <w:rPr>
          <w:rFonts w:ascii="Times New Roman" w:hAnsi="Times New Roman"/>
        </w:rPr>
      </w:pPr>
    </w:p>
    <w:p w14:paraId="17AAF4B2" w14:textId="5BEA6FDA" w:rsidR="005607DD" w:rsidRPr="003A1395" w:rsidRDefault="005607DD" w:rsidP="00BA2CDA">
      <w:pPr>
        <w:pStyle w:val="BodyText"/>
        <w:ind w:left="2160" w:hanging="2160"/>
        <w:jc w:val="left"/>
        <w:rPr>
          <w:szCs w:val="24"/>
        </w:rPr>
      </w:pPr>
      <w:r w:rsidRPr="003A1395">
        <w:rPr>
          <w:szCs w:val="24"/>
        </w:rPr>
        <w:t>RESOLUTION:</w:t>
      </w:r>
      <w:r w:rsidR="00BA2CDA" w:rsidRPr="003A1395">
        <w:rPr>
          <w:szCs w:val="24"/>
        </w:rPr>
        <w:tab/>
      </w:r>
      <w:r w:rsidR="00706AA7">
        <w:rPr>
          <w:szCs w:val="24"/>
        </w:rPr>
        <w:t>S</w:t>
      </w:r>
      <w:r w:rsidR="00350524">
        <w:rPr>
          <w:szCs w:val="24"/>
        </w:rPr>
        <w:t>C-</w:t>
      </w:r>
      <w:r w:rsidR="002E2F70">
        <w:rPr>
          <w:szCs w:val="24"/>
        </w:rPr>
        <w:t>2</w:t>
      </w:r>
      <w:r w:rsidR="00DE2667">
        <w:rPr>
          <w:szCs w:val="24"/>
        </w:rPr>
        <w:t>3</w:t>
      </w:r>
      <w:r w:rsidR="00350524">
        <w:rPr>
          <w:szCs w:val="24"/>
        </w:rPr>
        <w:t xml:space="preserve">-1, </w:t>
      </w:r>
      <w:r w:rsidR="00EA3D95" w:rsidRPr="003A1395">
        <w:rPr>
          <w:szCs w:val="24"/>
        </w:rPr>
        <w:t xml:space="preserve">RECOMMENDING TO CITY COUNCIL </w:t>
      </w:r>
      <w:r w:rsidR="00350524">
        <w:rPr>
          <w:szCs w:val="24"/>
        </w:rPr>
        <w:t xml:space="preserve">AMENDMENTS TO </w:t>
      </w:r>
      <w:r w:rsidR="00225DD7" w:rsidRPr="003A1395">
        <w:t>CHAPTER 153 OF THE CODE OF ORDINANCES OF WEST CARROLLTO</w:t>
      </w:r>
      <w:r w:rsidR="00C001E0">
        <w:t>N, KNOWN AS THE “SIGN CODE</w:t>
      </w:r>
      <w:r w:rsidR="00114D36">
        <w:t>”</w:t>
      </w:r>
      <w:r w:rsidR="00C001E0">
        <w:rPr>
          <w:szCs w:val="24"/>
        </w:rPr>
        <w:t>.</w:t>
      </w:r>
    </w:p>
    <w:p w14:paraId="147A0A5D" w14:textId="77777777" w:rsidR="00225DD7" w:rsidRDefault="00225DD7" w:rsidP="003A1395">
      <w:pPr>
        <w:rPr>
          <w:rFonts w:ascii="Times New Roman" w:hAnsi="Times New Roman"/>
          <w:szCs w:val="24"/>
        </w:rPr>
      </w:pPr>
    </w:p>
    <w:p w14:paraId="0A60B611" w14:textId="77777777" w:rsidR="00186CDF" w:rsidRPr="003A1395" w:rsidRDefault="00186CDF" w:rsidP="00186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pacing w:val="-3"/>
          <w:szCs w:val="24"/>
        </w:rPr>
      </w:pPr>
      <w:r w:rsidRPr="003A1395">
        <w:rPr>
          <w:rFonts w:ascii="Times New Roman" w:hAnsi="Times New Roman"/>
          <w:b/>
          <w:spacing w:val="-3"/>
          <w:szCs w:val="24"/>
        </w:rPr>
        <w:t>WHEREAS,</w:t>
      </w:r>
      <w:r w:rsidRPr="003A1395">
        <w:rPr>
          <w:rFonts w:ascii="Times New Roman" w:hAnsi="Times New Roman"/>
          <w:spacing w:val="-3"/>
          <w:szCs w:val="24"/>
        </w:rPr>
        <w:t xml:space="preserve"> sign regulation in West Carrollton is part of a comprehensive program of planning and zoning controls; and</w:t>
      </w:r>
    </w:p>
    <w:p w14:paraId="3B357122" w14:textId="77777777" w:rsidR="00186CDF" w:rsidRPr="003A1395" w:rsidRDefault="00186CDF" w:rsidP="00186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pacing w:val="-3"/>
          <w:szCs w:val="24"/>
        </w:rPr>
      </w:pPr>
    </w:p>
    <w:p w14:paraId="0C41FFB8" w14:textId="0D539225" w:rsidR="00350524" w:rsidRDefault="003A1395" w:rsidP="003A1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pacing w:val="-3"/>
          <w:szCs w:val="24"/>
        </w:rPr>
      </w:pPr>
      <w:r w:rsidRPr="003A1395">
        <w:rPr>
          <w:rFonts w:ascii="Times New Roman" w:hAnsi="Times New Roman"/>
          <w:b/>
          <w:spacing w:val="-3"/>
          <w:szCs w:val="24"/>
        </w:rPr>
        <w:t xml:space="preserve">WHEREAS, </w:t>
      </w:r>
      <w:r w:rsidR="00114D36">
        <w:rPr>
          <w:rFonts w:ascii="Times New Roman" w:hAnsi="Times New Roman"/>
          <w:szCs w:val="24"/>
        </w:rPr>
        <w:t>t</w:t>
      </w:r>
      <w:r w:rsidR="00114D36" w:rsidRPr="00AF4287">
        <w:rPr>
          <w:rFonts w:ascii="Times New Roman" w:hAnsi="Times New Roman"/>
          <w:szCs w:val="24"/>
        </w:rPr>
        <w:t xml:space="preserve">he U.S. Supreme Court decision in </w:t>
      </w:r>
      <w:r w:rsidR="00114D36" w:rsidRPr="00AF4287">
        <w:rPr>
          <w:rFonts w:ascii="Times New Roman" w:hAnsi="Times New Roman"/>
          <w:i/>
          <w:szCs w:val="24"/>
        </w:rPr>
        <w:t>Reed v. Town of Gilbert, Ariz., --U.S.--, 135 S.Ct. 2218 (2015)</w:t>
      </w:r>
      <w:r w:rsidR="00114D36">
        <w:rPr>
          <w:rFonts w:ascii="Times New Roman" w:hAnsi="Times New Roman"/>
          <w:szCs w:val="24"/>
        </w:rPr>
        <w:t xml:space="preserve"> </w:t>
      </w:r>
      <w:r w:rsidR="00DE2667">
        <w:rPr>
          <w:rFonts w:ascii="Times New Roman" w:hAnsi="Times New Roman"/>
          <w:szCs w:val="24"/>
        </w:rPr>
        <w:t xml:space="preserve">and in </w:t>
      </w:r>
      <w:r w:rsidR="00DE2667">
        <w:rPr>
          <w:rFonts w:ascii="Times New Roman" w:hAnsi="Times New Roman"/>
          <w:i/>
          <w:iCs/>
          <w:szCs w:val="24"/>
        </w:rPr>
        <w:t xml:space="preserve">City of Austin v. Reagan Nat’l Advert. Of Austin, LLC, 142 S. Ct. 1464 (2022) </w:t>
      </w:r>
      <w:r w:rsidR="00DE2667">
        <w:rPr>
          <w:rFonts w:ascii="Times New Roman" w:hAnsi="Times New Roman"/>
          <w:spacing w:val="-3"/>
          <w:szCs w:val="24"/>
        </w:rPr>
        <w:t xml:space="preserve">as well as other federal and state case law </w:t>
      </w:r>
      <w:r w:rsidR="00114D36">
        <w:rPr>
          <w:rFonts w:ascii="Times New Roman" w:hAnsi="Times New Roman"/>
          <w:spacing w:val="-3"/>
          <w:szCs w:val="24"/>
        </w:rPr>
        <w:t>necessitat</w:t>
      </w:r>
      <w:r w:rsidR="00DE2667">
        <w:rPr>
          <w:rFonts w:ascii="Times New Roman" w:hAnsi="Times New Roman"/>
          <w:spacing w:val="-3"/>
          <w:szCs w:val="24"/>
        </w:rPr>
        <w:t>es c</w:t>
      </w:r>
      <w:r w:rsidR="00350524">
        <w:rPr>
          <w:rFonts w:ascii="Times New Roman" w:hAnsi="Times New Roman"/>
          <w:spacing w:val="-3"/>
          <w:szCs w:val="24"/>
        </w:rPr>
        <w:t xml:space="preserve">ertain amendments </w:t>
      </w:r>
      <w:r w:rsidR="00114D36">
        <w:rPr>
          <w:rFonts w:ascii="Times New Roman" w:hAnsi="Times New Roman"/>
          <w:spacing w:val="-3"/>
          <w:szCs w:val="24"/>
        </w:rPr>
        <w:t xml:space="preserve">be made to bring </w:t>
      </w:r>
      <w:r w:rsidR="00DE2667">
        <w:rPr>
          <w:rFonts w:ascii="Times New Roman" w:hAnsi="Times New Roman"/>
          <w:spacing w:val="-3"/>
          <w:szCs w:val="24"/>
        </w:rPr>
        <w:t xml:space="preserve">Chapter 153: Signs </w:t>
      </w:r>
      <w:r w:rsidR="00114D36">
        <w:rPr>
          <w:rFonts w:ascii="Times New Roman" w:hAnsi="Times New Roman"/>
          <w:spacing w:val="-3"/>
          <w:szCs w:val="24"/>
        </w:rPr>
        <w:t xml:space="preserve">into compliance with this </w:t>
      </w:r>
      <w:r w:rsidR="00DE2667">
        <w:rPr>
          <w:rFonts w:ascii="Times New Roman" w:hAnsi="Times New Roman"/>
          <w:spacing w:val="-3"/>
          <w:szCs w:val="24"/>
        </w:rPr>
        <w:t>evolving case law</w:t>
      </w:r>
      <w:r w:rsidR="00350524">
        <w:rPr>
          <w:rFonts w:ascii="Times New Roman" w:hAnsi="Times New Roman"/>
          <w:spacing w:val="-3"/>
          <w:szCs w:val="24"/>
        </w:rPr>
        <w:t>; and</w:t>
      </w:r>
    </w:p>
    <w:p w14:paraId="5AFBEB91" w14:textId="77777777" w:rsidR="00350524" w:rsidRDefault="00350524" w:rsidP="003A1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pacing w:val="-3"/>
          <w:szCs w:val="24"/>
        </w:rPr>
      </w:pPr>
    </w:p>
    <w:p w14:paraId="7BA3052F" w14:textId="2B2AF3FB" w:rsidR="006A5302" w:rsidRPr="008425CC" w:rsidRDefault="006A5302" w:rsidP="009F5852">
      <w:pPr>
        <w:jc w:val="both"/>
        <w:rPr>
          <w:b/>
          <w:szCs w:val="24"/>
        </w:rPr>
      </w:pPr>
      <w:r w:rsidRPr="008425CC">
        <w:rPr>
          <w:b/>
          <w:szCs w:val="24"/>
        </w:rPr>
        <w:t xml:space="preserve">WHEREAS, </w:t>
      </w:r>
      <w:r w:rsidRPr="008425CC">
        <w:rPr>
          <w:szCs w:val="24"/>
        </w:rPr>
        <w:t xml:space="preserve">notification of a public hearing before the Planning Commission regarding this matter was advertised in </w:t>
      </w:r>
      <w:r w:rsidR="006E7E5B">
        <w:rPr>
          <w:szCs w:val="24"/>
        </w:rPr>
        <w:t xml:space="preserve">the Miamisburg-West Carrollton News on </w:t>
      </w:r>
      <w:r w:rsidR="00DE2667">
        <w:rPr>
          <w:szCs w:val="24"/>
        </w:rPr>
        <w:t>April</w:t>
      </w:r>
      <w:r w:rsidR="006E7E5B">
        <w:rPr>
          <w:szCs w:val="24"/>
        </w:rPr>
        <w:t xml:space="preserve"> </w:t>
      </w:r>
      <w:r w:rsidR="00DE2667">
        <w:rPr>
          <w:szCs w:val="24"/>
        </w:rPr>
        <w:t>13</w:t>
      </w:r>
      <w:r w:rsidR="006E7E5B">
        <w:rPr>
          <w:szCs w:val="24"/>
        </w:rPr>
        <w:t>, 20</w:t>
      </w:r>
      <w:r w:rsidR="00DE2667">
        <w:rPr>
          <w:szCs w:val="24"/>
        </w:rPr>
        <w:t>23</w:t>
      </w:r>
      <w:r w:rsidRPr="008425CC">
        <w:rPr>
          <w:szCs w:val="24"/>
        </w:rPr>
        <w:t>; and</w:t>
      </w:r>
      <w:r w:rsidRPr="008425CC">
        <w:rPr>
          <w:b/>
          <w:szCs w:val="24"/>
        </w:rPr>
        <w:t xml:space="preserve"> </w:t>
      </w:r>
    </w:p>
    <w:p w14:paraId="380AD5C2" w14:textId="77777777" w:rsidR="006A5302" w:rsidRPr="008425CC" w:rsidRDefault="006A5302" w:rsidP="006A5302">
      <w:pPr>
        <w:jc w:val="both"/>
        <w:rPr>
          <w:szCs w:val="24"/>
        </w:rPr>
      </w:pPr>
    </w:p>
    <w:p w14:paraId="17A59A67" w14:textId="44F12A70" w:rsidR="00DE2667" w:rsidRPr="008425CC" w:rsidRDefault="00DE2667" w:rsidP="00DE2667">
      <w:pPr>
        <w:jc w:val="both"/>
        <w:rPr>
          <w:b/>
          <w:szCs w:val="24"/>
        </w:rPr>
      </w:pPr>
      <w:r w:rsidRPr="008425CC">
        <w:rPr>
          <w:b/>
          <w:szCs w:val="24"/>
        </w:rPr>
        <w:t xml:space="preserve">WHEREAS, </w:t>
      </w:r>
      <w:r>
        <w:rPr>
          <w:szCs w:val="24"/>
        </w:rPr>
        <w:t>this proposal was posted on the City website</w:t>
      </w:r>
      <w:r w:rsidRPr="008425CC">
        <w:rPr>
          <w:szCs w:val="24"/>
        </w:rPr>
        <w:t>; and</w:t>
      </w:r>
      <w:r w:rsidRPr="008425CC">
        <w:rPr>
          <w:b/>
          <w:szCs w:val="24"/>
        </w:rPr>
        <w:t xml:space="preserve"> </w:t>
      </w:r>
    </w:p>
    <w:p w14:paraId="47211C2A" w14:textId="77777777" w:rsidR="00DE2667" w:rsidRPr="008425CC" w:rsidRDefault="00DE2667" w:rsidP="00DE2667">
      <w:pPr>
        <w:jc w:val="both"/>
        <w:rPr>
          <w:szCs w:val="24"/>
        </w:rPr>
      </w:pPr>
    </w:p>
    <w:p w14:paraId="12B74CB8" w14:textId="2C03A93D" w:rsidR="006A5302" w:rsidRPr="008425CC" w:rsidRDefault="006A5302" w:rsidP="009F5852">
      <w:pPr>
        <w:rPr>
          <w:szCs w:val="24"/>
        </w:rPr>
      </w:pPr>
      <w:r w:rsidRPr="008425CC">
        <w:rPr>
          <w:b/>
          <w:szCs w:val="24"/>
        </w:rPr>
        <w:t xml:space="preserve">WHEREAS, </w:t>
      </w:r>
      <w:r w:rsidRPr="008425CC">
        <w:rPr>
          <w:szCs w:val="24"/>
        </w:rPr>
        <w:t xml:space="preserve">a public hearing was held on </w:t>
      </w:r>
      <w:r w:rsidR="00DE2667">
        <w:rPr>
          <w:szCs w:val="24"/>
        </w:rPr>
        <w:t>May</w:t>
      </w:r>
      <w:r w:rsidRPr="008425CC">
        <w:rPr>
          <w:szCs w:val="24"/>
        </w:rPr>
        <w:t xml:space="preserve"> </w:t>
      </w:r>
      <w:r w:rsidR="00DE2667">
        <w:rPr>
          <w:szCs w:val="24"/>
        </w:rPr>
        <w:t>4</w:t>
      </w:r>
      <w:r w:rsidR="00114D36">
        <w:rPr>
          <w:szCs w:val="24"/>
        </w:rPr>
        <w:t>,</w:t>
      </w:r>
      <w:r w:rsidRPr="008425CC">
        <w:rPr>
          <w:szCs w:val="24"/>
        </w:rPr>
        <w:t xml:space="preserve"> 20</w:t>
      </w:r>
      <w:r w:rsidR="002E2F70">
        <w:rPr>
          <w:szCs w:val="24"/>
        </w:rPr>
        <w:t>2</w:t>
      </w:r>
      <w:r w:rsidR="00DE2667">
        <w:rPr>
          <w:szCs w:val="24"/>
        </w:rPr>
        <w:t>3</w:t>
      </w:r>
      <w:r w:rsidRPr="008425CC">
        <w:rPr>
          <w:szCs w:val="24"/>
        </w:rPr>
        <w:t xml:space="preserve"> by the West Carrollton Planning Commission, at which time all people who wished to testify gave their comments</w:t>
      </w:r>
      <w:r w:rsidR="00D47563">
        <w:rPr>
          <w:szCs w:val="24"/>
        </w:rPr>
        <w:t>; and</w:t>
      </w:r>
    </w:p>
    <w:p w14:paraId="1D06EF22" w14:textId="77777777" w:rsidR="006A5302" w:rsidRDefault="006A5302" w:rsidP="006A5302">
      <w:pPr>
        <w:jc w:val="both"/>
        <w:rPr>
          <w:b/>
        </w:rPr>
      </w:pPr>
    </w:p>
    <w:p w14:paraId="2E10BF59" w14:textId="77777777" w:rsidR="00D47563" w:rsidRPr="003A1395" w:rsidRDefault="00D47563" w:rsidP="00D47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pacing w:val="-3"/>
          <w:szCs w:val="24"/>
        </w:rPr>
      </w:pPr>
      <w:r w:rsidRPr="003A1395">
        <w:rPr>
          <w:rFonts w:ascii="Times New Roman" w:hAnsi="Times New Roman"/>
          <w:b/>
          <w:spacing w:val="-3"/>
          <w:szCs w:val="24"/>
        </w:rPr>
        <w:t>WHEREAS,</w:t>
      </w:r>
      <w:r w:rsidRPr="003A1395">
        <w:rPr>
          <w:rFonts w:ascii="Times New Roman" w:hAnsi="Times New Roman"/>
          <w:spacing w:val="-3"/>
          <w:szCs w:val="24"/>
        </w:rPr>
        <w:t xml:space="preserve"> for all of these reasons, the </w:t>
      </w:r>
      <w:r>
        <w:rPr>
          <w:rFonts w:ascii="Times New Roman" w:hAnsi="Times New Roman"/>
          <w:spacing w:val="-3"/>
          <w:szCs w:val="24"/>
        </w:rPr>
        <w:t xml:space="preserve">Planning Commission </w:t>
      </w:r>
      <w:r w:rsidRPr="003A1395">
        <w:rPr>
          <w:rFonts w:ascii="Times New Roman" w:hAnsi="Times New Roman"/>
          <w:spacing w:val="-3"/>
          <w:szCs w:val="24"/>
        </w:rPr>
        <w:t>find</w:t>
      </w:r>
      <w:r>
        <w:rPr>
          <w:rFonts w:ascii="Times New Roman" w:hAnsi="Times New Roman"/>
          <w:spacing w:val="-3"/>
          <w:szCs w:val="24"/>
        </w:rPr>
        <w:t>s</w:t>
      </w:r>
      <w:r w:rsidRPr="003A1395">
        <w:rPr>
          <w:rFonts w:ascii="Times New Roman" w:hAnsi="Times New Roman"/>
          <w:spacing w:val="-3"/>
          <w:szCs w:val="24"/>
        </w:rPr>
        <w:t xml:space="preserve"> that it is both necessary and appropriate as part of its overall Land Usage Code and other code provisions designed to preserve and protect the public health, safety and welfare in the physical development of the community to adopt the following amendments to the provisions of the Land Usage Code affecting signs</w:t>
      </w:r>
      <w:r>
        <w:rPr>
          <w:rFonts w:ascii="Times New Roman" w:hAnsi="Times New Roman"/>
          <w:spacing w:val="-3"/>
          <w:szCs w:val="24"/>
        </w:rPr>
        <w:t>.</w:t>
      </w:r>
    </w:p>
    <w:p w14:paraId="5389848F" w14:textId="77777777" w:rsidR="00D47563" w:rsidRDefault="00D47563" w:rsidP="00D47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pacing w:val="-3"/>
          <w:szCs w:val="24"/>
        </w:rPr>
      </w:pPr>
    </w:p>
    <w:p w14:paraId="5DAF49E0" w14:textId="77777777" w:rsidR="006A5302" w:rsidRDefault="006A5302" w:rsidP="006A5302">
      <w:pPr>
        <w:pStyle w:val="BodyText"/>
      </w:pPr>
      <w:r>
        <w:t>NOW, THEREFORE, BE IT RESOLVED BY THE PLANNING COMMISSION OF THE CITY OF WEST CARROLLTON, OHIO, AS FOLLOWS:</w:t>
      </w:r>
    </w:p>
    <w:p w14:paraId="28B1EDBE" w14:textId="77777777" w:rsidR="006A5302" w:rsidRDefault="006A5302" w:rsidP="006A5302">
      <w:pPr>
        <w:pStyle w:val="BodyText"/>
      </w:pPr>
    </w:p>
    <w:p w14:paraId="4CFA63EB" w14:textId="0ACDFD71" w:rsidR="00764F0A" w:rsidRDefault="00764F0A" w:rsidP="00764F0A">
      <w:pPr>
        <w:pStyle w:val="BodyText"/>
        <w:rPr>
          <w:b w:val="0"/>
          <w:szCs w:val="24"/>
        </w:rPr>
      </w:pPr>
      <w:r>
        <w:rPr>
          <w:rFonts w:ascii="Times New Roman Bold" w:hAnsi="Times New Roman Bold"/>
          <w:szCs w:val="24"/>
        </w:rPr>
        <w:t xml:space="preserve">SECTION </w:t>
      </w:r>
      <w:r w:rsidRPr="0065253D">
        <w:rPr>
          <w:rFonts w:ascii="Times New Roman Bold" w:hAnsi="Times New Roman Bold"/>
          <w:szCs w:val="24"/>
        </w:rPr>
        <w:t>I.</w:t>
      </w:r>
      <w:r>
        <w:rPr>
          <w:b w:val="0"/>
          <w:szCs w:val="24"/>
        </w:rPr>
        <w:t xml:space="preserve">  </w:t>
      </w:r>
      <w:r w:rsidRPr="000654B3">
        <w:rPr>
          <w:b w:val="0"/>
          <w:szCs w:val="24"/>
        </w:rPr>
        <w:t>That</w:t>
      </w:r>
      <w:r>
        <w:rPr>
          <w:b w:val="0"/>
          <w:szCs w:val="24"/>
        </w:rPr>
        <w:t xml:space="preserve"> the Planning Commission makes the following findings of fact with respect to the proposed text amendment pursuant to case </w:t>
      </w:r>
      <w:r w:rsidR="00114D36">
        <w:rPr>
          <w:b w:val="0"/>
          <w:szCs w:val="24"/>
        </w:rPr>
        <w:t>S</w:t>
      </w:r>
      <w:r>
        <w:rPr>
          <w:b w:val="0"/>
          <w:szCs w:val="24"/>
        </w:rPr>
        <w:t>C-</w:t>
      </w:r>
      <w:r w:rsidR="0010042B">
        <w:rPr>
          <w:b w:val="0"/>
          <w:szCs w:val="24"/>
        </w:rPr>
        <w:t>2</w:t>
      </w:r>
      <w:r w:rsidR="00DE2667">
        <w:rPr>
          <w:b w:val="0"/>
          <w:szCs w:val="24"/>
        </w:rPr>
        <w:t>3</w:t>
      </w:r>
      <w:r>
        <w:rPr>
          <w:b w:val="0"/>
          <w:szCs w:val="24"/>
        </w:rPr>
        <w:t>-1:</w:t>
      </w:r>
    </w:p>
    <w:p w14:paraId="3CD81CAB" w14:textId="77777777" w:rsidR="002B24C2" w:rsidRDefault="002B24C2" w:rsidP="00764F0A">
      <w:pPr>
        <w:pStyle w:val="BodyText"/>
        <w:rPr>
          <w:b w:val="0"/>
          <w:szCs w:val="24"/>
        </w:rPr>
      </w:pPr>
    </w:p>
    <w:p w14:paraId="49D08DFC" w14:textId="4109B3DB" w:rsidR="00114D36" w:rsidRPr="00114D36" w:rsidRDefault="00114D36" w:rsidP="00764F0A">
      <w:pPr>
        <w:pStyle w:val="BodyText"/>
        <w:numPr>
          <w:ilvl w:val="0"/>
          <w:numId w:val="10"/>
        </w:numPr>
        <w:ind w:hanging="450"/>
        <w:rPr>
          <w:b w:val="0"/>
          <w:szCs w:val="24"/>
        </w:rPr>
      </w:pPr>
      <w:r w:rsidRPr="00114D36">
        <w:rPr>
          <w:b w:val="0"/>
        </w:rPr>
        <w:t xml:space="preserve">The City’s Sign Code, which is one of the mechanisms used to implement the vision of the Comprehensive Plan, states in part that the purposes of the Sign Code regulations are to:  </w:t>
      </w:r>
      <w:r w:rsidRPr="00114D36">
        <w:rPr>
          <w:b w:val="0"/>
          <w:i/>
        </w:rPr>
        <w:t>“(a) Enhance and protect the physical appearance of the community (b) Promote and maintain attractive, high value residential, retail, commercial, and industrial districts, and preserve the scenic and natural beauty of designated areas (c) Provide necessary, yet reasonable and appropriate, signage for all residential, institutional and business uses in the community.”</w:t>
      </w:r>
      <w:r w:rsidRPr="00114D36">
        <w:rPr>
          <w:b w:val="0"/>
        </w:rPr>
        <w:t xml:space="preserve">  The proposed Sign Code amendments would accomplish these purposes by enabling the proper enforcement of the city’s sign regulations</w:t>
      </w:r>
      <w:r w:rsidR="0010042B">
        <w:rPr>
          <w:b w:val="0"/>
        </w:rPr>
        <w:t xml:space="preserve"> by correcting errors and conflicts</w:t>
      </w:r>
      <w:r w:rsidRPr="00114D36">
        <w:rPr>
          <w:b w:val="0"/>
        </w:rPr>
        <w:t xml:space="preserve"> and </w:t>
      </w:r>
      <w:r w:rsidR="0010042B">
        <w:rPr>
          <w:b w:val="0"/>
        </w:rPr>
        <w:t>articulating clear standards for the use of commercial and non-commercial signs</w:t>
      </w:r>
      <w:r w:rsidRPr="00114D36">
        <w:rPr>
          <w:b w:val="0"/>
        </w:rPr>
        <w:t>.</w:t>
      </w:r>
    </w:p>
    <w:p w14:paraId="60E3C96C" w14:textId="77777777" w:rsidR="00764F0A" w:rsidRPr="0065253D" w:rsidRDefault="00764F0A" w:rsidP="00764F0A">
      <w:pPr>
        <w:pStyle w:val="BodyText"/>
        <w:rPr>
          <w:rFonts w:ascii="Times New Roman Bold" w:hAnsi="Times New Roman Bold"/>
          <w:smallCaps/>
          <w:szCs w:val="24"/>
        </w:rPr>
      </w:pPr>
    </w:p>
    <w:p w14:paraId="1DB31C03" w14:textId="77777777" w:rsidR="00764F0A" w:rsidRPr="004202B7" w:rsidRDefault="00764F0A" w:rsidP="00764F0A">
      <w:pPr>
        <w:pStyle w:val="BodyText"/>
        <w:rPr>
          <w:b w:val="0"/>
        </w:rPr>
      </w:pPr>
      <w:r w:rsidRPr="00BC7C61">
        <w:rPr>
          <w:rFonts w:ascii="Times New Roman Bold" w:hAnsi="Times New Roman Bold"/>
          <w:caps/>
          <w:szCs w:val="24"/>
        </w:rPr>
        <w:lastRenderedPageBreak/>
        <w:t xml:space="preserve">Section </w:t>
      </w:r>
      <w:r w:rsidR="009F5852">
        <w:rPr>
          <w:rFonts w:ascii="Times New Roman Bold" w:hAnsi="Times New Roman Bold"/>
          <w:caps/>
          <w:szCs w:val="24"/>
        </w:rPr>
        <w:t>I</w:t>
      </w:r>
      <w:r w:rsidRPr="00BC7C61">
        <w:rPr>
          <w:rFonts w:ascii="Times New Roman Bold" w:hAnsi="Times New Roman Bold"/>
          <w:caps/>
          <w:szCs w:val="24"/>
        </w:rPr>
        <w:t>I</w:t>
      </w:r>
      <w:r>
        <w:rPr>
          <w:rFonts w:ascii="Times New Roman Bold" w:hAnsi="Times New Roman Bold"/>
          <w:smallCaps/>
          <w:szCs w:val="24"/>
        </w:rPr>
        <w:t>.</w:t>
      </w:r>
      <w:r>
        <w:rPr>
          <w:b w:val="0"/>
          <w:szCs w:val="24"/>
        </w:rPr>
        <w:t xml:space="preserve">  That the Planning Commission recommends to City Council the adoption of amendments to Chapter 153 of the Code of Ordinances of West Carrollton known as the “Sign Code”, as reflected in “Exhibit A” attached hereto</w:t>
      </w:r>
      <w:r>
        <w:rPr>
          <w:b w:val="0"/>
        </w:rPr>
        <w:t>.</w:t>
      </w:r>
    </w:p>
    <w:p w14:paraId="7B466884" w14:textId="77777777" w:rsidR="00764F0A" w:rsidRDefault="00764F0A" w:rsidP="00764F0A">
      <w:pPr>
        <w:pStyle w:val="BodyText"/>
        <w:rPr>
          <w:b w:val="0"/>
        </w:rPr>
      </w:pPr>
    </w:p>
    <w:p w14:paraId="57249074" w14:textId="77777777" w:rsidR="00764F0A" w:rsidRPr="003A1395" w:rsidRDefault="00764F0A" w:rsidP="00764F0A">
      <w:pPr>
        <w:pStyle w:val="BodyText"/>
        <w:rPr>
          <w:b w:val="0"/>
        </w:rPr>
      </w:pPr>
      <w:r w:rsidRPr="003A1395">
        <w:t>SECTION I</w:t>
      </w:r>
      <w:r w:rsidR="009F5852">
        <w:t>I</w:t>
      </w:r>
      <w:r w:rsidRPr="003A1395">
        <w:t xml:space="preserve">I.  </w:t>
      </w:r>
      <w:r w:rsidRPr="003A1395">
        <w:rPr>
          <w:b w:val="0"/>
        </w:rPr>
        <w:t>That this recommendation shall be forwarded in writing immediately to City Council for consideration of adoption.</w:t>
      </w:r>
    </w:p>
    <w:p w14:paraId="30C69FC3" w14:textId="77777777" w:rsidR="00764F0A" w:rsidRDefault="00764F0A" w:rsidP="00764F0A">
      <w:pPr>
        <w:pStyle w:val="BodyText"/>
        <w:jc w:val="left"/>
        <w:rPr>
          <w:szCs w:val="24"/>
        </w:rPr>
      </w:pPr>
    </w:p>
    <w:p w14:paraId="4EEBCBB6" w14:textId="4DFA299C" w:rsidR="005607DD" w:rsidRPr="003A1395" w:rsidRDefault="005607DD" w:rsidP="00BA2CDA">
      <w:pPr>
        <w:pStyle w:val="BodyText"/>
        <w:jc w:val="left"/>
        <w:rPr>
          <w:szCs w:val="24"/>
        </w:rPr>
      </w:pPr>
      <w:r w:rsidRPr="003A1395">
        <w:rPr>
          <w:szCs w:val="24"/>
        </w:rPr>
        <w:t xml:space="preserve">PASSED this </w:t>
      </w:r>
      <w:r w:rsidR="00DE2667">
        <w:rPr>
          <w:szCs w:val="24"/>
        </w:rPr>
        <w:t>4</w:t>
      </w:r>
      <w:r w:rsidR="00B103BA" w:rsidRPr="00B103BA">
        <w:rPr>
          <w:szCs w:val="24"/>
          <w:vertAlign w:val="superscript"/>
        </w:rPr>
        <w:t>th</w:t>
      </w:r>
      <w:r w:rsidR="00B103BA">
        <w:rPr>
          <w:szCs w:val="24"/>
        </w:rPr>
        <w:t xml:space="preserve"> </w:t>
      </w:r>
      <w:r w:rsidRPr="003A1395">
        <w:rPr>
          <w:szCs w:val="24"/>
        </w:rPr>
        <w:t xml:space="preserve">day of </w:t>
      </w:r>
      <w:r w:rsidR="00DE2667">
        <w:rPr>
          <w:szCs w:val="24"/>
        </w:rPr>
        <w:t>May</w:t>
      </w:r>
      <w:r w:rsidRPr="003A1395">
        <w:rPr>
          <w:szCs w:val="24"/>
        </w:rPr>
        <w:t>, 20</w:t>
      </w:r>
      <w:r w:rsidR="00491C2D">
        <w:rPr>
          <w:szCs w:val="24"/>
        </w:rPr>
        <w:t>2</w:t>
      </w:r>
      <w:r w:rsidR="00DE2667">
        <w:rPr>
          <w:szCs w:val="24"/>
        </w:rPr>
        <w:t>3</w:t>
      </w:r>
      <w:r w:rsidRPr="003A1395">
        <w:rPr>
          <w:szCs w:val="24"/>
        </w:rPr>
        <w:t>.</w:t>
      </w:r>
    </w:p>
    <w:p w14:paraId="46F2F715" w14:textId="77777777" w:rsidR="005607DD" w:rsidRPr="003A1395" w:rsidRDefault="005607DD" w:rsidP="00BA2CDA">
      <w:pPr>
        <w:rPr>
          <w:rFonts w:ascii="Times New Roman" w:hAnsi="Times New Roman"/>
          <w:szCs w:val="24"/>
        </w:rPr>
      </w:pPr>
    </w:p>
    <w:p w14:paraId="71FDC508" w14:textId="77777777" w:rsidR="00BB3E04" w:rsidRPr="003A1395" w:rsidRDefault="00BB3E04" w:rsidP="00BA2CDA">
      <w:pPr>
        <w:rPr>
          <w:rFonts w:ascii="Times New Roman" w:hAnsi="Times New Roman"/>
          <w:szCs w:val="24"/>
        </w:rPr>
      </w:pPr>
    </w:p>
    <w:p w14:paraId="2F7CAD08" w14:textId="77777777" w:rsidR="00BB3E04" w:rsidRPr="003A1395" w:rsidRDefault="00BB3E04" w:rsidP="00BA2CDA">
      <w:pPr>
        <w:rPr>
          <w:rFonts w:ascii="Times New Roman" w:hAnsi="Times New Roman"/>
          <w:szCs w:val="24"/>
        </w:rPr>
      </w:pPr>
    </w:p>
    <w:p w14:paraId="5D06DFC0" w14:textId="77777777" w:rsidR="00D5660B" w:rsidRPr="003A1395" w:rsidRDefault="00D5660B" w:rsidP="00BA2CDA">
      <w:pPr>
        <w:rPr>
          <w:rFonts w:ascii="Times New Roman" w:hAnsi="Times New Roman"/>
          <w:szCs w:val="24"/>
        </w:rPr>
      </w:pPr>
      <w:r w:rsidRPr="003A1395">
        <w:rPr>
          <w:rFonts w:ascii="Times New Roman" w:hAnsi="Times New Roman"/>
          <w:szCs w:val="24"/>
        </w:rPr>
        <w:t xml:space="preserve">___________________________________     </w:t>
      </w:r>
      <w:r w:rsidR="002A71D5" w:rsidRPr="003A1395">
        <w:rPr>
          <w:rFonts w:ascii="Times New Roman" w:hAnsi="Times New Roman"/>
          <w:szCs w:val="24"/>
        </w:rPr>
        <w:t xml:space="preserve">    </w:t>
      </w:r>
      <w:r w:rsidRPr="003A1395">
        <w:rPr>
          <w:rFonts w:ascii="Times New Roman" w:hAnsi="Times New Roman"/>
          <w:szCs w:val="24"/>
        </w:rPr>
        <w:t>______________________________________</w:t>
      </w:r>
    </w:p>
    <w:p w14:paraId="6BC2AC67" w14:textId="77777777" w:rsidR="00EA068F" w:rsidRPr="003A1395" w:rsidRDefault="00D5660B" w:rsidP="00CC0080">
      <w:pPr>
        <w:rPr>
          <w:rFonts w:ascii="Times New Roman" w:hAnsi="Times New Roman"/>
          <w:szCs w:val="24"/>
        </w:rPr>
      </w:pPr>
      <w:r w:rsidRPr="003A1395">
        <w:rPr>
          <w:rFonts w:ascii="Times New Roman" w:hAnsi="Times New Roman"/>
          <w:szCs w:val="24"/>
        </w:rPr>
        <w:t xml:space="preserve">     </w:t>
      </w:r>
      <w:r w:rsidR="002A71D5" w:rsidRPr="003A1395">
        <w:rPr>
          <w:rFonts w:ascii="Times New Roman" w:hAnsi="Times New Roman"/>
          <w:szCs w:val="24"/>
        </w:rPr>
        <w:t xml:space="preserve">                       Chair</w:t>
      </w:r>
      <w:r w:rsidRPr="003A1395">
        <w:rPr>
          <w:rFonts w:ascii="Times New Roman" w:hAnsi="Times New Roman"/>
          <w:szCs w:val="24"/>
        </w:rPr>
        <w:t xml:space="preserve">                                                                        Secretary</w:t>
      </w:r>
    </w:p>
    <w:p w14:paraId="265CDB96" w14:textId="77777777" w:rsidR="001F61F7" w:rsidRPr="003A1395" w:rsidRDefault="001F61F7" w:rsidP="00CC0080">
      <w:pPr>
        <w:rPr>
          <w:rFonts w:ascii="Times New Roman" w:hAnsi="Times New Roman"/>
          <w:szCs w:val="24"/>
        </w:rPr>
      </w:pPr>
    </w:p>
    <w:p w14:paraId="5360E02F" w14:textId="77777777" w:rsidR="001F61F7" w:rsidRPr="003A1395" w:rsidRDefault="001F61F7" w:rsidP="00CC0080">
      <w:pPr>
        <w:rPr>
          <w:rFonts w:ascii="Times New Roman" w:hAnsi="Times New Roman"/>
        </w:rPr>
      </w:pPr>
    </w:p>
    <w:p w14:paraId="46854AFB" w14:textId="77777777" w:rsidR="00917339" w:rsidRPr="003A1395" w:rsidRDefault="00917339" w:rsidP="00CC0080">
      <w:pPr>
        <w:rPr>
          <w:rFonts w:ascii="Times New Roman" w:hAnsi="Times New Roman"/>
        </w:rPr>
      </w:pPr>
    </w:p>
    <w:p w14:paraId="029A6C35" w14:textId="7F7353CA" w:rsidR="00917339" w:rsidRPr="003A1395" w:rsidRDefault="00706AA7" w:rsidP="00CC0080">
      <w:pPr>
        <w:rPr>
          <w:rFonts w:ascii="Times New Roman" w:hAnsi="Times New Roman"/>
          <w:sz w:val="20"/>
        </w:rPr>
      </w:pPr>
      <w:r>
        <w:rPr>
          <w:rFonts w:ascii="Times New Roman" w:hAnsi="Times New Roman"/>
          <w:sz w:val="20"/>
        </w:rPr>
        <w:t>RES S</w:t>
      </w:r>
      <w:r w:rsidR="00D47563">
        <w:rPr>
          <w:rFonts w:ascii="Times New Roman" w:hAnsi="Times New Roman"/>
          <w:sz w:val="20"/>
        </w:rPr>
        <w:t>C-</w:t>
      </w:r>
      <w:r w:rsidR="00491C2D">
        <w:rPr>
          <w:rFonts w:ascii="Times New Roman" w:hAnsi="Times New Roman"/>
          <w:sz w:val="20"/>
        </w:rPr>
        <w:t>2</w:t>
      </w:r>
      <w:r w:rsidR="002E2677">
        <w:rPr>
          <w:rFonts w:ascii="Times New Roman" w:hAnsi="Times New Roman"/>
          <w:sz w:val="20"/>
        </w:rPr>
        <w:t>3</w:t>
      </w:r>
      <w:r w:rsidR="00D47563">
        <w:rPr>
          <w:rFonts w:ascii="Times New Roman" w:hAnsi="Times New Roman"/>
          <w:sz w:val="20"/>
        </w:rPr>
        <w:t>-1</w:t>
      </w:r>
      <w:r w:rsidR="00AB6EB4" w:rsidRPr="003A1395">
        <w:rPr>
          <w:rFonts w:ascii="Times New Roman" w:hAnsi="Times New Roman"/>
          <w:sz w:val="20"/>
        </w:rPr>
        <w:t>_</w:t>
      </w:r>
      <w:r w:rsidR="00DF0B16">
        <w:rPr>
          <w:rFonts w:ascii="Times New Roman" w:hAnsi="Times New Roman"/>
          <w:sz w:val="20"/>
        </w:rPr>
        <w:t xml:space="preserve">Sign Code </w:t>
      </w:r>
      <w:r w:rsidR="00D47563">
        <w:rPr>
          <w:rFonts w:ascii="Times New Roman" w:hAnsi="Times New Roman"/>
          <w:sz w:val="20"/>
        </w:rPr>
        <w:t>Amendments</w:t>
      </w:r>
      <w:r w:rsidR="00DF0B16">
        <w:rPr>
          <w:rFonts w:ascii="Times New Roman" w:hAnsi="Times New Roman"/>
          <w:sz w:val="20"/>
        </w:rPr>
        <w:t>.docx</w:t>
      </w:r>
    </w:p>
    <w:p w14:paraId="7935EBBE" w14:textId="77777777" w:rsidR="000169C5" w:rsidRPr="003A1395" w:rsidRDefault="000169C5" w:rsidP="00CC0080">
      <w:pPr>
        <w:rPr>
          <w:rFonts w:ascii="Times New Roman" w:hAnsi="Times New Roman"/>
          <w:sz w:val="20"/>
        </w:rPr>
      </w:pPr>
    </w:p>
    <w:p w14:paraId="24A1C499" w14:textId="77777777" w:rsidR="000169C5" w:rsidRPr="003A1395" w:rsidRDefault="000169C5" w:rsidP="00CC0080">
      <w:pPr>
        <w:rPr>
          <w:rFonts w:ascii="Times New Roman" w:hAnsi="Times New Roman"/>
          <w:sz w:val="20"/>
        </w:rPr>
      </w:pPr>
    </w:p>
    <w:sectPr w:rsidR="000169C5" w:rsidRPr="003A1395" w:rsidSect="00CC0080">
      <w:endnotePr>
        <w:numFmt w:val="decimal"/>
      </w:endnotePr>
      <w:pgSz w:w="12240" w:h="15840" w:code="1"/>
      <w:pgMar w:top="1440" w:right="1440" w:bottom="810" w:left="1440" w:header="1440" w:footer="1440" w:gutter="0"/>
      <w:paperSrc w:first="258" w:other="258"/>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A7E"/>
    <w:multiLevelType w:val="multilevel"/>
    <w:tmpl w:val="38D496D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1E9E3D83"/>
    <w:multiLevelType w:val="hybridMultilevel"/>
    <w:tmpl w:val="6D722D4A"/>
    <w:lvl w:ilvl="0" w:tplc="1996D05E">
      <w:start w:val="1"/>
      <w:numFmt w:val="upperLetter"/>
      <w:lvlText w:val="(%1)"/>
      <w:lvlJc w:val="left"/>
      <w:pPr>
        <w:tabs>
          <w:tab w:val="num" w:pos="1440"/>
        </w:tabs>
        <w:ind w:left="1440" w:hanging="720"/>
      </w:pPr>
      <w:rPr>
        <w:rFonts w:hint="default"/>
      </w:rPr>
    </w:lvl>
    <w:lvl w:ilvl="1" w:tplc="8DBE3CD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5D099E"/>
    <w:multiLevelType w:val="hybridMultilevel"/>
    <w:tmpl w:val="2722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924C4"/>
    <w:multiLevelType w:val="hybridMultilevel"/>
    <w:tmpl w:val="33965052"/>
    <w:lvl w:ilvl="0" w:tplc="E6481C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035753"/>
    <w:multiLevelType w:val="hybridMultilevel"/>
    <w:tmpl w:val="979C9FA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476F3B58"/>
    <w:multiLevelType w:val="hybridMultilevel"/>
    <w:tmpl w:val="B9185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674A02"/>
    <w:multiLevelType w:val="hybridMultilevel"/>
    <w:tmpl w:val="399099FA"/>
    <w:lvl w:ilvl="0" w:tplc="61FA4A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164333"/>
    <w:multiLevelType w:val="hybridMultilevel"/>
    <w:tmpl w:val="A078B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A20268"/>
    <w:multiLevelType w:val="hybridMultilevel"/>
    <w:tmpl w:val="16D8D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8912BB"/>
    <w:multiLevelType w:val="hybridMultilevel"/>
    <w:tmpl w:val="92A403EC"/>
    <w:lvl w:ilvl="0" w:tplc="D1646A5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4C7CC1"/>
    <w:multiLevelType w:val="hybridMultilevel"/>
    <w:tmpl w:val="B8C26B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FE1847"/>
    <w:multiLevelType w:val="hybridMultilevel"/>
    <w:tmpl w:val="2788F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0376892">
    <w:abstractNumId w:val="3"/>
  </w:num>
  <w:num w:numId="2" w16cid:durableId="1462381038">
    <w:abstractNumId w:val="5"/>
  </w:num>
  <w:num w:numId="3" w16cid:durableId="1024986476">
    <w:abstractNumId w:val="7"/>
  </w:num>
  <w:num w:numId="4" w16cid:durableId="2087917510">
    <w:abstractNumId w:val="8"/>
  </w:num>
  <w:num w:numId="5" w16cid:durableId="1765876731">
    <w:abstractNumId w:val="1"/>
  </w:num>
  <w:num w:numId="6" w16cid:durableId="26639690">
    <w:abstractNumId w:val="0"/>
  </w:num>
  <w:num w:numId="7" w16cid:durableId="758478536">
    <w:abstractNumId w:val="4"/>
  </w:num>
  <w:num w:numId="8" w16cid:durableId="1119495237">
    <w:abstractNumId w:val="10"/>
  </w:num>
  <w:num w:numId="9" w16cid:durableId="946042794">
    <w:abstractNumId w:val="9"/>
  </w:num>
  <w:num w:numId="10" w16cid:durableId="41951858">
    <w:abstractNumId w:val="6"/>
  </w:num>
  <w:num w:numId="11" w16cid:durableId="673799329">
    <w:abstractNumId w:val="2"/>
  </w:num>
  <w:num w:numId="12" w16cid:durableId="1082794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590"/>
    <w:rsid w:val="000169C5"/>
    <w:rsid w:val="000545D7"/>
    <w:rsid w:val="00075509"/>
    <w:rsid w:val="0009309C"/>
    <w:rsid w:val="000A04B7"/>
    <w:rsid w:val="000B0A3D"/>
    <w:rsid w:val="0010042B"/>
    <w:rsid w:val="00114D36"/>
    <w:rsid w:val="00140F9F"/>
    <w:rsid w:val="00186CDF"/>
    <w:rsid w:val="001B0FE7"/>
    <w:rsid w:val="001E78B6"/>
    <w:rsid w:val="001F61F7"/>
    <w:rsid w:val="00225DD7"/>
    <w:rsid w:val="0023094B"/>
    <w:rsid w:val="002977A4"/>
    <w:rsid w:val="002A71D5"/>
    <w:rsid w:val="002B147F"/>
    <w:rsid w:val="002B24C2"/>
    <w:rsid w:val="002C0C6C"/>
    <w:rsid w:val="002C2D24"/>
    <w:rsid w:val="002D0FA1"/>
    <w:rsid w:val="002D2FFF"/>
    <w:rsid w:val="002E2677"/>
    <w:rsid w:val="002E2F70"/>
    <w:rsid w:val="00350524"/>
    <w:rsid w:val="00351F6C"/>
    <w:rsid w:val="00370B91"/>
    <w:rsid w:val="003A1395"/>
    <w:rsid w:val="003A65B3"/>
    <w:rsid w:val="003D17D6"/>
    <w:rsid w:val="003D4926"/>
    <w:rsid w:val="003D5D59"/>
    <w:rsid w:val="003E5EDC"/>
    <w:rsid w:val="00413BA9"/>
    <w:rsid w:val="00451E9C"/>
    <w:rsid w:val="00463E41"/>
    <w:rsid w:val="00491C2D"/>
    <w:rsid w:val="004A3A4C"/>
    <w:rsid w:val="004B04E7"/>
    <w:rsid w:val="004C0EC8"/>
    <w:rsid w:val="004D03F7"/>
    <w:rsid w:val="004D37FB"/>
    <w:rsid w:val="004E71B9"/>
    <w:rsid w:val="00516739"/>
    <w:rsid w:val="00516C20"/>
    <w:rsid w:val="005211CA"/>
    <w:rsid w:val="00542A17"/>
    <w:rsid w:val="00555268"/>
    <w:rsid w:val="005607DD"/>
    <w:rsid w:val="00577086"/>
    <w:rsid w:val="005C636F"/>
    <w:rsid w:val="005E697A"/>
    <w:rsid w:val="005F3DD1"/>
    <w:rsid w:val="005F6174"/>
    <w:rsid w:val="00603655"/>
    <w:rsid w:val="0061013A"/>
    <w:rsid w:val="006849F7"/>
    <w:rsid w:val="00694E10"/>
    <w:rsid w:val="006A5302"/>
    <w:rsid w:val="006C0F45"/>
    <w:rsid w:val="006C35FD"/>
    <w:rsid w:val="006E1FEB"/>
    <w:rsid w:val="006E768D"/>
    <w:rsid w:val="006E7E5B"/>
    <w:rsid w:val="00706218"/>
    <w:rsid w:val="00706AA7"/>
    <w:rsid w:val="00764F0A"/>
    <w:rsid w:val="00766BFF"/>
    <w:rsid w:val="007A2589"/>
    <w:rsid w:val="008253FC"/>
    <w:rsid w:val="008A7C56"/>
    <w:rsid w:val="008F7671"/>
    <w:rsid w:val="00917339"/>
    <w:rsid w:val="0093008A"/>
    <w:rsid w:val="00954847"/>
    <w:rsid w:val="0096084B"/>
    <w:rsid w:val="00981428"/>
    <w:rsid w:val="009C29E7"/>
    <w:rsid w:val="009D2E79"/>
    <w:rsid w:val="009E1290"/>
    <w:rsid w:val="009E4BD0"/>
    <w:rsid w:val="009E759E"/>
    <w:rsid w:val="009F5852"/>
    <w:rsid w:val="00A00FD7"/>
    <w:rsid w:val="00A64501"/>
    <w:rsid w:val="00A831CA"/>
    <w:rsid w:val="00AB6EB4"/>
    <w:rsid w:val="00B103BA"/>
    <w:rsid w:val="00B525BA"/>
    <w:rsid w:val="00B53091"/>
    <w:rsid w:val="00B547AD"/>
    <w:rsid w:val="00B666EB"/>
    <w:rsid w:val="00B7469F"/>
    <w:rsid w:val="00B929C0"/>
    <w:rsid w:val="00BA2CDA"/>
    <w:rsid w:val="00BB3E04"/>
    <w:rsid w:val="00BF0C14"/>
    <w:rsid w:val="00C001E0"/>
    <w:rsid w:val="00C02927"/>
    <w:rsid w:val="00C35CF7"/>
    <w:rsid w:val="00C43226"/>
    <w:rsid w:val="00C758F5"/>
    <w:rsid w:val="00CC0080"/>
    <w:rsid w:val="00CE40F6"/>
    <w:rsid w:val="00D0344E"/>
    <w:rsid w:val="00D17113"/>
    <w:rsid w:val="00D47563"/>
    <w:rsid w:val="00D50BEB"/>
    <w:rsid w:val="00D5660B"/>
    <w:rsid w:val="00D6334F"/>
    <w:rsid w:val="00D72590"/>
    <w:rsid w:val="00D81AFD"/>
    <w:rsid w:val="00D92DD9"/>
    <w:rsid w:val="00DA5BE5"/>
    <w:rsid w:val="00DE2667"/>
    <w:rsid w:val="00DF0B16"/>
    <w:rsid w:val="00E50920"/>
    <w:rsid w:val="00E86FA7"/>
    <w:rsid w:val="00E94B98"/>
    <w:rsid w:val="00EA068F"/>
    <w:rsid w:val="00EA3D95"/>
    <w:rsid w:val="00EA5BC7"/>
    <w:rsid w:val="00EC4F9B"/>
    <w:rsid w:val="00F40724"/>
    <w:rsid w:val="00F571BB"/>
    <w:rsid w:val="00F657A5"/>
    <w:rsid w:val="00F740DA"/>
    <w:rsid w:val="00F804F9"/>
    <w:rsid w:val="00F82C34"/>
    <w:rsid w:val="00FC3FED"/>
    <w:rsid w:val="00FC4834"/>
    <w:rsid w:val="00FF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2323D5B"/>
  <w15:docId w15:val="{A5FE5440-A2C9-4806-B54C-73B2CDBE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1BB"/>
    <w:pPr>
      <w:widowControl w:val="0"/>
    </w:pPr>
    <w:rPr>
      <w:rFonts w:ascii="CG Times" w:hAnsi="CG Times"/>
      <w:snapToGrid w:val="0"/>
      <w:sz w:val="24"/>
    </w:rPr>
  </w:style>
  <w:style w:type="paragraph" w:styleId="Heading1">
    <w:name w:val="heading 1"/>
    <w:basedOn w:val="Normal"/>
    <w:next w:val="Normal"/>
    <w:qFormat/>
    <w:rsid w:val="006C35FD"/>
    <w:pPr>
      <w:keepNext/>
      <w:widowControl/>
      <w:jc w:val="center"/>
      <w:outlineLvl w:val="0"/>
    </w:pPr>
    <w:rPr>
      <w:rFonts w:ascii="Times New Roman" w:hAnsi="Times New Roman"/>
      <w:b/>
      <w:smallCaps/>
      <w:snapToGrid/>
    </w:rPr>
  </w:style>
  <w:style w:type="paragraph" w:styleId="Heading2">
    <w:name w:val="heading 2"/>
    <w:basedOn w:val="Normal"/>
    <w:next w:val="Normal"/>
    <w:qFormat/>
    <w:rsid w:val="006C35FD"/>
    <w:pPr>
      <w:keepNext/>
      <w:widowControl/>
      <w:jc w:val="both"/>
      <w:outlineLvl w:val="1"/>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571BB"/>
  </w:style>
  <w:style w:type="paragraph" w:styleId="Header">
    <w:name w:val="header"/>
    <w:basedOn w:val="Normal"/>
    <w:rsid w:val="005F6174"/>
    <w:pPr>
      <w:tabs>
        <w:tab w:val="center" w:pos="4320"/>
        <w:tab w:val="right" w:pos="8640"/>
        <w:tab w:val="right" w:pos="9360"/>
      </w:tabs>
      <w:autoSpaceDE w:val="0"/>
      <w:autoSpaceDN w:val="0"/>
      <w:adjustRightInd w:val="0"/>
    </w:pPr>
    <w:rPr>
      <w:rFonts w:ascii="Times New Roman" w:hAnsi="Times New Roman"/>
      <w:snapToGrid/>
      <w:szCs w:val="24"/>
    </w:rPr>
  </w:style>
  <w:style w:type="paragraph" w:styleId="BodyText">
    <w:name w:val="Body Text"/>
    <w:basedOn w:val="Normal"/>
    <w:link w:val="BodyTextChar"/>
    <w:rsid w:val="006C35FD"/>
    <w:pPr>
      <w:widowControl/>
      <w:jc w:val="both"/>
    </w:pPr>
    <w:rPr>
      <w:rFonts w:ascii="Times New Roman" w:hAnsi="Times New Roman"/>
      <w:b/>
      <w:snapToGrid/>
    </w:rPr>
  </w:style>
  <w:style w:type="paragraph" w:styleId="BalloonText">
    <w:name w:val="Balloon Text"/>
    <w:basedOn w:val="Normal"/>
    <w:semiHidden/>
    <w:rsid w:val="007A2589"/>
    <w:rPr>
      <w:rFonts w:ascii="Tahoma" w:hAnsi="Tahoma" w:cs="Tahoma"/>
      <w:sz w:val="16"/>
      <w:szCs w:val="16"/>
    </w:rPr>
  </w:style>
  <w:style w:type="character" w:customStyle="1" w:styleId="EmailStyle191">
    <w:name w:val="EmailStyle191"/>
    <w:basedOn w:val="DefaultParagraphFont"/>
    <w:semiHidden/>
    <w:rsid w:val="007A2589"/>
    <w:rPr>
      <w:rFonts w:ascii="Arial" w:hAnsi="Arial" w:cs="Arial"/>
      <w:b w:val="0"/>
      <w:bCs w:val="0"/>
      <w:i w:val="0"/>
      <w:iCs w:val="0"/>
      <w:strike w:val="0"/>
      <w:color w:val="auto"/>
      <w:sz w:val="24"/>
      <w:szCs w:val="24"/>
      <w:u w:val="none"/>
    </w:rPr>
  </w:style>
  <w:style w:type="character" w:customStyle="1" w:styleId="BodyTextChar">
    <w:name w:val="Body Text Char"/>
    <w:basedOn w:val="DefaultParagraphFont"/>
    <w:link w:val="BodyText"/>
    <w:rsid w:val="009E759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471</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West Carrollton</dc:creator>
  <cp:keywords/>
  <dc:description/>
  <cp:lastModifiedBy>Gaines, Gregory</cp:lastModifiedBy>
  <cp:revision>4</cp:revision>
  <cp:lastPrinted>2015-03-27T17:48:00Z</cp:lastPrinted>
  <dcterms:created xsi:type="dcterms:W3CDTF">2023-04-28T19:14:00Z</dcterms:created>
  <dcterms:modified xsi:type="dcterms:W3CDTF">2023-04-28T19:23:00Z</dcterms:modified>
</cp:coreProperties>
</file>