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49B9" w14:textId="77777777" w:rsidR="00E33B05" w:rsidRDefault="00E33B05" w:rsidP="00BB250A">
      <w:pPr>
        <w:rPr>
          <w:rFonts w:ascii="Times New Roman" w:hAnsi="Times New Roman"/>
          <w:szCs w:val="24"/>
        </w:rPr>
      </w:pPr>
    </w:p>
    <w:p w14:paraId="41F6309F" w14:textId="77777777" w:rsidR="00E33B05" w:rsidRDefault="00E33B05" w:rsidP="00BB250A">
      <w:pPr>
        <w:jc w:val="center"/>
        <w:rPr>
          <w:rFonts w:ascii="Times New Roman" w:hAnsi="Times New Roman"/>
          <w:b/>
          <w:sz w:val="28"/>
          <w:szCs w:val="28"/>
        </w:rPr>
      </w:pPr>
      <w:r>
        <w:rPr>
          <w:rFonts w:ascii="Times New Roman" w:hAnsi="Times New Roman"/>
          <w:b/>
          <w:sz w:val="28"/>
          <w:szCs w:val="28"/>
        </w:rPr>
        <w:t xml:space="preserve">CITY OF </w:t>
      </w:r>
      <w:smartTag w:uri="urn:schemas-microsoft-com:office:smarttags" w:element="City">
        <w:smartTag w:uri="urn:schemas-microsoft-com:office:smarttags" w:element="place">
          <w:r>
            <w:rPr>
              <w:rFonts w:ascii="Times New Roman" w:hAnsi="Times New Roman"/>
              <w:b/>
              <w:sz w:val="28"/>
              <w:szCs w:val="28"/>
            </w:rPr>
            <w:t>WEST CARROLLTON</w:t>
          </w:r>
        </w:smartTag>
      </w:smartTag>
    </w:p>
    <w:p w14:paraId="1CB42BB1" w14:textId="77777777" w:rsidR="00772A77" w:rsidRDefault="00CC6E7A" w:rsidP="00BB250A">
      <w:pPr>
        <w:jc w:val="center"/>
        <w:rPr>
          <w:rFonts w:ascii="Times New Roman" w:hAnsi="Times New Roman"/>
          <w:b/>
          <w:sz w:val="28"/>
          <w:szCs w:val="28"/>
        </w:rPr>
      </w:pPr>
      <w:r>
        <w:rPr>
          <w:rFonts w:ascii="Times New Roman" w:hAnsi="Times New Roman"/>
          <w:b/>
          <w:sz w:val="28"/>
          <w:szCs w:val="28"/>
        </w:rPr>
        <w:t>PLANNING COMMISSION</w:t>
      </w:r>
    </w:p>
    <w:p w14:paraId="46FCD64E" w14:textId="77777777" w:rsidR="00E33B05" w:rsidRPr="00E33B05" w:rsidRDefault="00E33B05" w:rsidP="00BB250A">
      <w:pPr>
        <w:jc w:val="center"/>
        <w:rPr>
          <w:rFonts w:ascii="Times New Roman" w:hAnsi="Times New Roman"/>
          <w:b/>
          <w:sz w:val="28"/>
          <w:szCs w:val="28"/>
        </w:rPr>
      </w:pPr>
      <w:r>
        <w:rPr>
          <w:rFonts w:ascii="Times New Roman" w:hAnsi="Times New Roman"/>
          <w:b/>
          <w:sz w:val="28"/>
          <w:szCs w:val="28"/>
        </w:rPr>
        <w:t>STAFF REPORT</w:t>
      </w:r>
    </w:p>
    <w:p w14:paraId="6CB6403B" w14:textId="77777777" w:rsidR="00E33B05" w:rsidRDefault="00E33B05" w:rsidP="00BB250A">
      <w:pPr>
        <w:rPr>
          <w:rFonts w:ascii="Times New Roman" w:hAnsi="Times New Roman"/>
          <w:szCs w:val="24"/>
        </w:rPr>
      </w:pPr>
    </w:p>
    <w:p w14:paraId="26CB05BB" w14:textId="77777777" w:rsidR="00772A77" w:rsidRDefault="00772A77" w:rsidP="00BB250A">
      <w:pPr>
        <w:rPr>
          <w:rFonts w:ascii="Times New Roman" w:hAnsi="Times New Roman"/>
          <w:szCs w:val="24"/>
        </w:rPr>
      </w:pPr>
    </w:p>
    <w:p w14:paraId="55A798CB" w14:textId="4C8A1831" w:rsidR="00E33B05" w:rsidRDefault="00E33B05" w:rsidP="00BB250A">
      <w:pPr>
        <w:rPr>
          <w:rFonts w:ascii="Times New Roman" w:hAnsi="Times New Roman"/>
          <w:szCs w:val="24"/>
        </w:rPr>
      </w:pPr>
      <w:r>
        <w:rPr>
          <w:rFonts w:ascii="Times New Roman" w:hAnsi="Times New Roman"/>
          <w:b/>
          <w:szCs w:val="24"/>
        </w:rPr>
        <w:t>DATE:</w:t>
      </w:r>
      <w:r>
        <w:rPr>
          <w:rFonts w:ascii="Times New Roman" w:hAnsi="Times New Roman"/>
          <w:b/>
          <w:szCs w:val="24"/>
        </w:rPr>
        <w:tab/>
      </w:r>
      <w:r w:rsidR="00772A77">
        <w:rPr>
          <w:rFonts w:ascii="Times New Roman" w:hAnsi="Times New Roman"/>
          <w:b/>
          <w:szCs w:val="24"/>
        </w:rPr>
        <w:tab/>
      </w:r>
      <w:r w:rsidR="002C440B">
        <w:rPr>
          <w:rFonts w:ascii="Times New Roman" w:hAnsi="Times New Roman"/>
          <w:szCs w:val="24"/>
        </w:rPr>
        <w:t>April</w:t>
      </w:r>
      <w:r w:rsidR="000E6C68">
        <w:rPr>
          <w:rFonts w:ascii="Times New Roman" w:hAnsi="Times New Roman"/>
          <w:szCs w:val="24"/>
        </w:rPr>
        <w:t xml:space="preserve"> </w:t>
      </w:r>
      <w:r w:rsidR="002C440B">
        <w:rPr>
          <w:rFonts w:ascii="Times New Roman" w:hAnsi="Times New Roman"/>
          <w:szCs w:val="24"/>
        </w:rPr>
        <w:t>28</w:t>
      </w:r>
      <w:r w:rsidRPr="00E33B05">
        <w:rPr>
          <w:rFonts w:ascii="Times New Roman" w:hAnsi="Times New Roman"/>
          <w:szCs w:val="24"/>
        </w:rPr>
        <w:t>, 20</w:t>
      </w:r>
      <w:r w:rsidR="002C440B">
        <w:rPr>
          <w:rFonts w:ascii="Times New Roman" w:hAnsi="Times New Roman"/>
          <w:szCs w:val="24"/>
        </w:rPr>
        <w:t>23</w:t>
      </w:r>
    </w:p>
    <w:p w14:paraId="199D96FD" w14:textId="77777777" w:rsidR="00772A77" w:rsidRPr="00E33B05" w:rsidRDefault="00772A77" w:rsidP="00BB250A">
      <w:pPr>
        <w:rPr>
          <w:rFonts w:ascii="Times New Roman" w:hAnsi="Times New Roman"/>
          <w:szCs w:val="24"/>
        </w:rPr>
      </w:pPr>
    </w:p>
    <w:p w14:paraId="4DB62952" w14:textId="3A003AF0" w:rsidR="00772A77" w:rsidRDefault="00E33B05" w:rsidP="00BB250A">
      <w:pPr>
        <w:tabs>
          <w:tab w:val="left" w:pos="-1440"/>
          <w:tab w:val="left" w:pos="-720"/>
          <w:tab w:val="left" w:pos="0"/>
          <w:tab w:val="left" w:pos="720"/>
          <w:tab w:val="left" w:pos="1440"/>
          <w:tab w:val="left" w:pos="2160"/>
          <w:tab w:val="right" w:pos="9360"/>
        </w:tabs>
        <w:ind w:left="2160" w:hanging="2160"/>
        <w:rPr>
          <w:rFonts w:ascii="Times New Roman" w:hAnsi="Times New Roman"/>
          <w:szCs w:val="24"/>
        </w:rPr>
      </w:pPr>
      <w:r w:rsidRPr="00E33B05">
        <w:rPr>
          <w:rFonts w:ascii="Times New Roman" w:hAnsi="Times New Roman"/>
          <w:b/>
          <w:bCs/>
          <w:szCs w:val="24"/>
        </w:rPr>
        <w:t>CASE NUMBER:</w:t>
      </w:r>
      <w:r w:rsidRPr="00E33B05">
        <w:rPr>
          <w:rFonts w:ascii="Times New Roman" w:hAnsi="Times New Roman"/>
          <w:szCs w:val="24"/>
        </w:rPr>
        <w:tab/>
      </w:r>
      <w:r w:rsidR="002F6739">
        <w:rPr>
          <w:rFonts w:ascii="Times New Roman" w:hAnsi="Times New Roman"/>
          <w:szCs w:val="24"/>
        </w:rPr>
        <w:t>PC</w:t>
      </w:r>
      <w:r w:rsidR="0031115C">
        <w:rPr>
          <w:rFonts w:ascii="Times New Roman" w:hAnsi="Times New Roman"/>
          <w:szCs w:val="24"/>
        </w:rPr>
        <w:t>-</w:t>
      </w:r>
      <w:r w:rsidR="002C440B">
        <w:rPr>
          <w:rFonts w:ascii="Times New Roman" w:hAnsi="Times New Roman"/>
          <w:szCs w:val="24"/>
        </w:rPr>
        <w:t>23</w:t>
      </w:r>
      <w:r w:rsidR="0031115C">
        <w:rPr>
          <w:rFonts w:ascii="Times New Roman" w:hAnsi="Times New Roman"/>
          <w:szCs w:val="24"/>
        </w:rPr>
        <w:t>-</w:t>
      </w:r>
      <w:r w:rsidR="003C2CE8">
        <w:rPr>
          <w:rFonts w:ascii="Times New Roman" w:hAnsi="Times New Roman"/>
          <w:szCs w:val="24"/>
        </w:rPr>
        <w:t>1</w:t>
      </w:r>
    </w:p>
    <w:p w14:paraId="605C1E95" w14:textId="595A53F2" w:rsidR="000E6C68" w:rsidRDefault="00FB742E" w:rsidP="00BB250A">
      <w:pPr>
        <w:tabs>
          <w:tab w:val="left" w:pos="-1440"/>
          <w:tab w:val="left" w:pos="-720"/>
          <w:tab w:val="left" w:pos="0"/>
          <w:tab w:val="left" w:pos="720"/>
          <w:tab w:val="left" w:pos="1440"/>
          <w:tab w:val="left" w:pos="2160"/>
          <w:tab w:val="right" w:pos="9360"/>
        </w:tabs>
        <w:ind w:left="2160" w:hanging="2160"/>
        <w:rPr>
          <w:rFonts w:ascii="Times New Roman" w:hAnsi="Times New Roman"/>
          <w:bCs/>
          <w:szCs w:val="24"/>
        </w:rPr>
      </w:pP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sidR="00841A54" w:rsidRPr="00841A54">
        <w:rPr>
          <w:rFonts w:ascii="Times New Roman" w:hAnsi="Times New Roman"/>
          <w:szCs w:val="24"/>
        </w:rPr>
        <w:t>Amendments to</w:t>
      </w:r>
      <w:r w:rsidR="00841A54">
        <w:rPr>
          <w:rFonts w:ascii="Times New Roman" w:hAnsi="Times New Roman"/>
          <w:b/>
          <w:bCs/>
          <w:szCs w:val="24"/>
        </w:rPr>
        <w:t xml:space="preserve"> </w:t>
      </w:r>
      <w:r w:rsidR="00841A54">
        <w:rPr>
          <w:rFonts w:ascii="Times New Roman" w:hAnsi="Times New Roman"/>
          <w:spacing w:val="-3"/>
          <w:szCs w:val="24"/>
        </w:rPr>
        <w:t xml:space="preserve">Chapter 153: Signs </w:t>
      </w:r>
    </w:p>
    <w:p w14:paraId="490E1444" w14:textId="77777777" w:rsidR="00E33B05" w:rsidRPr="00E33B05" w:rsidRDefault="00E33B05" w:rsidP="00BB250A">
      <w:pPr>
        <w:tabs>
          <w:tab w:val="left" w:pos="-1440"/>
          <w:tab w:val="left" w:pos="-720"/>
          <w:tab w:val="left" w:pos="0"/>
          <w:tab w:val="left" w:pos="720"/>
          <w:tab w:val="left" w:pos="1440"/>
          <w:tab w:val="left" w:pos="2160"/>
          <w:tab w:val="right" w:pos="9360"/>
        </w:tabs>
        <w:ind w:left="2160" w:hanging="2160"/>
        <w:rPr>
          <w:rFonts w:ascii="Times New Roman" w:hAnsi="Times New Roman"/>
          <w:szCs w:val="24"/>
        </w:rPr>
      </w:pPr>
      <w:r w:rsidRPr="00E33B05">
        <w:rPr>
          <w:rFonts w:ascii="Times New Roman" w:hAnsi="Times New Roman"/>
          <w:szCs w:val="24"/>
        </w:rPr>
        <w:tab/>
      </w:r>
    </w:p>
    <w:p w14:paraId="3C2C6240" w14:textId="77777777" w:rsidR="0031115C" w:rsidRPr="0031115C" w:rsidRDefault="00E33B05" w:rsidP="00BB250A">
      <w:pPr>
        <w:tabs>
          <w:tab w:val="left" w:pos="-1440"/>
        </w:tabs>
        <w:ind w:left="2160" w:hanging="2160"/>
        <w:rPr>
          <w:rFonts w:ascii="Times New Roman" w:hAnsi="Times New Roman"/>
          <w:szCs w:val="24"/>
        </w:rPr>
      </w:pPr>
      <w:r w:rsidRPr="00E33B05">
        <w:rPr>
          <w:rFonts w:ascii="Times New Roman" w:hAnsi="Times New Roman"/>
          <w:b/>
          <w:bCs/>
          <w:szCs w:val="24"/>
        </w:rPr>
        <w:t>APPLICANT:</w:t>
      </w:r>
      <w:r w:rsidRPr="00E33B05">
        <w:rPr>
          <w:rFonts w:ascii="Times New Roman" w:hAnsi="Times New Roman"/>
          <w:szCs w:val="24"/>
        </w:rPr>
        <w:tab/>
      </w:r>
      <w:r w:rsidR="00FB742E">
        <w:rPr>
          <w:rFonts w:ascii="Times New Roman" w:hAnsi="Times New Roman"/>
          <w:szCs w:val="24"/>
        </w:rPr>
        <w:t xml:space="preserve">City of </w:t>
      </w:r>
      <w:smartTag w:uri="urn:schemas-microsoft-com:office:smarttags" w:element="City">
        <w:smartTag w:uri="urn:schemas-microsoft-com:office:smarttags" w:element="place">
          <w:r w:rsidR="00FB742E">
            <w:rPr>
              <w:rFonts w:ascii="Times New Roman" w:hAnsi="Times New Roman"/>
              <w:szCs w:val="24"/>
            </w:rPr>
            <w:t>West Carrollton</w:t>
          </w:r>
        </w:smartTag>
      </w:smartTag>
    </w:p>
    <w:p w14:paraId="0DC1FA29" w14:textId="77777777" w:rsidR="00772A77" w:rsidRPr="00E33B05" w:rsidRDefault="00772A77" w:rsidP="00BB250A">
      <w:pPr>
        <w:tabs>
          <w:tab w:val="left" w:pos="-1440"/>
        </w:tabs>
        <w:ind w:left="2160" w:hanging="2160"/>
        <w:rPr>
          <w:rFonts w:ascii="Times New Roman" w:hAnsi="Times New Roman"/>
          <w:szCs w:val="24"/>
        </w:rPr>
      </w:pPr>
    </w:p>
    <w:p w14:paraId="65A6A041" w14:textId="77777777" w:rsidR="009B6CF3" w:rsidRDefault="009B6CF3" w:rsidP="00BB250A">
      <w:pPr>
        <w:pStyle w:val="QuickI"/>
        <w:tabs>
          <w:tab w:val="clear" w:pos="720"/>
        </w:tabs>
        <w:ind w:left="2160" w:hanging="2160"/>
        <w:rPr>
          <w:b/>
          <w:bCs/>
          <w:szCs w:val="24"/>
        </w:rPr>
      </w:pPr>
      <w:r>
        <w:rPr>
          <w:b/>
          <w:bCs/>
          <w:szCs w:val="24"/>
        </w:rPr>
        <w:t xml:space="preserve">SUMMARY OF </w:t>
      </w:r>
    </w:p>
    <w:p w14:paraId="445EC1A5" w14:textId="79535E86" w:rsidR="00E33B05" w:rsidRPr="00772A77" w:rsidRDefault="00E33B05" w:rsidP="0031115C">
      <w:pPr>
        <w:pStyle w:val="QuickI"/>
        <w:tabs>
          <w:tab w:val="clear" w:pos="720"/>
        </w:tabs>
        <w:ind w:left="2160" w:hanging="2160"/>
        <w:rPr>
          <w:bCs/>
          <w:szCs w:val="24"/>
        </w:rPr>
      </w:pPr>
      <w:r w:rsidRPr="00E33B05">
        <w:rPr>
          <w:b/>
          <w:bCs/>
          <w:szCs w:val="24"/>
        </w:rPr>
        <w:t>REQUEST</w:t>
      </w:r>
      <w:r w:rsidR="00772A77">
        <w:rPr>
          <w:b/>
          <w:bCs/>
          <w:szCs w:val="24"/>
        </w:rPr>
        <w:t>:</w:t>
      </w:r>
      <w:r w:rsidR="00772A77">
        <w:rPr>
          <w:b/>
          <w:bCs/>
          <w:szCs w:val="24"/>
        </w:rPr>
        <w:tab/>
      </w:r>
      <w:r w:rsidR="00CB3C02">
        <w:rPr>
          <w:bCs/>
          <w:szCs w:val="24"/>
        </w:rPr>
        <w:t>Proposal</w:t>
      </w:r>
      <w:r w:rsidR="0031115C">
        <w:rPr>
          <w:bCs/>
          <w:szCs w:val="24"/>
        </w:rPr>
        <w:t xml:space="preserve"> for </w:t>
      </w:r>
      <w:r w:rsidR="002F6739">
        <w:rPr>
          <w:bCs/>
          <w:szCs w:val="24"/>
        </w:rPr>
        <w:t xml:space="preserve">amendments to </w:t>
      </w:r>
      <w:r w:rsidR="00841A54">
        <w:rPr>
          <w:spacing w:val="-3"/>
          <w:szCs w:val="24"/>
        </w:rPr>
        <w:t xml:space="preserve">Chapter 153: Signs </w:t>
      </w:r>
      <w:r w:rsidR="002C440B">
        <w:t xml:space="preserve">to meet the requirements of </w:t>
      </w:r>
      <w:r w:rsidR="00841A54">
        <w:rPr>
          <w:szCs w:val="24"/>
        </w:rPr>
        <w:t>t</w:t>
      </w:r>
      <w:r w:rsidR="00841A54" w:rsidRPr="00AF4287">
        <w:rPr>
          <w:szCs w:val="24"/>
        </w:rPr>
        <w:t xml:space="preserve">he U.S. Supreme Court decision in </w:t>
      </w:r>
      <w:r w:rsidR="00841A54" w:rsidRPr="00AF4287">
        <w:rPr>
          <w:i/>
          <w:szCs w:val="24"/>
        </w:rPr>
        <w:t>Reed v. Town of Gilbert, Ariz., --U.S.--, 135 S.Ct. 2218 (2015)</w:t>
      </w:r>
      <w:r w:rsidR="00841A54">
        <w:rPr>
          <w:szCs w:val="24"/>
        </w:rPr>
        <w:t xml:space="preserve"> and in </w:t>
      </w:r>
      <w:r w:rsidR="00841A54">
        <w:rPr>
          <w:i/>
          <w:iCs/>
          <w:szCs w:val="24"/>
        </w:rPr>
        <w:t xml:space="preserve">City of Austin v. Reagan Nat’l Advert. Of Austin, LLC, 142 S. Ct. 1464 (2022) </w:t>
      </w:r>
      <w:r w:rsidR="00841A54">
        <w:rPr>
          <w:spacing w:val="-3"/>
          <w:szCs w:val="24"/>
        </w:rPr>
        <w:t>and to bring Chapter 153: Signs into compliance with evolving federal and state case law.</w:t>
      </w:r>
    </w:p>
    <w:p w14:paraId="02379D3A" w14:textId="77777777" w:rsidR="00E33B05" w:rsidRDefault="00E33B05" w:rsidP="00BB250A">
      <w:pPr>
        <w:rPr>
          <w:rFonts w:ascii="Times New Roman" w:hAnsi="Times New Roman"/>
          <w:szCs w:val="24"/>
        </w:rPr>
      </w:pPr>
    </w:p>
    <w:p w14:paraId="2A977C15" w14:textId="77777777" w:rsidR="000240EB" w:rsidRPr="00B30F77" w:rsidRDefault="000240EB" w:rsidP="000240EB">
      <w:pPr>
        <w:rPr>
          <w:rFonts w:ascii="Times New Roman" w:hAnsi="Times New Roman"/>
          <w:b/>
        </w:rPr>
      </w:pPr>
      <w:r w:rsidRPr="00B30F77">
        <w:rPr>
          <w:rFonts w:ascii="Times New Roman" w:hAnsi="Times New Roman"/>
          <w:b/>
        </w:rPr>
        <w:t>BACKGROUND</w:t>
      </w:r>
    </w:p>
    <w:p w14:paraId="10800C73" w14:textId="77777777" w:rsidR="000240EB" w:rsidRDefault="000240EB" w:rsidP="000240EB">
      <w:pPr>
        <w:rPr>
          <w:rFonts w:ascii="Times New Roman" w:hAnsi="Times New Roman"/>
        </w:rPr>
      </w:pPr>
    </w:p>
    <w:p w14:paraId="15BF1B27" w14:textId="6220DFE6" w:rsidR="00D614CF" w:rsidRDefault="00A935F1" w:rsidP="00D614CF">
      <w:pPr>
        <w:rPr>
          <w:rFonts w:ascii="Times New Roman" w:hAnsi="Times New Roman"/>
        </w:rPr>
      </w:pPr>
      <w:r w:rsidRPr="002C440B">
        <w:rPr>
          <w:rFonts w:ascii="Times New Roman" w:hAnsi="Times New Roman"/>
          <w:szCs w:val="24"/>
        </w:rPr>
        <w:t xml:space="preserve">In </w:t>
      </w:r>
      <w:r>
        <w:rPr>
          <w:rFonts w:ascii="Times New Roman" w:hAnsi="Times New Roman"/>
          <w:szCs w:val="24"/>
        </w:rPr>
        <w:t>September</w:t>
      </w:r>
      <w:r w:rsidRPr="002C440B">
        <w:rPr>
          <w:rFonts w:ascii="Times New Roman" w:hAnsi="Times New Roman"/>
          <w:szCs w:val="24"/>
        </w:rPr>
        <w:t xml:space="preserve"> of 2021 the City </w:t>
      </w:r>
      <w:r>
        <w:rPr>
          <w:rFonts w:ascii="Times New Roman" w:hAnsi="Times New Roman"/>
          <w:szCs w:val="24"/>
        </w:rPr>
        <w:t xml:space="preserve">asked </w:t>
      </w:r>
      <w:r w:rsidRPr="002C440B">
        <w:rPr>
          <w:rFonts w:ascii="Times New Roman" w:hAnsi="Times New Roman"/>
          <w:szCs w:val="24"/>
        </w:rPr>
        <w:t>attorney Steve McHugh with the law firm Coolidge Wall to</w:t>
      </w:r>
      <w:r>
        <w:rPr>
          <w:rFonts w:ascii="Times New Roman" w:hAnsi="Times New Roman"/>
          <w:szCs w:val="24"/>
        </w:rPr>
        <w:t xml:space="preserve"> conduct a legal</w:t>
      </w:r>
      <w:r w:rsidRPr="002C440B">
        <w:rPr>
          <w:rFonts w:ascii="Times New Roman" w:hAnsi="Times New Roman"/>
          <w:szCs w:val="24"/>
        </w:rPr>
        <w:t xml:space="preserve"> review</w:t>
      </w:r>
      <w:r>
        <w:rPr>
          <w:rFonts w:ascii="Times New Roman" w:hAnsi="Times New Roman"/>
          <w:szCs w:val="24"/>
        </w:rPr>
        <w:t xml:space="preserve"> of</w:t>
      </w:r>
      <w:r w:rsidRPr="002C440B">
        <w:rPr>
          <w:rFonts w:ascii="Times New Roman" w:hAnsi="Times New Roman"/>
          <w:szCs w:val="24"/>
        </w:rPr>
        <w:t xml:space="preserve"> the </w:t>
      </w:r>
      <w:r>
        <w:rPr>
          <w:rFonts w:ascii="Times New Roman" w:hAnsi="Times New Roman"/>
          <w:szCs w:val="24"/>
        </w:rPr>
        <w:t>c</w:t>
      </w:r>
      <w:r w:rsidRPr="002C440B">
        <w:rPr>
          <w:rFonts w:ascii="Times New Roman" w:hAnsi="Times New Roman"/>
          <w:szCs w:val="24"/>
        </w:rPr>
        <w:t>ity</w:t>
      </w:r>
      <w:r>
        <w:rPr>
          <w:rFonts w:ascii="Times New Roman" w:hAnsi="Times New Roman"/>
          <w:szCs w:val="24"/>
        </w:rPr>
        <w:t>’s</w:t>
      </w:r>
      <w:r w:rsidRPr="002C440B">
        <w:rPr>
          <w:rFonts w:ascii="Times New Roman" w:hAnsi="Times New Roman"/>
          <w:szCs w:val="24"/>
        </w:rPr>
        <w:t xml:space="preserve"> Sign Code</w:t>
      </w:r>
      <w:r>
        <w:rPr>
          <w:rFonts w:ascii="Times New Roman" w:hAnsi="Times New Roman"/>
          <w:szCs w:val="24"/>
        </w:rPr>
        <w:t>,</w:t>
      </w:r>
      <w:r w:rsidRPr="002C440B">
        <w:rPr>
          <w:rFonts w:ascii="Times New Roman" w:hAnsi="Times New Roman"/>
          <w:szCs w:val="24"/>
        </w:rPr>
        <w:t xml:space="preserve"> and recommend amendments where necessary to comply with </w:t>
      </w:r>
      <w:r w:rsidRPr="002C440B">
        <w:rPr>
          <w:rFonts w:ascii="Times New Roman" w:hAnsi="Times New Roman"/>
        </w:rPr>
        <w:t>the requirements of recent U.S. and Ohio Supreme Court decisions and evolving case law regarding sign regulations.</w:t>
      </w:r>
      <w:r>
        <w:rPr>
          <w:rFonts w:ascii="Times New Roman" w:hAnsi="Times New Roman"/>
        </w:rPr>
        <w:t xml:space="preserve"> </w:t>
      </w:r>
      <w:r w:rsidR="00D614CF" w:rsidRPr="00D614CF">
        <w:rPr>
          <w:rFonts w:ascii="Times New Roman" w:hAnsi="Times New Roman"/>
        </w:rPr>
        <w:t xml:space="preserve">A moratorium was adopted by City Council on October 26, 2021 </w:t>
      </w:r>
      <w:r w:rsidR="00D614CF">
        <w:rPr>
          <w:rFonts w:ascii="Times New Roman" w:hAnsi="Times New Roman"/>
        </w:rPr>
        <w:t xml:space="preserve">and subsequently extended </w:t>
      </w:r>
      <w:r w:rsidR="00D614CF" w:rsidRPr="00D614CF">
        <w:rPr>
          <w:rFonts w:ascii="Times New Roman" w:hAnsi="Times New Roman"/>
        </w:rPr>
        <w:t>on the enforcement of non-commercial Sign Code violations</w:t>
      </w:r>
      <w:r w:rsidR="00280347">
        <w:rPr>
          <w:rFonts w:ascii="Times New Roman" w:hAnsi="Times New Roman"/>
        </w:rPr>
        <w:t>,</w:t>
      </w:r>
      <w:r w:rsidR="00D614CF" w:rsidRPr="00D614CF">
        <w:rPr>
          <w:rFonts w:ascii="Times New Roman" w:hAnsi="Times New Roman"/>
        </w:rPr>
        <w:t xml:space="preserve"> to allow time for the Law Director and staff to work with Mr. McHugh on this update. A second moratorium was adopted by City Council on June 28, 2022 </w:t>
      </w:r>
      <w:r w:rsidR="00D614CF">
        <w:rPr>
          <w:rFonts w:ascii="Times New Roman" w:hAnsi="Times New Roman"/>
        </w:rPr>
        <w:t xml:space="preserve">and subsequently extended </w:t>
      </w:r>
      <w:r w:rsidR="00D614CF" w:rsidRPr="00D614CF">
        <w:rPr>
          <w:rFonts w:ascii="Times New Roman" w:hAnsi="Times New Roman"/>
        </w:rPr>
        <w:t>on the issuance of permits for off-premise signs, pending the update.</w:t>
      </w:r>
    </w:p>
    <w:p w14:paraId="2B21E4B4" w14:textId="77777777" w:rsidR="00D614CF" w:rsidRDefault="00D614CF" w:rsidP="00D614CF">
      <w:pPr>
        <w:rPr>
          <w:rFonts w:ascii="Times New Roman" w:hAnsi="Times New Roman"/>
        </w:rPr>
      </w:pPr>
    </w:p>
    <w:p w14:paraId="07D95BD0" w14:textId="3A50CE63" w:rsidR="00B35C6D" w:rsidRDefault="00827870" w:rsidP="00AF4287">
      <w:pPr>
        <w:rPr>
          <w:rFonts w:ascii="Times New Roman" w:hAnsi="Times New Roman"/>
        </w:rPr>
      </w:pPr>
      <w:r w:rsidRPr="00E51EF1">
        <w:rPr>
          <w:rFonts w:ascii="Times New Roman" w:hAnsi="Times New Roman"/>
        </w:rPr>
        <w:t xml:space="preserve">Since that time the Law Director and staff have worked with Mr. McHugh and </w:t>
      </w:r>
      <w:r w:rsidR="00280347">
        <w:rPr>
          <w:rFonts w:ascii="Times New Roman" w:hAnsi="Times New Roman"/>
        </w:rPr>
        <w:t xml:space="preserve">his colleague </w:t>
      </w:r>
      <w:r w:rsidRPr="00E51EF1">
        <w:rPr>
          <w:rFonts w:ascii="Times New Roman" w:hAnsi="Times New Roman"/>
        </w:rPr>
        <w:t xml:space="preserve">attorney Sarah Sparks on the proposed amendments.  </w:t>
      </w:r>
      <w:r w:rsidR="00E51EF1" w:rsidRPr="00E51EF1">
        <w:rPr>
          <w:rFonts w:ascii="Times New Roman" w:hAnsi="Times New Roman"/>
        </w:rPr>
        <w:t xml:space="preserve">Work sessions </w:t>
      </w:r>
      <w:r w:rsidR="00280347">
        <w:rPr>
          <w:rFonts w:ascii="Times New Roman" w:hAnsi="Times New Roman"/>
        </w:rPr>
        <w:t xml:space="preserve">on this proposal </w:t>
      </w:r>
      <w:r w:rsidR="00E51EF1" w:rsidRPr="00E51EF1">
        <w:rPr>
          <w:rFonts w:ascii="Times New Roman" w:hAnsi="Times New Roman"/>
        </w:rPr>
        <w:t xml:space="preserve">were held with City Council </w:t>
      </w:r>
      <w:r w:rsidR="00B35C6D">
        <w:rPr>
          <w:rFonts w:ascii="Times New Roman" w:hAnsi="Times New Roman"/>
        </w:rPr>
        <w:t xml:space="preserve">and Planning Commission </w:t>
      </w:r>
      <w:r w:rsidR="00E51EF1" w:rsidRPr="00E51EF1">
        <w:rPr>
          <w:rFonts w:ascii="Times New Roman" w:hAnsi="Times New Roman"/>
        </w:rPr>
        <w:t xml:space="preserve">on September 13, 2022, October 11, 2022, December 13, 2022, and March 14, 2023.  </w:t>
      </w:r>
      <w:r w:rsidR="00202F46">
        <w:rPr>
          <w:rFonts w:ascii="Times New Roman" w:hAnsi="Times New Roman"/>
        </w:rPr>
        <w:t>The recommendations of Mr. McHugh</w:t>
      </w:r>
      <w:r w:rsidR="005D1364">
        <w:rPr>
          <w:rFonts w:ascii="Times New Roman" w:hAnsi="Times New Roman"/>
        </w:rPr>
        <w:t xml:space="preserve">, </w:t>
      </w:r>
      <w:r w:rsidR="00202F46">
        <w:rPr>
          <w:rFonts w:ascii="Times New Roman" w:hAnsi="Times New Roman"/>
        </w:rPr>
        <w:t>the Law Director</w:t>
      </w:r>
      <w:r w:rsidR="005D1364">
        <w:rPr>
          <w:rFonts w:ascii="Times New Roman" w:hAnsi="Times New Roman"/>
        </w:rPr>
        <w:t>, and staff</w:t>
      </w:r>
      <w:r w:rsidR="00202F46">
        <w:rPr>
          <w:rFonts w:ascii="Times New Roman" w:hAnsi="Times New Roman"/>
        </w:rPr>
        <w:t xml:space="preserve"> are reflected in the enclosed proposal as </w:t>
      </w:r>
      <w:r w:rsidR="00B35C6D">
        <w:rPr>
          <w:rFonts w:ascii="Times New Roman" w:hAnsi="Times New Roman"/>
        </w:rPr>
        <w:t>described below.</w:t>
      </w:r>
    </w:p>
    <w:p w14:paraId="06204E17" w14:textId="77777777" w:rsidR="00B35C6D" w:rsidRDefault="00B35C6D" w:rsidP="00AF4287">
      <w:pPr>
        <w:rPr>
          <w:rFonts w:ascii="Times New Roman" w:hAnsi="Times New Roman"/>
        </w:rPr>
      </w:pPr>
    </w:p>
    <w:p w14:paraId="22453CD2" w14:textId="77777777" w:rsidR="00B566F2" w:rsidRPr="00B30F77" w:rsidRDefault="00B566F2" w:rsidP="00B30F77">
      <w:pPr>
        <w:rPr>
          <w:rFonts w:ascii="Times New Roman" w:hAnsi="Times New Roman"/>
          <w:b/>
        </w:rPr>
      </w:pPr>
      <w:r w:rsidRPr="00B30F77">
        <w:rPr>
          <w:rFonts w:ascii="Times New Roman" w:hAnsi="Times New Roman"/>
          <w:b/>
        </w:rPr>
        <w:t>PROPOSAL</w:t>
      </w:r>
    </w:p>
    <w:p w14:paraId="553B0361" w14:textId="77777777" w:rsidR="00E465D4" w:rsidRPr="00AF4287" w:rsidRDefault="00E465D4" w:rsidP="00B30F77">
      <w:pPr>
        <w:rPr>
          <w:rFonts w:ascii="Times New Roman" w:hAnsi="Times New Roman"/>
        </w:rPr>
      </w:pPr>
    </w:p>
    <w:p w14:paraId="7A734875" w14:textId="7713AF85" w:rsidR="00B35C6D" w:rsidRDefault="004A1834" w:rsidP="003F27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Mr. McHugh</w:t>
      </w:r>
      <w:r w:rsidR="005D1364">
        <w:rPr>
          <w:rFonts w:ascii="Times New Roman" w:hAnsi="Times New Roman"/>
          <w:szCs w:val="24"/>
        </w:rPr>
        <w:t xml:space="preserve">, </w:t>
      </w:r>
      <w:r>
        <w:rPr>
          <w:rFonts w:ascii="Times New Roman" w:hAnsi="Times New Roman"/>
          <w:szCs w:val="24"/>
        </w:rPr>
        <w:t>the Law Director</w:t>
      </w:r>
      <w:r w:rsidR="00D72B2A" w:rsidRPr="00B35C6D">
        <w:rPr>
          <w:rFonts w:ascii="Times New Roman" w:hAnsi="Times New Roman"/>
          <w:szCs w:val="24"/>
        </w:rPr>
        <w:t xml:space="preserve"> </w:t>
      </w:r>
      <w:r w:rsidR="005D1364">
        <w:rPr>
          <w:rFonts w:ascii="Times New Roman" w:hAnsi="Times New Roman"/>
          <w:szCs w:val="24"/>
        </w:rPr>
        <w:t xml:space="preserve">and staff </w:t>
      </w:r>
      <w:r w:rsidR="00D72B2A" w:rsidRPr="00B35C6D">
        <w:rPr>
          <w:rFonts w:ascii="Times New Roman" w:hAnsi="Times New Roman"/>
          <w:szCs w:val="24"/>
        </w:rPr>
        <w:t>recommend</w:t>
      </w:r>
      <w:r>
        <w:rPr>
          <w:rFonts w:ascii="Times New Roman" w:hAnsi="Times New Roman"/>
          <w:szCs w:val="24"/>
        </w:rPr>
        <w:t xml:space="preserve"> </w:t>
      </w:r>
      <w:r w:rsidR="002009D3" w:rsidRPr="00B35C6D">
        <w:rPr>
          <w:rFonts w:ascii="Times New Roman" w:hAnsi="Times New Roman"/>
          <w:szCs w:val="24"/>
        </w:rPr>
        <w:t xml:space="preserve">amendments to </w:t>
      </w:r>
      <w:r w:rsidR="00280347">
        <w:rPr>
          <w:rFonts w:ascii="Times New Roman" w:hAnsi="Times New Roman"/>
          <w:szCs w:val="24"/>
        </w:rPr>
        <w:t>Chapter 153: Signs</w:t>
      </w:r>
      <w:r w:rsidR="002009D3" w:rsidRPr="00B35C6D">
        <w:rPr>
          <w:rFonts w:ascii="Times New Roman" w:hAnsi="Times New Roman"/>
          <w:szCs w:val="24"/>
        </w:rPr>
        <w:t xml:space="preserve"> a</w:t>
      </w:r>
      <w:r w:rsidR="00D72B2A" w:rsidRPr="00B35C6D">
        <w:rPr>
          <w:rFonts w:ascii="Times New Roman" w:hAnsi="Times New Roman"/>
          <w:szCs w:val="24"/>
        </w:rPr>
        <w:t>s</w:t>
      </w:r>
      <w:r w:rsidR="002009D3" w:rsidRPr="00B35C6D">
        <w:rPr>
          <w:rFonts w:ascii="Times New Roman" w:hAnsi="Times New Roman"/>
          <w:szCs w:val="24"/>
        </w:rPr>
        <w:t xml:space="preserve"> reflected in </w:t>
      </w:r>
      <w:r w:rsidR="00D72B2A" w:rsidRPr="00B35C6D">
        <w:rPr>
          <w:rFonts w:ascii="Times New Roman" w:hAnsi="Times New Roman"/>
          <w:szCs w:val="24"/>
        </w:rPr>
        <w:t xml:space="preserve">the enclosed Resolution </w:t>
      </w:r>
      <w:r w:rsidR="00AF4287" w:rsidRPr="00B35C6D">
        <w:rPr>
          <w:rFonts w:ascii="Times New Roman" w:hAnsi="Times New Roman"/>
          <w:szCs w:val="24"/>
        </w:rPr>
        <w:t>S</w:t>
      </w:r>
      <w:r w:rsidR="00D72B2A" w:rsidRPr="00B35C6D">
        <w:rPr>
          <w:rFonts w:ascii="Times New Roman" w:hAnsi="Times New Roman"/>
          <w:szCs w:val="24"/>
        </w:rPr>
        <w:t>C-</w:t>
      </w:r>
      <w:r w:rsidR="00B35C6D" w:rsidRPr="00B35C6D">
        <w:rPr>
          <w:rFonts w:ascii="Times New Roman" w:hAnsi="Times New Roman"/>
          <w:szCs w:val="24"/>
        </w:rPr>
        <w:t>23</w:t>
      </w:r>
      <w:r w:rsidR="00D72B2A" w:rsidRPr="00B35C6D">
        <w:rPr>
          <w:rFonts w:ascii="Times New Roman" w:hAnsi="Times New Roman"/>
          <w:szCs w:val="24"/>
        </w:rPr>
        <w:t xml:space="preserve">-1 and </w:t>
      </w:r>
      <w:r w:rsidR="002009D3" w:rsidRPr="00B35C6D">
        <w:rPr>
          <w:rFonts w:ascii="Times New Roman" w:hAnsi="Times New Roman"/>
          <w:szCs w:val="24"/>
        </w:rPr>
        <w:t xml:space="preserve">Exhibit A.  </w:t>
      </w:r>
      <w:r w:rsidR="00B35C6D" w:rsidRPr="00B35C6D">
        <w:rPr>
          <w:rFonts w:ascii="Times New Roman" w:hAnsi="Times New Roman"/>
          <w:szCs w:val="24"/>
        </w:rPr>
        <w:t xml:space="preserve">The </w:t>
      </w:r>
      <w:r w:rsidR="00280347" w:rsidRPr="00B35C6D">
        <w:rPr>
          <w:rFonts w:ascii="Times New Roman" w:hAnsi="Times New Roman"/>
          <w:szCs w:val="24"/>
        </w:rPr>
        <w:t xml:space="preserve">amendments to </w:t>
      </w:r>
      <w:r w:rsidR="00280347">
        <w:rPr>
          <w:rFonts w:ascii="Times New Roman" w:hAnsi="Times New Roman"/>
          <w:szCs w:val="24"/>
        </w:rPr>
        <w:t>Chapter 153: Signs</w:t>
      </w:r>
      <w:r w:rsidR="00280347" w:rsidRPr="00B35C6D">
        <w:rPr>
          <w:rFonts w:ascii="Times New Roman" w:hAnsi="Times New Roman"/>
          <w:szCs w:val="24"/>
        </w:rPr>
        <w:t xml:space="preserve"> </w:t>
      </w:r>
      <w:r w:rsidR="00B35C6D" w:rsidRPr="00B35C6D">
        <w:rPr>
          <w:rFonts w:ascii="Times New Roman" w:hAnsi="Times New Roman"/>
          <w:szCs w:val="24"/>
        </w:rPr>
        <w:t xml:space="preserve">in Exhibit A is presented </w:t>
      </w:r>
      <w:r w:rsidR="00B35C6D" w:rsidRPr="00B35C6D">
        <w:rPr>
          <w:rFonts w:ascii="Times New Roman" w:hAnsi="Times New Roman"/>
        </w:rPr>
        <w:t xml:space="preserve">in a format specified by Section 5.02 of the City Charter: </w:t>
      </w:r>
      <w:r w:rsidR="00B35C6D" w:rsidRPr="00B35C6D">
        <w:rPr>
          <w:rFonts w:ascii="Times New Roman" w:hAnsi="Times New Roman"/>
          <w:i/>
          <w:iCs/>
        </w:rPr>
        <w:t>“…and if necessary for further clarification, shall indicate matter to be omitted by enclosing it in brackets or by strikeout type or shall indicate new matter by underscoring or by italics”.</w:t>
      </w:r>
      <w:r w:rsidR="00B35C6D" w:rsidRPr="00B35C6D">
        <w:rPr>
          <w:rFonts w:ascii="Times New Roman" w:hAnsi="Times New Roman"/>
          <w:szCs w:val="24"/>
        </w:rPr>
        <w:t xml:space="preserve">  </w:t>
      </w:r>
    </w:p>
    <w:p w14:paraId="74A5324F" w14:textId="77777777" w:rsidR="00B35C6D" w:rsidRDefault="00B35C6D" w:rsidP="003F27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17E27077" w14:textId="549FC960" w:rsidR="00C96D41" w:rsidRPr="00B35C6D" w:rsidRDefault="00B35C6D" w:rsidP="003F27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r>
        <w:rPr>
          <w:rFonts w:ascii="Times New Roman" w:hAnsi="Times New Roman"/>
          <w:szCs w:val="24"/>
        </w:rPr>
        <w:t xml:space="preserve">A description of the legal basis for the proposed amendments is contained in the enclosed letter from Mr. McHugh dated February 24, 2023.  </w:t>
      </w:r>
      <w:r w:rsidRPr="00B35C6D">
        <w:rPr>
          <w:rFonts w:ascii="Times New Roman" w:hAnsi="Times New Roman"/>
        </w:rPr>
        <w:t xml:space="preserve">Following is </w:t>
      </w:r>
      <w:r w:rsidR="00280347">
        <w:rPr>
          <w:rFonts w:ascii="Times New Roman" w:hAnsi="Times New Roman"/>
        </w:rPr>
        <w:t>a</w:t>
      </w:r>
      <w:r w:rsidR="00E0373B">
        <w:rPr>
          <w:rFonts w:ascii="Times New Roman" w:hAnsi="Times New Roman"/>
        </w:rPr>
        <w:t xml:space="preserve">n </w:t>
      </w:r>
      <w:r w:rsidRPr="00B35C6D">
        <w:rPr>
          <w:rFonts w:ascii="Times New Roman" w:hAnsi="Times New Roman"/>
        </w:rPr>
        <w:t xml:space="preserve">overview of the </w:t>
      </w:r>
      <w:r w:rsidR="00E0373B">
        <w:rPr>
          <w:rFonts w:ascii="Times New Roman" w:hAnsi="Times New Roman"/>
        </w:rPr>
        <w:t>proposed</w:t>
      </w:r>
      <w:r w:rsidRPr="00B35C6D">
        <w:rPr>
          <w:rFonts w:ascii="Times New Roman" w:hAnsi="Times New Roman"/>
        </w:rPr>
        <w:t xml:space="preserve"> changes.</w:t>
      </w:r>
    </w:p>
    <w:p w14:paraId="584636D6" w14:textId="77777777" w:rsidR="00B35C6D" w:rsidRPr="00915554" w:rsidRDefault="00B35C6D" w:rsidP="003F27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5D6FEE32" w14:textId="77777777" w:rsidR="00B35C6D" w:rsidRPr="00781580" w:rsidRDefault="00B35C6D" w:rsidP="00B35C6D">
      <w:pPr>
        <w:rPr>
          <w:rFonts w:ascii="Times New Roman" w:hAnsi="Times New Roman"/>
          <w:szCs w:val="24"/>
        </w:rPr>
      </w:pPr>
      <w:r w:rsidRPr="00781580">
        <w:rPr>
          <w:rFonts w:ascii="Times New Roman" w:hAnsi="Times New Roman"/>
          <w:szCs w:val="24"/>
        </w:rPr>
        <w:lastRenderedPageBreak/>
        <w:t>§153.01 PURPOSES</w:t>
      </w:r>
    </w:p>
    <w:p w14:paraId="2A11E78E" w14:textId="77777777" w:rsidR="00B35C6D" w:rsidRPr="00915554" w:rsidRDefault="00B35C6D" w:rsidP="00B35C6D">
      <w:pPr>
        <w:pStyle w:val="CommentText"/>
        <w:rPr>
          <w:sz w:val="24"/>
          <w:szCs w:val="24"/>
        </w:rPr>
      </w:pPr>
    </w:p>
    <w:p w14:paraId="0BED01F0" w14:textId="77777777" w:rsidR="00B35C6D" w:rsidRPr="00915554" w:rsidRDefault="00B35C6D" w:rsidP="00B35C6D">
      <w:pPr>
        <w:pStyle w:val="CommentText"/>
        <w:numPr>
          <w:ilvl w:val="0"/>
          <w:numId w:val="19"/>
        </w:numPr>
        <w:rPr>
          <w:sz w:val="24"/>
          <w:szCs w:val="24"/>
        </w:rPr>
      </w:pPr>
      <w:r w:rsidRPr="00915554">
        <w:rPr>
          <w:sz w:val="24"/>
          <w:szCs w:val="24"/>
        </w:rPr>
        <w:t xml:space="preserve">Take out the words “use” and “design.” Content-neutral regulations are confined to time, manner, and place. The regulations of use and design gets into the area of regulating the content of signs, even if that is not the intent.  “It is common ground that governments may regulate the </w:t>
      </w:r>
      <w:r w:rsidRPr="00915554">
        <w:rPr>
          <w:b/>
          <w:bCs/>
          <w:sz w:val="24"/>
          <w:szCs w:val="24"/>
        </w:rPr>
        <w:t>physical characteristics</w:t>
      </w:r>
      <w:r w:rsidRPr="00915554">
        <w:rPr>
          <w:sz w:val="24"/>
          <w:szCs w:val="24"/>
        </w:rPr>
        <w:t xml:space="preserve"> of signs.” (emphasis added) </w:t>
      </w:r>
      <w:r w:rsidRPr="00915554">
        <w:rPr>
          <w:i/>
          <w:iCs/>
          <w:sz w:val="24"/>
          <w:szCs w:val="24"/>
        </w:rPr>
        <w:t>City of Ladue v. Gilleo</w:t>
      </w:r>
      <w:r w:rsidRPr="00915554">
        <w:rPr>
          <w:sz w:val="24"/>
          <w:szCs w:val="24"/>
        </w:rPr>
        <w:t xml:space="preserve">, 512 U.S. 43, 48, 114 S.Ct. 2038, 129 L.Ed.2d 36 (1994). “[C]ontent-based speech restrictions are especially likely to be improper attempts to value some forms of speech over others, or are particularly susceptible to being used by the government to distort public debate.” </w:t>
      </w:r>
      <w:r w:rsidRPr="00915554">
        <w:rPr>
          <w:i/>
          <w:iCs/>
          <w:sz w:val="24"/>
          <w:szCs w:val="24"/>
        </w:rPr>
        <w:t>City of Ladue v. Gilleo</w:t>
      </w:r>
      <w:r w:rsidRPr="00915554">
        <w:rPr>
          <w:sz w:val="24"/>
          <w:szCs w:val="24"/>
        </w:rPr>
        <w:t>, 512 U.S. 43, 60, 114 S.Ct. 2038, 129 L.Ed.2d 36 (1994) (O’Connor concurring).</w:t>
      </w:r>
    </w:p>
    <w:p w14:paraId="1E701561" w14:textId="77777777" w:rsidR="00B35C6D" w:rsidRPr="00915554" w:rsidRDefault="00B35C6D" w:rsidP="00B35C6D">
      <w:pPr>
        <w:rPr>
          <w:rFonts w:ascii="Times New Roman" w:hAnsi="Times New Roman"/>
          <w:szCs w:val="24"/>
        </w:rPr>
      </w:pPr>
    </w:p>
    <w:p w14:paraId="4CF0DEC3" w14:textId="77777777" w:rsidR="00B35C6D" w:rsidRPr="001F5A90" w:rsidRDefault="00B35C6D" w:rsidP="00B35C6D">
      <w:pPr>
        <w:pStyle w:val="ListParagraph"/>
        <w:numPr>
          <w:ilvl w:val="0"/>
          <w:numId w:val="19"/>
        </w:numPr>
        <w:rPr>
          <w:rFonts w:ascii="Times New Roman" w:hAnsi="Times New Roman"/>
          <w:b/>
          <w:bCs/>
          <w:sz w:val="24"/>
          <w:szCs w:val="24"/>
        </w:rPr>
      </w:pPr>
      <w:r w:rsidRPr="00915554">
        <w:rPr>
          <w:rFonts w:ascii="Times New Roman" w:hAnsi="Times New Roman"/>
          <w:sz w:val="24"/>
          <w:szCs w:val="24"/>
        </w:rPr>
        <w:t xml:space="preserve">Remove and replace language which conflicts with viewpoint neutrality and creates a presumption that the City opposes signs as a policy. Signs are not in and of themselves a nuisance. </w:t>
      </w:r>
    </w:p>
    <w:p w14:paraId="2473243C" w14:textId="77777777" w:rsidR="001F5A90" w:rsidRPr="001F5A90" w:rsidRDefault="001F5A90" w:rsidP="001F5A90">
      <w:pPr>
        <w:pStyle w:val="ListParagraph"/>
        <w:rPr>
          <w:rFonts w:ascii="Times New Roman" w:hAnsi="Times New Roman"/>
          <w:b/>
          <w:bCs/>
          <w:sz w:val="24"/>
          <w:szCs w:val="24"/>
        </w:rPr>
      </w:pPr>
    </w:p>
    <w:p w14:paraId="15381B11" w14:textId="074BCEBB" w:rsidR="001F5A90" w:rsidRPr="001F5A90" w:rsidRDefault="001F5A90" w:rsidP="00B35C6D">
      <w:pPr>
        <w:pStyle w:val="ListParagraph"/>
        <w:numPr>
          <w:ilvl w:val="0"/>
          <w:numId w:val="19"/>
        </w:numPr>
        <w:rPr>
          <w:rFonts w:ascii="Times New Roman" w:hAnsi="Times New Roman"/>
          <w:b/>
          <w:bCs/>
          <w:sz w:val="24"/>
          <w:szCs w:val="24"/>
        </w:rPr>
      </w:pPr>
      <w:r w:rsidRPr="001F5A90">
        <w:rPr>
          <w:rFonts w:ascii="Times New Roman" w:hAnsi="Times New Roman"/>
          <w:sz w:val="24"/>
          <w:szCs w:val="24"/>
        </w:rPr>
        <w:t>Delete language which makes a presumption about what the people value.</w:t>
      </w:r>
    </w:p>
    <w:p w14:paraId="5DE387E7" w14:textId="77777777" w:rsidR="001F5A90" w:rsidRPr="001F5A90" w:rsidRDefault="001F5A90" w:rsidP="001F5A90">
      <w:pPr>
        <w:pStyle w:val="ListParagraph"/>
        <w:rPr>
          <w:rFonts w:ascii="Times New Roman" w:hAnsi="Times New Roman"/>
          <w:b/>
          <w:bCs/>
          <w:sz w:val="24"/>
          <w:szCs w:val="24"/>
        </w:rPr>
      </w:pPr>
    </w:p>
    <w:p w14:paraId="36BEC31E" w14:textId="3C255E10" w:rsidR="001F5A90" w:rsidRDefault="001F5A90" w:rsidP="001F5A90">
      <w:pPr>
        <w:pStyle w:val="CommentText"/>
        <w:numPr>
          <w:ilvl w:val="0"/>
          <w:numId w:val="19"/>
        </w:numPr>
        <w:rPr>
          <w:sz w:val="24"/>
          <w:szCs w:val="24"/>
        </w:rPr>
      </w:pPr>
      <w:r>
        <w:rPr>
          <w:sz w:val="24"/>
          <w:szCs w:val="24"/>
        </w:rPr>
        <w:t>Simplify language which is redundant.</w:t>
      </w:r>
    </w:p>
    <w:p w14:paraId="51F24C91" w14:textId="77777777" w:rsidR="001F5A90" w:rsidRDefault="001F5A90" w:rsidP="001F5A90">
      <w:pPr>
        <w:pStyle w:val="ListParagraph"/>
        <w:rPr>
          <w:sz w:val="24"/>
          <w:szCs w:val="24"/>
        </w:rPr>
      </w:pPr>
    </w:p>
    <w:p w14:paraId="22487D0E" w14:textId="60DB973E" w:rsidR="001F5A90" w:rsidRDefault="001F5A90" w:rsidP="001F5A90">
      <w:pPr>
        <w:pStyle w:val="CommentText"/>
        <w:numPr>
          <w:ilvl w:val="0"/>
          <w:numId w:val="19"/>
        </w:numPr>
        <w:rPr>
          <w:sz w:val="24"/>
          <w:szCs w:val="24"/>
        </w:rPr>
      </w:pPr>
      <w:r>
        <w:rPr>
          <w:sz w:val="24"/>
          <w:szCs w:val="24"/>
        </w:rPr>
        <w:t>Add language reinforcing the City’s existing prohibition of off-premise signage.</w:t>
      </w:r>
    </w:p>
    <w:p w14:paraId="4F503223" w14:textId="77777777" w:rsidR="001F5A90" w:rsidRDefault="001F5A90" w:rsidP="001F5A90">
      <w:pPr>
        <w:pStyle w:val="ListParagraph"/>
        <w:rPr>
          <w:sz w:val="24"/>
          <w:szCs w:val="24"/>
        </w:rPr>
      </w:pPr>
    </w:p>
    <w:p w14:paraId="19058708" w14:textId="77777777" w:rsidR="00B35C6D" w:rsidRPr="00781580" w:rsidRDefault="00B35C6D" w:rsidP="00B35C6D">
      <w:pPr>
        <w:rPr>
          <w:rFonts w:ascii="Times New Roman" w:hAnsi="Times New Roman"/>
          <w:szCs w:val="24"/>
        </w:rPr>
      </w:pPr>
      <w:r w:rsidRPr="00781580">
        <w:rPr>
          <w:rFonts w:ascii="Times New Roman" w:hAnsi="Times New Roman"/>
          <w:szCs w:val="24"/>
        </w:rPr>
        <w:t>§153.02 VIEWPOINT NEUTRALITY.</w:t>
      </w:r>
    </w:p>
    <w:p w14:paraId="0419EB04" w14:textId="77777777" w:rsidR="00B35C6D" w:rsidRPr="00915554" w:rsidRDefault="00B35C6D" w:rsidP="00B35C6D">
      <w:pPr>
        <w:pStyle w:val="CommentText"/>
        <w:rPr>
          <w:sz w:val="24"/>
          <w:szCs w:val="24"/>
        </w:rPr>
      </w:pPr>
    </w:p>
    <w:p w14:paraId="7159B943" w14:textId="77777777" w:rsidR="00B35C6D" w:rsidRPr="00915554" w:rsidRDefault="00B35C6D" w:rsidP="00B35C6D">
      <w:pPr>
        <w:pStyle w:val="CommentText"/>
        <w:numPr>
          <w:ilvl w:val="0"/>
          <w:numId w:val="21"/>
        </w:numPr>
        <w:rPr>
          <w:sz w:val="24"/>
          <w:szCs w:val="24"/>
        </w:rPr>
      </w:pPr>
      <w:r w:rsidRPr="00915554">
        <w:rPr>
          <w:sz w:val="24"/>
          <w:szCs w:val="24"/>
        </w:rPr>
        <w:t xml:space="preserve">Remove current section 153.02 Findings, in the absence of actual findings that were conducted by the City. </w:t>
      </w:r>
    </w:p>
    <w:p w14:paraId="1A25441E" w14:textId="77777777" w:rsidR="00B35C6D" w:rsidRPr="00915554" w:rsidRDefault="00B35C6D" w:rsidP="00B35C6D">
      <w:pPr>
        <w:pStyle w:val="CommentText"/>
        <w:rPr>
          <w:sz w:val="24"/>
          <w:szCs w:val="24"/>
        </w:rPr>
      </w:pPr>
    </w:p>
    <w:p w14:paraId="22B2E148" w14:textId="77777777" w:rsidR="00B35C6D" w:rsidRPr="00915554" w:rsidRDefault="00B35C6D" w:rsidP="00B35C6D">
      <w:pPr>
        <w:pStyle w:val="CommentText"/>
        <w:numPr>
          <w:ilvl w:val="0"/>
          <w:numId w:val="20"/>
        </w:numPr>
        <w:rPr>
          <w:sz w:val="24"/>
          <w:szCs w:val="24"/>
        </w:rPr>
      </w:pPr>
      <w:r w:rsidRPr="00915554">
        <w:rPr>
          <w:sz w:val="24"/>
          <w:szCs w:val="24"/>
        </w:rPr>
        <w:t>Add new section, Viewpoint Neutrality, with language stating that the City will not limit signage based on the viewpoint or content of the message contained on the sign, or favor commercial over non-commercial speech, and that the restriction on off-premise signage applies only to commercial signs.</w:t>
      </w:r>
    </w:p>
    <w:p w14:paraId="43794B57" w14:textId="77777777" w:rsidR="00B35C6D" w:rsidRPr="00915554" w:rsidRDefault="00B35C6D" w:rsidP="00B35C6D">
      <w:pPr>
        <w:pStyle w:val="CommentText"/>
        <w:rPr>
          <w:sz w:val="24"/>
          <w:szCs w:val="24"/>
        </w:rPr>
      </w:pPr>
    </w:p>
    <w:p w14:paraId="1F4C2DB0" w14:textId="77777777" w:rsidR="00B35C6D" w:rsidRPr="00781580" w:rsidRDefault="00B35C6D" w:rsidP="00B35C6D">
      <w:pPr>
        <w:rPr>
          <w:rFonts w:ascii="Times New Roman" w:hAnsi="Times New Roman"/>
          <w:szCs w:val="24"/>
        </w:rPr>
      </w:pPr>
      <w:r w:rsidRPr="00781580">
        <w:rPr>
          <w:rFonts w:ascii="Times New Roman" w:hAnsi="Times New Roman"/>
          <w:szCs w:val="24"/>
        </w:rPr>
        <w:t>§ 153.03 SUBSTITUTION OF NON-COMMERCIAL MESSAGE FOR COMMERCIAL MESSAGE.</w:t>
      </w:r>
    </w:p>
    <w:p w14:paraId="48816DB0" w14:textId="77777777" w:rsidR="00B35C6D" w:rsidRPr="00915554" w:rsidRDefault="00B35C6D" w:rsidP="00B35C6D">
      <w:pPr>
        <w:pStyle w:val="CommentText"/>
        <w:rPr>
          <w:sz w:val="24"/>
          <w:szCs w:val="24"/>
        </w:rPr>
      </w:pPr>
    </w:p>
    <w:p w14:paraId="2859CDFC" w14:textId="77777777" w:rsidR="00B35C6D" w:rsidRPr="00915554" w:rsidRDefault="00B35C6D" w:rsidP="00B35C6D">
      <w:pPr>
        <w:pStyle w:val="CommentText"/>
        <w:rPr>
          <w:sz w:val="24"/>
          <w:szCs w:val="24"/>
        </w:rPr>
      </w:pPr>
      <w:r w:rsidRPr="00915554">
        <w:rPr>
          <w:sz w:val="24"/>
          <w:szCs w:val="24"/>
        </w:rPr>
        <w:t>This new provision states that any sign erected in compliance with the Sign Code may contain a non-commercial message in lieu of a commercial message in whole or in part at any time, provided there is no change in the size, height, setback or spacing criteria.</w:t>
      </w:r>
    </w:p>
    <w:p w14:paraId="183FF63F" w14:textId="77777777" w:rsidR="00B35C6D" w:rsidRPr="00915554" w:rsidRDefault="00B35C6D" w:rsidP="00B35C6D">
      <w:pPr>
        <w:pStyle w:val="CommentText"/>
        <w:rPr>
          <w:sz w:val="24"/>
          <w:szCs w:val="24"/>
        </w:rPr>
      </w:pPr>
    </w:p>
    <w:p w14:paraId="68D67D1E" w14:textId="77777777" w:rsidR="00B35C6D" w:rsidRPr="00781580" w:rsidRDefault="00B35C6D" w:rsidP="00B35C6D">
      <w:pPr>
        <w:rPr>
          <w:rFonts w:ascii="Times New Roman" w:hAnsi="Times New Roman"/>
          <w:szCs w:val="24"/>
        </w:rPr>
      </w:pPr>
      <w:r w:rsidRPr="00781580">
        <w:rPr>
          <w:rFonts w:ascii="Times New Roman" w:hAnsi="Times New Roman"/>
          <w:szCs w:val="24"/>
        </w:rPr>
        <w:t>§ 153.04 CONSENT OF LEGAL OWNER OF PROPERTY.</w:t>
      </w:r>
    </w:p>
    <w:p w14:paraId="078AC483" w14:textId="77777777" w:rsidR="00B35C6D" w:rsidRPr="00915554" w:rsidRDefault="00B35C6D" w:rsidP="00B35C6D">
      <w:pPr>
        <w:pStyle w:val="CommentText"/>
        <w:rPr>
          <w:sz w:val="24"/>
          <w:szCs w:val="24"/>
        </w:rPr>
      </w:pPr>
    </w:p>
    <w:p w14:paraId="71A19C8B" w14:textId="77777777" w:rsidR="00B35C6D" w:rsidRPr="00915554" w:rsidRDefault="00B35C6D" w:rsidP="00B35C6D">
      <w:pPr>
        <w:pStyle w:val="CommentText"/>
        <w:rPr>
          <w:sz w:val="24"/>
          <w:szCs w:val="24"/>
        </w:rPr>
      </w:pPr>
      <w:r w:rsidRPr="00915554">
        <w:rPr>
          <w:sz w:val="24"/>
          <w:szCs w:val="24"/>
        </w:rPr>
        <w:t>This new provision states that no sign may be displayed without the consent of the legal owner of the property on which the sign is located.</w:t>
      </w:r>
    </w:p>
    <w:p w14:paraId="5FFF8139" w14:textId="77777777" w:rsidR="00B35C6D" w:rsidRDefault="00B35C6D" w:rsidP="00B35C6D">
      <w:pPr>
        <w:pStyle w:val="CommentText"/>
        <w:rPr>
          <w:sz w:val="24"/>
          <w:szCs w:val="24"/>
        </w:rPr>
      </w:pPr>
    </w:p>
    <w:p w14:paraId="7FB4C51D" w14:textId="77777777" w:rsidR="00174982" w:rsidRDefault="00174982" w:rsidP="00B35C6D">
      <w:pPr>
        <w:pStyle w:val="CommentText"/>
        <w:rPr>
          <w:sz w:val="24"/>
          <w:szCs w:val="24"/>
        </w:rPr>
      </w:pPr>
    </w:p>
    <w:p w14:paraId="38618F5B" w14:textId="77777777" w:rsidR="00174982" w:rsidRPr="00915554" w:rsidRDefault="00174982" w:rsidP="00B35C6D">
      <w:pPr>
        <w:pStyle w:val="CommentText"/>
        <w:rPr>
          <w:sz w:val="24"/>
          <w:szCs w:val="24"/>
        </w:rPr>
      </w:pPr>
    </w:p>
    <w:p w14:paraId="680D43F1" w14:textId="77777777" w:rsidR="00B35C6D" w:rsidRPr="00781580" w:rsidRDefault="00B35C6D" w:rsidP="00B35C6D">
      <w:pPr>
        <w:rPr>
          <w:rFonts w:ascii="Times New Roman" w:hAnsi="Times New Roman"/>
          <w:szCs w:val="24"/>
        </w:rPr>
      </w:pPr>
      <w:r w:rsidRPr="00781580">
        <w:rPr>
          <w:rFonts w:ascii="Times New Roman" w:hAnsi="Times New Roman"/>
          <w:szCs w:val="24"/>
        </w:rPr>
        <w:lastRenderedPageBreak/>
        <w:t>§ 153.05 DEFINITIONS.</w:t>
      </w:r>
    </w:p>
    <w:p w14:paraId="5FF46564" w14:textId="77777777" w:rsidR="00B35C6D" w:rsidRPr="00915554" w:rsidRDefault="00B35C6D" w:rsidP="00B35C6D">
      <w:pPr>
        <w:rPr>
          <w:rFonts w:ascii="Times New Roman" w:hAnsi="Times New Roman"/>
          <w:szCs w:val="24"/>
        </w:rPr>
      </w:pPr>
    </w:p>
    <w:p w14:paraId="3DE29C4C" w14:textId="4C2D75FC" w:rsidR="00B35C6D" w:rsidRDefault="00B35C6D" w:rsidP="00B35C6D">
      <w:pPr>
        <w:pStyle w:val="ListParagraph"/>
        <w:numPr>
          <w:ilvl w:val="0"/>
          <w:numId w:val="20"/>
        </w:numPr>
        <w:rPr>
          <w:rFonts w:ascii="Times New Roman" w:hAnsi="Times New Roman"/>
          <w:sz w:val="24"/>
          <w:szCs w:val="24"/>
        </w:rPr>
      </w:pPr>
      <w:r w:rsidRPr="00446688">
        <w:rPr>
          <w:rFonts w:ascii="Times New Roman" w:hAnsi="Times New Roman"/>
          <w:sz w:val="24"/>
          <w:szCs w:val="24"/>
        </w:rPr>
        <w:t>Removal of the definition of a Digital Gateway Sign.</w:t>
      </w:r>
      <w:r w:rsidR="00446688" w:rsidRPr="00446688">
        <w:rPr>
          <w:rFonts w:ascii="Times New Roman" w:hAnsi="Times New Roman"/>
          <w:sz w:val="24"/>
          <w:szCs w:val="24"/>
        </w:rPr>
        <w:t xml:space="preserve">  Under </w:t>
      </w:r>
      <w:r w:rsidR="00446688" w:rsidRPr="00446688">
        <w:rPr>
          <w:rFonts w:ascii="Times New Roman" w:hAnsi="Times New Roman"/>
          <w:i/>
          <w:iCs/>
          <w:sz w:val="24"/>
          <w:szCs w:val="24"/>
        </w:rPr>
        <w:t xml:space="preserve">City of </w:t>
      </w:r>
      <w:r w:rsidR="00446688" w:rsidRPr="00446688">
        <w:rPr>
          <w:rFonts w:ascii="Times New Roman" w:hAnsi="Times New Roman"/>
          <w:sz w:val="24"/>
          <w:szCs w:val="24"/>
        </w:rPr>
        <w:t>A</w:t>
      </w:r>
      <w:r w:rsidR="00446688" w:rsidRPr="00446688">
        <w:rPr>
          <w:rFonts w:ascii="Times New Roman" w:hAnsi="Times New Roman"/>
          <w:i/>
          <w:iCs/>
          <w:sz w:val="24"/>
          <w:szCs w:val="24"/>
        </w:rPr>
        <w:t>ustin v. Reagan Natl. Advertising of Austin, LLC</w:t>
      </w:r>
      <w:r w:rsidR="00446688" w:rsidRPr="00446688">
        <w:rPr>
          <w:rFonts w:ascii="Times New Roman" w:hAnsi="Times New Roman"/>
          <w:sz w:val="24"/>
          <w:szCs w:val="24"/>
        </w:rPr>
        <w:t>, 142 S.Ct. 1464, 212 L.Ed.2d 418 (2022), cities may ban off-premise signs. Allowing the Digital gateway signs opens the doors to allowing billboards.</w:t>
      </w:r>
    </w:p>
    <w:p w14:paraId="6C37CAF5" w14:textId="77777777" w:rsidR="005D1364" w:rsidRPr="005D1364" w:rsidRDefault="005D1364" w:rsidP="005D1364">
      <w:pPr>
        <w:rPr>
          <w:rFonts w:ascii="Times New Roman" w:hAnsi="Times New Roman"/>
          <w:szCs w:val="24"/>
        </w:rPr>
      </w:pPr>
    </w:p>
    <w:p w14:paraId="3992E9D3" w14:textId="77777777" w:rsidR="00B35C6D" w:rsidRDefault="00B35C6D" w:rsidP="00B35C6D">
      <w:pPr>
        <w:pStyle w:val="ListParagraph"/>
        <w:numPr>
          <w:ilvl w:val="0"/>
          <w:numId w:val="20"/>
        </w:numPr>
        <w:rPr>
          <w:rFonts w:ascii="Times New Roman" w:hAnsi="Times New Roman"/>
          <w:sz w:val="24"/>
          <w:szCs w:val="24"/>
        </w:rPr>
      </w:pPr>
      <w:r w:rsidRPr="00915554">
        <w:rPr>
          <w:rFonts w:ascii="Times New Roman" w:hAnsi="Times New Roman"/>
          <w:sz w:val="24"/>
          <w:szCs w:val="24"/>
        </w:rPr>
        <w:t xml:space="preserve">Update the definition of an Obscene Sign with the current definition from </w:t>
      </w:r>
      <w:r w:rsidRPr="00915554">
        <w:rPr>
          <w:rFonts w:ascii="Times New Roman" w:hAnsi="Times New Roman"/>
          <w:i/>
          <w:iCs/>
          <w:sz w:val="24"/>
          <w:szCs w:val="24"/>
        </w:rPr>
        <w:t>Miller v. California</w:t>
      </w:r>
      <w:r w:rsidRPr="00915554">
        <w:rPr>
          <w:rFonts w:ascii="Times New Roman" w:hAnsi="Times New Roman"/>
          <w:sz w:val="24"/>
          <w:szCs w:val="24"/>
        </w:rPr>
        <w:t>, 413 U.S. 15, 93 S.Ct. 2607, 37 L.Ed.2d 419 (1973).</w:t>
      </w:r>
    </w:p>
    <w:p w14:paraId="43167E30" w14:textId="77777777" w:rsidR="005D1364" w:rsidRPr="005D1364" w:rsidRDefault="005D1364" w:rsidP="005D1364">
      <w:pPr>
        <w:rPr>
          <w:rFonts w:ascii="Times New Roman" w:hAnsi="Times New Roman"/>
          <w:szCs w:val="24"/>
        </w:rPr>
      </w:pPr>
    </w:p>
    <w:p w14:paraId="542111CD" w14:textId="77777777" w:rsidR="00B35C6D" w:rsidRDefault="00B35C6D" w:rsidP="00B35C6D">
      <w:pPr>
        <w:pStyle w:val="ListParagraph"/>
        <w:numPr>
          <w:ilvl w:val="0"/>
          <w:numId w:val="20"/>
        </w:numPr>
        <w:rPr>
          <w:rFonts w:ascii="Times New Roman" w:hAnsi="Times New Roman"/>
          <w:sz w:val="24"/>
          <w:szCs w:val="24"/>
        </w:rPr>
      </w:pPr>
      <w:r w:rsidRPr="00915554">
        <w:rPr>
          <w:rFonts w:ascii="Times New Roman" w:hAnsi="Times New Roman"/>
          <w:sz w:val="24"/>
          <w:szCs w:val="24"/>
        </w:rPr>
        <w:t>The definition of a Public Sign is redundant with the definition of a Government Sign.</w:t>
      </w:r>
    </w:p>
    <w:p w14:paraId="385AC2B8" w14:textId="77777777" w:rsidR="005D1364" w:rsidRPr="005D1364" w:rsidRDefault="005D1364" w:rsidP="005D1364">
      <w:pPr>
        <w:rPr>
          <w:rFonts w:ascii="Times New Roman" w:hAnsi="Times New Roman"/>
          <w:szCs w:val="24"/>
        </w:rPr>
      </w:pPr>
    </w:p>
    <w:p w14:paraId="13B4D0A0" w14:textId="77777777" w:rsidR="00B35C6D" w:rsidRPr="00915554" w:rsidRDefault="00B35C6D" w:rsidP="00B35C6D">
      <w:pPr>
        <w:pStyle w:val="ListParagraph"/>
        <w:numPr>
          <w:ilvl w:val="0"/>
          <w:numId w:val="20"/>
        </w:numPr>
        <w:rPr>
          <w:rFonts w:ascii="Times New Roman" w:hAnsi="Times New Roman"/>
          <w:sz w:val="24"/>
          <w:szCs w:val="24"/>
        </w:rPr>
      </w:pPr>
      <w:r w:rsidRPr="00915554">
        <w:rPr>
          <w:rFonts w:ascii="Times New Roman" w:hAnsi="Times New Roman"/>
          <w:sz w:val="24"/>
          <w:szCs w:val="24"/>
        </w:rPr>
        <w:t>The change to the definition of a Sign is explained below.</w:t>
      </w:r>
    </w:p>
    <w:p w14:paraId="1AB433DD" w14:textId="77777777" w:rsidR="00B35C6D" w:rsidRPr="00915554" w:rsidRDefault="00B35C6D" w:rsidP="00B35C6D">
      <w:pPr>
        <w:rPr>
          <w:rFonts w:ascii="Times New Roman" w:hAnsi="Times New Roman"/>
          <w:szCs w:val="24"/>
        </w:rPr>
      </w:pPr>
    </w:p>
    <w:p w14:paraId="0E365F6F" w14:textId="77777777" w:rsidR="00B35C6D" w:rsidRPr="00781580" w:rsidRDefault="00B35C6D" w:rsidP="00B35C6D">
      <w:pPr>
        <w:tabs>
          <w:tab w:val="left" w:pos="-720"/>
          <w:tab w:val="left" w:pos="0"/>
          <w:tab w:val="left" w:pos="360"/>
          <w:tab w:val="left" w:pos="720"/>
          <w:tab w:val="left" w:pos="1080"/>
          <w:tab w:val="left" w:pos="1440"/>
          <w:tab w:val="left" w:pos="1800"/>
          <w:tab w:val="left" w:pos="4782"/>
          <w:tab w:val="left" w:pos="6480"/>
        </w:tabs>
        <w:rPr>
          <w:rFonts w:ascii="Times New Roman" w:hAnsi="Times New Roman"/>
          <w:szCs w:val="24"/>
        </w:rPr>
      </w:pPr>
      <w:r w:rsidRPr="00781580">
        <w:rPr>
          <w:rFonts w:ascii="Times New Roman" w:hAnsi="Times New Roman"/>
          <w:szCs w:val="24"/>
        </w:rPr>
        <w:t>§ 153.11 SUPPLEMENTAL REQUIREMENTS FOR FREESTANDING SIGNS.</w:t>
      </w:r>
    </w:p>
    <w:p w14:paraId="56F7D700" w14:textId="77777777" w:rsidR="00B35C6D" w:rsidRPr="00915554" w:rsidRDefault="00B35C6D" w:rsidP="00B35C6D">
      <w:pPr>
        <w:tabs>
          <w:tab w:val="left" w:pos="-720"/>
          <w:tab w:val="left" w:pos="0"/>
          <w:tab w:val="left" w:pos="360"/>
          <w:tab w:val="left" w:pos="720"/>
          <w:tab w:val="left" w:pos="1080"/>
          <w:tab w:val="left" w:pos="1440"/>
          <w:tab w:val="left" w:pos="1800"/>
          <w:tab w:val="left" w:pos="4782"/>
          <w:tab w:val="left" w:pos="6480"/>
        </w:tabs>
        <w:rPr>
          <w:rFonts w:ascii="Times New Roman" w:hAnsi="Times New Roman"/>
          <w:szCs w:val="24"/>
        </w:rPr>
      </w:pPr>
    </w:p>
    <w:p w14:paraId="7D00053F" w14:textId="77777777" w:rsidR="00B35C6D" w:rsidRPr="00915554" w:rsidRDefault="00B35C6D" w:rsidP="00B35C6D">
      <w:pPr>
        <w:pStyle w:val="ListParagraph"/>
        <w:numPr>
          <w:ilvl w:val="0"/>
          <w:numId w:val="20"/>
        </w:numPr>
        <w:tabs>
          <w:tab w:val="left" w:pos="-720"/>
          <w:tab w:val="left" w:pos="0"/>
          <w:tab w:val="left" w:pos="360"/>
          <w:tab w:val="left" w:pos="720"/>
          <w:tab w:val="left" w:pos="1080"/>
          <w:tab w:val="left" w:pos="1440"/>
          <w:tab w:val="left" w:pos="1800"/>
          <w:tab w:val="left" w:pos="4782"/>
          <w:tab w:val="left" w:pos="6480"/>
        </w:tabs>
        <w:rPr>
          <w:rFonts w:ascii="Times New Roman" w:hAnsi="Times New Roman"/>
          <w:sz w:val="24"/>
          <w:szCs w:val="24"/>
        </w:rPr>
      </w:pPr>
      <w:r w:rsidRPr="00915554">
        <w:rPr>
          <w:rFonts w:ascii="Times New Roman" w:hAnsi="Times New Roman"/>
          <w:sz w:val="24"/>
          <w:szCs w:val="24"/>
        </w:rPr>
        <w:t xml:space="preserve">(d) Digital Gateway Signs.  Remove the Digital Gateway Signs section as this is a content-based regulation because the City is determining/controlling the type of message.  This means that no additional billboards such as the Key-Ads billboard on I-75 will be permitted in the city.  </w:t>
      </w:r>
    </w:p>
    <w:p w14:paraId="04D63175" w14:textId="77777777" w:rsidR="00B35C6D" w:rsidRPr="00915554" w:rsidRDefault="00B35C6D" w:rsidP="00B35C6D">
      <w:pPr>
        <w:rPr>
          <w:rFonts w:ascii="Times New Roman" w:hAnsi="Times New Roman"/>
          <w:szCs w:val="24"/>
        </w:rPr>
      </w:pPr>
    </w:p>
    <w:p w14:paraId="28341AD0" w14:textId="16136F33" w:rsidR="00B35C6D" w:rsidRPr="00781580" w:rsidRDefault="00B35C6D" w:rsidP="00B35C6D">
      <w:pPr>
        <w:rPr>
          <w:rFonts w:ascii="Times New Roman" w:hAnsi="Times New Roman"/>
          <w:szCs w:val="24"/>
        </w:rPr>
      </w:pPr>
      <w:r w:rsidRPr="00781580">
        <w:rPr>
          <w:rFonts w:ascii="Times New Roman" w:hAnsi="Times New Roman"/>
          <w:szCs w:val="24"/>
        </w:rPr>
        <w:t xml:space="preserve">§ 153.12 </w:t>
      </w:r>
      <w:r w:rsidR="004377CF" w:rsidRPr="00781580">
        <w:rPr>
          <w:rFonts w:ascii="Times New Roman" w:hAnsi="Times New Roman"/>
          <w:szCs w:val="24"/>
        </w:rPr>
        <w:t>SPORTS FACILITY SPONSORSHIP SIGNS</w:t>
      </w:r>
      <w:r w:rsidRPr="00781580">
        <w:rPr>
          <w:rFonts w:ascii="Times New Roman" w:hAnsi="Times New Roman"/>
          <w:szCs w:val="24"/>
        </w:rPr>
        <w:t>.</w:t>
      </w:r>
    </w:p>
    <w:p w14:paraId="71F57813" w14:textId="77777777" w:rsidR="00B35C6D" w:rsidRPr="004377CF" w:rsidRDefault="00B35C6D" w:rsidP="00B35C6D">
      <w:pPr>
        <w:rPr>
          <w:rFonts w:ascii="Times New Roman" w:hAnsi="Times New Roman"/>
          <w:szCs w:val="24"/>
        </w:rPr>
      </w:pPr>
    </w:p>
    <w:p w14:paraId="12BFF6CE" w14:textId="30470F2A" w:rsidR="004377CF" w:rsidRPr="004377CF" w:rsidRDefault="009451CE" w:rsidP="00B35C6D">
      <w:pPr>
        <w:rPr>
          <w:rFonts w:ascii="Times New Roman" w:hAnsi="Times New Roman"/>
          <w:szCs w:val="24"/>
        </w:rPr>
      </w:pPr>
      <w:r>
        <w:rPr>
          <w:rFonts w:ascii="Times New Roman" w:hAnsi="Times New Roman"/>
        </w:rPr>
        <w:t xml:space="preserve">This new provision addresses City Council’s concern about the Sign Code’s </w:t>
      </w:r>
      <w:r w:rsidR="00F1657F">
        <w:rPr>
          <w:rFonts w:ascii="Times New Roman" w:hAnsi="Times New Roman"/>
        </w:rPr>
        <w:t xml:space="preserve">existing </w:t>
      </w:r>
      <w:r>
        <w:rPr>
          <w:rFonts w:ascii="Times New Roman" w:hAnsi="Times New Roman"/>
        </w:rPr>
        <w:t xml:space="preserve">prohibition on off-premise signage impacting youth sports organizations’ sponsorship opportunities. The language is adapted from the sign code in St. Paul, MN, and permits “Sports Facility Sponsorship Signs” in all zoning districts as accessory uses at sports facilities, as long as they are oriented toward the field of play, do not exceed 24 square feet in area, are not illuminated, and are maintained in good condition. </w:t>
      </w:r>
    </w:p>
    <w:p w14:paraId="2793FCED" w14:textId="77777777" w:rsidR="004377CF" w:rsidRPr="004377CF" w:rsidRDefault="004377CF" w:rsidP="00B35C6D">
      <w:pPr>
        <w:rPr>
          <w:rFonts w:ascii="Times New Roman" w:hAnsi="Times New Roman"/>
          <w:szCs w:val="24"/>
        </w:rPr>
      </w:pPr>
    </w:p>
    <w:p w14:paraId="371C9EBF" w14:textId="695FFB10" w:rsidR="004377CF" w:rsidRPr="00781580" w:rsidRDefault="004377CF" w:rsidP="004377CF">
      <w:pPr>
        <w:rPr>
          <w:rFonts w:ascii="Times New Roman" w:hAnsi="Times New Roman"/>
          <w:szCs w:val="24"/>
        </w:rPr>
      </w:pPr>
      <w:r w:rsidRPr="00781580">
        <w:rPr>
          <w:rFonts w:ascii="Times New Roman" w:hAnsi="Times New Roman"/>
          <w:szCs w:val="24"/>
        </w:rPr>
        <w:t>§ 153.13 TEMPORARY SIGNS.</w:t>
      </w:r>
    </w:p>
    <w:p w14:paraId="01F88BEC" w14:textId="77777777" w:rsidR="004377CF" w:rsidRPr="00915554" w:rsidRDefault="004377CF" w:rsidP="00B35C6D">
      <w:pPr>
        <w:rPr>
          <w:rFonts w:ascii="Times New Roman" w:hAnsi="Times New Roman"/>
          <w:szCs w:val="24"/>
        </w:rPr>
      </w:pPr>
    </w:p>
    <w:p w14:paraId="710C5AEC" w14:textId="77777777" w:rsidR="00B35C6D" w:rsidRPr="00915554" w:rsidRDefault="00B35C6D" w:rsidP="00B35C6D">
      <w:pPr>
        <w:pStyle w:val="ListParagraph"/>
        <w:numPr>
          <w:ilvl w:val="0"/>
          <w:numId w:val="20"/>
        </w:numPr>
        <w:rPr>
          <w:rFonts w:ascii="Times New Roman" w:hAnsi="Times New Roman"/>
          <w:sz w:val="24"/>
          <w:szCs w:val="24"/>
        </w:rPr>
      </w:pPr>
      <w:r w:rsidRPr="00915554">
        <w:rPr>
          <w:rFonts w:ascii="Times New Roman" w:hAnsi="Times New Roman"/>
          <w:sz w:val="24"/>
          <w:szCs w:val="24"/>
        </w:rPr>
        <w:t>Differentiate between commercial and non-commercial signs.</w:t>
      </w:r>
    </w:p>
    <w:p w14:paraId="020910D7" w14:textId="77777777" w:rsidR="00B35C6D" w:rsidRPr="00915554" w:rsidRDefault="00B35C6D" w:rsidP="00B35C6D">
      <w:pPr>
        <w:rPr>
          <w:rFonts w:ascii="Times New Roman" w:hAnsi="Times New Roman"/>
          <w:szCs w:val="24"/>
        </w:rPr>
      </w:pPr>
    </w:p>
    <w:p w14:paraId="30D7BA62" w14:textId="77777777" w:rsidR="00B35C6D" w:rsidRPr="00915554" w:rsidRDefault="00B35C6D" w:rsidP="00B35C6D">
      <w:pPr>
        <w:pStyle w:val="ListParagraph"/>
        <w:numPr>
          <w:ilvl w:val="0"/>
          <w:numId w:val="20"/>
        </w:numPr>
        <w:rPr>
          <w:rFonts w:ascii="Times New Roman" w:hAnsi="Times New Roman"/>
          <w:sz w:val="24"/>
          <w:szCs w:val="24"/>
        </w:rPr>
      </w:pPr>
      <w:r w:rsidRPr="00915554">
        <w:rPr>
          <w:rFonts w:ascii="Times New Roman" w:hAnsi="Times New Roman"/>
          <w:sz w:val="24"/>
          <w:szCs w:val="24"/>
        </w:rPr>
        <w:t>Specify requirements for temporary non-commercial signs:  do not require a permit; must be set back at least 10 feet from a public right-of-way line or side lot line; shall meet the size requirements in Appendix D.</w:t>
      </w:r>
    </w:p>
    <w:p w14:paraId="5F1616DF" w14:textId="77777777" w:rsidR="00B35C6D" w:rsidRPr="00915554" w:rsidRDefault="00B35C6D" w:rsidP="00B35C6D">
      <w:pPr>
        <w:rPr>
          <w:rFonts w:ascii="Times New Roman" w:hAnsi="Times New Roman"/>
          <w:szCs w:val="24"/>
        </w:rPr>
      </w:pPr>
    </w:p>
    <w:p w14:paraId="6D784E9D" w14:textId="77777777" w:rsidR="00B35C6D" w:rsidRPr="00915554" w:rsidRDefault="00B35C6D" w:rsidP="00B35C6D">
      <w:pPr>
        <w:pStyle w:val="ListParagraph"/>
        <w:numPr>
          <w:ilvl w:val="0"/>
          <w:numId w:val="20"/>
        </w:numPr>
        <w:rPr>
          <w:rFonts w:ascii="Times New Roman" w:hAnsi="Times New Roman"/>
          <w:sz w:val="24"/>
          <w:szCs w:val="24"/>
        </w:rPr>
      </w:pPr>
      <w:r w:rsidRPr="00915554">
        <w:rPr>
          <w:rFonts w:ascii="Times New Roman" w:hAnsi="Times New Roman"/>
          <w:sz w:val="24"/>
          <w:szCs w:val="24"/>
        </w:rPr>
        <w:t xml:space="preserve">Eliminate the limit on the number of political signs. Several cases hold that limiting the number of political signs is unconstitutional. “The two-sign limit provisions impermissibly infringed on the Political Parties' First Amendment guarantee of freedom of speech.” </w:t>
      </w:r>
      <w:r w:rsidRPr="00915554">
        <w:rPr>
          <w:rFonts w:ascii="Times New Roman" w:hAnsi="Times New Roman"/>
          <w:i/>
          <w:iCs/>
          <w:sz w:val="24"/>
          <w:szCs w:val="24"/>
        </w:rPr>
        <w:t>Arlington Cty. Republican Commt. v. Arlington Cty.</w:t>
      </w:r>
      <w:r w:rsidRPr="00915554">
        <w:rPr>
          <w:rFonts w:ascii="Times New Roman" w:hAnsi="Times New Roman"/>
          <w:sz w:val="24"/>
          <w:szCs w:val="24"/>
        </w:rPr>
        <w:t xml:space="preserve">, 983 F.2d 587, 589 (4th Cir.1993). "The two-sign limit infringes on this speech by preventing homeowners from expressing support for more than two candidates when there are numerous contested elections. </w:t>
      </w:r>
      <w:r w:rsidRPr="00915554">
        <w:rPr>
          <w:rFonts w:ascii="Times New Roman" w:hAnsi="Times New Roman"/>
          <w:i/>
          <w:iCs/>
          <w:sz w:val="24"/>
          <w:szCs w:val="24"/>
        </w:rPr>
        <w:t>Id</w:t>
      </w:r>
      <w:r w:rsidRPr="00915554">
        <w:rPr>
          <w:rFonts w:ascii="Times New Roman" w:hAnsi="Times New Roman"/>
          <w:sz w:val="24"/>
          <w:szCs w:val="24"/>
        </w:rPr>
        <w:t xml:space="preserve">. Also, if two voters living within the same household support opposing candidates, the two-sign limit significantly restricts their ability to </w:t>
      </w:r>
      <w:r w:rsidRPr="00915554">
        <w:rPr>
          <w:rFonts w:ascii="Times New Roman" w:hAnsi="Times New Roman"/>
          <w:sz w:val="24"/>
          <w:szCs w:val="24"/>
        </w:rPr>
        <w:lastRenderedPageBreak/>
        <w:t xml:space="preserve">express support through sign posting. </w:t>
      </w:r>
      <w:r w:rsidRPr="00915554">
        <w:rPr>
          <w:rFonts w:ascii="Times New Roman" w:hAnsi="Times New Roman"/>
          <w:i/>
          <w:iCs/>
          <w:sz w:val="24"/>
          <w:szCs w:val="24"/>
        </w:rPr>
        <w:t>Id</w:t>
      </w:r>
      <w:r w:rsidRPr="00915554">
        <w:rPr>
          <w:rFonts w:ascii="Times New Roman" w:hAnsi="Times New Roman"/>
          <w:sz w:val="24"/>
          <w:szCs w:val="24"/>
        </w:rPr>
        <w:t xml:space="preserve">.  </w:t>
      </w:r>
      <w:r w:rsidRPr="00915554">
        <w:rPr>
          <w:rFonts w:ascii="Times New Roman" w:hAnsi="Times New Roman"/>
          <w:i/>
          <w:iCs/>
          <w:sz w:val="24"/>
          <w:szCs w:val="24"/>
        </w:rPr>
        <w:t>See also Dimas v. City of Warren</w:t>
      </w:r>
      <w:r w:rsidRPr="00915554">
        <w:rPr>
          <w:rFonts w:ascii="Times New Roman" w:hAnsi="Times New Roman"/>
          <w:sz w:val="24"/>
          <w:szCs w:val="24"/>
        </w:rPr>
        <w:t>, 939 F.Supp. 554, 557 (E.D.Mich.1996) (“Defendant's one election sign per candidate, per issue, and per opinion limitation "severely infringes on speech by preventing homeowners from expressing [their] support for more than one candidate when there [may be] numerous contested elections.”).</w:t>
      </w:r>
    </w:p>
    <w:p w14:paraId="3B6CC290" w14:textId="77777777" w:rsidR="00B35C6D" w:rsidRPr="00915554" w:rsidRDefault="00B35C6D" w:rsidP="00B35C6D">
      <w:pPr>
        <w:rPr>
          <w:rFonts w:ascii="Times New Roman" w:hAnsi="Times New Roman"/>
          <w:szCs w:val="24"/>
        </w:rPr>
      </w:pPr>
    </w:p>
    <w:p w14:paraId="5670ECF2" w14:textId="77777777" w:rsidR="00B35C6D" w:rsidRPr="00915554" w:rsidRDefault="00B35C6D" w:rsidP="00B35C6D">
      <w:pPr>
        <w:pStyle w:val="ListParagraph"/>
        <w:numPr>
          <w:ilvl w:val="0"/>
          <w:numId w:val="20"/>
        </w:numPr>
        <w:rPr>
          <w:rFonts w:ascii="Times New Roman" w:hAnsi="Times New Roman"/>
          <w:sz w:val="24"/>
          <w:szCs w:val="24"/>
        </w:rPr>
      </w:pPr>
      <w:r w:rsidRPr="00915554">
        <w:rPr>
          <w:rFonts w:ascii="Times New Roman" w:hAnsi="Times New Roman"/>
          <w:sz w:val="24"/>
          <w:szCs w:val="24"/>
        </w:rPr>
        <w:t>Amend language to ensure that the code does not favor one type of speech (commercial) over another type of speech (noncommercial).</w:t>
      </w:r>
    </w:p>
    <w:p w14:paraId="453EE990" w14:textId="77777777" w:rsidR="00B35C6D" w:rsidRPr="00915554" w:rsidRDefault="00B35C6D" w:rsidP="00B35C6D">
      <w:pPr>
        <w:rPr>
          <w:rFonts w:ascii="Times New Roman" w:hAnsi="Times New Roman"/>
          <w:szCs w:val="24"/>
        </w:rPr>
      </w:pPr>
    </w:p>
    <w:p w14:paraId="19931780" w14:textId="1FCD839E" w:rsidR="00B35C6D" w:rsidRPr="00781580" w:rsidRDefault="00B35C6D" w:rsidP="00B35C6D">
      <w:pPr>
        <w:rPr>
          <w:rFonts w:ascii="Times New Roman" w:hAnsi="Times New Roman"/>
          <w:szCs w:val="24"/>
        </w:rPr>
      </w:pPr>
      <w:r w:rsidRPr="00781580">
        <w:rPr>
          <w:rFonts w:ascii="Times New Roman" w:hAnsi="Times New Roman"/>
          <w:szCs w:val="24"/>
        </w:rPr>
        <w:t>§ 153.1</w:t>
      </w:r>
      <w:r w:rsidR="007C332A" w:rsidRPr="00781580">
        <w:rPr>
          <w:rFonts w:ascii="Times New Roman" w:hAnsi="Times New Roman"/>
          <w:szCs w:val="24"/>
        </w:rPr>
        <w:t>4</w:t>
      </w:r>
      <w:r w:rsidRPr="00781580">
        <w:rPr>
          <w:rFonts w:ascii="Times New Roman" w:hAnsi="Times New Roman"/>
          <w:szCs w:val="24"/>
        </w:rPr>
        <w:t xml:space="preserve"> SIGNS EXEMPT OR PARTIALLY EXEMPT FROM REGULATION.</w:t>
      </w:r>
    </w:p>
    <w:p w14:paraId="3AF94957" w14:textId="77777777" w:rsidR="00B35C6D" w:rsidRPr="00915554" w:rsidRDefault="00B35C6D" w:rsidP="00B35C6D">
      <w:pPr>
        <w:rPr>
          <w:rFonts w:ascii="Times New Roman" w:hAnsi="Times New Roman"/>
          <w:szCs w:val="24"/>
        </w:rPr>
      </w:pPr>
    </w:p>
    <w:p w14:paraId="087F5F28" w14:textId="2A3EFC4C" w:rsidR="00B35C6D" w:rsidRPr="00915554" w:rsidRDefault="00B35C6D" w:rsidP="00B35C6D">
      <w:pPr>
        <w:pStyle w:val="ListParagraph"/>
        <w:numPr>
          <w:ilvl w:val="0"/>
          <w:numId w:val="22"/>
        </w:numPr>
        <w:rPr>
          <w:rFonts w:ascii="Times New Roman" w:hAnsi="Times New Roman"/>
          <w:sz w:val="24"/>
          <w:szCs w:val="24"/>
        </w:rPr>
      </w:pPr>
      <w:r w:rsidRPr="00915554">
        <w:rPr>
          <w:rFonts w:ascii="Times New Roman" w:hAnsi="Times New Roman"/>
          <w:sz w:val="24"/>
          <w:szCs w:val="24"/>
        </w:rPr>
        <w:t xml:space="preserve">Eliminate language exempting certain types of temporary signs such as works of art, seasonal or holiday displays, grave markers, and flags.  Add language to the definition of a Sign that states that a Sign does not include those types of temporary signs.  In </w:t>
      </w:r>
      <w:r w:rsidRPr="00915554">
        <w:rPr>
          <w:rFonts w:ascii="Times New Roman" w:hAnsi="Times New Roman"/>
          <w:i/>
          <w:iCs/>
          <w:sz w:val="24"/>
          <w:szCs w:val="24"/>
        </w:rPr>
        <w:t>Marin v. Town of Southeast</w:t>
      </w:r>
      <w:r w:rsidRPr="00915554">
        <w:rPr>
          <w:rFonts w:ascii="Times New Roman" w:hAnsi="Times New Roman"/>
          <w:sz w:val="24"/>
          <w:szCs w:val="24"/>
        </w:rPr>
        <w:t xml:space="preserve">, 136 F. Supp. 3d 548, 553 (S.D.N.Y.2015), the Town’s zoning code had several restrictions for temporary signs. However, certain temporary signs were exempt from these restrictions such as contractor and construction signs, portable business signs, "for sale" signs, holiday decorations, and road signs advertising agricultural produce. The court held that this was unconstitutional. The court held that the restrictions were content-based and the Town did not have a compelling reason to justify the distinctions. The distinction between signs that were subject to the restrictions and signs that were exempt was clearly based on the content of the sign. </w:t>
      </w:r>
      <w:r w:rsidRPr="00915554">
        <w:rPr>
          <w:rFonts w:ascii="Times New Roman" w:hAnsi="Times New Roman"/>
          <w:i/>
          <w:iCs/>
          <w:sz w:val="24"/>
          <w:szCs w:val="24"/>
        </w:rPr>
        <w:t>Id</w:t>
      </w:r>
      <w:r w:rsidRPr="00915554">
        <w:rPr>
          <w:rFonts w:ascii="Times New Roman" w:hAnsi="Times New Roman"/>
          <w:sz w:val="24"/>
          <w:szCs w:val="24"/>
        </w:rPr>
        <w:t>. at 567.</w:t>
      </w:r>
    </w:p>
    <w:p w14:paraId="19723F20" w14:textId="77777777" w:rsidR="00B35C6D" w:rsidRPr="00915554" w:rsidRDefault="00B35C6D" w:rsidP="00B35C6D">
      <w:pPr>
        <w:rPr>
          <w:rFonts w:ascii="Times New Roman" w:hAnsi="Times New Roman"/>
          <w:szCs w:val="24"/>
        </w:rPr>
      </w:pPr>
    </w:p>
    <w:p w14:paraId="4EEC6DF0" w14:textId="11AB3EC8" w:rsidR="00B35C6D" w:rsidRPr="00781580" w:rsidRDefault="00B35C6D" w:rsidP="00B35C6D">
      <w:pPr>
        <w:rPr>
          <w:rFonts w:ascii="Times New Roman" w:hAnsi="Times New Roman"/>
          <w:szCs w:val="24"/>
        </w:rPr>
      </w:pPr>
      <w:r w:rsidRPr="00781580">
        <w:rPr>
          <w:rFonts w:ascii="Times New Roman" w:hAnsi="Times New Roman"/>
          <w:szCs w:val="24"/>
        </w:rPr>
        <w:t>§ 153.1</w:t>
      </w:r>
      <w:r w:rsidR="00446688" w:rsidRPr="00781580">
        <w:rPr>
          <w:rFonts w:ascii="Times New Roman" w:hAnsi="Times New Roman"/>
          <w:szCs w:val="24"/>
        </w:rPr>
        <w:t>5</w:t>
      </w:r>
      <w:r w:rsidRPr="00781580">
        <w:rPr>
          <w:rFonts w:ascii="Times New Roman" w:hAnsi="Times New Roman"/>
          <w:szCs w:val="24"/>
        </w:rPr>
        <w:t xml:space="preserve">   PROHIBITED</w:t>
      </w:r>
      <w:r w:rsidRPr="00781580">
        <w:rPr>
          <w:rFonts w:ascii="Times New Roman" w:hAnsi="Times New Roman"/>
          <w:spacing w:val="-9"/>
          <w:szCs w:val="24"/>
        </w:rPr>
        <w:t xml:space="preserve"> </w:t>
      </w:r>
      <w:r w:rsidRPr="00781580">
        <w:rPr>
          <w:rFonts w:ascii="Times New Roman" w:hAnsi="Times New Roman"/>
          <w:szCs w:val="24"/>
        </w:rPr>
        <w:t>SIGNS.</w:t>
      </w:r>
    </w:p>
    <w:p w14:paraId="5F427CAF" w14:textId="77777777" w:rsidR="00B35C6D" w:rsidRPr="00915554" w:rsidRDefault="00B35C6D" w:rsidP="00B35C6D">
      <w:pPr>
        <w:rPr>
          <w:rFonts w:ascii="Times New Roman" w:hAnsi="Times New Roman"/>
          <w:szCs w:val="24"/>
        </w:rPr>
      </w:pPr>
    </w:p>
    <w:p w14:paraId="14B62004" w14:textId="77777777" w:rsidR="00B35C6D" w:rsidRPr="00915554" w:rsidRDefault="00B35C6D" w:rsidP="00B35C6D">
      <w:pPr>
        <w:pStyle w:val="ListParagraph"/>
        <w:numPr>
          <w:ilvl w:val="0"/>
          <w:numId w:val="22"/>
        </w:numPr>
        <w:tabs>
          <w:tab w:val="left" w:pos="-720"/>
          <w:tab w:val="left" w:pos="0"/>
          <w:tab w:val="left" w:pos="360"/>
          <w:tab w:val="left" w:pos="720"/>
          <w:tab w:val="left" w:pos="1080"/>
          <w:tab w:val="left" w:pos="1440"/>
          <w:tab w:val="left" w:pos="1800"/>
          <w:tab w:val="left" w:pos="4782"/>
          <w:tab w:val="left" w:pos="6480"/>
        </w:tabs>
        <w:rPr>
          <w:rFonts w:ascii="Times New Roman" w:hAnsi="Times New Roman"/>
          <w:sz w:val="24"/>
          <w:szCs w:val="24"/>
        </w:rPr>
      </w:pPr>
      <w:r w:rsidRPr="00915554">
        <w:rPr>
          <w:rFonts w:ascii="Times New Roman" w:hAnsi="Times New Roman"/>
          <w:sz w:val="24"/>
          <w:szCs w:val="24"/>
        </w:rPr>
        <w:t xml:space="preserve">Remove the exemption for Digital Gateway Signs.  Under </w:t>
      </w:r>
      <w:r w:rsidRPr="00915554">
        <w:rPr>
          <w:rFonts w:ascii="Times New Roman" w:hAnsi="Times New Roman"/>
          <w:i/>
          <w:iCs/>
          <w:sz w:val="24"/>
          <w:szCs w:val="24"/>
        </w:rPr>
        <w:t xml:space="preserve">City of </w:t>
      </w:r>
      <w:r w:rsidRPr="00915554">
        <w:rPr>
          <w:rFonts w:ascii="Times New Roman" w:hAnsi="Times New Roman"/>
          <w:sz w:val="24"/>
          <w:szCs w:val="24"/>
        </w:rPr>
        <w:t>A</w:t>
      </w:r>
      <w:r w:rsidRPr="00915554">
        <w:rPr>
          <w:rFonts w:ascii="Times New Roman" w:hAnsi="Times New Roman"/>
          <w:i/>
          <w:iCs/>
          <w:sz w:val="24"/>
          <w:szCs w:val="24"/>
        </w:rPr>
        <w:t>ustin v. Reagan Natl. Advertising of Austin, LLC</w:t>
      </w:r>
      <w:r w:rsidRPr="00915554">
        <w:rPr>
          <w:rFonts w:ascii="Times New Roman" w:hAnsi="Times New Roman"/>
          <w:sz w:val="24"/>
          <w:szCs w:val="24"/>
        </w:rPr>
        <w:t>, 142 S.Ct. 1464, 212 L.Ed.2d 418 (2022), cities may ban off-premise signs. Allowing the Digital Gateway Signs opens the doors to allowing billboards.  Retain the long-standing prohibition on off-premises signs.</w:t>
      </w:r>
    </w:p>
    <w:p w14:paraId="29F6F626" w14:textId="77777777" w:rsidR="00B35C6D" w:rsidRPr="00915554" w:rsidRDefault="00B35C6D" w:rsidP="00B35C6D">
      <w:pPr>
        <w:tabs>
          <w:tab w:val="left" w:pos="-720"/>
          <w:tab w:val="left" w:pos="0"/>
          <w:tab w:val="left" w:pos="360"/>
          <w:tab w:val="left" w:pos="720"/>
          <w:tab w:val="left" w:pos="1080"/>
          <w:tab w:val="left" w:pos="1440"/>
          <w:tab w:val="left" w:pos="1800"/>
          <w:tab w:val="left" w:pos="4782"/>
          <w:tab w:val="left" w:pos="6480"/>
        </w:tabs>
        <w:rPr>
          <w:rFonts w:ascii="Times New Roman" w:hAnsi="Times New Roman"/>
          <w:szCs w:val="24"/>
        </w:rPr>
      </w:pPr>
    </w:p>
    <w:p w14:paraId="024DC83B" w14:textId="5181514E" w:rsidR="00B35C6D" w:rsidRPr="00781580" w:rsidRDefault="00B35C6D" w:rsidP="00B35C6D">
      <w:pPr>
        <w:tabs>
          <w:tab w:val="left" w:pos="-720"/>
          <w:tab w:val="left" w:pos="0"/>
          <w:tab w:val="left" w:pos="360"/>
          <w:tab w:val="left" w:pos="720"/>
          <w:tab w:val="left" w:pos="1080"/>
          <w:tab w:val="left" w:pos="1440"/>
          <w:tab w:val="left" w:pos="1800"/>
          <w:tab w:val="left" w:pos="4782"/>
          <w:tab w:val="left" w:pos="6480"/>
        </w:tabs>
        <w:rPr>
          <w:rFonts w:ascii="Times New Roman" w:hAnsi="Times New Roman"/>
          <w:szCs w:val="24"/>
        </w:rPr>
      </w:pPr>
      <w:r w:rsidRPr="00781580">
        <w:rPr>
          <w:rFonts w:ascii="Times New Roman" w:hAnsi="Times New Roman"/>
          <w:szCs w:val="24"/>
        </w:rPr>
        <w:t>§ 153.1</w:t>
      </w:r>
      <w:r w:rsidR="00331D14" w:rsidRPr="00781580">
        <w:rPr>
          <w:rFonts w:ascii="Times New Roman" w:hAnsi="Times New Roman"/>
          <w:szCs w:val="24"/>
        </w:rPr>
        <w:t>7</w:t>
      </w:r>
      <w:r w:rsidRPr="00781580">
        <w:rPr>
          <w:rFonts w:ascii="Times New Roman" w:hAnsi="Times New Roman"/>
          <w:szCs w:val="24"/>
        </w:rPr>
        <w:t xml:space="preserve"> MAINTENANCE.</w:t>
      </w:r>
    </w:p>
    <w:p w14:paraId="7D072A4A" w14:textId="77777777" w:rsidR="00B35C6D" w:rsidRPr="00915554" w:rsidRDefault="00B35C6D" w:rsidP="00B35C6D">
      <w:pPr>
        <w:tabs>
          <w:tab w:val="left" w:pos="-720"/>
          <w:tab w:val="left" w:pos="0"/>
          <w:tab w:val="left" w:pos="360"/>
          <w:tab w:val="left" w:pos="720"/>
          <w:tab w:val="left" w:pos="1080"/>
          <w:tab w:val="left" w:pos="1440"/>
          <w:tab w:val="left" w:pos="1800"/>
          <w:tab w:val="left" w:pos="4782"/>
          <w:tab w:val="left" w:pos="6480"/>
        </w:tabs>
        <w:rPr>
          <w:rFonts w:ascii="Times New Roman" w:hAnsi="Times New Roman"/>
          <w:szCs w:val="24"/>
        </w:rPr>
      </w:pPr>
    </w:p>
    <w:p w14:paraId="16EE5532" w14:textId="77777777" w:rsidR="00B35C6D" w:rsidRPr="00915554" w:rsidRDefault="00B35C6D" w:rsidP="00B35C6D">
      <w:pPr>
        <w:pStyle w:val="ListParagraph"/>
        <w:numPr>
          <w:ilvl w:val="0"/>
          <w:numId w:val="22"/>
        </w:numPr>
        <w:tabs>
          <w:tab w:val="left" w:pos="-720"/>
          <w:tab w:val="left" w:pos="0"/>
          <w:tab w:val="left" w:pos="360"/>
          <w:tab w:val="left" w:pos="720"/>
          <w:tab w:val="left" w:pos="1080"/>
          <w:tab w:val="left" w:pos="1440"/>
          <w:tab w:val="left" w:pos="1800"/>
          <w:tab w:val="left" w:pos="4782"/>
          <w:tab w:val="left" w:pos="6480"/>
        </w:tabs>
        <w:rPr>
          <w:rFonts w:ascii="Times New Roman" w:hAnsi="Times New Roman"/>
          <w:sz w:val="24"/>
          <w:szCs w:val="24"/>
        </w:rPr>
      </w:pPr>
      <w:r w:rsidRPr="00915554">
        <w:rPr>
          <w:rFonts w:ascii="Times New Roman" w:hAnsi="Times New Roman"/>
          <w:sz w:val="24"/>
          <w:szCs w:val="24"/>
        </w:rPr>
        <w:t>Add language clarifying the meaning of “emergency” allowing the Zoning Enforcement Officer to remove a dangerous or defective sign.</w:t>
      </w:r>
    </w:p>
    <w:p w14:paraId="50471064" w14:textId="77777777" w:rsidR="00B35C6D" w:rsidRPr="00915554" w:rsidRDefault="00B35C6D" w:rsidP="00B35C6D">
      <w:pPr>
        <w:tabs>
          <w:tab w:val="left" w:pos="-720"/>
          <w:tab w:val="left" w:pos="0"/>
          <w:tab w:val="left" w:pos="360"/>
          <w:tab w:val="left" w:pos="720"/>
          <w:tab w:val="left" w:pos="1080"/>
          <w:tab w:val="left" w:pos="1440"/>
          <w:tab w:val="left" w:pos="1800"/>
          <w:tab w:val="left" w:pos="4782"/>
          <w:tab w:val="left" w:pos="6480"/>
        </w:tabs>
        <w:rPr>
          <w:rFonts w:ascii="Times New Roman" w:hAnsi="Times New Roman"/>
          <w:szCs w:val="24"/>
        </w:rPr>
      </w:pPr>
    </w:p>
    <w:p w14:paraId="514CB321" w14:textId="77777777" w:rsidR="00B35C6D" w:rsidRPr="00781580" w:rsidRDefault="00B35C6D" w:rsidP="00B35C6D">
      <w:pPr>
        <w:tabs>
          <w:tab w:val="left" w:pos="-720"/>
          <w:tab w:val="left" w:pos="0"/>
          <w:tab w:val="left" w:pos="360"/>
          <w:tab w:val="left" w:pos="720"/>
          <w:tab w:val="left" w:pos="1080"/>
          <w:tab w:val="left" w:pos="1440"/>
          <w:tab w:val="left" w:pos="1800"/>
          <w:tab w:val="left" w:pos="4782"/>
          <w:tab w:val="left" w:pos="6480"/>
        </w:tabs>
        <w:rPr>
          <w:rFonts w:ascii="Times New Roman" w:hAnsi="Times New Roman"/>
          <w:szCs w:val="24"/>
        </w:rPr>
      </w:pPr>
      <w:r w:rsidRPr="00781580">
        <w:rPr>
          <w:rFonts w:ascii="Times New Roman" w:hAnsi="Times New Roman"/>
          <w:szCs w:val="24"/>
        </w:rPr>
        <w:t>§ 153.17 ADMINISTRATIVE PROCEDURES.</w:t>
      </w:r>
    </w:p>
    <w:p w14:paraId="0680DAEC" w14:textId="77777777" w:rsidR="00B35C6D" w:rsidRPr="00915554" w:rsidRDefault="00B35C6D" w:rsidP="00B35C6D">
      <w:pPr>
        <w:tabs>
          <w:tab w:val="left" w:pos="-720"/>
          <w:tab w:val="left" w:pos="0"/>
          <w:tab w:val="left" w:pos="360"/>
          <w:tab w:val="left" w:pos="720"/>
          <w:tab w:val="left" w:pos="1080"/>
          <w:tab w:val="left" w:pos="1440"/>
          <w:tab w:val="left" w:pos="1800"/>
          <w:tab w:val="left" w:pos="4782"/>
          <w:tab w:val="left" w:pos="6480"/>
        </w:tabs>
        <w:rPr>
          <w:rFonts w:ascii="Times New Roman" w:hAnsi="Times New Roman"/>
          <w:szCs w:val="24"/>
        </w:rPr>
      </w:pPr>
    </w:p>
    <w:p w14:paraId="185B52B9" w14:textId="77777777" w:rsidR="00B35C6D" w:rsidRPr="00915554" w:rsidRDefault="00B35C6D" w:rsidP="00B35C6D">
      <w:pPr>
        <w:pStyle w:val="ListParagraph"/>
        <w:numPr>
          <w:ilvl w:val="0"/>
          <w:numId w:val="22"/>
        </w:numPr>
        <w:tabs>
          <w:tab w:val="left" w:pos="-720"/>
          <w:tab w:val="left" w:pos="0"/>
          <w:tab w:val="left" w:pos="360"/>
          <w:tab w:val="left" w:pos="720"/>
          <w:tab w:val="left" w:pos="1080"/>
          <w:tab w:val="left" w:pos="1440"/>
          <w:tab w:val="left" w:pos="1800"/>
          <w:tab w:val="left" w:pos="4782"/>
          <w:tab w:val="left" w:pos="6480"/>
        </w:tabs>
        <w:rPr>
          <w:rFonts w:ascii="Times New Roman" w:hAnsi="Times New Roman"/>
          <w:sz w:val="24"/>
          <w:szCs w:val="24"/>
        </w:rPr>
      </w:pPr>
      <w:r w:rsidRPr="00915554">
        <w:rPr>
          <w:rFonts w:ascii="Times New Roman" w:hAnsi="Times New Roman"/>
          <w:sz w:val="24"/>
          <w:szCs w:val="24"/>
          <w:u w:val="single"/>
        </w:rPr>
        <w:t>(b) Signs Not Requiring Permit.</w:t>
      </w:r>
      <w:r w:rsidRPr="00915554">
        <w:rPr>
          <w:rFonts w:ascii="Times New Roman" w:hAnsi="Times New Roman"/>
          <w:sz w:val="24"/>
          <w:szCs w:val="24"/>
        </w:rPr>
        <w:t xml:space="preserve"> (5) Having “</w:t>
      </w:r>
      <w:r w:rsidRPr="00915554">
        <w:rPr>
          <w:rFonts w:ascii="Times New Roman" w:hAnsi="Times New Roman"/>
          <w:i/>
          <w:iCs/>
          <w:sz w:val="24"/>
          <w:szCs w:val="24"/>
        </w:rPr>
        <w:t>Temporary yard signs</w:t>
      </w:r>
      <w:r w:rsidRPr="00915554">
        <w:rPr>
          <w:rFonts w:ascii="Times New Roman" w:hAnsi="Times New Roman"/>
          <w:sz w:val="24"/>
          <w:szCs w:val="24"/>
        </w:rPr>
        <w:t>” listed here creates confusion, since “</w:t>
      </w:r>
      <w:r w:rsidRPr="00915554">
        <w:rPr>
          <w:rFonts w:ascii="Times New Roman" w:hAnsi="Times New Roman"/>
          <w:i/>
          <w:iCs/>
          <w:sz w:val="24"/>
          <w:szCs w:val="24"/>
        </w:rPr>
        <w:t>Yard signs bearing no commercial message</w:t>
      </w:r>
      <w:r w:rsidRPr="00915554">
        <w:rPr>
          <w:rFonts w:ascii="Times New Roman" w:hAnsi="Times New Roman"/>
          <w:sz w:val="24"/>
          <w:szCs w:val="24"/>
        </w:rPr>
        <w:t>” is listed under Section 153.10 as being exempt or partially exempt. Change this provision to “</w:t>
      </w:r>
      <w:r w:rsidRPr="00915554">
        <w:rPr>
          <w:rFonts w:ascii="Times New Roman" w:hAnsi="Times New Roman"/>
          <w:i/>
          <w:iCs/>
          <w:sz w:val="24"/>
          <w:szCs w:val="24"/>
        </w:rPr>
        <w:t>Temporary signs bearing a non-commercial message</w:t>
      </w:r>
      <w:r w:rsidRPr="00915554">
        <w:rPr>
          <w:rFonts w:ascii="Times New Roman" w:hAnsi="Times New Roman"/>
          <w:sz w:val="24"/>
          <w:szCs w:val="24"/>
        </w:rPr>
        <w:t xml:space="preserve">”.  </w:t>
      </w:r>
    </w:p>
    <w:p w14:paraId="02814586" w14:textId="77777777" w:rsidR="00B35C6D" w:rsidRPr="00915554" w:rsidRDefault="00B35C6D" w:rsidP="00B35C6D">
      <w:pPr>
        <w:tabs>
          <w:tab w:val="left" w:pos="-720"/>
          <w:tab w:val="left" w:pos="0"/>
          <w:tab w:val="left" w:pos="360"/>
          <w:tab w:val="left" w:pos="720"/>
          <w:tab w:val="left" w:pos="1080"/>
          <w:tab w:val="left" w:pos="1440"/>
          <w:tab w:val="left" w:pos="1800"/>
          <w:tab w:val="left" w:pos="4782"/>
          <w:tab w:val="left" w:pos="6480"/>
        </w:tabs>
        <w:rPr>
          <w:rFonts w:ascii="Times New Roman" w:hAnsi="Times New Roman"/>
          <w:szCs w:val="24"/>
        </w:rPr>
      </w:pPr>
    </w:p>
    <w:p w14:paraId="3454CFA4" w14:textId="77777777" w:rsidR="00B35C6D" w:rsidRPr="00915554" w:rsidRDefault="00B35C6D" w:rsidP="00B35C6D">
      <w:pPr>
        <w:pStyle w:val="ListParagraph"/>
        <w:numPr>
          <w:ilvl w:val="0"/>
          <w:numId w:val="22"/>
        </w:numPr>
        <w:tabs>
          <w:tab w:val="left" w:pos="-720"/>
          <w:tab w:val="left" w:pos="0"/>
          <w:tab w:val="left" w:pos="360"/>
          <w:tab w:val="left" w:pos="720"/>
          <w:tab w:val="left" w:pos="1080"/>
          <w:tab w:val="left" w:pos="1440"/>
          <w:tab w:val="left" w:pos="1800"/>
          <w:tab w:val="left" w:pos="4782"/>
          <w:tab w:val="left" w:pos="6480"/>
        </w:tabs>
        <w:rPr>
          <w:rFonts w:ascii="Times New Roman" w:hAnsi="Times New Roman"/>
          <w:sz w:val="24"/>
          <w:szCs w:val="24"/>
        </w:rPr>
      </w:pPr>
      <w:r w:rsidRPr="00915554">
        <w:rPr>
          <w:rFonts w:ascii="Times New Roman" w:hAnsi="Times New Roman"/>
          <w:sz w:val="24"/>
          <w:szCs w:val="24"/>
          <w:u w:val="single"/>
        </w:rPr>
        <w:t>(c) Special Sign Programs</w:t>
      </w:r>
      <w:r w:rsidRPr="00915554">
        <w:rPr>
          <w:rFonts w:ascii="Times New Roman" w:hAnsi="Times New Roman"/>
          <w:sz w:val="24"/>
          <w:szCs w:val="24"/>
        </w:rPr>
        <w:t xml:space="preserve">.  No changes to this section are currently proposed, but Special Sign Programs seem very much like variances, which has its own process under the zoning code. Having Special Sign Programs opens the City up to creating more exceptions. At a minimum, this could be its own separate section.  </w:t>
      </w:r>
    </w:p>
    <w:p w14:paraId="34AE95A1" w14:textId="77777777" w:rsidR="00B35C6D" w:rsidRPr="00915554" w:rsidRDefault="00B35C6D" w:rsidP="00B35C6D">
      <w:pPr>
        <w:pStyle w:val="ListParagraph"/>
        <w:rPr>
          <w:rFonts w:ascii="Times New Roman" w:hAnsi="Times New Roman"/>
          <w:sz w:val="24"/>
          <w:szCs w:val="24"/>
        </w:rPr>
      </w:pPr>
    </w:p>
    <w:p w14:paraId="28AF242C" w14:textId="7D7AF7F5" w:rsidR="00B35C6D" w:rsidRPr="00915554" w:rsidRDefault="00B35C6D" w:rsidP="00B35C6D">
      <w:pPr>
        <w:tabs>
          <w:tab w:val="left" w:pos="-720"/>
          <w:tab w:val="left" w:pos="0"/>
          <w:tab w:val="left" w:pos="360"/>
          <w:tab w:val="left" w:pos="720"/>
          <w:tab w:val="left" w:pos="1080"/>
          <w:tab w:val="left" w:pos="1440"/>
          <w:tab w:val="left" w:pos="1800"/>
          <w:tab w:val="left" w:pos="4782"/>
          <w:tab w:val="left" w:pos="6480"/>
        </w:tabs>
        <w:ind w:left="720"/>
        <w:rPr>
          <w:rFonts w:ascii="Times New Roman" w:hAnsi="Times New Roman"/>
          <w:szCs w:val="24"/>
        </w:rPr>
      </w:pPr>
      <w:r w:rsidRPr="00915554">
        <w:rPr>
          <w:rFonts w:ascii="Times New Roman" w:hAnsi="Times New Roman"/>
          <w:szCs w:val="24"/>
        </w:rPr>
        <w:t xml:space="preserve">This section was originally drafted by staff to make the sign code more flexible and business-friendly, and to keep the applicant from having to go to another board for approval. However, section 154.14.01(C)(1)(d) allows the Planning Commission to consider a variance and/or conditional use request as part of a site plan application as long as all applicable hearing and notice requirements are met, so perhaps the Special Sign Programs section is not needed.  </w:t>
      </w:r>
      <w:r w:rsidR="00331D14">
        <w:rPr>
          <w:rFonts w:ascii="Times New Roman" w:hAnsi="Times New Roman"/>
          <w:szCs w:val="24"/>
        </w:rPr>
        <w:t>This topic is o</w:t>
      </w:r>
      <w:r w:rsidRPr="00915554">
        <w:rPr>
          <w:rFonts w:ascii="Times New Roman" w:hAnsi="Times New Roman"/>
          <w:szCs w:val="24"/>
        </w:rPr>
        <w:t>pen to discussion.</w:t>
      </w:r>
    </w:p>
    <w:p w14:paraId="620B67ED" w14:textId="77777777" w:rsidR="00B35C6D" w:rsidRPr="00915554" w:rsidRDefault="00B35C6D" w:rsidP="00B35C6D">
      <w:pPr>
        <w:tabs>
          <w:tab w:val="left" w:pos="-720"/>
          <w:tab w:val="left" w:pos="0"/>
          <w:tab w:val="left" w:pos="360"/>
          <w:tab w:val="left" w:pos="720"/>
          <w:tab w:val="left" w:pos="1080"/>
          <w:tab w:val="left" w:pos="1440"/>
          <w:tab w:val="left" w:pos="1800"/>
          <w:tab w:val="left" w:pos="4782"/>
          <w:tab w:val="left" w:pos="6480"/>
        </w:tabs>
        <w:rPr>
          <w:rFonts w:ascii="Times New Roman" w:hAnsi="Times New Roman"/>
          <w:szCs w:val="24"/>
        </w:rPr>
      </w:pPr>
    </w:p>
    <w:p w14:paraId="6A9ED4EC" w14:textId="77777777" w:rsidR="00B35C6D" w:rsidRPr="00915554" w:rsidRDefault="00B35C6D" w:rsidP="00B35C6D">
      <w:pPr>
        <w:pStyle w:val="ListParagraph"/>
        <w:numPr>
          <w:ilvl w:val="0"/>
          <w:numId w:val="22"/>
        </w:numPr>
        <w:tabs>
          <w:tab w:val="left" w:pos="-720"/>
          <w:tab w:val="left" w:pos="0"/>
          <w:tab w:val="left" w:pos="360"/>
          <w:tab w:val="left" w:pos="720"/>
          <w:tab w:val="left" w:pos="1080"/>
          <w:tab w:val="left" w:pos="1440"/>
          <w:tab w:val="left" w:pos="1800"/>
          <w:tab w:val="left" w:pos="4782"/>
          <w:tab w:val="left" w:pos="6480"/>
        </w:tabs>
        <w:rPr>
          <w:rFonts w:ascii="Times New Roman" w:hAnsi="Times New Roman"/>
          <w:sz w:val="24"/>
          <w:szCs w:val="24"/>
          <w:u w:val="single"/>
        </w:rPr>
      </w:pPr>
      <w:r w:rsidRPr="00915554">
        <w:rPr>
          <w:rFonts w:ascii="Times New Roman" w:hAnsi="Times New Roman"/>
          <w:sz w:val="24"/>
          <w:szCs w:val="24"/>
          <w:u w:val="single"/>
        </w:rPr>
        <w:t xml:space="preserve">(e) Review and Approval.  </w:t>
      </w:r>
      <w:r w:rsidRPr="00915554">
        <w:rPr>
          <w:rFonts w:ascii="Times New Roman" w:hAnsi="Times New Roman"/>
          <w:sz w:val="24"/>
          <w:szCs w:val="24"/>
        </w:rPr>
        <w:t xml:space="preserve">The “undue hardship” language must be changed to “practical difficulty”.  In </w:t>
      </w:r>
      <w:r w:rsidRPr="00915554">
        <w:rPr>
          <w:rFonts w:ascii="Times New Roman" w:hAnsi="Times New Roman"/>
          <w:i/>
          <w:iCs/>
          <w:sz w:val="24"/>
          <w:szCs w:val="24"/>
        </w:rPr>
        <w:t>Kisil v. Sandusky</w:t>
      </w:r>
      <w:r w:rsidRPr="00915554">
        <w:rPr>
          <w:rFonts w:ascii="Times New Roman" w:hAnsi="Times New Roman"/>
          <w:sz w:val="24"/>
          <w:szCs w:val="24"/>
        </w:rPr>
        <w:t>, 12 Ohio St.3d 30, 465 N.E.2d 848 (1984), the standard for granting a variance that related solely to area requirements was a showing of practical difficulties, not unnecessary hardship as required for variances that related to use.</w:t>
      </w:r>
    </w:p>
    <w:p w14:paraId="6A5B5C2A" w14:textId="77777777" w:rsidR="00B35C6D" w:rsidRPr="00915554" w:rsidRDefault="00B35C6D" w:rsidP="00B35C6D">
      <w:pPr>
        <w:tabs>
          <w:tab w:val="left" w:pos="-720"/>
          <w:tab w:val="left" w:pos="0"/>
          <w:tab w:val="left" w:pos="360"/>
          <w:tab w:val="left" w:pos="720"/>
          <w:tab w:val="left" w:pos="1080"/>
          <w:tab w:val="left" w:pos="1440"/>
          <w:tab w:val="left" w:pos="1800"/>
          <w:tab w:val="left" w:pos="4782"/>
          <w:tab w:val="left" w:pos="6480"/>
        </w:tabs>
        <w:rPr>
          <w:rFonts w:ascii="Times New Roman" w:hAnsi="Times New Roman"/>
          <w:szCs w:val="24"/>
        </w:rPr>
      </w:pPr>
    </w:p>
    <w:p w14:paraId="4DEBAFD1" w14:textId="77777777" w:rsidR="00B35C6D" w:rsidRPr="00915554" w:rsidRDefault="00B35C6D" w:rsidP="00B35C6D">
      <w:pPr>
        <w:pStyle w:val="ListParagraph"/>
        <w:numPr>
          <w:ilvl w:val="0"/>
          <w:numId w:val="22"/>
        </w:numPr>
        <w:tabs>
          <w:tab w:val="left" w:pos="1307"/>
          <w:tab w:val="left" w:pos="1309"/>
        </w:tabs>
        <w:autoSpaceDE w:val="0"/>
        <w:autoSpaceDN w:val="0"/>
        <w:spacing w:line="242" w:lineRule="auto"/>
        <w:ind w:right="114"/>
        <w:rPr>
          <w:rFonts w:ascii="Times New Roman" w:hAnsi="Times New Roman"/>
          <w:sz w:val="24"/>
          <w:szCs w:val="24"/>
        </w:rPr>
      </w:pPr>
      <w:r w:rsidRPr="00915554">
        <w:rPr>
          <w:rFonts w:ascii="Times New Roman" w:hAnsi="Times New Roman"/>
          <w:sz w:val="24"/>
          <w:szCs w:val="24"/>
          <w:u w:val="single"/>
        </w:rPr>
        <w:t>(g) Removal of signs outside of the right-of way by the Zoning Enforcement</w:t>
      </w:r>
      <w:r w:rsidRPr="00915554">
        <w:rPr>
          <w:rFonts w:ascii="Times New Roman" w:hAnsi="Times New Roman"/>
          <w:spacing w:val="-2"/>
          <w:sz w:val="24"/>
          <w:szCs w:val="24"/>
          <w:u w:val="single"/>
        </w:rPr>
        <w:t xml:space="preserve"> </w:t>
      </w:r>
      <w:r w:rsidRPr="00915554">
        <w:rPr>
          <w:rFonts w:ascii="Times New Roman" w:hAnsi="Times New Roman"/>
          <w:sz w:val="24"/>
          <w:szCs w:val="24"/>
          <w:u w:val="single"/>
        </w:rPr>
        <w:t>Officer</w:t>
      </w:r>
      <w:r w:rsidRPr="00915554">
        <w:rPr>
          <w:rFonts w:ascii="Times New Roman" w:hAnsi="Times New Roman"/>
          <w:sz w:val="24"/>
          <w:szCs w:val="24"/>
        </w:rPr>
        <w:t xml:space="preserve">.  </w:t>
      </w:r>
    </w:p>
    <w:p w14:paraId="65C4C8BA" w14:textId="77777777" w:rsidR="00B35C6D" w:rsidRPr="00915554" w:rsidRDefault="00B35C6D" w:rsidP="00B35C6D">
      <w:pPr>
        <w:pStyle w:val="ListParagraph"/>
        <w:rPr>
          <w:rFonts w:ascii="Times New Roman" w:hAnsi="Times New Roman"/>
          <w:sz w:val="24"/>
          <w:szCs w:val="24"/>
        </w:rPr>
      </w:pPr>
    </w:p>
    <w:p w14:paraId="2A3FC066" w14:textId="77777777" w:rsidR="00B35C6D" w:rsidRPr="00915554" w:rsidRDefault="00B35C6D" w:rsidP="00B35C6D">
      <w:pPr>
        <w:tabs>
          <w:tab w:val="left" w:pos="-720"/>
          <w:tab w:val="left" w:pos="0"/>
          <w:tab w:val="left" w:pos="360"/>
          <w:tab w:val="left" w:pos="720"/>
          <w:tab w:val="left" w:pos="1080"/>
          <w:tab w:val="left" w:pos="1440"/>
          <w:tab w:val="left" w:pos="1800"/>
          <w:tab w:val="left" w:pos="4782"/>
          <w:tab w:val="left" w:pos="6480"/>
        </w:tabs>
        <w:ind w:left="720"/>
        <w:rPr>
          <w:rFonts w:ascii="Times New Roman" w:hAnsi="Times New Roman"/>
          <w:szCs w:val="24"/>
        </w:rPr>
      </w:pPr>
      <w:r w:rsidRPr="00915554">
        <w:rPr>
          <w:rFonts w:ascii="Times New Roman" w:hAnsi="Times New Roman"/>
          <w:szCs w:val="24"/>
        </w:rPr>
        <w:t>(3)  The current code provides that if the costs to the City of removing an illegal sign is not paid within 30 days of the mailing of the notice, the cost shall be assessed to the property along with an additional 10 percent “</w:t>
      </w:r>
      <w:r w:rsidRPr="00915554">
        <w:rPr>
          <w:rFonts w:ascii="Times New Roman" w:hAnsi="Times New Roman"/>
          <w:i/>
          <w:iCs/>
          <w:szCs w:val="24"/>
        </w:rPr>
        <w:t>penalty</w:t>
      </w:r>
      <w:r w:rsidRPr="00915554">
        <w:rPr>
          <w:rFonts w:ascii="Times New Roman" w:hAnsi="Times New Roman"/>
          <w:szCs w:val="24"/>
        </w:rPr>
        <w:t>”.  The City can collect costs, but not fines. The “penalty” acts as a fine. This language is proposed to be changed from “…</w:t>
      </w:r>
      <w:r w:rsidRPr="00915554">
        <w:rPr>
          <w:rFonts w:ascii="Times New Roman" w:hAnsi="Times New Roman"/>
          <w:i/>
          <w:iCs/>
          <w:szCs w:val="24"/>
        </w:rPr>
        <w:t xml:space="preserve">together with an additional 10 percent </w:t>
      </w:r>
      <w:r w:rsidRPr="009A7974">
        <w:rPr>
          <w:rFonts w:ascii="Times New Roman" w:hAnsi="Times New Roman"/>
          <w:i/>
          <w:iCs/>
          <w:szCs w:val="24"/>
          <w:highlight w:val="lightGray"/>
        </w:rPr>
        <w:t>penalty</w:t>
      </w:r>
      <w:r w:rsidRPr="00915554">
        <w:rPr>
          <w:rFonts w:ascii="Times New Roman" w:hAnsi="Times New Roman"/>
          <w:i/>
          <w:iCs/>
          <w:szCs w:val="24"/>
        </w:rPr>
        <w:t xml:space="preserve"> for collection</w:t>
      </w:r>
      <w:r w:rsidRPr="00915554">
        <w:rPr>
          <w:rFonts w:ascii="Times New Roman" w:hAnsi="Times New Roman"/>
          <w:szCs w:val="24"/>
        </w:rPr>
        <w:t>…” to “…</w:t>
      </w:r>
      <w:r w:rsidRPr="00915554">
        <w:rPr>
          <w:rFonts w:ascii="Times New Roman" w:hAnsi="Times New Roman"/>
          <w:i/>
          <w:iCs/>
          <w:szCs w:val="24"/>
        </w:rPr>
        <w:t xml:space="preserve">together with an additional 10 percent </w:t>
      </w:r>
      <w:r w:rsidRPr="009A7974">
        <w:rPr>
          <w:rFonts w:ascii="Times New Roman" w:hAnsi="Times New Roman"/>
          <w:i/>
          <w:iCs/>
          <w:szCs w:val="24"/>
          <w:highlight w:val="lightGray"/>
        </w:rPr>
        <w:t>assessed</w:t>
      </w:r>
      <w:r w:rsidRPr="00915554">
        <w:rPr>
          <w:rFonts w:ascii="Times New Roman" w:hAnsi="Times New Roman"/>
          <w:i/>
          <w:iCs/>
          <w:szCs w:val="24"/>
        </w:rPr>
        <w:t xml:space="preserve"> for collection</w:t>
      </w:r>
      <w:r w:rsidRPr="00915554">
        <w:rPr>
          <w:rFonts w:ascii="Times New Roman" w:hAnsi="Times New Roman"/>
          <w:szCs w:val="24"/>
        </w:rPr>
        <w:t>…”</w:t>
      </w:r>
    </w:p>
    <w:p w14:paraId="6AC4CCDD" w14:textId="77777777" w:rsidR="00B35C6D" w:rsidRDefault="00B35C6D" w:rsidP="00B35C6D">
      <w:pPr>
        <w:tabs>
          <w:tab w:val="left" w:pos="-720"/>
          <w:tab w:val="left" w:pos="0"/>
          <w:tab w:val="left" w:pos="360"/>
          <w:tab w:val="left" w:pos="720"/>
          <w:tab w:val="left" w:pos="1080"/>
          <w:tab w:val="left" w:pos="1440"/>
          <w:tab w:val="left" w:pos="1800"/>
          <w:tab w:val="left" w:pos="4782"/>
          <w:tab w:val="left" w:pos="6480"/>
        </w:tabs>
        <w:rPr>
          <w:rFonts w:ascii="Times New Roman" w:hAnsi="Times New Roman"/>
          <w:szCs w:val="24"/>
        </w:rPr>
      </w:pPr>
    </w:p>
    <w:p w14:paraId="298A7548" w14:textId="573D73FB" w:rsidR="00ED139B" w:rsidRPr="00781580" w:rsidRDefault="00ED139B" w:rsidP="00ED139B">
      <w:pPr>
        <w:tabs>
          <w:tab w:val="left" w:pos="-720"/>
          <w:tab w:val="left" w:pos="0"/>
          <w:tab w:val="left" w:pos="360"/>
          <w:tab w:val="left" w:pos="720"/>
          <w:tab w:val="left" w:pos="1080"/>
          <w:tab w:val="left" w:pos="1440"/>
          <w:tab w:val="left" w:pos="1800"/>
          <w:tab w:val="left" w:pos="4782"/>
          <w:tab w:val="left" w:pos="6480"/>
        </w:tabs>
        <w:rPr>
          <w:rFonts w:ascii="Times New Roman" w:hAnsi="Times New Roman"/>
          <w:szCs w:val="24"/>
        </w:rPr>
      </w:pPr>
      <w:r w:rsidRPr="00781580">
        <w:rPr>
          <w:rFonts w:ascii="Times New Roman" w:hAnsi="Times New Roman"/>
          <w:szCs w:val="24"/>
        </w:rPr>
        <w:t>§ 153.19 REGULATIONS FOR NON-CONFORMING SIGNS.</w:t>
      </w:r>
    </w:p>
    <w:p w14:paraId="3FC205D3" w14:textId="77777777" w:rsidR="00ED139B" w:rsidRPr="00ED139B" w:rsidRDefault="00ED139B" w:rsidP="00ED139B">
      <w:pPr>
        <w:tabs>
          <w:tab w:val="left" w:pos="-720"/>
          <w:tab w:val="left" w:pos="0"/>
          <w:tab w:val="left" w:pos="360"/>
          <w:tab w:val="left" w:pos="720"/>
          <w:tab w:val="left" w:pos="1080"/>
          <w:tab w:val="left" w:pos="1440"/>
          <w:tab w:val="left" w:pos="1800"/>
          <w:tab w:val="left" w:pos="4782"/>
          <w:tab w:val="left" w:pos="6480"/>
        </w:tabs>
        <w:rPr>
          <w:rFonts w:ascii="Times New Roman" w:hAnsi="Times New Roman"/>
          <w:szCs w:val="24"/>
        </w:rPr>
      </w:pPr>
    </w:p>
    <w:p w14:paraId="3BF52956" w14:textId="3FB96D94" w:rsidR="00ED139B" w:rsidRPr="00ED139B" w:rsidRDefault="00ED139B" w:rsidP="00ED139B">
      <w:pPr>
        <w:pStyle w:val="ListParagraph"/>
        <w:numPr>
          <w:ilvl w:val="0"/>
          <w:numId w:val="25"/>
        </w:numPr>
        <w:tabs>
          <w:tab w:val="left" w:pos="-720"/>
          <w:tab w:val="left" w:pos="0"/>
          <w:tab w:val="left" w:pos="360"/>
          <w:tab w:val="left" w:pos="720"/>
          <w:tab w:val="left" w:pos="1080"/>
          <w:tab w:val="left" w:pos="1440"/>
          <w:tab w:val="left" w:pos="1800"/>
          <w:tab w:val="left" w:pos="4782"/>
          <w:tab w:val="left" w:pos="6480"/>
        </w:tabs>
        <w:autoSpaceDE w:val="0"/>
        <w:autoSpaceDN w:val="0"/>
        <w:ind w:right="114"/>
        <w:jc w:val="both"/>
        <w:rPr>
          <w:rFonts w:ascii="Times New Roman" w:hAnsi="Times New Roman"/>
          <w:sz w:val="24"/>
          <w:szCs w:val="24"/>
        </w:rPr>
      </w:pPr>
      <w:r w:rsidRPr="00ED139B">
        <w:rPr>
          <w:rFonts w:ascii="Times New Roman" w:hAnsi="Times New Roman"/>
          <w:sz w:val="24"/>
          <w:szCs w:val="24"/>
        </w:rPr>
        <w:t xml:space="preserve">(c) </w:t>
      </w:r>
      <w:r w:rsidRPr="00ED139B">
        <w:rPr>
          <w:rFonts w:ascii="Times New Roman" w:hAnsi="Times New Roman"/>
          <w:sz w:val="24"/>
          <w:szCs w:val="24"/>
          <w:u w:val="single"/>
        </w:rPr>
        <w:t xml:space="preserve">Alteration and Removal </w:t>
      </w:r>
      <w:r w:rsidRPr="00ED139B">
        <w:rPr>
          <w:rFonts w:ascii="Times New Roman" w:hAnsi="Times New Roman"/>
          <w:spacing w:val="-7"/>
          <w:sz w:val="24"/>
          <w:szCs w:val="24"/>
          <w:u w:val="single"/>
        </w:rPr>
        <w:t xml:space="preserve">of </w:t>
      </w:r>
      <w:r w:rsidRPr="00ED139B">
        <w:rPr>
          <w:rFonts w:ascii="Times New Roman" w:hAnsi="Times New Roman"/>
          <w:sz w:val="24"/>
          <w:szCs w:val="24"/>
          <w:u w:val="single"/>
        </w:rPr>
        <w:t>Nonconforming Signs</w:t>
      </w:r>
      <w:r w:rsidRPr="00ED139B">
        <w:rPr>
          <w:rFonts w:ascii="Times New Roman" w:hAnsi="Times New Roman"/>
          <w:sz w:val="24"/>
          <w:szCs w:val="24"/>
        </w:rPr>
        <w:t xml:space="preserve">.  Remove paragraph (1) in this section which states “The regulation </w:t>
      </w:r>
      <w:r w:rsidRPr="00ED139B">
        <w:rPr>
          <w:rFonts w:ascii="Times New Roman" w:hAnsi="Times New Roman"/>
          <w:spacing w:val="-7"/>
          <w:sz w:val="24"/>
          <w:szCs w:val="24"/>
        </w:rPr>
        <w:t xml:space="preserve">or </w:t>
      </w:r>
      <w:r w:rsidRPr="00ED139B">
        <w:rPr>
          <w:rFonts w:ascii="Times New Roman" w:hAnsi="Times New Roman"/>
          <w:sz w:val="24"/>
          <w:szCs w:val="24"/>
        </w:rPr>
        <w:t xml:space="preserve">amendment to this Chapter which made a commercial sign non-conforming has been in effect for ten (10) years or more.”  </w:t>
      </w:r>
      <w:r>
        <w:rPr>
          <w:rFonts w:ascii="Times New Roman" w:hAnsi="Times New Roman"/>
          <w:sz w:val="24"/>
          <w:szCs w:val="24"/>
        </w:rPr>
        <w:t xml:space="preserve">This change was requested at the March 14, 2023 City Council work session.  </w:t>
      </w:r>
    </w:p>
    <w:p w14:paraId="5FB4F3AD" w14:textId="77777777" w:rsidR="00ED139B" w:rsidRPr="00ED139B" w:rsidRDefault="00ED139B" w:rsidP="00B35C6D">
      <w:pPr>
        <w:tabs>
          <w:tab w:val="left" w:pos="-720"/>
          <w:tab w:val="left" w:pos="0"/>
          <w:tab w:val="left" w:pos="360"/>
          <w:tab w:val="left" w:pos="720"/>
          <w:tab w:val="left" w:pos="1080"/>
          <w:tab w:val="left" w:pos="1440"/>
          <w:tab w:val="left" w:pos="1800"/>
          <w:tab w:val="left" w:pos="4782"/>
          <w:tab w:val="left" w:pos="6480"/>
        </w:tabs>
        <w:rPr>
          <w:rFonts w:ascii="Times New Roman" w:hAnsi="Times New Roman"/>
          <w:szCs w:val="24"/>
        </w:rPr>
      </w:pPr>
    </w:p>
    <w:p w14:paraId="1AF422E3" w14:textId="77777777" w:rsidR="00B35C6D" w:rsidRPr="00781580" w:rsidRDefault="00B35C6D" w:rsidP="00B35C6D">
      <w:pPr>
        <w:tabs>
          <w:tab w:val="left" w:pos="-720"/>
          <w:tab w:val="left" w:pos="0"/>
          <w:tab w:val="left" w:pos="360"/>
          <w:tab w:val="left" w:pos="720"/>
          <w:tab w:val="left" w:pos="1080"/>
          <w:tab w:val="left" w:pos="1440"/>
          <w:tab w:val="left" w:pos="1800"/>
          <w:tab w:val="left" w:pos="4782"/>
          <w:tab w:val="left" w:pos="6480"/>
        </w:tabs>
        <w:rPr>
          <w:rFonts w:ascii="Times New Roman" w:hAnsi="Times New Roman"/>
          <w:szCs w:val="24"/>
        </w:rPr>
      </w:pPr>
      <w:r w:rsidRPr="00781580">
        <w:rPr>
          <w:rFonts w:ascii="Times New Roman" w:hAnsi="Times New Roman"/>
          <w:szCs w:val="24"/>
        </w:rPr>
        <w:t>§ 153.25 SIGNS ALLOWED IN THE RIGHT-OF-WAY AND ON PUBLIC PROPERTY.</w:t>
      </w:r>
    </w:p>
    <w:p w14:paraId="22EB27D2" w14:textId="77777777" w:rsidR="00B35C6D" w:rsidRPr="00915554" w:rsidRDefault="00B35C6D" w:rsidP="00B35C6D">
      <w:pPr>
        <w:tabs>
          <w:tab w:val="left" w:pos="-720"/>
          <w:tab w:val="left" w:pos="0"/>
          <w:tab w:val="left" w:pos="360"/>
          <w:tab w:val="left" w:pos="720"/>
          <w:tab w:val="left" w:pos="1080"/>
          <w:tab w:val="left" w:pos="1440"/>
          <w:tab w:val="left" w:pos="1800"/>
          <w:tab w:val="left" w:pos="4782"/>
          <w:tab w:val="left" w:pos="6480"/>
        </w:tabs>
        <w:rPr>
          <w:rFonts w:ascii="Times New Roman" w:hAnsi="Times New Roman"/>
          <w:szCs w:val="24"/>
        </w:rPr>
      </w:pPr>
    </w:p>
    <w:p w14:paraId="32637676" w14:textId="2797A0B6" w:rsidR="00B35C6D" w:rsidRPr="00915554" w:rsidRDefault="00B35C6D" w:rsidP="00B35C6D">
      <w:pPr>
        <w:rPr>
          <w:rFonts w:ascii="Times New Roman" w:hAnsi="Times New Roman"/>
          <w:szCs w:val="24"/>
        </w:rPr>
      </w:pPr>
      <w:r w:rsidRPr="00915554">
        <w:rPr>
          <w:rFonts w:ascii="Times New Roman" w:hAnsi="Times New Roman"/>
          <w:szCs w:val="24"/>
        </w:rPr>
        <w:t xml:space="preserve">Cities have a right to prohibit signs from the right of way so long as they prohibit all signs from the right of way. </w:t>
      </w:r>
      <w:r w:rsidRPr="00915554">
        <w:rPr>
          <w:rFonts w:ascii="Times New Roman" w:hAnsi="Times New Roman"/>
          <w:i/>
          <w:iCs/>
          <w:szCs w:val="24"/>
        </w:rPr>
        <w:t>Members of City Council v. Taxpayers for Vincent</w:t>
      </w:r>
      <w:r w:rsidRPr="00915554">
        <w:rPr>
          <w:rFonts w:ascii="Times New Roman" w:hAnsi="Times New Roman"/>
          <w:szCs w:val="24"/>
        </w:rPr>
        <w:t xml:space="preserve">, 466 U.S. 789, 104 S.Ct. 2118, 80 L.Ed.2d 772 (1984).  As such, only government signs bearing no commercial message may be placed in the right-of-way.  </w:t>
      </w:r>
      <w:r w:rsidRPr="005D1364">
        <w:rPr>
          <w:rFonts w:ascii="Times New Roman" w:hAnsi="Times New Roman"/>
          <w:szCs w:val="24"/>
        </w:rPr>
        <w:t>All other signage currently permitted in this section must be removed</w:t>
      </w:r>
      <w:r w:rsidRPr="00915554">
        <w:rPr>
          <w:rFonts w:ascii="Times New Roman" w:hAnsi="Times New Roman"/>
          <w:szCs w:val="24"/>
        </w:rPr>
        <w:t xml:space="preserve">, including street banners; signs in parks; and </w:t>
      </w:r>
      <w:r w:rsidR="00362831">
        <w:rPr>
          <w:rFonts w:ascii="Times New Roman" w:hAnsi="Times New Roman"/>
          <w:szCs w:val="24"/>
        </w:rPr>
        <w:t xml:space="preserve">signs which may contain either commercial or non-commercial messages as part of a </w:t>
      </w:r>
      <w:r w:rsidRPr="00915554">
        <w:rPr>
          <w:rFonts w:ascii="Times New Roman" w:hAnsi="Times New Roman"/>
          <w:szCs w:val="24"/>
        </w:rPr>
        <w:t>logo/directional sign</w:t>
      </w:r>
      <w:r w:rsidR="00362831">
        <w:rPr>
          <w:rFonts w:ascii="Times New Roman" w:hAnsi="Times New Roman"/>
          <w:szCs w:val="24"/>
        </w:rPr>
        <w:t xml:space="preserve"> program through which space is made av</w:t>
      </w:r>
      <w:r w:rsidRPr="00915554">
        <w:rPr>
          <w:rFonts w:ascii="Times New Roman" w:hAnsi="Times New Roman"/>
          <w:szCs w:val="24"/>
        </w:rPr>
        <w:t xml:space="preserve">ailable to users.  </w:t>
      </w:r>
    </w:p>
    <w:p w14:paraId="17E9E18C" w14:textId="77777777" w:rsidR="00B35C6D" w:rsidRPr="00915554" w:rsidRDefault="00B35C6D" w:rsidP="003F27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Cs w:val="24"/>
        </w:rPr>
      </w:pPr>
    </w:p>
    <w:p w14:paraId="650130B0" w14:textId="77777777" w:rsidR="000C472E" w:rsidRPr="00B30F77" w:rsidRDefault="000C472E" w:rsidP="00B30F77">
      <w:pPr>
        <w:rPr>
          <w:rFonts w:ascii="Times New Roman" w:hAnsi="Times New Roman"/>
          <w:b/>
        </w:rPr>
      </w:pPr>
      <w:r w:rsidRPr="00B30F77">
        <w:rPr>
          <w:rFonts w:ascii="Times New Roman" w:hAnsi="Times New Roman"/>
          <w:b/>
        </w:rPr>
        <w:t>ANALYSIS</w:t>
      </w:r>
    </w:p>
    <w:p w14:paraId="79B5B743" w14:textId="77777777" w:rsidR="000C472E" w:rsidRDefault="000C472E" w:rsidP="00B30F77"/>
    <w:p w14:paraId="4B4471B0" w14:textId="77777777" w:rsidR="000C472E" w:rsidRPr="000C472E" w:rsidRDefault="000C472E" w:rsidP="000C472E">
      <w:pPr>
        <w:jc w:val="both"/>
        <w:rPr>
          <w:rFonts w:ascii="Times New Roman" w:hAnsi="Times New Roman"/>
          <w:b/>
        </w:rPr>
      </w:pPr>
      <w:r w:rsidRPr="000C472E">
        <w:rPr>
          <w:rFonts w:ascii="Times New Roman" w:hAnsi="Times New Roman"/>
          <w:b/>
        </w:rPr>
        <w:t>Conformance with Comprehensive Plan</w:t>
      </w:r>
    </w:p>
    <w:p w14:paraId="1BCA3997" w14:textId="77777777" w:rsidR="000C472E" w:rsidRPr="006967AA" w:rsidRDefault="000C472E" w:rsidP="000C472E">
      <w:pPr>
        <w:jc w:val="both"/>
        <w:rPr>
          <w:rFonts w:ascii="Times New Roman" w:hAnsi="Times New Roman"/>
          <w:u w:val="single"/>
        </w:rPr>
      </w:pPr>
    </w:p>
    <w:p w14:paraId="3B2980A4" w14:textId="77777777" w:rsidR="006967AA" w:rsidRPr="006967AA" w:rsidRDefault="006967AA" w:rsidP="008C7553">
      <w:pPr>
        <w:jc w:val="both"/>
        <w:rPr>
          <w:rFonts w:ascii="Times New Roman" w:hAnsi="Times New Roman"/>
        </w:rPr>
      </w:pPr>
      <w:r w:rsidRPr="006967AA">
        <w:rPr>
          <w:rFonts w:ascii="Times New Roman" w:hAnsi="Times New Roman"/>
        </w:rPr>
        <w:t xml:space="preserve">The City’s Sign Code, which is one of the mechanisms used to implement the vision of the Comprehensive Plan, states in part that the purposes of the Sign Code regulations are to:  </w:t>
      </w:r>
      <w:r w:rsidRPr="006967AA">
        <w:rPr>
          <w:rFonts w:ascii="Times New Roman" w:hAnsi="Times New Roman"/>
          <w:i/>
        </w:rPr>
        <w:t xml:space="preserve">“(a) Enhance and protect the physical appearance of the community (b) Promote and maintain </w:t>
      </w:r>
      <w:r w:rsidRPr="006967AA">
        <w:rPr>
          <w:rFonts w:ascii="Times New Roman" w:hAnsi="Times New Roman"/>
          <w:i/>
        </w:rPr>
        <w:lastRenderedPageBreak/>
        <w:t>attractive, high value residential, retail, commercial, and industrial districts, and preserve the scenic and natural beauty of designated areas (c) Provide necessary, yet reasonable and appropriate, signage for all residential, institutional and business uses in the community.”</w:t>
      </w:r>
      <w:r w:rsidRPr="006967AA">
        <w:rPr>
          <w:rFonts w:ascii="Times New Roman" w:hAnsi="Times New Roman"/>
        </w:rPr>
        <w:t xml:space="preserve">  The proposed Sign Code amendments would accomplish these purposes by enabling the proper enforcement of the city’s sign regulations by correcting errors and conflicts and articulating clear standards for the use of commercial and non-commercial signs.</w:t>
      </w:r>
    </w:p>
    <w:p w14:paraId="1E29A5D6" w14:textId="77777777" w:rsidR="006967AA" w:rsidRPr="006967AA" w:rsidRDefault="006967AA" w:rsidP="008C7553">
      <w:pPr>
        <w:jc w:val="both"/>
        <w:rPr>
          <w:rFonts w:ascii="Times New Roman" w:hAnsi="Times New Roman"/>
        </w:rPr>
      </w:pPr>
    </w:p>
    <w:p w14:paraId="655606A6" w14:textId="77777777" w:rsidR="009070B8" w:rsidRPr="00B30F77" w:rsidRDefault="009070B8" w:rsidP="009070B8">
      <w:pPr>
        <w:rPr>
          <w:rFonts w:ascii="Times New Roman" w:hAnsi="Times New Roman"/>
          <w:b/>
        </w:rPr>
      </w:pPr>
      <w:r w:rsidRPr="00B30F77">
        <w:rPr>
          <w:rFonts w:ascii="Times New Roman" w:hAnsi="Times New Roman"/>
          <w:b/>
        </w:rPr>
        <w:t xml:space="preserve">PUBLIC </w:t>
      </w:r>
      <w:r>
        <w:rPr>
          <w:rFonts w:ascii="Times New Roman" w:hAnsi="Times New Roman"/>
          <w:b/>
        </w:rPr>
        <w:t>NOTICE</w:t>
      </w:r>
    </w:p>
    <w:p w14:paraId="304A0C69" w14:textId="77777777" w:rsidR="009070B8" w:rsidRDefault="009070B8" w:rsidP="009070B8"/>
    <w:p w14:paraId="23CAE686" w14:textId="77777777" w:rsidR="009070B8" w:rsidRPr="004A3213" w:rsidRDefault="009070B8" w:rsidP="009070B8">
      <w:pPr>
        <w:rPr>
          <w:rFonts w:ascii="Times New Roman" w:hAnsi="Times New Roman"/>
          <w:szCs w:val="24"/>
        </w:rPr>
      </w:pPr>
      <w:r w:rsidRPr="004A3213">
        <w:rPr>
          <w:rFonts w:ascii="Times New Roman" w:hAnsi="Times New Roman"/>
          <w:szCs w:val="24"/>
        </w:rPr>
        <w:t>As reflected in the enclosed Proof of Publication, the public hearing for this proposal was advertised in the Miamisburg-West Carrollton News on April 13, 2023</w:t>
      </w:r>
      <w:r>
        <w:rPr>
          <w:rFonts w:ascii="Times New Roman" w:hAnsi="Times New Roman"/>
          <w:szCs w:val="24"/>
        </w:rPr>
        <w:t>.  The proposal was also posted on the City website.</w:t>
      </w:r>
    </w:p>
    <w:p w14:paraId="39FA5602" w14:textId="77777777" w:rsidR="009070B8" w:rsidRDefault="009070B8" w:rsidP="009070B8">
      <w:pPr>
        <w:rPr>
          <w:rFonts w:ascii="Times New Roman" w:hAnsi="Times New Roman"/>
          <w:szCs w:val="24"/>
        </w:rPr>
      </w:pPr>
    </w:p>
    <w:p w14:paraId="0FE2C1F0" w14:textId="77777777" w:rsidR="000F3E19" w:rsidRPr="00B30F77" w:rsidRDefault="000F3E19" w:rsidP="00B30F77">
      <w:pPr>
        <w:rPr>
          <w:rFonts w:ascii="Times New Roman" w:hAnsi="Times New Roman"/>
          <w:b/>
        </w:rPr>
      </w:pPr>
      <w:r w:rsidRPr="00B30F77">
        <w:rPr>
          <w:rFonts w:ascii="Times New Roman" w:hAnsi="Times New Roman"/>
          <w:b/>
        </w:rPr>
        <w:t>RECOMMENDATION</w:t>
      </w:r>
    </w:p>
    <w:p w14:paraId="0936C079" w14:textId="77777777" w:rsidR="00CB52A9" w:rsidRDefault="00CB52A9" w:rsidP="00B30F77"/>
    <w:p w14:paraId="1482A2D9" w14:textId="1CF866FA" w:rsidR="00525FB4" w:rsidRDefault="005E5BDC" w:rsidP="00AC5095">
      <w:pPr>
        <w:rPr>
          <w:rFonts w:ascii="Times New Roman" w:hAnsi="Times New Roman"/>
          <w:szCs w:val="24"/>
        </w:rPr>
      </w:pPr>
      <w:r>
        <w:rPr>
          <w:rFonts w:ascii="Times New Roman" w:hAnsi="Times New Roman"/>
          <w:szCs w:val="24"/>
        </w:rPr>
        <w:t xml:space="preserve">Based on the foregoing analysis, </w:t>
      </w:r>
      <w:r w:rsidR="005D1364">
        <w:rPr>
          <w:rFonts w:ascii="Times New Roman" w:hAnsi="Times New Roman"/>
          <w:szCs w:val="24"/>
        </w:rPr>
        <w:t xml:space="preserve">Mr. McHugh, the Law Director, and </w:t>
      </w:r>
      <w:r>
        <w:rPr>
          <w:rFonts w:ascii="Times New Roman" w:hAnsi="Times New Roman"/>
          <w:szCs w:val="24"/>
        </w:rPr>
        <w:t>s</w:t>
      </w:r>
      <w:r w:rsidR="00525FB4">
        <w:rPr>
          <w:rFonts w:ascii="Times New Roman" w:hAnsi="Times New Roman"/>
          <w:szCs w:val="24"/>
        </w:rPr>
        <w:t>taff recommend</w:t>
      </w:r>
      <w:r w:rsidR="005D1364">
        <w:rPr>
          <w:rFonts w:ascii="Times New Roman" w:hAnsi="Times New Roman"/>
          <w:szCs w:val="24"/>
        </w:rPr>
        <w:t xml:space="preserve"> </w:t>
      </w:r>
      <w:r w:rsidR="00525FB4">
        <w:rPr>
          <w:rFonts w:ascii="Times New Roman" w:hAnsi="Times New Roman"/>
          <w:szCs w:val="24"/>
        </w:rPr>
        <w:t>approval of the proposed amendment</w:t>
      </w:r>
      <w:r w:rsidR="00E876BB">
        <w:rPr>
          <w:rFonts w:ascii="Times New Roman" w:hAnsi="Times New Roman"/>
          <w:szCs w:val="24"/>
        </w:rPr>
        <w:t>s to the Sign Code</w:t>
      </w:r>
      <w:r w:rsidR="00525FB4">
        <w:rPr>
          <w:rFonts w:ascii="Times New Roman" w:hAnsi="Times New Roman"/>
          <w:szCs w:val="24"/>
        </w:rPr>
        <w:t xml:space="preserve"> as reflected in the enclosed </w:t>
      </w:r>
      <w:r w:rsidR="00A2628D">
        <w:rPr>
          <w:rFonts w:ascii="Times New Roman" w:hAnsi="Times New Roman"/>
          <w:szCs w:val="24"/>
        </w:rPr>
        <w:t>R</w:t>
      </w:r>
      <w:r w:rsidR="00525FB4">
        <w:rPr>
          <w:rFonts w:ascii="Times New Roman" w:hAnsi="Times New Roman"/>
          <w:szCs w:val="24"/>
        </w:rPr>
        <w:t>esolution</w:t>
      </w:r>
      <w:r w:rsidR="00A2628D">
        <w:rPr>
          <w:rFonts w:ascii="Times New Roman" w:hAnsi="Times New Roman"/>
          <w:szCs w:val="24"/>
        </w:rPr>
        <w:t xml:space="preserve"> SC-</w:t>
      </w:r>
      <w:r w:rsidR="002C440B">
        <w:rPr>
          <w:rFonts w:ascii="Times New Roman" w:hAnsi="Times New Roman"/>
          <w:szCs w:val="24"/>
        </w:rPr>
        <w:t>23</w:t>
      </w:r>
      <w:r w:rsidR="00A2628D">
        <w:rPr>
          <w:rFonts w:ascii="Times New Roman" w:hAnsi="Times New Roman"/>
          <w:szCs w:val="24"/>
        </w:rPr>
        <w:t>-1</w:t>
      </w:r>
      <w:r w:rsidR="00E876BB">
        <w:rPr>
          <w:rFonts w:ascii="Times New Roman" w:hAnsi="Times New Roman"/>
          <w:szCs w:val="24"/>
        </w:rPr>
        <w:t xml:space="preserve"> and Exhibit A</w:t>
      </w:r>
      <w:r w:rsidR="00525FB4">
        <w:rPr>
          <w:rFonts w:ascii="Times New Roman" w:hAnsi="Times New Roman"/>
          <w:szCs w:val="24"/>
        </w:rPr>
        <w:t xml:space="preserve">.  </w:t>
      </w:r>
      <w:r w:rsidR="00B50B36">
        <w:rPr>
          <w:rFonts w:ascii="Times New Roman" w:hAnsi="Times New Roman"/>
          <w:szCs w:val="24"/>
        </w:rPr>
        <w:t>Following the Planning Commission’s decision, the resolution will be transmitted to City Council for final action on the proposed amendment</w:t>
      </w:r>
      <w:r w:rsidR="00E876BB">
        <w:rPr>
          <w:rFonts w:ascii="Times New Roman" w:hAnsi="Times New Roman"/>
          <w:szCs w:val="24"/>
        </w:rPr>
        <w:t>s</w:t>
      </w:r>
      <w:r w:rsidR="00B50B36">
        <w:rPr>
          <w:rFonts w:ascii="Times New Roman" w:hAnsi="Times New Roman"/>
          <w:szCs w:val="24"/>
        </w:rPr>
        <w:t>.</w:t>
      </w:r>
    </w:p>
    <w:p w14:paraId="72AE1DD8" w14:textId="77777777" w:rsidR="00BB72DB" w:rsidRDefault="00BB72DB" w:rsidP="00AC5095">
      <w:pPr>
        <w:rPr>
          <w:rFonts w:ascii="Times New Roman" w:hAnsi="Times New Roman"/>
          <w:szCs w:val="24"/>
        </w:rPr>
      </w:pPr>
    </w:p>
    <w:p w14:paraId="1CBBDE75" w14:textId="77777777" w:rsidR="00A2628D" w:rsidRDefault="00A2628D" w:rsidP="00AC5095">
      <w:pPr>
        <w:rPr>
          <w:rFonts w:ascii="Times New Roman" w:hAnsi="Times New Roman"/>
          <w:szCs w:val="24"/>
        </w:rPr>
      </w:pPr>
    </w:p>
    <w:p w14:paraId="6E51F310" w14:textId="0A6EDA92" w:rsidR="0010240C" w:rsidRPr="00F10DBC" w:rsidRDefault="00E86654" w:rsidP="00BB250A">
      <w:pPr>
        <w:jc w:val="both"/>
        <w:rPr>
          <w:rFonts w:ascii="Times New Roman" w:hAnsi="Times New Roman"/>
          <w:szCs w:val="24"/>
        </w:rPr>
      </w:pPr>
      <w:r w:rsidRPr="00F10DBC">
        <w:rPr>
          <w:rFonts w:ascii="Times New Roman" w:hAnsi="Times New Roman"/>
          <w:sz w:val="18"/>
          <w:szCs w:val="18"/>
        </w:rPr>
        <w:fldChar w:fldCharType="begin"/>
      </w:r>
      <w:r w:rsidR="000F3E19" w:rsidRPr="00F10DBC">
        <w:rPr>
          <w:rFonts w:ascii="Times New Roman" w:hAnsi="Times New Roman"/>
          <w:sz w:val="18"/>
          <w:szCs w:val="18"/>
        </w:rPr>
        <w:instrText xml:space="preserve"> FILENAME \p </w:instrText>
      </w:r>
      <w:r w:rsidRPr="00F10DBC">
        <w:rPr>
          <w:rFonts w:ascii="Times New Roman" w:hAnsi="Times New Roman"/>
          <w:sz w:val="18"/>
          <w:szCs w:val="18"/>
        </w:rPr>
        <w:fldChar w:fldCharType="separate"/>
      </w:r>
      <w:r w:rsidR="000F3E19">
        <w:rPr>
          <w:rFonts w:ascii="Times New Roman" w:hAnsi="Times New Roman"/>
          <w:noProof/>
          <w:sz w:val="18"/>
          <w:szCs w:val="18"/>
        </w:rPr>
        <w:t xml:space="preserve">SRPT </w:t>
      </w:r>
      <w:r w:rsidR="00E655CB">
        <w:rPr>
          <w:rFonts w:ascii="Times New Roman" w:hAnsi="Times New Roman"/>
          <w:noProof/>
          <w:sz w:val="18"/>
          <w:szCs w:val="18"/>
        </w:rPr>
        <w:t>S</w:t>
      </w:r>
      <w:r w:rsidR="002F6739">
        <w:rPr>
          <w:rFonts w:ascii="Times New Roman" w:hAnsi="Times New Roman"/>
          <w:noProof/>
          <w:sz w:val="18"/>
          <w:szCs w:val="18"/>
        </w:rPr>
        <w:t>C</w:t>
      </w:r>
      <w:r w:rsidR="000F3E19">
        <w:rPr>
          <w:rFonts w:ascii="Times New Roman" w:hAnsi="Times New Roman"/>
          <w:noProof/>
          <w:sz w:val="18"/>
          <w:szCs w:val="18"/>
        </w:rPr>
        <w:t>-</w:t>
      </w:r>
      <w:r w:rsidR="002C440B">
        <w:rPr>
          <w:rFonts w:ascii="Times New Roman" w:hAnsi="Times New Roman"/>
          <w:noProof/>
          <w:sz w:val="18"/>
          <w:szCs w:val="18"/>
        </w:rPr>
        <w:t>23</w:t>
      </w:r>
      <w:r w:rsidR="000F3E19">
        <w:rPr>
          <w:rFonts w:ascii="Times New Roman" w:hAnsi="Times New Roman"/>
          <w:noProof/>
          <w:sz w:val="18"/>
          <w:szCs w:val="18"/>
        </w:rPr>
        <w:t>-</w:t>
      </w:r>
      <w:r w:rsidR="003C2CE8">
        <w:rPr>
          <w:rFonts w:ascii="Times New Roman" w:hAnsi="Times New Roman"/>
          <w:noProof/>
          <w:sz w:val="18"/>
          <w:szCs w:val="18"/>
        </w:rPr>
        <w:t>1</w:t>
      </w:r>
      <w:r w:rsidR="00CE1E7E">
        <w:rPr>
          <w:rFonts w:ascii="Times New Roman" w:hAnsi="Times New Roman"/>
          <w:noProof/>
          <w:sz w:val="18"/>
          <w:szCs w:val="18"/>
        </w:rPr>
        <w:t>_</w:t>
      </w:r>
      <w:r w:rsidR="002F6739">
        <w:rPr>
          <w:rFonts w:ascii="Times New Roman" w:hAnsi="Times New Roman"/>
          <w:noProof/>
          <w:sz w:val="18"/>
          <w:szCs w:val="18"/>
        </w:rPr>
        <w:t>Sign Code amendments</w:t>
      </w:r>
      <w:r w:rsidR="000F3E19">
        <w:rPr>
          <w:rFonts w:ascii="Times New Roman" w:hAnsi="Times New Roman"/>
          <w:noProof/>
          <w:sz w:val="18"/>
          <w:szCs w:val="18"/>
        </w:rPr>
        <w:t>.doc</w:t>
      </w:r>
      <w:r w:rsidRPr="00F10DBC">
        <w:rPr>
          <w:rFonts w:ascii="Times New Roman" w:hAnsi="Times New Roman"/>
          <w:sz w:val="18"/>
          <w:szCs w:val="18"/>
        </w:rPr>
        <w:fldChar w:fldCharType="end"/>
      </w:r>
      <w:r w:rsidR="000B1EBB">
        <w:rPr>
          <w:rFonts w:ascii="Times New Roman" w:hAnsi="Times New Roman"/>
          <w:sz w:val="18"/>
          <w:szCs w:val="18"/>
        </w:rPr>
        <w:t>x</w:t>
      </w:r>
      <w:r w:rsidR="000F3E19" w:rsidRPr="00F10DBC">
        <w:rPr>
          <w:rFonts w:ascii="Times New Roman" w:hAnsi="Times New Roman"/>
          <w:szCs w:val="24"/>
        </w:rPr>
        <w:t xml:space="preserve"> </w:t>
      </w:r>
    </w:p>
    <w:sectPr w:rsidR="0010240C" w:rsidRPr="00F10DBC" w:rsidSect="005B596C">
      <w:footerReference w:type="even" r:id="rId7"/>
      <w:footerReference w:type="default" r:id="rId8"/>
      <w:endnotePr>
        <w:numFmt w:val="decimal"/>
      </w:endnotePr>
      <w:type w:val="continuous"/>
      <w:pgSz w:w="12240" w:h="15840" w:code="1"/>
      <w:pgMar w:top="720" w:right="1440" w:bottom="1440" w:left="1728" w:header="1440" w:footer="1440" w:gutter="0"/>
      <w:paperSrc w:first="258" w:other="258"/>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4B586" w14:textId="77777777" w:rsidR="008B18FD" w:rsidRDefault="008B18FD">
      <w:r>
        <w:separator/>
      </w:r>
    </w:p>
  </w:endnote>
  <w:endnote w:type="continuationSeparator" w:id="0">
    <w:p w14:paraId="34ED1E2B" w14:textId="77777777" w:rsidR="008B18FD" w:rsidRDefault="008B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01D8" w14:textId="1D780ABF" w:rsidR="008B18FD" w:rsidRDefault="008B18FD" w:rsidP="00AB5F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373B">
      <w:rPr>
        <w:rStyle w:val="PageNumber"/>
        <w:noProof/>
      </w:rPr>
      <w:t>2</w:t>
    </w:r>
    <w:r>
      <w:rPr>
        <w:rStyle w:val="PageNumber"/>
      </w:rPr>
      <w:fldChar w:fldCharType="end"/>
    </w:r>
  </w:p>
  <w:p w14:paraId="529D8FB0" w14:textId="77777777" w:rsidR="008B18FD" w:rsidRDefault="008B18FD" w:rsidP="003862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495913410"/>
      <w:docPartObj>
        <w:docPartGallery w:val="Page Numbers (Bottom of Page)"/>
        <w:docPartUnique/>
      </w:docPartObj>
    </w:sdtPr>
    <w:sdtEndPr>
      <w:rPr>
        <w:color w:val="7F7F7F" w:themeColor="background1" w:themeShade="7F"/>
        <w:spacing w:val="60"/>
      </w:rPr>
    </w:sdtEndPr>
    <w:sdtContent>
      <w:p w14:paraId="12ACD723" w14:textId="69D85DD7" w:rsidR="009E2B54" w:rsidRPr="009E2B54" w:rsidRDefault="009E2B54">
        <w:pPr>
          <w:pStyle w:val="Footer"/>
          <w:pBdr>
            <w:top w:val="single" w:sz="4" w:space="1" w:color="D9D9D9" w:themeColor="background1" w:themeShade="D9"/>
          </w:pBdr>
          <w:jc w:val="right"/>
          <w:rPr>
            <w:rFonts w:ascii="Times New Roman" w:hAnsi="Times New Roman"/>
          </w:rPr>
        </w:pPr>
        <w:r w:rsidRPr="009E2B54">
          <w:rPr>
            <w:rFonts w:ascii="Times New Roman" w:hAnsi="Times New Roman"/>
          </w:rPr>
          <w:fldChar w:fldCharType="begin"/>
        </w:r>
        <w:r w:rsidRPr="009E2B54">
          <w:rPr>
            <w:rFonts w:ascii="Times New Roman" w:hAnsi="Times New Roman"/>
          </w:rPr>
          <w:instrText xml:space="preserve"> PAGE   \* MERGEFORMAT </w:instrText>
        </w:r>
        <w:r w:rsidRPr="009E2B54">
          <w:rPr>
            <w:rFonts w:ascii="Times New Roman" w:hAnsi="Times New Roman"/>
          </w:rPr>
          <w:fldChar w:fldCharType="separate"/>
        </w:r>
        <w:r w:rsidRPr="009E2B54">
          <w:rPr>
            <w:rFonts w:ascii="Times New Roman" w:hAnsi="Times New Roman"/>
            <w:noProof/>
          </w:rPr>
          <w:t>2</w:t>
        </w:r>
        <w:r w:rsidRPr="009E2B54">
          <w:rPr>
            <w:rFonts w:ascii="Times New Roman" w:hAnsi="Times New Roman"/>
            <w:noProof/>
          </w:rPr>
          <w:fldChar w:fldCharType="end"/>
        </w:r>
        <w:r w:rsidRPr="009E2B54">
          <w:rPr>
            <w:rFonts w:ascii="Times New Roman" w:hAnsi="Times New Roman"/>
          </w:rPr>
          <w:t xml:space="preserve"> | </w:t>
        </w:r>
        <w:r w:rsidRPr="009E2B54">
          <w:rPr>
            <w:rFonts w:ascii="Times New Roman" w:hAnsi="Times New Roman"/>
            <w:color w:val="7F7F7F" w:themeColor="background1" w:themeShade="7F"/>
            <w:spacing w:val="60"/>
          </w:rPr>
          <w:t>Page</w:t>
        </w:r>
      </w:p>
    </w:sdtContent>
  </w:sdt>
  <w:p w14:paraId="2D1A151A" w14:textId="77777777" w:rsidR="008B18FD" w:rsidRDefault="008B18FD" w:rsidP="003862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68E5E" w14:textId="77777777" w:rsidR="008B18FD" w:rsidRDefault="008B18FD">
      <w:r>
        <w:separator/>
      </w:r>
    </w:p>
  </w:footnote>
  <w:footnote w:type="continuationSeparator" w:id="0">
    <w:p w14:paraId="6C30EB79" w14:textId="77777777" w:rsidR="008B18FD" w:rsidRDefault="008B1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CG Times" w:hAnsi="CG Times"/>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3"/>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5C4A19"/>
    <w:multiLevelType w:val="hybridMultilevel"/>
    <w:tmpl w:val="D250C72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6477E97"/>
    <w:multiLevelType w:val="hybridMultilevel"/>
    <w:tmpl w:val="98463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A331F"/>
    <w:multiLevelType w:val="hybridMultilevel"/>
    <w:tmpl w:val="7F84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45521"/>
    <w:multiLevelType w:val="hybridMultilevel"/>
    <w:tmpl w:val="2E54C052"/>
    <w:lvl w:ilvl="0" w:tplc="C2000852">
      <w:start w:val="1"/>
      <w:numFmt w:val="bullet"/>
      <w:lvlText w:val=""/>
      <w:lvlJc w:val="left"/>
      <w:pPr>
        <w:tabs>
          <w:tab w:val="num" w:pos="720"/>
        </w:tabs>
        <w:ind w:left="720" w:hanging="360"/>
      </w:pPr>
      <w:rPr>
        <w:rFonts w:ascii="Wingdings 2" w:hAnsi="Wingdings 2" w:hint="default"/>
      </w:rPr>
    </w:lvl>
    <w:lvl w:ilvl="1" w:tplc="86C0FE94">
      <w:start w:val="1"/>
      <w:numFmt w:val="bullet"/>
      <w:lvlText w:val=""/>
      <w:lvlJc w:val="left"/>
      <w:pPr>
        <w:tabs>
          <w:tab w:val="num" w:pos="1440"/>
        </w:tabs>
        <w:ind w:left="1440" w:hanging="360"/>
      </w:pPr>
      <w:rPr>
        <w:rFonts w:ascii="Wingdings 2" w:hAnsi="Wingdings 2" w:hint="default"/>
      </w:rPr>
    </w:lvl>
    <w:lvl w:ilvl="2" w:tplc="0BB47110" w:tentative="1">
      <w:start w:val="1"/>
      <w:numFmt w:val="bullet"/>
      <w:lvlText w:val=""/>
      <w:lvlJc w:val="left"/>
      <w:pPr>
        <w:tabs>
          <w:tab w:val="num" w:pos="2160"/>
        </w:tabs>
        <w:ind w:left="2160" w:hanging="360"/>
      </w:pPr>
      <w:rPr>
        <w:rFonts w:ascii="Wingdings 2" w:hAnsi="Wingdings 2" w:hint="default"/>
      </w:rPr>
    </w:lvl>
    <w:lvl w:ilvl="3" w:tplc="CD7217C0" w:tentative="1">
      <w:start w:val="1"/>
      <w:numFmt w:val="bullet"/>
      <w:lvlText w:val=""/>
      <w:lvlJc w:val="left"/>
      <w:pPr>
        <w:tabs>
          <w:tab w:val="num" w:pos="2880"/>
        </w:tabs>
        <w:ind w:left="2880" w:hanging="360"/>
      </w:pPr>
      <w:rPr>
        <w:rFonts w:ascii="Wingdings 2" w:hAnsi="Wingdings 2" w:hint="default"/>
      </w:rPr>
    </w:lvl>
    <w:lvl w:ilvl="4" w:tplc="5F64FBBE" w:tentative="1">
      <w:start w:val="1"/>
      <w:numFmt w:val="bullet"/>
      <w:lvlText w:val=""/>
      <w:lvlJc w:val="left"/>
      <w:pPr>
        <w:tabs>
          <w:tab w:val="num" w:pos="3600"/>
        </w:tabs>
        <w:ind w:left="3600" w:hanging="360"/>
      </w:pPr>
      <w:rPr>
        <w:rFonts w:ascii="Wingdings 2" w:hAnsi="Wingdings 2" w:hint="default"/>
      </w:rPr>
    </w:lvl>
    <w:lvl w:ilvl="5" w:tplc="49001B0E" w:tentative="1">
      <w:start w:val="1"/>
      <w:numFmt w:val="bullet"/>
      <w:lvlText w:val=""/>
      <w:lvlJc w:val="left"/>
      <w:pPr>
        <w:tabs>
          <w:tab w:val="num" w:pos="4320"/>
        </w:tabs>
        <w:ind w:left="4320" w:hanging="360"/>
      </w:pPr>
      <w:rPr>
        <w:rFonts w:ascii="Wingdings 2" w:hAnsi="Wingdings 2" w:hint="default"/>
      </w:rPr>
    </w:lvl>
    <w:lvl w:ilvl="6" w:tplc="41C8FCAC" w:tentative="1">
      <w:start w:val="1"/>
      <w:numFmt w:val="bullet"/>
      <w:lvlText w:val=""/>
      <w:lvlJc w:val="left"/>
      <w:pPr>
        <w:tabs>
          <w:tab w:val="num" w:pos="5040"/>
        </w:tabs>
        <w:ind w:left="5040" w:hanging="360"/>
      </w:pPr>
      <w:rPr>
        <w:rFonts w:ascii="Wingdings 2" w:hAnsi="Wingdings 2" w:hint="default"/>
      </w:rPr>
    </w:lvl>
    <w:lvl w:ilvl="7" w:tplc="D58292E0" w:tentative="1">
      <w:start w:val="1"/>
      <w:numFmt w:val="bullet"/>
      <w:lvlText w:val=""/>
      <w:lvlJc w:val="left"/>
      <w:pPr>
        <w:tabs>
          <w:tab w:val="num" w:pos="5760"/>
        </w:tabs>
        <w:ind w:left="5760" w:hanging="360"/>
      </w:pPr>
      <w:rPr>
        <w:rFonts w:ascii="Wingdings 2" w:hAnsi="Wingdings 2" w:hint="default"/>
      </w:rPr>
    </w:lvl>
    <w:lvl w:ilvl="8" w:tplc="406CD29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F0B1840"/>
    <w:multiLevelType w:val="hybridMultilevel"/>
    <w:tmpl w:val="0E927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E6E57"/>
    <w:multiLevelType w:val="hybridMultilevel"/>
    <w:tmpl w:val="8A1CB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65553"/>
    <w:multiLevelType w:val="hybridMultilevel"/>
    <w:tmpl w:val="4650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C70A9"/>
    <w:multiLevelType w:val="hybridMultilevel"/>
    <w:tmpl w:val="8A0C6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2927CA"/>
    <w:multiLevelType w:val="hybridMultilevel"/>
    <w:tmpl w:val="9C5C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D099E"/>
    <w:multiLevelType w:val="hybridMultilevel"/>
    <w:tmpl w:val="2722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029BE"/>
    <w:multiLevelType w:val="hybridMultilevel"/>
    <w:tmpl w:val="4B5EC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14C8B"/>
    <w:multiLevelType w:val="hybridMultilevel"/>
    <w:tmpl w:val="78C8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515381"/>
    <w:multiLevelType w:val="hybridMultilevel"/>
    <w:tmpl w:val="6B44785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4393311E"/>
    <w:multiLevelType w:val="hybridMultilevel"/>
    <w:tmpl w:val="F57EA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582460"/>
    <w:multiLevelType w:val="hybridMultilevel"/>
    <w:tmpl w:val="3A22B4CE"/>
    <w:lvl w:ilvl="0" w:tplc="C0061AFA">
      <w:start w:val="1"/>
      <w:numFmt w:val="bullet"/>
      <w:lvlText w:val=""/>
      <w:lvlJc w:val="left"/>
      <w:pPr>
        <w:tabs>
          <w:tab w:val="num" w:pos="720"/>
        </w:tabs>
        <w:ind w:left="720" w:hanging="360"/>
      </w:pPr>
      <w:rPr>
        <w:rFonts w:ascii="Wingdings 2" w:hAnsi="Wingdings 2" w:hint="default"/>
      </w:rPr>
    </w:lvl>
    <w:lvl w:ilvl="1" w:tplc="61BE4238">
      <w:start w:val="69"/>
      <w:numFmt w:val="bullet"/>
      <w:lvlText w:val=""/>
      <w:lvlJc w:val="left"/>
      <w:pPr>
        <w:tabs>
          <w:tab w:val="num" w:pos="1440"/>
        </w:tabs>
        <w:ind w:left="1440" w:hanging="360"/>
      </w:pPr>
      <w:rPr>
        <w:rFonts w:ascii="Wingdings 2" w:hAnsi="Wingdings 2" w:hint="default"/>
      </w:rPr>
    </w:lvl>
    <w:lvl w:ilvl="2" w:tplc="B9E4F038">
      <w:start w:val="69"/>
      <w:numFmt w:val="bullet"/>
      <w:lvlText w:val=""/>
      <w:lvlJc w:val="left"/>
      <w:pPr>
        <w:tabs>
          <w:tab w:val="num" w:pos="2160"/>
        </w:tabs>
        <w:ind w:left="2160" w:hanging="360"/>
      </w:pPr>
      <w:rPr>
        <w:rFonts w:ascii="Wingdings 2" w:hAnsi="Wingdings 2" w:hint="default"/>
      </w:rPr>
    </w:lvl>
    <w:lvl w:ilvl="3" w:tplc="5B24DC6C" w:tentative="1">
      <w:start w:val="1"/>
      <w:numFmt w:val="bullet"/>
      <w:lvlText w:val=""/>
      <w:lvlJc w:val="left"/>
      <w:pPr>
        <w:tabs>
          <w:tab w:val="num" w:pos="2880"/>
        </w:tabs>
        <w:ind w:left="2880" w:hanging="360"/>
      </w:pPr>
      <w:rPr>
        <w:rFonts w:ascii="Wingdings 2" w:hAnsi="Wingdings 2" w:hint="default"/>
      </w:rPr>
    </w:lvl>
    <w:lvl w:ilvl="4" w:tplc="A3B270C6" w:tentative="1">
      <w:start w:val="1"/>
      <w:numFmt w:val="bullet"/>
      <w:lvlText w:val=""/>
      <w:lvlJc w:val="left"/>
      <w:pPr>
        <w:tabs>
          <w:tab w:val="num" w:pos="3600"/>
        </w:tabs>
        <w:ind w:left="3600" w:hanging="360"/>
      </w:pPr>
      <w:rPr>
        <w:rFonts w:ascii="Wingdings 2" w:hAnsi="Wingdings 2" w:hint="default"/>
      </w:rPr>
    </w:lvl>
    <w:lvl w:ilvl="5" w:tplc="E57C61D8" w:tentative="1">
      <w:start w:val="1"/>
      <w:numFmt w:val="bullet"/>
      <w:lvlText w:val=""/>
      <w:lvlJc w:val="left"/>
      <w:pPr>
        <w:tabs>
          <w:tab w:val="num" w:pos="4320"/>
        </w:tabs>
        <w:ind w:left="4320" w:hanging="360"/>
      </w:pPr>
      <w:rPr>
        <w:rFonts w:ascii="Wingdings 2" w:hAnsi="Wingdings 2" w:hint="default"/>
      </w:rPr>
    </w:lvl>
    <w:lvl w:ilvl="6" w:tplc="142C3EE0" w:tentative="1">
      <w:start w:val="1"/>
      <w:numFmt w:val="bullet"/>
      <w:lvlText w:val=""/>
      <w:lvlJc w:val="left"/>
      <w:pPr>
        <w:tabs>
          <w:tab w:val="num" w:pos="5040"/>
        </w:tabs>
        <w:ind w:left="5040" w:hanging="360"/>
      </w:pPr>
      <w:rPr>
        <w:rFonts w:ascii="Wingdings 2" w:hAnsi="Wingdings 2" w:hint="default"/>
      </w:rPr>
    </w:lvl>
    <w:lvl w:ilvl="7" w:tplc="86A4C9D0" w:tentative="1">
      <w:start w:val="1"/>
      <w:numFmt w:val="bullet"/>
      <w:lvlText w:val=""/>
      <w:lvlJc w:val="left"/>
      <w:pPr>
        <w:tabs>
          <w:tab w:val="num" w:pos="5760"/>
        </w:tabs>
        <w:ind w:left="5760" w:hanging="360"/>
      </w:pPr>
      <w:rPr>
        <w:rFonts w:ascii="Wingdings 2" w:hAnsi="Wingdings 2" w:hint="default"/>
      </w:rPr>
    </w:lvl>
    <w:lvl w:ilvl="8" w:tplc="E5D0DE84"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98233B1"/>
    <w:multiLevelType w:val="multilevel"/>
    <w:tmpl w:val="4EBCF92E"/>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1FC661E"/>
    <w:multiLevelType w:val="hybridMultilevel"/>
    <w:tmpl w:val="D5863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8B687A"/>
    <w:multiLevelType w:val="hybridMultilevel"/>
    <w:tmpl w:val="CF0A2F9E"/>
    <w:lvl w:ilvl="0" w:tplc="149ACFA6">
      <w:start w:val="1"/>
      <w:numFmt w:val="lowerLetter"/>
      <w:lvlText w:val="(%1)"/>
      <w:lvlJc w:val="left"/>
      <w:pPr>
        <w:ind w:left="100" w:hanging="720"/>
      </w:pPr>
      <w:rPr>
        <w:rFonts w:ascii="Times New Roman" w:eastAsia="Times New Roman" w:hAnsi="Times New Roman" w:cs="Times New Roman" w:hint="default"/>
        <w:w w:val="99"/>
        <w:sz w:val="20"/>
        <w:szCs w:val="20"/>
        <w:lang w:val="en-US" w:eastAsia="en-US" w:bidi="en-US"/>
      </w:rPr>
    </w:lvl>
    <w:lvl w:ilvl="1" w:tplc="8CB0E84C">
      <w:start w:val="1"/>
      <w:numFmt w:val="decimal"/>
      <w:lvlText w:val="(%2)"/>
      <w:lvlJc w:val="left"/>
      <w:pPr>
        <w:ind w:left="100" w:hanging="720"/>
      </w:pPr>
      <w:rPr>
        <w:rFonts w:ascii="Times New Roman" w:eastAsia="Times New Roman" w:hAnsi="Times New Roman" w:cs="Times New Roman" w:hint="default"/>
        <w:w w:val="99"/>
        <w:sz w:val="20"/>
        <w:szCs w:val="20"/>
        <w:lang w:val="en-US" w:eastAsia="en-US" w:bidi="en-US"/>
      </w:rPr>
    </w:lvl>
    <w:lvl w:ilvl="2" w:tplc="4F7A87EA">
      <w:numFmt w:val="bullet"/>
      <w:lvlText w:val="•"/>
      <w:lvlJc w:val="left"/>
      <w:pPr>
        <w:ind w:left="0" w:hanging="720"/>
      </w:pPr>
      <w:rPr>
        <w:rFonts w:hint="default"/>
        <w:lang w:val="en-US" w:eastAsia="en-US" w:bidi="en-US"/>
      </w:rPr>
    </w:lvl>
    <w:lvl w:ilvl="3" w:tplc="99B2EB78">
      <w:numFmt w:val="bullet"/>
      <w:lvlText w:val="•"/>
      <w:lvlJc w:val="left"/>
      <w:pPr>
        <w:ind w:left="-50" w:hanging="720"/>
      </w:pPr>
      <w:rPr>
        <w:rFonts w:hint="default"/>
        <w:lang w:val="en-US" w:eastAsia="en-US" w:bidi="en-US"/>
      </w:rPr>
    </w:lvl>
    <w:lvl w:ilvl="4" w:tplc="F77CD774">
      <w:numFmt w:val="bullet"/>
      <w:lvlText w:val="•"/>
      <w:lvlJc w:val="left"/>
      <w:pPr>
        <w:ind w:left="-100" w:hanging="720"/>
      </w:pPr>
      <w:rPr>
        <w:rFonts w:hint="default"/>
        <w:lang w:val="en-US" w:eastAsia="en-US" w:bidi="en-US"/>
      </w:rPr>
    </w:lvl>
    <w:lvl w:ilvl="5" w:tplc="124080FA">
      <w:numFmt w:val="bullet"/>
      <w:lvlText w:val="•"/>
      <w:lvlJc w:val="left"/>
      <w:pPr>
        <w:ind w:left="-150" w:hanging="720"/>
      </w:pPr>
      <w:rPr>
        <w:rFonts w:hint="default"/>
        <w:lang w:val="en-US" w:eastAsia="en-US" w:bidi="en-US"/>
      </w:rPr>
    </w:lvl>
    <w:lvl w:ilvl="6" w:tplc="6DF489B2">
      <w:numFmt w:val="bullet"/>
      <w:lvlText w:val="•"/>
      <w:lvlJc w:val="left"/>
      <w:pPr>
        <w:ind w:left="-200" w:hanging="720"/>
      </w:pPr>
      <w:rPr>
        <w:rFonts w:hint="default"/>
        <w:lang w:val="en-US" w:eastAsia="en-US" w:bidi="en-US"/>
      </w:rPr>
    </w:lvl>
    <w:lvl w:ilvl="7" w:tplc="D67CE682">
      <w:numFmt w:val="bullet"/>
      <w:lvlText w:val="•"/>
      <w:lvlJc w:val="left"/>
      <w:pPr>
        <w:ind w:left="-250" w:hanging="720"/>
      </w:pPr>
      <w:rPr>
        <w:rFonts w:hint="default"/>
        <w:lang w:val="en-US" w:eastAsia="en-US" w:bidi="en-US"/>
      </w:rPr>
    </w:lvl>
    <w:lvl w:ilvl="8" w:tplc="871A8E74">
      <w:numFmt w:val="bullet"/>
      <w:lvlText w:val="•"/>
      <w:lvlJc w:val="left"/>
      <w:pPr>
        <w:ind w:left="-300" w:hanging="720"/>
      </w:pPr>
      <w:rPr>
        <w:rFonts w:hint="default"/>
        <w:lang w:val="en-US" w:eastAsia="en-US" w:bidi="en-US"/>
      </w:rPr>
    </w:lvl>
  </w:abstractNum>
  <w:abstractNum w:abstractNumId="20" w15:restartNumberingAfterBreak="0">
    <w:nsid w:val="57440497"/>
    <w:multiLevelType w:val="hybridMultilevel"/>
    <w:tmpl w:val="5C8E0CE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1" w15:restartNumberingAfterBreak="0">
    <w:nsid w:val="5DC35986"/>
    <w:multiLevelType w:val="hybridMultilevel"/>
    <w:tmpl w:val="24DC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452118"/>
    <w:multiLevelType w:val="hybridMultilevel"/>
    <w:tmpl w:val="ACA005DE"/>
    <w:lvl w:ilvl="0" w:tplc="59962A84">
      <w:start w:val="1"/>
      <w:numFmt w:val="bullet"/>
      <w:lvlText w:val=""/>
      <w:lvlJc w:val="left"/>
      <w:pPr>
        <w:tabs>
          <w:tab w:val="num" w:pos="720"/>
        </w:tabs>
        <w:ind w:left="720" w:hanging="360"/>
      </w:pPr>
      <w:rPr>
        <w:rFonts w:ascii="Wingdings 2" w:hAnsi="Wingdings 2" w:hint="default"/>
      </w:rPr>
    </w:lvl>
    <w:lvl w:ilvl="1" w:tplc="8698FCCA">
      <w:start w:val="69"/>
      <w:numFmt w:val="bullet"/>
      <w:lvlText w:val=""/>
      <w:lvlJc w:val="left"/>
      <w:pPr>
        <w:tabs>
          <w:tab w:val="num" w:pos="1440"/>
        </w:tabs>
        <w:ind w:left="1440" w:hanging="360"/>
      </w:pPr>
      <w:rPr>
        <w:rFonts w:ascii="Wingdings 2" w:hAnsi="Wingdings 2" w:hint="default"/>
      </w:rPr>
    </w:lvl>
    <w:lvl w:ilvl="2" w:tplc="559CC86A" w:tentative="1">
      <w:start w:val="1"/>
      <w:numFmt w:val="bullet"/>
      <w:lvlText w:val=""/>
      <w:lvlJc w:val="left"/>
      <w:pPr>
        <w:tabs>
          <w:tab w:val="num" w:pos="2160"/>
        </w:tabs>
        <w:ind w:left="2160" w:hanging="360"/>
      </w:pPr>
      <w:rPr>
        <w:rFonts w:ascii="Wingdings 2" w:hAnsi="Wingdings 2" w:hint="default"/>
      </w:rPr>
    </w:lvl>
    <w:lvl w:ilvl="3" w:tplc="018008E6" w:tentative="1">
      <w:start w:val="1"/>
      <w:numFmt w:val="bullet"/>
      <w:lvlText w:val=""/>
      <w:lvlJc w:val="left"/>
      <w:pPr>
        <w:tabs>
          <w:tab w:val="num" w:pos="2880"/>
        </w:tabs>
        <w:ind w:left="2880" w:hanging="360"/>
      </w:pPr>
      <w:rPr>
        <w:rFonts w:ascii="Wingdings 2" w:hAnsi="Wingdings 2" w:hint="default"/>
      </w:rPr>
    </w:lvl>
    <w:lvl w:ilvl="4" w:tplc="E3A85A9E" w:tentative="1">
      <w:start w:val="1"/>
      <w:numFmt w:val="bullet"/>
      <w:lvlText w:val=""/>
      <w:lvlJc w:val="left"/>
      <w:pPr>
        <w:tabs>
          <w:tab w:val="num" w:pos="3600"/>
        </w:tabs>
        <w:ind w:left="3600" w:hanging="360"/>
      </w:pPr>
      <w:rPr>
        <w:rFonts w:ascii="Wingdings 2" w:hAnsi="Wingdings 2" w:hint="default"/>
      </w:rPr>
    </w:lvl>
    <w:lvl w:ilvl="5" w:tplc="F99EE0A6" w:tentative="1">
      <w:start w:val="1"/>
      <w:numFmt w:val="bullet"/>
      <w:lvlText w:val=""/>
      <w:lvlJc w:val="left"/>
      <w:pPr>
        <w:tabs>
          <w:tab w:val="num" w:pos="4320"/>
        </w:tabs>
        <w:ind w:left="4320" w:hanging="360"/>
      </w:pPr>
      <w:rPr>
        <w:rFonts w:ascii="Wingdings 2" w:hAnsi="Wingdings 2" w:hint="default"/>
      </w:rPr>
    </w:lvl>
    <w:lvl w:ilvl="6" w:tplc="F68603B8" w:tentative="1">
      <w:start w:val="1"/>
      <w:numFmt w:val="bullet"/>
      <w:lvlText w:val=""/>
      <w:lvlJc w:val="left"/>
      <w:pPr>
        <w:tabs>
          <w:tab w:val="num" w:pos="5040"/>
        </w:tabs>
        <w:ind w:left="5040" w:hanging="360"/>
      </w:pPr>
      <w:rPr>
        <w:rFonts w:ascii="Wingdings 2" w:hAnsi="Wingdings 2" w:hint="default"/>
      </w:rPr>
    </w:lvl>
    <w:lvl w:ilvl="7" w:tplc="0406A0DA" w:tentative="1">
      <w:start w:val="1"/>
      <w:numFmt w:val="bullet"/>
      <w:lvlText w:val=""/>
      <w:lvlJc w:val="left"/>
      <w:pPr>
        <w:tabs>
          <w:tab w:val="num" w:pos="5760"/>
        </w:tabs>
        <w:ind w:left="5760" w:hanging="360"/>
      </w:pPr>
      <w:rPr>
        <w:rFonts w:ascii="Wingdings 2" w:hAnsi="Wingdings 2" w:hint="default"/>
      </w:rPr>
    </w:lvl>
    <w:lvl w:ilvl="8" w:tplc="5532E9FA"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77CE7A75"/>
    <w:multiLevelType w:val="hybridMultilevel"/>
    <w:tmpl w:val="50B6B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F2354F"/>
    <w:multiLevelType w:val="hybridMultilevel"/>
    <w:tmpl w:val="976C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4198409">
    <w:abstractNumId w:val="0"/>
    <w:lvlOverride w:ilvl="0">
      <w:startOverride w:val="1"/>
      <w:lvl w:ilvl="0">
        <w:start w:val="1"/>
        <w:numFmt w:val="decimal"/>
        <w:lvlText w:val="%1"/>
        <w:lvlJc w:val="left"/>
      </w:lvl>
    </w:lvlOverride>
    <w:lvlOverride w:ilvl="1">
      <w:startOverride w:val="3"/>
      <w:lvl w:ilvl="1">
        <w:start w:val="3"/>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93654470">
    <w:abstractNumId w:val="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14203765">
    <w:abstractNumId w:val="8"/>
  </w:num>
  <w:num w:numId="4" w16cid:durableId="616105410">
    <w:abstractNumId w:val="7"/>
  </w:num>
  <w:num w:numId="5" w16cid:durableId="3166058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8060160">
    <w:abstractNumId w:val="15"/>
  </w:num>
  <w:num w:numId="7" w16cid:durableId="640615102">
    <w:abstractNumId w:val="20"/>
  </w:num>
  <w:num w:numId="8" w16cid:durableId="1636521023">
    <w:abstractNumId w:val="2"/>
  </w:num>
  <w:num w:numId="9" w16cid:durableId="1621033355">
    <w:abstractNumId w:val="6"/>
  </w:num>
  <w:num w:numId="10" w16cid:durableId="288971576">
    <w:abstractNumId w:val="14"/>
  </w:num>
  <w:num w:numId="11" w16cid:durableId="1671643245">
    <w:abstractNumId w:val="11"/>
  </w:num>
  <w:num w:numId="12" w16cid:durableId="1946115756">
    <w:abstractNumId w:val="9"/>
  </w:num>
  <w:num w:numId="13" w16cid:durableId="1075855562">
    <w:abstractNumId w:val="24"/>
  </w:num>
  <w:num w:numId="14" w16cid:durableId="589434420">
    <w:abstractNumId w:val="3"/>
  </w:num>
  <w:num w:numId="15" w16cid:durableId="1071270548">
    <w:abstractNumId w:val="18"/>
  </w:num>
  <w:num w:numId="16" w16cid:durableId="1670793319">
    <w:abstractNumId w:val="22"/>
  </w:num>
  <w:num w:numId="17" w16cid:durableId="267350231">
    <w:abstractNumId w:val="5"/>
  </w:num>
  <w:num w:numId="18" w16cid:durableId="10645234">
    <w:abstractNumId w:val="16"/>
  </w:num>
  <w:num w:numId="19" w16cid:durableId="38936645">
    <w:abstractNumId w:val="10"/>
  </w:num>
  <w:num w:numId="20" w16cid:durableId="614142535">
    <w:abstractNumId w:val="21"/>
  </w:num>
  <w:num w:numId="21" w16cid:durableId="1447894959">
    <w:abstractNumId w:val="13"/>
  </w:num>
  <w:num w:numId="22" w16cid:durableId="608590343">
    <w:abstractNumId w:val="4"/>
  </w:num>
  <w:num w:numId="23" w16cid:durableId="304242713">
    <w:abstractNumId w:val="19"/>
  </w:num>
  <w:num w:numId="24" w16cid:durableId="1715108392">
    <w:abstractNumId w:val="12"/>
  </w:num>
  <w:num w:numId="25" w16cid:durableId="398141525">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9E8"/>
    <w:rsid w:val="0000212D"/>
    <w:rsid w:val="00002E41"/>
    <w:rsid w:val="00003097"/>
    <w:rsid w:val="0000557A"/>
    <w:rsid w:val="00006CC6"/>
    <w:rsid w:val="00014AEA"/>
    <w:rsid w:val="0002077F"/>
    <w:rsid w:val="000238F7"/>
    <w:rsid w:val="000240EB"/>
    <w:rsid w:val="000248D1"/>
    <w:rsid w:val="00026CB2"/>
    <w:rsid w:val="000312BC"/>
    <w:rsid w:val="00034E55"/>
    <w:rsid w:val="00035070"/>
    <w:rsid w:val="00036560"/>
    <w:rsid w:val="00036784"/>
    <w:rsid w:val="0005407B"/>
    <w:rsid w:val="00063744"/>
    <w:rsid w:val="00066205"/>
    <w:rsid w:val="00073F6D"/>
    <w:rsid w:val="00075246"/>
    <w:rsid w:val="00076711"/>
    <w:rsid w:val="0007685B"/>
    <w:rsid w:val="00080CC7"/>
    <w:rsid w:val="000830C1"/>
    <w:rsid w:val="00086FC7"/>
    <w:rsid w:val="000962A5"/>
    <w:rsid w:val="000A11D2"/>
    <w:rsid w:val="000A2D4D"/>
    <w:rsid w:val="000A36EE"/>
    <w:rsid w:val="000A6693"/>
    <w:rsid w:val="000A6A24"/>
    <w:rsid w:val="000B1707"/>
    <w:rsid w:val="000B1EBB"/>
    <w:rsid w:val="000C228A"/>
    <w:rsid w:val="000C472E"/>
    <w:rsid w:val="000D3F60"/>
    <w:rsid w:val="000E1B84"/>
    <w:rsid w:val="000E6C68"/>
    <w:rsid w:val="000F3E19"/>
    <w:rsid w:val="000F64AE"/>
    <w:rsid w:val="000F74C4"/>
    <w:rsid w:val="00102148"/>
    <w:rsid w:val="0010240C"/>
    <w:rsid w:val="00107002"/>
    <w:rsid w:val="00107A4B"/>
    <w:rsid w:val="0011231C"/>
    <w:rsid w:val="0011769F"/>
    <w:rsid w:val="001204B3"/>
    <w:rsid w:val="00121FFF"/>
    <w:rsid w:val="00131946"/>
    <w:rsid w:val="00134141"/>
    <w:rsid w:val="0013689D"/>
    <w:rsid w:val="0013735C"/>
    <w:rsid w:val="001379ED"/>
    <w:rsid w:val="00141CFF"/>
    <w:rsid w:val="001427F1"/>
    <w:rsid w:val="001440F3"/>
    <w:rsid w:val="00144E62"/>
    <w:rsid w:val="001506B5"/>
    <w:rsid w:val="0015437E"/>
    <w:rsid w:val="00154B86"/>
    <w:rsid w:val="00162EE8"/>
    <w:rsid w:val="00163FD5"/>
    <w:rsid w:val="00166CDA"/>
    <w:rsid w:val="00174982"/>
    <w:rsid w:val="00176E82"/>
    <w:rsid w:val="00177C82"/>
    <w:rsid w:val="00177E2D"/>
    <w:rsid w:val="001824C1"/>
    <w:rsid w:val="001838D8"/>
    <w:rsid w:val="00190062"/>
    <w:rsid w:val="001904E3"/>
    <w:rsid w:val="00191B3F"/>
    <w:rsid w:val="00194CB8"/>
    <w:rsid w:val="0019718C"/>
    <w:rsid w:val="001A3B33"/>
    <w:rsid w:val="001A59E8"/>
    <w:rsid w:val="001A5B50"/>
    <w:rsid w:val="001B09B2"/>
    <w:rsid w:val="001B4475"/>
    <w:rsid w:val="001C413B"/>
    <w:rsid w:val="001D263F"/>
    <w:rsid w:val="001E3A77"/>
    <w:rsid w:val="001E54F6"/>
    <w:rsid w:val="001F5A90"/>
    <w:rsid w:val="001F7774"/>
    <w:rsid w:val="002009D3"/>
    <w:rsid w:val="00202CED"/>
    <w:rsid w:val="00202F46"/>
    <w:rsid w:val="00205050"/>
    <w:rsid w:val="002052F9"/>
    <w:rsid w:val="002105CD"/>
    <w:rsid w:val="002129DE"/>
    <w:rsid w:val="00216977"/>
    <w:rsid w:val="00220113"/>
    <w:rsid w:val="00223706"/>
    <w:rsid w:val="00232913"/>
    <w:rsid w:val="00235CB4"/>
    <w:rsid w:val="00242CCA"/>
    <w:rsid w:val="0024494A"/>
    <w:rsid w:val="0025644B"/>
    <w:rsid w:val="002620D4"/>
    <w:rsid w:val="00263154"/>
    <w:rsid w:val="00280347"/>
    <w:rsid w:val="00283DDA"/>
    <w:rsid w:val="0028419C"/>
    <w:rsid w:val="00293B19"/>
    <w:rsid w:val="00295A30"/>
    <w:rsid w:val="00296C02"/>
    <w:rsid w:val="002A4C5E"/>
    <w:rsid w:val="002B624C"/>
    <w:rsid w:val="002B7E8C"/>
    <w:rsid w:val="002C4188"/>
    <w:rsid w:val="002C440B"/>
    <w:rsid w:val="002C4797"/>
    <w:rsid w:val="002C4E20"/>
    <w:rsid w:val="002D2F1F"/>
    <w:rsid w:val="002D476E"/>
    <w:rsid w:val="002E53B9"/>
    <w:rsid w:val="002F6739"/>
    <w:rsid w:val="002F7F86"/>
    <w:rsid w:val="00301BED"/>
    <w:rsid w:val="0031115C"/>
    <w:rsid w:val="00317871"/>
    <w:rsid w:val="00331D14"/>
    <w:rsid w:val="00333571"/>
    <w:rsid w:val="00333CDA"/>
    <w:rsid w:val="00336D7C"/>
    <w:rsid w:val="00340EBC"/>
    <w:rsid w:val="00342384"/>
    <w:rsid w:val="00342967"/>
    <w:rsid w:val="00352EC5"/>
    <w:rsid w:val="00353BA7"/>
    <w:rsid w:val="00355893"/>
    <w:rsid w:val="00361C18"/>
    <w:rsid w:val="00362831"/>
    <w:rsid w:val="00380E51"/>
    <w:rsid w:val="00384764"/>
    <w:rsid w:val="00385F90"/>
    <w:rsid w:val="0038620F"/>
    <w:rsid w:val="00391ED5"/>
    <w:rsid w:val="003A09B2"/>
    <w:rsid w:val="003A43AE"/>
    <w:rsid w:val="003A5194"/>
    <w:rsid w:val="003A5A58"/>
    <w:rsid w:val="003B2909"/>
    <w:rsid w:val="003B3320"/>
    <w:rsid w:val="003B457C"/>
    <w:rsid w:val="003C238F"/>
    <w:rsid w:val="003C2CE8"/>
    <w:rsid w:val="003C45F8"/>
    <w:rsid w:val="003C6EAA"/>
    <w:rsid w:val="003C70A9"/>
    <w:rsid w:val="003D39AA"/>
    <w:rsid w:val="003F0110"/>
    <w:rsid w:val="003F273C"/>
    <w:rsid w:val="003F44E9"/>
    <w:rsid w:val="003F4C3B"/>
    <w:rsid w:val="003F7CB4"/>
    <w:rsid w:val="00400EBC"/>
    <w:rsid w:val="0040269C"/>
    <w:rsid w:val="0041150D"/>
    <w:rsid w:val="004172B6"/>
    <w:rsid w:val="004267A7"/>
    <w:rsid w:val="0043685F"/>
    <w:rsid w:val="0043732E"/>
    <w:rsid w:val="004377CF"/>
    <w:rsid w:val="00442A04"/>
    <w:rsid w:val="0044421C"/>
    <w:rsid w:val="004447C3"/>
    <w:rsid w:val="00445372"/>
    <w:rsid w:val="00446688"/>
    <w:rsid w:val="00450FBD"/>
    <w:rsid w:val="00455881"/>
    <w:rsid w:val="004613F7"/>
    <w:rsid w:val="00465E97"/>
    <w:rsid w:val="0047209F"/>
    <w:rsid w:val="0047312F"/>
    <w:rsid w:val="00475C50"/>
    <w:rsid w:val="00482CAB"/>
    <w:rsid w:val="004866F3"/>
    <w:rsid w:val="00493F44"/>
    <w:rsid w:val="00497DAD"/>
    <w:rsid w:val="004A1834"/>
    <w:rsid w:val="004A3213"/>
    <w:rsid w:val="004A357A"/>
    <w:rsid w:val="004B214E"/>
    <w:rsid w:val="004B2325"/>
    <w:rsid w:val="004B3527"/>
    <w:rsid w:val="004B36A1"/>
    <w:rsid w:val="004B3F56"/>
    <w:rsid w:val="004B594F"/>
    <w:rsid w:val="004B69CE"/>
    <w:rsid w:val="004C0BE0"/>
    <w:rsid w:val="004C31C8"/>
    <w:rsid w:val="004D3635"/>
    <w:rsid w:val="004E0D56"/>
    <w:rsid w:val="004E1F33"/>
    <w:rsid w:val="004E3EE3"/>
    <w:rsid w:val="004E413D"/>
    <w:rsid w:val="004F1AD3"/>
    <w:rsid w:val="00503F5D"/>
    <w:rsid w:val="00504EE1"/>
    <w:rsid w:val="005070F6"/>
    <w:rsid w:val="00513FF6"/>
    <w:rsid w:val="00525FB4"/>
    <w:rsid w:val="005343A5"/>
    <w:rsid w:val="0053491F"/>
    <w:rsid w:val="00534C39"/>
    <w:rsid w:val="005375BF"/>
    <w:rsid w:val="00542F9D"/>
    <w:rsid w:val="00546FA1"/>
    <w:rsid w:val="00550E93"/>
    <w:rsid w:val="0055270E"/>
    <w:rsid w:val="00552ADC"/>
    <w:rsid w:val="00552DFA"/>
    <w:rsid w:val="0056167B"/>
    <w:rsid w:val="00562EB8"/>
    <w:rsid w:val="0056424E"/>
    <w:rsid w:val="005646B8"/>
    <w:rsid w:val="00564755"/>
    <w:rsid w:val="00567F55"/>
    <w:rsid w:val="00574F38"/>
    <w:rsid w:val="005800B1"/>
    <w:rsid w:val="00584163"/>
    <w:rsid w:val="00590056"/>
    <w:rsid w:val="0059404A"/>
    <w:rsid w:val="00595097"/>
    <w:rsid w:val="005A0FCB"/>
    <w:rsid w:val="005A2FC2"/>
    <w:rsid w:val="005A5708"/>
    <w:rsid w:val="005B596C"/>
    <w:rsid w:val="005B5E47"/>
    <w:rsid w:val="005B7F07"/>
    <w:rsid w:val="005C01DC"/>
    <w:rsid w:val="005C0666"/>
    <w:rsid w:val="005C2D42"/>
    <w:rsid w:val="005C7403"/>
    <w:rsid w:val="005D1364"/>
    <w:rsid w:val="005D3105"/>
    <w:rsid w:val="005D403F"/>
    <w:rsid w:val="005D4307"/>
    <w:rsid w:val="005D6932"/>
    <w:rsid w:val="005E2DC1"/>
    <w:rsid w:val="005E418E"/>
    <w:rsid w:val="005E5BDC"/>
    <w:rsid w:val="0060092A"/>
    <w:rsid w:val="0060369F"/>
    <w:rsid w:val="00607B85"/>
    <w:rsid w:val="00622304"/>
    <w:rsid w:val="00635484"/>
    <w:rsid w:val="006363F0"/>
    <w:rsid w:val="00640AF1"/>
    <w:rsid w:val="0064156A"/>
    <w:rsid w:val="0064614C"/>
    <w:rsid w:val="00651316"/>
    <w:rsid w:val="00651D3A"/>
    <w:rsid w:val="006622F8"/>
    <w:rsid w:val="006759B5"/>
    <w:rsid w:val="006809DD"/>
    <w:rsid w:val="00690E90"/>
    <w:rsid w:val="00691E19"/>
    <w:rsid w:val="006929DC"/>
    <w:rsid w:val="006954EC"/>
    <w:rsid w:val="006967AA"/>
    <w:rsid w:val="00696ECE"/>
    <w:rsid w:val="006A16F6"/>
    <w:rsid w:val="006A1C4B"/>
    <w:rsid w:val="006A4080"/>
    <w:rsid w:val="006B00FD"/>
    <w:rsid w:val="006B2CB0"/>
    <w:rsid w:val="006B4A91"/>
    <w:rsid w:val="006B7161"/>
    <w:rsid w:val="006C48A0"/>
    <w:rsid w:val="006D364D"/>
    <w:rsid w:val="006D38F9"/>
    <w:rsid w:val="006F3F76"/>
    <w:rsid w:val="006F68C5"/>
    <w:rsid w:val="00702A4A"/>
    <w:rsid w:val="00703FE2"/>
    <w:rsid w:val="00704515"/>
    <w:rsid w:val="00705AD7"/>
    <w:rsid w:val="00706B5B"/>
    <w:rsid w:val="00715F01"/>
    <w:rsid w:val="00732312"/>
    <w:rsid w:val="007410E5"/>
    <w:rsid w:val="00743E2F"/>
    <w:rsid w:val="0075451C"/>
    <w:rsid w:val="00761429"/>
    <w:rsid w:val="00761C80"/>
    <w:rsid w:val="007641A2"/>
    <w:rsid w:val="007643F6"/>
    <w:rsid w:val="007650CE"/>
    <w:rsid w:val="007723FF"/>
    <w:rsid w:val="00772A77"/>
    <w:rsid w:val="007756C6"/>
    <w:rsid w:val="00777109"/>
    <w:rsid w:val="0078075B"/>
    <w:rsid w:val="00781580"/>
    <w:rsid w:val="0078190F"/>
    <w:rsid w:val="00782F29"/>
    <w:rsid w:val="007870BB"/>
    <w:rsid w:val="00787CA1"/>
    <w:rsid w:val="00795D94"/>
    <w:rsid w:val="00795E4D"/>
    <w:rsid w:val="00797B72"/>
    <w:rsid w:val="007A5E06"/>
    <w:rsid w:val="007A5FBD"/>
    <w:rsid w:val="007B0D77"/>
    <w:rsid w:val="007B2F1C"/>
    <w:rsid w:val="007B719A"/>
    <w:rsid w:val="007C07F2"/>
    <w:rsid w:val="007C1475"/>
    <w:rsid w:val="007C2ADB"/>
    <w:rsid w:val="007C3279"/>
    <w:rsid w:val="007C332A"/>
    <w:rsid w:val="007C38BA"/>
    <w:rsid w:val="007C5451"/>
    <w:rsid w:val="007C7908"/>
    <w:rsid w:val="007D25E4"/>
    <w:rsid w:val="007D37BE"/>
    <w:rsid w:val="007D466C"/>
    <w:rsid w:val="007D5B44"/>
    <w:rsid w:val="007E2B18"/>
    <w:rsid w:val="007E2F91"/>
    <w:rsid w:val="007F393B"/>
    <w:rsid w:val="007F6BFC"/>
    <w:rsid w:val="007F74A5"/>
    <w:rsid w:val="00802785"/>
    <w:rsid w:val="00803A5A"/>
    <w:rsid w:val="008050DD"/>
    <w:rsid w:val="00805A0A"/>
    <w:rsid w:val="00805CF0"/>
    <w:rsid w:val="00814E6F"/>
    <w:rsid w:val="00824C24"/>
    <w:rsid w:val="00824DF9"/>
    <w:rsid w:val="00827870"/>
    <w:rsid w:val="00830CF9"/>
    <w:rsid w:val="008346C9"/>
    <w:rsid w:val="00841A54"/>
    <w:rsid w:val="008438D1"/>
    <w:rsid w:val="00843B9C"/>
    <w:rsid w:val="00847CBC"/>
    <w:rsid w:val="00857FF7"/>
    <w:rsid w:val="00864BE3"/>
    <w:rsid w:val="00870D1D"/>
    <w:rsid w:val="008728F0"/>
    <w:rsid w:val="008808F9"/>
    <w:rsid w:val="008846F6"/>
    <w:rsid w:val="00884D02"/>
    <w:rsid w:val="00897A17"/>
    <w:rsid w:val="008A3AC1"/>
    <w:rsid w:val="008A45B2"/>
    <w:rsid w:val="008B18FD"/>
    <w:rsid w:val="008B7900"/>
    <w:rsid w:val="008C2A96"/>
    <w:rsid w:val="008C7553"/>
    <w:rsid w:val="008C7C1A"/>
    <w:rsid w:val="008D3707"/>
    <w:rsid w:val="008D412F"/>
    <w:rsid w:val="008E462F"/>
    <w:rsid w:val="008E63CD"/>
    <w:rsid w:val="008E6F50"/>
    <w:rsid w:val="008E7FB3"/>
    <w:rsid w:val="008F6652"/>
    <w:rsid w:val="008F7BEA"/>
    <w:rsid w:val="009039EF"/>
    <w:rsid w:val="009070B8"/>
    <w:rsid w:val="00907157"/>
    <w:rsid w:val="009126E6"/>
    <w:rsid w:val="00915554"/>
    <w:rsid w:val="00924D9B"/>
    <w:rsid w:val="00932B49"/>
    <w:rsid w:val="009369F5"/>
    <w:rsid w:val="0093750E"/>
    <w:rsid w:val="009422F1"/>
    <w:rsid w:val="0094320C"/>
    <w:rsid w:val="009451CE"/>
    <w:rsid w:val="009458D1"/>
    <w:rsid w:val="00953DAD"/>
    <w:rsid w:val="00966911"/>
    <w:rsid w:val="00966A47"/>
    <w:rsid w:val="00966C4C"/>
    <w:rsid w:val="009708D8"/>
    <w:rsid w:val="009730D8"/>
    <w:rsid w:val="00974C8F"/>
    <w:rsid w:val="00975EF7"/>
    <w:rsid w:val="0098071C"/>
    <w:rsid w:val="009861F7"/>
    <w:rsid w:val="009910D0"/>
    <w:rsid w:val="009A0AFA"/>
    <w:rsid w:val="009A1056"/>
    <w:rsid w:val="009A16CF"/>
    <w:rsid w:val="009A638C"/>
    <w:rsid w:val="009A7974"/>
    <w:rsid w:val="009B3792"/>
    <w:rsid w:val="009B6CF3"/>
    <w:rsid w:val="009C0EE4"/>
    <w:rsid w:val="009C313D"/>
    <w:rsid w:val="009C31EF"/>
    <w:rsid w:val="009C5C95"/>
    <w:rsid w:val="009C64BB"/>
    <w:rsid w:val="009C76B1"/>
    <w:rsid w:val="009D0906"/>
    <w:rsid w:val="009D5F60"/>
    <w:rsid w:val="009D6F0D"/>
    <w:rsid w:val="009E07FE"/>
    <w:rsid w:val="009E2432"/>
    <w:rsid w:val="009E2B54"/>
    <w:rsid w:val="009E62FC"/>
    <w:rsid w:val="009E6BB9"/>
    <w:rsid w:val="009F4450"/>
    <w:rsid w:val="00A032F8"/>
    <w:rsid w:val="00A155F4"/>
    <w:rsid w:val="00A22852"/>
    <w:rsid w:val="00A25CE3"/>
    <w:rsid w:val="00A2628D"/>
    <w:rsid w:val="00A27202"/>
    <w:rsid w:val="00A33C7C"/>
    <w:rsid w:val="00A36463"/>
    <w:rsid w:val="00A6303C"/>
    <w:rsid w:val="00A676B6"/>
    <w:rsid w:val="00A759CD"/>
    <w:rsid w:val="00A83BF7"/>
    <w:rsid w:val="00A84AA9"/>
    <w:rsid w:val="00A91C50"/>
    <w:rsid w:val="00A93516"/>
    <w:rsid w:val="00A935F1"/>
    <w:rsid w:val="00A95239"/>
    <w:rsid w:val="00AA2831"/>
    <w:rsid w:val="00AA44E0"/>
    <w:rsid w:val="00AA4E9C"/>
    <w:rsid w:val="00AB004F"/>
    <w:rsid w:val="00AB0E7E"/>
    <w:rsid w:val="00AB3825"/>
    <w:rsid w:val="00AB43E4"/>
    <w:rsid w:val="00AB53B1"/>
    <w:rsid w:val="00AB5FD3"/>
    <w:rsid w:val="00AC14C5"/>
    <w:rsid w:val="00AC225F"/>
    <w:rsid w:val="00AC239D"/>
    <w:rsid w:val="00AC5095"/>
    <w:rsid w:val="00AD20F2"/>
    <w:rsid w:val="00AD521E"/>
    <w:rsid w:val="00AE37E7"/>
    <w:rsid w:val="00AE634F"/>
    <w:rsid w:val="00AF3769"/>
    <w:rsid w:val="00AF40E5"/>
    <w:rsid w:val="00AF4287"/>
    <w:rsid w:val="00B012A7"/>
    <w:rsid w:val="00B01BF4"/>
    <w:rsid w:val="00B05F8D"/>
    <w:rsid w:val="00B077E7"/>
    <w:rsid w:val="00B140C8"/>
    <w:rsid w:val="00B1702A"/>
    <w:rsid w:val="00B17082"/>
    <w:rsid w:val="00B20872"/>
    <w:rsid w:val="00B266D4"/>
    <w:rsid w:val="00B276E7"/>
    <w:rsid w:val="00B27BA7"/>
    <w:rsid w:val="00B30F77"/>
    <w:rsid w:val="00B35C6D"/>
    <w:rsid w:val="00B36161"/>
    <w:rsid w:val="00B36826"/>
    <w:rsid w:val="00B44DC2"/>
    <w:rsid w:val="00B47407"/>
    <w:rsid w:val="00B50B36"/>
    <w:rsid w:val="00B5398A"/>
    <w:rsid w:val="00B56336"/>
    <w:rsid w:val="00B566F2"/>
    <w:rsid w:val="00B57D92"/>
    <w:rsid w:val="00B6080A"/>
    <w:rsid w:val="00B62C83"/>
    <w:rsid w:val="00B71036"/>
    <w:rsid w:val="00B75E6A"/>
    <w:rsid w:val="00B80824"/>
    <w:rsid w:val="00B81A12"/>
    <w:rsid w:val="00B83296"/>
    <w:rsid w:val="00B85C90"/>
    <w:rsid w:val="00B90561"/>
    <w:rsid w:val="00B928F5"/>
    <w:rsid w:val="00B95910"/>
    <w:rsid w:val="00B96900"/>
    <w:rsid w:val="00B97212"/>
    <w:rsid w:val="00BA5E48"/>
    <w:rsid w:val="00BB250A"/>
    <w:rsid w:val="00BB60FF"/>
    <w:rsid w:val="00BB72DB"/>
    <w:rsid w:val="00BB77D6"/>
    <w:rsid w:val="00BD12AF"/>
    <w:rsid w:val="00BD165B"/>
    <w:rsid w:val="00BD2E4F"/>
    <w:rsid w:val="00BD4344"/>
    <w:rsid w:val="00BE0769"/>
    <w:rsid w:val="00BE3A1C"/>
    <w:rsid w:val="00BE73AE"/>
    <w:rsid w:val="00BF2F50"/>
    <w:rsid w:val="00C00048"/>
    <w:rsid w:val="00C03419"/>
    <w:rsid w:val="00C03FD2"/>
    <w:rsid w:val="00C11666"/>
    <w:rsid w:val="00C11A5A"/>
    <w:rsid w:val="00C2104D"/>
    <w:rsid w:val="00C23E21"/>
    <w:rsid w:val="00C3300E"/>
    <w:rsid w:val="00C34429"/>
    <w:rsid w:val="00C42A42"/>
    <w:rsid w:val="00C470F6"/>
    <w:rsid w:val="00C54A85"/>
    <w:rsid w:val="00C57118"/>
    <w:rsid w:val="00C579D8"/>
    <w:rsid w:val="00C623DB"/>
    <w:rsid w:val="00C63B8C"/>
    <w:rsid w:val="00C6642D"/>
    <w:rsid w:val="00C74943"/>
    <w:rsid w:val="00C75F6D"/>
    <w:rsid w:val="00C76974"/>
    <w:rsid w:val="00C7770F"/>
    <w:rsid w:val="00C82CC2"/>
    <w:rsid w:val="00C90AFC"/>
    <w:rsid w:val="00C94696"/>
    <w:rsid w:val="00C96D41"/>
    <w:rsid w:val="00C97762"/>
    <w:rsid w:val="00CB2FF4"/>
    <w:rsid w:val="00CB3C02"/>
    <w:rsid w:val="00CB52A9"/>
    <w:rsid w:val="00CC6DEF"/>
    <w:rsid w:val="00CC6E7A"/>
    <w:rsid w:val="00CD4D75"/>
    <w:rsid w:val="00CD7892"/>
    <w:rsid w:val="00CE1B30"/>
    <w:rsid w:val="00CE1E7E"/>
    <w:rsid w:val="00CE31A7"/>
    <w:rsid w:val="00CE3DA0"/>
    <w:rsid w:val="00CF5E90"/>
    <w:rsid w:val="00CF6D9C"/>
    <w:rsid w:val="00D11986"/>
    <w:rsid w:val="00D13598"/>
    <w:rsid w:val="00D15ACE"/>
    <w:rsid w:val="00D23947"/>
    <w:rsid w:val="00D25992"/>
    <w:rsid w:val="00D277FC"/>
    <w:rsid w:val="00D3149F"/>
    <w:rsid w:val="00D428BC"/>
    <w:rsid w:val="00D57F7C"/>
    <w:rsid w:val="00D614CF"/>
    <w:rsid w:val="00D61DEE"/>
    <w:rsid w:val="00D674ED"/>
    <w:rsid w:val="00D70C6C"/>
    <w:rsid w:val="00D72B2A"/>
    <w:rsid w:val="00D81E06"/>
    <w:rsid w:val="00D81F35"/>
    <w:rsid w:val="00D8574A"/>
    <w:rsid w:val="00D90F63"/>
    <w:rsid w:val="00D91B41"/>
    <w:rsid w:val="00D93F1E"/>
    <w:rsid w:val="00DA1B34"/>
    <w:rsid w:val="00DB50B1"/>
    <w:rsid w:val="00DB58FE"/>
    <w:rsid w:val="00DC207E"/>
    <w:rsid w:val="00DC3D5F"/>
    <w:rsid w:val="00DC5042"/>
    <w:rsid w:val="00DC6D3F"/>
    <w:rsid w:val="00DD4069"/>
    <w:rsid w:val="00DD79A8"/>
    <w:rsid w:val="00DE0D5D"/>
    <w:rsid w:val="00DE507B"/>
    <w:rsid w:val="00DF4564"/>
    <w:rsid w:val="00DF5BAF"/>
    <w:rsid w:val="00E01470"/>
    <w:rsid w:val="00E0372C"/>
    <w:rsid w:val="00E0373B"/>
    <w:rsid w:val="00E06E5F"/>
    <w:rsid w:val="00E10A2B"/>
    <w:rsid w:val="00E13A9F"/>
    <w:rsid w:val="00E21B9E"/>
    <w:rsid w:val="00E22117"/>
    <w:rsid w:val="00E23D13"/>
    <w:rsid w:val="00E24DC1"/>
    <w:rsid w:val="00E3230B"/>
    <w:rsid w:val="00E32E07"/>
    <w:rsid w:val="00E33B05"/>
    <w:rsid w:val="00E40231"/>
    <w:rsid w:val="00E41D83"/>
    <w:rsid w:val="00E43348"/>
    <w:rsid w:val="00E45514"/>
    <w:rsid w:val="00E465D4"/>
    <w:rsid w:val="00E51EF1"/>
    <w:rsid w:val="00E655CB"/>
    <w:rsid w:val="00E66AF2"/>
    <w:rsid w:val="00E67D9E"/>
    <w:rsid w:val="00E801BA"/>
    <w:rsid w:val="00E80F98"/>
    <w:rsid w:val="00E821F0"/>
    <w:rsid w:val="00E832E6"/>
    <w:rsid w:val="00E8345E"/>
    <w:rsid w:val="00E84A08"/>
    <w:rsid w:val="00E86654"/>
    <w:rsid w:val="00E876BB"/>
    <w:rsid w:val="00E92B48"/>
    <w:rsid w:val="00EA13D8"/>
    <w:rsid w:val="00EA209C"/>
    <w:rsid w:val="00EB03A2"/>
    <w:rsid w:val="00EB1363"/>
    <w:rsid w:val="00EB1903"/>
    <w:rsid w:val="00EB21FA"/>
    <w:rsid w:val="00EB2E00"/>
    <w:rsid w:val="00ED139B"/>
    <w:rsid w:val="00EE13C6"/>
    <w:rsid w:val="00EE4706"/>
    <w:rsid w:val="00EF18D6"/>
    <w:rsid w:val="00EF29FE"/>
    <w:rsid w:val="00F037E9"/>
    <w:rsid w:val="00F03FAF"/>
    <w:rsid w:val="00F1009B"/>
    <w:rsid w:val="00F10DBC"/>
    <w:rsid w:val="00F1657F"/>
    <w:rsid w:val="00F238D8"/>
    <w:rsid w:val="00F30331"/>
    <w:rsid w:val="00F30A1E"/>
    <w:rsid w:val="00F31601"/>
    <w:rsid w:val="00F31EB2"/>
    <w:rsid w:val="00F32CD9"/>
    <w:rsid w:val="00F32FA7"/>
    <w:rsid w:val="00F470C5"/>
    <w:rsid w:val="00F52E1B"/>
    <w:rsid w:val="00F53CE0"/>
    <w:rsid w:val="00F6689F"/>
    <w:rsid w:val="00F6749B"/>
    <w:rsid w:val="00F71191"/>
    <w:rsid w:val="00F74635"/>
    <w:rsid w:val="00F7627F"/>
    <w:rsid w:val="00F77B50"/>
    <w:rsid w:val="00F813E9"/>
    <w:rsid w:val="00F8206D"/>
    <w:rsid w:val="00F83182"/>
    <w:rsid w:val="00F836C8"/>
    <w:rsid w:val="00F97FE4"/>
    <w:rsid w:val="00FA2A18"/>
    <w:rsid w:val="00FA654A"/>
    <w:rsid w:val="00FB3F45"/>
    <w:rsid w:val="00FB6B22"/>
    <w:rsid w:val="00FB6E6C"/>
    <w:rsid w:val="00FB742E"/>
    <w:rsid w:val="00FC30BE"/>
    <w:rsid w:val="00FC464B"/>
    <w:rsid w:val="00FD3147"/>
    <w:rsid w:val="00FD3456"/>
    <w:rsid w:val="00FE1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CB48FA8"/>
  <w15:docId w15:val="{1085018E-1334-4DAF-94AA-C3278966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4E0"/>
    <w:pPr>
      <w:widowControl w:val="0"/>
    </w:pPr>
    <w:rPr>
      <w:rFonts w:ascii="Courier New" w:hAnsi="Courier New"/>
      <w:snapToGrid w:val="0"/>
      <w:sz w:val="24"/>
    </w:rPr>
  </w:style>
  <w:style w:type="paragraph" w:styleId="Heading1">
    <w:name w:val="heading 1"/>
    <w:basedOn w:val="Normal"/>
    <w:next w:val="Normal"/>
    <w:link w:val="Heading1Char"/>
    <w:qFormat/>
    <w:rsid w:val="00E33B0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B21FA"/>
    <w:pPr>
      <w:keepNext/>
      <w:tabs>
        <w:tab w:val="left" w:pos="-1440"/>
      </w:tabs>
      <w:jc w:val="both"/>
      <w:outlineLvl w:val="1"/>
    </w:pPr>
    <w:rPr>
      <w:rFonts w:ascii="Times New Roman" w:hAnsi="Times New Roman"/>
      <w:b/>
    </w:rPr>
  </w:style>
  <w:style w:type="paragraph" w:styleId="Heading3">
    <w:name w:val="heading 3"/>
    <w:basedOn w:val="Normal"/>
    <w:next w:val="Normal"/>
    <w:qFormat/>
    <w:rsid w:val="00E33B0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A44E0"/>
  </w:style>
  <w:style w:type="paragraph" w:customStyle="1" w:styleId="Level1">
    <w:name w:val="Level 1"/>
    <w:basedOn w:val="Normal"/>
    <w:rsid w:val="00AA44E0"/>
    <w:pPr>
      <w:numPr>
        <w:numId w:val="2"/>
      </w:numPr>
      <w:ind w:left="1440" w:hanging="720"/>
      <w:outlineLvl w:val="0"/>
    </w:pPr>
  </w:style>
  <w:style w:type="paragraph" w:customStyle="1" w:styleId="Level2">
    <w:name w:val="Level 2"/>
    <w:basedOn w:val="Normal"/>
    <w:rsid w:val="00AA44E0"/>
    <w:pPr>
      <w:numPr>
        <w:ilvl w:val="1"/>
        <w:numId w:val="1"/>
      </w:numPr>
      <w:ind w:left="1440" w:hanging="720"/>
      <w:outlineLvl w:val="1"/>
    </w:pPr>
  </w:style>
  <w:style w:type="paragraph" w:styleId="Header">
    <w:name w:val="header"/>
    <w:basedOn w:val="Normal"/>
    <w:rsid w:val="00AA44E0"/>
    <w:pPr>
      <w:tabs>
        <w:tab w:val="center" w:pos="4320"/>
        <w:tab w:val="right" w:pos="8640"/>
      </w:tabs>
    </w:pPr>
  </w:style>
  <w:style w:type="paragraph" w:styleId="Footer">
    <w:name w:val="footer"/>
    <w:basedOn w:val="Normal"/>
    <w:link w:val="FooterChar"/>
    <w:uiPriority w:val="99"/>
    <w:rsid w:val="00AA44E0"/>
    <w:pPr>
      <w:tabs>
        <w:tab w:val="center" w:pos="4320"/>
        <w:tab w:val="right" w:pos="8640"/>
      </w:tabs>
    </w:pPr>
  </w:style>
  <w:style w:type="paragraph" w:styleId="BalloonText">
    <w:name w:val="Balloon Text"/>
    <w:basedOn w:val="Normal"/>
    <w:semiHidden/>
    <w:rsid w:val="005343A5"/>
    <w:rPr>
      <w:rFonts w:ascii="Tahoma" w:hAnsi="Tahoma" w:cs="Tahoma"/>
      <w:sz w:val="16"/>
      <w:szCs w:val="16"/>
    </w:rPr>
  </w:style>
  <w:style w:type="character" w:styleId="PageNumber">
    <w:name w:val="page number"/>
    <w:basedOn w:val="DefaultParagraphFont"/>
    <w:rsid w:val="0038620F"/>
  </w:style>
  <w:style w:type="paragraph" w:customStyle="1" w:styleId="QuickI">
    <w:name w:val="Quick I."/>
    <w:basedOn w:val="Normal"/>
    <w:rsid w:val="00E33B05"/>
    <w:pPr>
      <w:tabs>
        <w:tab w:val="num" w:pos="720"/>
      </w:tabs>
      <w:ind w:left="720" w:hanging="720"/>
    </w:pPr>
    <w:rPr>
      <w:rFonts w:ascii="Times New Roman" w:hAnsi="Times New Roman"/>
    </w:rPr>
  </w:style>
  <w:style w:type="paragraph" w:customStyle="1" w:styleId="QuickA">
    <w:name w:val="Quick A."/>
    <w:basedOn w:val="Normal"/>
    <w:rsid w:val="00E33B05"/>
    <w:pPr>
      <w:ind w:left="1440" w:hanging="720"/>
    </w:pPr>
    <w:rPr>
      <w:rFonts w:ascii="Times New Roman" w:hAnsi="Times New Roman"/>
    </w:rPr>
  </w:style>
  <w:style w:type="paragraph" w:styleId="BodyTextIndent">
    <w:name w:val="Body Text Indent"/>
    <w:basedOn w:val="Normal"/>
    <w:rsid w:val="00E33B05"/>
    <w:pPr>
      <w:tabs>
        <w:tab w:val="left" w:pos="720"/>
      </w:tabs>
      <w:ind w:left="720"/>
    </w:pPr>
    <w:rPr>
      <w:rFonts w:ascii="Times New Roman" w:hAnsi="Times New Roman"/>
    </w:rPr>
  </w:style>
  <w:style w:type="paragraph" w:styleId="BodyTextIndent3">
    <w:name w:val="Body Text Indent 3"/>
    <w:basedOn w:val="Normal"/>
    <w:rsid w:val="00E33B05"/>
    <w:pPr>
      <w:ind w:left="-90" w:firstLine="810"/>
    </w:pPr>
    <w:rPr>
      <w:rFonts w:ascii="Times New Roman" w:hAnsi="Times New Roman"/>
    </w:rPr>
  </w:style>
  <w:style w:type="paragraph" w:styleId="NormalWeb">
    <w:name w:val="Normal (Web)"/>
    <w:basedOn w:val="Normal"/>
    <w:uiPriority w:val="99"/>
    <w:unhideWhenUsed/>
    <w:rsid w:val="0011769F"/>
    <w:pPr>
      <w:widowControl/>
      <w:spacing w:before="100" w:beforeAutospacing="1" w:after="100" w:afterAutospacing="1"/>
    </w:pPr>
    <w:rPr>
      <w:rFonts w:ascii="Times New Roman" w:eastAsiaTheme="minorHAnsi" w:hAnsi="Times New Roman"/>
      <w:snapToGrid/>
      <w:szCs w:val="24"/>
    </w:rPr>
  </w:style>
  <w:style w:type="paragraph" w:styleId="ListParagraph">
    <w:name w:val="List Paragraph"/>
    <w:basedOn w:val="Normal"/>
    <w:uiPriority w:val="1"/>
    <w:qFormat/>
    <w:rsid w:val="0060092A"/>
    <w:pPr>
      <w:widowControl/>
      <w:ind w:left="720"/>
    </w:pPr>
    <w:rPr>
      <w:rFonts w:ascii="Calibri" w:eastAsiaTheme="minorHAnsi" w:hAnsi="Calibri"/>
      <w:snapToGrid/>
      <w:sz w:val="22"/>
      <w:szCs w:val="22"/>
    </w:rPr>
  </w:style>
  <w:style w:type="character" w:customStyle="1" w:styleId="Heading1Char">
    <w:name w:val="Heading 1 Char"/>
    <w:basedOn w:val="DefaultParagraphFont"/>
    <w:link w:val="Heading1"/>
    <w:rsid w:val="000C472E"/>
    <w:rPr>
      <w:rFonts w:ascii="Arial" w:hAnsi="Arial" w:cs="Arial"/>
      <w:b/>
      <w:bCs/>
      <w:snapToGrid w:val="0"/>
      <w:kern w:val="32"/>
      <w:sz w:val="32"/>
      <w:szCs w:val="32"/>
    </w:rPr>
  </w:style>
  <w:style w:type="paragraph" w:styleId="CommentText">
    <w:name w:val="annotation text"/>
    <w:basedOn w:val="Normal"/>
    <w:link w:val="CommentTextChar"/>
    <w:uiPriority w:val="99"/>
    <w:unhideWhenUsed/>
    <w:rsid w:val="00B35C6D"/>
    <w:pPr>
      <w:autoSpaceDE w:val="0"/>
      <w:autoSpaceDN w:val="0"/>
    </w:pPr>
    <w:rPr>
      <w:rFonts w:ascii="Times New Roman" w:hAnsi="Times New Roman"/>
      <w:snapToGrid/>
      <w:sz w:val="20"/>
      <w:lang w:bidi="en-US"/>
    </w:rPr>
  </w:style>
  <w:style w:type="character" w:customStyle="1" w:styleId="CommentTextChar">
    <w:name w:val="Comment Text Char"/>
    <w:basedOn w:val="DefaultParagraphFont"/>
    <w:link w:val="CommentText"/>
    <w:uiPriority w:val="99"/>
    <w:rsid w:val="00B35C6D"/>
    <w:rPr>
      <w:lang w:bidi="en-US"/>
    </w:rPr>
  </w:style>
  <w:style w:type="character" w:customStyle="1" w:styleId="FooterChar">
    <w:name w:val="Footer Char"/>
    <w:basedOn w:val="DefaultParagraphFont"/>
    <w:link w:val="Footer"/>
    <w:uiPriority w:val="99"/>
    <w:rsid w:val="00E0373B"/>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5905">
      <w:bodyDiv w:val="1"/>
      <w:marLeft w:val="0"/>
      <w:marRight w:val="0"/>
      <w:marTop w:val="0"/>
      <w:marBottom w:val="0"/>
      <w:divBdr>
        <w:top w:val="none" w:sz="0" w:space="0" w:color="auto"/>
        <w:left w:val="none" w:sz="0" w:space="0" w:color="auto"/>
        <w:bottom w:val="none" w:sz="0" w:space="0" w:color="auto"/>
        <w:right w:val="none" w:sz="0" w:space="0" w:color="auto"/>
      </w:divBdr>
    </w:div>
    <w:div w:id="686061986">
      <w:bodyDiv w:val="1"/>
      <w:marLeft w:val="0"/>
      <w:marRight w:val="0"/>
      <w:marTop w:val="0"/>
      <w:marBottom w:val="0"/>
      <w:divBdr>
        <w:top w:val="none" w:sz="0" w:space="0" w:color="auto"/>
        <w:left w:val="none" w:sz="0" w:space="0" w:color="auto"/>
        <w:bottom w:val="none" w:sz="0" w:space="0" w:color="auto"/>
        <w:right w:val="none" w:sz="0" w:space="0" w:color="auto"/>
      </w:divBdr>
    </w:div>
    <w:div w:id="1093164482">
      <w:bodyDiv w:val="1"/>
      <w:marLeft w:val="0"/>
      <w:marRight w:val="0"/>
      <w:marTop w:val="0"/>
      <w:marBottom w:val="0"/>
      <w:divBdr>
        <w:top w:val="none" w:sz="0" w:space="0" w:color="auto"/>
        <w:left w:val="none" w:sz="0" w:space="0" w:color="auto"/>
        <w:bottom w:val="none" w:sz="0" w:space="0" w:color="auto"/>
        <w:right w:val="none" w:sz="0" w:space="0" w:color="auto"/>
      </w:divBdr>
    </w:div>
    <w:div w:id="1576430559">
      <w:bodyDiv w:val="1"/>
      <w:marLeft w:val="0"/>
      <w:marRight w:val="0"/>
      <w:marTop w:val="0"/>
      <w:marBottom w:val="0"/>
      <w:divBdr>
        <w:top w:val="none" w:sz="0" w:space="0" w:color="auto"/>
        <w:left w:val="none" w:sz="0" w:space="0" w:color="auto"/>
        <w:bottom w:val="none" w:sz="0" w:space="0" w:color="auto"/>
        <w:right w:val="none" w:sz="0" w:space="0" w:color="auto"/>
      </w:divBdr>
      <w:divsChild>
        <w:div w:id="1472357405">
          <w:marLeft w:val="432"/>
          <w:marRight w:val="0"/>
          <w:marTop w:val="120"/>
          <w:marBottom w:val="0"/>
          <w:divBdr>
            <w:top w:val="none" w:sz="0" w:space="0" w:color="auto"/>
            <w:left w:val="none" w:sz="0" w:space="0" w:color="auto"/>
            <w:bottom w:val="none" w:sz="0" w:space="0" w:color="auto"/>
            <w:right w:val="none" w:sz="0" w:space="0" w:color="auto"/>
          </w:divBdr>
        </w:div>
        <w:div w:id="618605471">
          <w:marLeft w:val="432"/>
          <w:marRight w:val="0"/>
          <w:marTop w:val="120"/>
          <w:marBottom w:val="0"/>
          <w:divBdr>
            <w:top w:val="none" w:sz="0" w:space="0" w:color="auto"/>
            <w:left w:val="none" w:sz="0" w:space="0" w:color="auto"/>
            <w:bottom w:val="none" w:sz="0" w:space="0" w:color="auto"/>
            <w:right w:val="none" w:sz="0" w:space="0" w:color="auto"/>
          </w:divBdr>
        </w:div>
        <w:div w:id="851845253">
          <w:marLeft w:val="1008"/>
          <w:marRight w:val="0"/>
          <w:marTop w:val="60"/>
          <w:marBottom w:val="0"/>
          <w:divBdr>
            <w:top w:val="none" w:sz="0" w:space="0" w:color="auto"/>
            <w:left w:val="none" w:sz="0" w:space="0" w:color="auto"/>
            <w:bottom w:val="none" w:sz="0" w:space="0" w:color="auto"/>
            <w:right w:val="none" w:sz="0" w:space="0" w:color="auto"/>
          </w:divBdr>
        </w:div>
        <w:div w:id="461314242">
          <w:marLeft w:val="432"/>
          <w:marRight w:val="0"/>
          <w:marTop w:val="120"/>
          <w:marBottom w:val="0"/>
          <w:divBdr>
            <w:top w:val="none" w:sz="0" w:space="0" w:color="auto"/>
            <w:left w:val="none" w:sz="0" w:space="0" w:color="auto"/>
            <w:bottom w:val="none" w:sz="0" w:space="0" w:color="auto"/>
            <w:right w:val="none" w:sz="0" w:space="0" w:color="auto"/>
          </w:divBdr>
        </w:div>
        <w:div w:id="593632592">
          <w:marLeft w:val="1008"/>
          <w:marRight w:val="0"/>
          <w:marTop w:val="60"/>
          <w:marBottom w:val="0"/>
          <w:divBdr>
            <w:top w:val="none" w:sz="0" w:space="0" w:color="auto"/>
            <w:left w:val="none" w:sz="0" w:space="0" w:color="auto"/>
            <w:bottom w:val="none" w:sz="0" w:space="0" w:color="auto"/>
            <w:right w:val="none" w:sz="0" w:space="0" w:color="auto"/>
          </w:divBdr>
        </w:div>
        <w:div w:id="2001884710">
          <w:marLeft w:val="432"/>
          <w:marRight w:val="0"/>
          <w:marTop w:val="120"/>
          <w:marBottom w:val="0"/>
          <w:divBdr>
            <w:top w:val="none" w:sz="0" w:space="0" w:color="auto"/>
            <w:left w:val="none" w:sz="0" w:space="0" w:color="auto"/>
            <w:bottom w:val="none" w:sz="0" w:space="0" w:color="auto"/>
            <w:right w:val="none" w:sz="0" w:space="0" w:color="auto"/>
          </w:divBdr>
        </w:div>
        <w:div w:id="1116413164">
          <w:marLeft w:val="1008"/>
          <w:marRight w:val="0"/>
          <w:marTop w:val="60"/>
          <w:marBottom w:val="0"/>
          <w:divBdr>
            <w:top w:val="none" w:sz="0" w:space="0" w:color="auto"/>
            <w:left w:val="none" w:sz="0" w:space="0" w:color="auto"/>
            <w:bottom w:val="none" w:sz="0" w:space="0" w:color="auto"/>
            <w:right w:val="none" w:sz="0" w:space="0" w:color="auto"/>
          </w:divBdr>
        </w:div>
        <w:div w:id="1590384369">
          <w:marLeft w:val="1008"/>
          <w:marRight w:val="0"/>
          <w:marTop w:val="60"/>
          <w:marBottom w:val="0"/>
          <w:divBdr>
            <w:top w:val="none" w:sz="0" w:space="0" w:color="auto"/>
            <w:left w:val="none" w:sz="0" w:space="0" w:color="auto"/>
            <w:bottom w:val="none" w:sz="0" w:space="0" w:color="auto"/>
            <w:right w:val="none" w:sz="0" w:space="0" w:color="auto"/>
          </w:divBdr>
        </w:div>
        <w:div w:id="288514317">
          <w:marLeft w:val="1008"/>
          <w:marRight w:val="0"/>
          <w:marTop w:val="60"/>
          <w:marBottom w:val="0"/>
          <w:divBdr>
            <w:top w:val="none" w:sz="0" w:space="0" w:color="auto"/>
            <w:left w:val="none" w:sz="0" w:space="0" w:color="auto"/>
            <w:bottom w:val="none" w:sz="0" w:space="0" w:color="auto"/>
            <w:right w:val="none" w:sz="0" w:space="0" w:color="auto"/>
          </w:divBdr>
        </w:div>
        <w:div w:id="142090317">
          <w:marLeft w:val="1008"/>
          <w:marRight w:val="0"/>
          <w:marTop w:val="60"/>
          <w:marBottom w:val="0"/>
          <w:divBdr>
            <w:top w:val="none" w:sz="0" w:space="0" w:color="auto"/>
            <w:left w:val="none" w:sz="0" w:space="0" w:color="auto"/>
            <w:bottom w:val="none" w:sz="0" w:space="0" w:color="auto"/>
            <w:right w:val="none" w:sz="0" w:space="0" w:color="auto"/>
          </w:divBdr>
        </w:div>
        <w:div w:id="435754868">
          <w:marLeft w:val="1008"/>
          <w:marRight w:val="0"/>
          <w:marTop w:val="60"/>
          <w:marBottom w:val="0"/>
          <w:divBdr>
            <w:top w:val="none" w:sz="0" w:space="0" w:color="auto"/>
            <w:left w:val="none" w:sz="0" w:space="0" w:color="auto"/>
            <w:bottom w:val="none" w:sz="0" w:space="0" w:color="auto"/>
            <w:right w:val="none" w:sz="0" w:space="0" w:color="auto"/>
          </w:divBdr>
        </w:div>
      </w:divsChild>
    </w:div>
    <w:div w:id="1620448682">
      <w:bodyDiv w:val="1"/>
      <w:marLeft w:val="0"/>
      <w:marRight w:val="0"/>
      <w:marTop w:val="0"/>
      <w:marBottom w:val="0"/>
      <w:divBdr>
        <w:top w:val="none" w:sz="0" w:space="0" w:color="auto"/>
        <w:left w:val="none" w:sz="0" w:space="0" w:color="auto"/>
        <w:bottom w:val="none" w:sz="0" w:space="0" w:color="auto"/>
        <w:right w:val="none" w:sz="0" w:space="0" w:color="auto"/>
      </w:divBdr>
      <w:divsChild>
        <w:div w:id="1514412610">
          <w:marLeft w:val="432"/>
          <w:marRight w:val="0"/>
          <w:marTop w:val="120"/>
          <w:marBottom w:val="0"/>
          <w:divBdr>
            <w:top w:val="none" w:sz="0" w:space="0" w:color="auto"/>
            <w:left w:val="none" w:sz="0" w:space="0" w:color="auto"/>
            <w:bottom w:val="none" w:sz="0" w:space="0" w:color="auto"/>
            <w:right w:val="none" w:sz="0" w:space="0" w:color="auto"/>
          </w:divBdr>
        </w:div>
        <w:div w:id="577130937">
          <w:marLeft w:val="1008"/>
          <w:marRight w:val="0"/>
          <w:marTop w:val="60"/>
          <w:marBottom w:val="0"/>
          <w:divBdr>
            <w:top w:val="none" w:sz="0" w:space="0" w:color="auto"/>
            <w:left w:val="none" w:sz="0" w:space="0" w:color="auto"/>
            <w:bottom w:val="none" w:sz="0" w:space="0" w:color="auto"/>
            <w:right w:val="none" w:sz="0" w:space="0" w:color="auto"/>
          </w:divBdr>
        </w:div>
        <w:div w:id="828519989">
          <w:marLeft w:val="432"/>
          <w:marRight w:val="0"/>
          <w:marTop w:val="120"/>
          <w:marBottom w:val="0"/>
          <w:divBdr>
            <w:top w:val="none" w:sz="0" w:space="0" w:color="auto"/>
            <w:left w:val="none" w:sz="0" w:space="0" w:color="auto"/>
            <w:bottom w:val="none" w:sz="0" w:space="0" w:color="auto"/>
            <w:right w:val="none" w:sz="0" w:space="0" w:color="auto"/>
          </w:divBdr>
        </w:div>
        <w:div w:id="1318418730">
          <w:marLeft w:val="1008"/>
          <w:marRight w:val="0"/>
          <w:marTop w:val="60"/>
          <w:marBottom w:val="0"/>
          <w:divBdr>
            <w:top w:val="none" w:sz="0" w:space="0" w:color="auto"/>
            <w:left w:val="none" w:sz="0" w:space="0" w:color="auto"/>
            <w:bottom w:val="none" w:sz="0" w:space="0" w:color="auto"/>
            <w:right w:val="none" w:sz="0" w:space="0" w:color="auto"/>
          </w:divBdr>
        </w:div>
        <w:div w:id="851728417">
          <w:marLeft w:val="1584"/>
          <w:marRight w:val="0"/>
          <w:marTop w:val="60"/>
          <w:marBottom w:val="0"/>
          <w:divBdr>
            <w:top w:val="none" w:sz="0" w:space="0" w:color="auto"/>
            <w:left w:val="none" w:sz="0" w:space="0" w:color="auto"/>
            <w:bottom w:val="none" w:sz="0" w:space="0" w:color="auto"/>
            <w:right w:val="none" w:sz="0" w:space="0" w:color="auto"/>
          </w:divBdr>
        </w:div>
        <w:div w:id="243029384">
          <w:marLeft w:val="1008"/>
          <w:marRight w:val="0"/>
          <w:marTop w:val="60"/>
          <w:marBottom w:val="0"/>
          <w:divBdr>
            <w:top w:val="none" w:sz="0" w:space="0" w:color="auto"/>
            <w:left w:val="none" w:sz="0" w:space="0" w:color="auto"/>
            <w:bottom w:val="none" w:sz="0" w:space="0" w:color="auto"/>
            <w:right w:val="none" w:sz="0" w:space="0" w:color="auto"/>
          </w:divBdr>
        </w:div>
        <w:div w:id="1121143795">
          <w:marLeft w:val="432"/>
          <w:marRight w:val="0"/>
          <w:marTop w:val="120"/>
          <w:marBottom w:val="0"/>
          <w:divBdr>
            <w:top w:val="none" w:sz="0" w:space="0" w:color="auto"/>
            <w:left w:val="none" w:sz="0" w:space="0" w:color="auto"/>
            <w:bottom w:val="none" w:sz="0" w:space="0" w:color="auto"/>
            <w:right w:val="none" w:sz="0" w:space="0" w:color="auto"/>
          </w:divBdr>
        </w:div>
        <w:div w:id="253781131">
          <w:marLeft w:val="1008"/>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6</Pages>
  <Words>2113</Words>
  <Characters>11440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CITY OF WEST CARROLLTON</vt:lpstr>
    </vt:vector>
  </TitlesOfParts>
  <Company>.</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WEST CARROLLTON</dc:title>
  <dc:subject/>
  <dc:creator>City of West Carrollton</dc:creator>
  <cp:keywords/>
  <dc:description/>
  <cp:lastModifiedBy>Gaines, Gregory</cp:lastModifiedBy>
  <cp:revision>36</cp:revision>
  <cp:lastPrinted>2013-03-28T17:43:00Z</cp:lastPrinted>
  <dcterms:created xsi:type="dcterms:W3CDTF">2023-04-28T18:13:00Z</dcterms:created>
  <dcterms:modified xsi:type="dcterms:W3CDTF">2023-04-29T20:01:00Z</dcterms:modified>
</cp:coreProperties>
</file>