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5178" w14:textId="77777777" w:rsidR="00576C19" w:rsidRPr="00576C19" w:rsidRDefault="00576C19" w:rsidP="00576C19">
      <w:pPr>
        <w:pStyle w:val="NormalWeb"/>
        <w:shd w:val="clear" w:color="auto" w:fill="FFFFFF"/>
        <w:spacing w:before="0" w:beforeAutospacing="0" w:after="240" w:afterAutospacing="0"/>
        <w:jc w:val="center"/>
        <w:rPr>
          <w:rFonts w:ascii="Arial" w:hAnsi="Arial" w:cs="Arial"/>
          <w:color w:val="212121"/>
          <w:sz w:val="28"/>
          <w:szCs w:val="28"/>
        </w:rPr>
      </w:pPr>
      <w:r w:rsidRPr="00576C19">
        <w:rPr>
          <w:rStyle w:val="Strong"/>
          <w:rFonts w:ascii="Arial" w:eastAsiaTheme="majorEastAsia" w:hAnsi="Arial" w:cs="Arial"/>
          <w:color w:val="212121"/>
          <w:sz w:val="28"/>
          <w:szCs w:val="28"/>
        </w:rPr>
        <w:t>Frequently Asked Questions: Solicitors, Peddlers, and Canvassers in Wilmington</w:t>
      </w:r>
    </w:p>
    <w:p w14:paraId="70F343A1"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1.</w:t>
      </w:r>
      <w:r>
        <w:rPr>
          <w:rFonts w:ascii="Arial" w:hAnsi="Arial" w:cs="Arial"/>
          <w:color w:val="212121"/>
        </w:rPr>
        <w:t xml:space="preserve"> </w:t>
      </w:r>
      <w:r w:rsidRPr="00576C19">
        <w:rPr>
          <w:rFonts w:ascii="Arial" w:hAnsi="Arial" w:cs="Arial"/>
          <w:b/>
          <w:bCs/>
          <w:color w:val="212121"/>
        </w:rPr>
        <w:t>What’s the purpose of these rules?</w:t>
      </w:r>
      <w:r>
        <w:rPr>
          <w:rFonts w:ascii="Arial" w:hAnsi="Arial" w:cs="Arial"/>
          <w:color w:val="212121"/>
        </w:rPr>
        <w:br/>
        <w:t>The city requires permits for solicitors and peddlers to help prevent fraud, burglary, and unwanted disturbances. The goal is to protect privacy, and safeguard public health and safety—not to restrict anyone’s right to free speech.</w:t>
      </w:r>
    </w:p>
    <w:p w14:paraId="3F766BED"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2. Who needs a permit?</w:t>
      </w:r>
      <w:r>
        <w:rPr>
          <w:rFonts w:ascii="Arial" w:hAnsi="Arial" w:cs="Arial"/>
          <w:color w:val="212121"/>
        </w:rPr>
        <w:br/>
        <w:t>Anyone peddling (selling goods or services) or soliciting (asking for funds for most purposes) door-to-door in Wilmington must get a permit first. This applies whether you’re acting on your own or for a business or organization.</w:t>
      </w:r>
    </w:p>
    <w:p w14:paraId="3D17476D" w14:textId="7F378BE0"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3. Who is exempt from needing a license?</w:t>
      </w:r>
      <w:r>
        <w:rPr>
          <w:rFonts w:ascii="Arial" w:hAnsi="Arial" w:cs="Arial"/>
          <w:color w:val="212121"/>
        </w:rPr>
        <w:br/>
        <w:t>You do NOT need a permit if you are:</w:t>
      </w:r>
      <w:r>
        <w:rPr>
          <w:rFonts w:ascii="Arial" w:hAnsi="Arial" w:cs="Arial"/>
          <w:color w:val="212121"/>
        </w:rPr>
        <w:br/>
      </w:r>
      <w:r>
        <w:rPr>
          <w:rFonts w:ascii="Arial" w:hAnsi="Arial" w:cs="Arial"/>
          <w:color w:val="212121"/>
        </w:rPr>
        <w:t>-</w:t>
      </w:r>
      <w:r>
        <w:rPr>
          <w:rFonts w:ascii="Arial" w:hAnsi="Arial" w:cs="Arial"/>
          <w:color w:val="212121"/>
        </w:rPr>
        <w:t>Selling newspapers primarily distributed in Wilmington.</w:t>
      </w:r>
      <w:r>
        <w:rPr>
          <w:rFonts w:ascii="Arial" w:hAnsi="Arial" w:cs="Arial"/>
          <w:color w:val="212121"/>
        </w:rPr>
        <w:br/>
      </w:r>
      <w:r>
        <w:rPr>
          <w:rFonts w:ascii="Arial" w:hAnsi="Arial" w:cs="Arial"/>
          <w:color w:val="212121"/>
        </w:rPr>
        <w:t>-</w:t>
      </w:r>
      <w:r>
        <w:rPr>
          <w:rFonts w:ascii="Arial" w:hAnsi="Arial" w:cs="Arial"/>
          <w:color w:val="212121"/>
        </w:rPr>
        <w:t>Delivering goods wholesale to businesses (not retail customers).Selling or soliciting only at someone’s direct request.</w:t>
      </w:r>
      <w:r>
        <w:rPr>
          <w:rFonts w:ascii="Arial" w:hAnsi="Arial" w:cs="Arial"/>
          <w:color w:val="212121"/>
        </w:rPr>
        <w:br/>
      </w:r>
      <w:r>
        <w:rPr>
          <w:rFonts w:ascii="Arial" w:hAnsi="Arial" w:cs="Arial"/>
          <w:color w:val="212121"/>
        </w:rPr>
        <w:t>-</w:t>
      </w:r>
      <w:r>
        <w:rPr>
          <w:rFonts w:ascii="Arial" w:hAnsi="Arial" w:cs="Arial"/>
          <w:color w:val="212121"/>
        </w:rPr>
        <w:t>Soliciting or selling only among members of your own group or organization.</w:t>
      </w:r>
      <w:r>
        <w:rPr>
          <w:rFonts w:ascii="Arial" w:hAnsi="Arial" w:cs="Arial"/>
          <w:color w:val="212121"/>
        </w:rPr>
        <w:br/>
      </w:r>
      <w:r>
        <w:rPr>
          <w:rFonts w:ascii="Arial" w:hAnsi="Arial" w:cs="Arial"/>
          <w:color w:val="212121"/>
        </w:rPr>
        <w:t>-</w:t>
      </w:r>
      <w:r>
        <w:rPr>
          <w:rFonts w:ascii="Arial" w:hAnsi="Arial" w:cs="Arial"/>
          <w:color w:val="212121"/>
        </w:rPr>
        <w:t>Collecting donations at regular meetings of a recognized nonprofit.</w:t>
      </w:r>
      <w:r>
        <w:rPr>
          <w:rFonts w:ascii="Arial" w:hAnsi="Arial" w:cs="Arial"/>
          <w:color w:val="212121"/>
        </w:rPr>
        <w:br/>
      </w:r>
      <w:r>
        <w:rPr>
          <w:rFonts w:ascii="Arial" w:hAnsi="Arial" w:cs="Arial"/>
          <w:color w:val="212121"/>
        </w:rPr>
        <w:t>-</w:t>
      </w:r>
      <w:r>
        <w:rPr>
          <w:rFonts w:ascii="Arial" w:hAnsi="Arial" w:cs="Arial"/>
          <w:color w:val="212121"/>
        </w:rPr>
        <w:t>Acting as a canvasser (sharing beliefs or information without selling anything or seeking donations).Representing a recognized charitable organization (as defined by the IRS).</w:t>
      </w:r>
    </w:p>
    <w:p w14:paraId="411C02C1"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4. What is a canvasser?</w:t>
      </w:r>
      <w:r>
        <w:rPr>
          <w:rFonts w:ascii="Arial" w:hAnsi="Arial" w:cs="Arial"/>
          <w:color w:val="212121"/>
        </w:rPr>
        <w:br/>
        <w:t>A canvasser is someone who goes door-to-door sharing religious, political, social, or other beliefs—without asking for money or selling anything.</w:t>
      </w:r>
    </w:p>
    <w:p w14:paraId="6AA27E00"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5. What’s the process for getting a license?</w:t>
      </w:r>
      <w:r>
        <w:rPr>
          <w:rFonts w:ascii="Arial" w:hAnsi="Arial" w:cs="Arial"/>
          <w:color w:val="212121"/>
        </w:rPr>
        <w:br/>
        <w:t>Apply at the Mayor’s office.</w:t>
      </w:r>
    </w:p>
    <w:p w14:paraId="76C8C8AC"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Pr>
          <w:rFonts w:ascii="Arial" w:hAnsi="Arial" w:cs="Arial"/>
          <w:color w:val="212121"/>
        </w:rPr>
        <w:t>You’ll need:</w:t>
      </w:r>
      <w:r>
        <w:rPr>
          <w:rFonts w:ascii="Arial" w:hAnsi="Arial" w:cs="Arial"/>
          <w:color w:val="212121"/>
        </w:rPr>
        <w:br/>
        <w:t>-Your name, physical description, and Social Security number.</w:t>
      </w:r>
      <w:r>
        <w:rPr>
          <w:rFonts w:ascii="Arial" w:hAnsi="Arial" w:cs="Arial"/>
          <w:color w:val="212121"/>
        </w:rPr>
        <w:br/>
        <w:t>-The name/address of the organization you represent, if any, and how long you’ve worked with them.</w:t>
      </w:r>
      <w:r>
        <w:rPr>
          <w:rFonts w:ascii="Arial" w:hAnsi="Arial" w:cs="Arial"/>
          <w:color w:val="212121"/>
        </w:rPr>
        <w:br/>
        <w:t>-Your addresses and jobs for the past year.</w:t>
      </w:r>
      <w:r>
        <w:rPr>
          <w:rFonts w:ascii="Arial" w:hAnsi="Arial" w:cs="Arial"/>
          <w:color w:val="212121"/>
        </w:rPr>
        <w:br/>
        <w:t>-What goods/services you’ll sell, or the purpose of fundraising.</w:t>
      </w:r>
      <w:r>
        <w:rPr>
          <w:rFonts w:ascii="Arial" w:hAnsi="Arial" w:cs="Arial"/>
          <w:color w:val="212121"/>
        </w:rPr>
        <w:br/>
        <w:t>-Where you’ve conducted similar activities in the past year.</w:t>
      </w:r>
      <w:r>
        <w:rPr>
          <w:rFonts w:ascii="Arial" w:hAnsi="Arial" w:cs="Arial"/>
          <w:color w:val="212121"/>
        </w:rPr>
        <w:br/>
        <w:t>-A recent photo ID.</w:t>
      </w:r>
      <w:r>
        <w:rPr>
          <w:rFonts w:ascii="Arial" w:hAnsi="Arial" w:cs="Arial"/>
          <w:color w:val="212121"/>
        </w:rPr>
        <w:br/>
        <w:t>-The application fee ($50.00. Application fees for non-profit, charitable, schools, or recognized religious organizations will be waived with proper identification (School/Club ID, School/Club paperwork-with logo</w:t>
      </w:r>
      <w:proofErr w:type="gramStart"/>
      <w:r>
        <w:rPr>
          <w:rFonts w:ascii="Arial" w:hAnsi="Arial" w:cs="Arial"/>
          <w:color w:val="212121"/>
        </w:rPr>
        <w:t>).If</w:t>
      </w:r>
      <w:proofErr w:type="gramEnd"/>
      <w:r>
        <w:rPr>
          <w:rFonts w:ascii="Arial" w:hAnsi="Arial" w:cs="Arial"/>
          <w:color w:val="212121"/>
        </w:rPr>
        <w:t xml:space="preserve"> everything is in order, your permit will be issued within 14 business days. Licenses are valid for 12 months.</w:t>
      </w:r>
    </w:p>
    <w:p w14:paraId="0FC7664C"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6. Can my license be denied?</w:t>
      </w:r>
      <w:r>
        <w:rPr>
          <w:rFonts w:ascii="Arial" w:hAnsi="Arial" w:cs="Arial"/>
          <w:color w:val="212121"/>
        </w:rPr>
        <w:br/>
        <w:t xml:space="preserve">Yes. If you don’t submit all required information or pay the fee, your application can be denied. The city will notify you in writing within 14 days.7. What if my license is </w:t>
      </w:r>
      <w:proofErr w:type="spellStart"/>
      <w:proofErr w:type="gramStart"/>
      <w:r>
        <w:rPr>
          <w:rFonts w:ascii="Arial" w:hAnsi="Arial" w:cs="Arial"/>
          <w:color w:val="212121"/>
        </w:rPr>
        <w:lastRenderedPageBreak/>
        <w:t>denied?You</w:t>
      </w:r>
      <w:proofErr w:type="spellEnd"/>
      <w:proofErr w:type="gramEnd"/>
      <w:r>
        <w:rPr>
          <w:rFonts w:ascii="Arial" w:hAnsi="Arial" w:cs="Arial"/>
          <w:color w:val="212121"/>
        </w:rPr>
        <w:t xml:space="preserve"> can appeal in writing within 14 days of the denial notice. Your appeal will be reviewed by a three-person board. If all members agree, the denial stands; otherwise, you’ll get your license.</w:t>
      </w:r>
    </w:p>
    <w:p w14:paraId="6FAC362B"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8. Do I have to display my license?</w:t>
      </w:r>
      <w:r>
        <w:rPr>
          <w:rFonts w:ascii="Arial" w:hAnsi="Arial" w:cs="Arial"/>
          <w:color w:val="212121"/>
        </w:rPr>
        <w:br/>
        <w:t>Yes. Your license must be visible on your outer clothing while you’re soliciting or peddling. It cannot be transferred to anyone else.</w:t>
      </w:r>
    </w:p>
    <w:p w14:paraId="3CA6F12E"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9. Are there rules for giving receipts or proof of nonprofit status?</w:t>
      </w:r>
      <w:r>
        <w:rPr>
          <w:rFonts w:ascii="Arial" w:hAnsi="Arial" w:cs="Arial"/>
          <w:color w:val="212121"/>
        </w:rPr>
        <w:br/>
        <w:t>If someone requests it, you must provide a receipt with your name, the amount collected, and the date. If you’re representing a nonprofit, be ready to show proof of tax-exempt status if asked.</w:t>
      </w:r>
    </w:p>
    <w:p w14:paraId="6B7F385E"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10. Can residents opt out of visits?</w:t>
      </w:r>
      <w:r>
        <w:rPr>
          <w:rFonts w:ascii="Arial" w:hAnsi="Arial" w:cs="Arial"/>
          <w:color w:val="212121"/>
        </w:rPr>
        <w:br/>
        <w:t xml:space="preserve">Absolutely. Anyone can display a clear sign at their entrance </w:t>
      </w:r>
      <w:proofErr w:type="gramStart"/>
      <w:r>
        <w:rPr>
          <w:rFonts w:ascii="Arial" w:hAnsi="Arial" w:cs="Arial"/>
          <w:color w:val="212121"/>
        </w:rPr>
        <w:t>stating</w:t>
      </w:r>
      <w:proofErr w:type="gramEnd"/>
      <w:r>
        <w:rPr>
          <w:rFonts w:ascii="Arial" w:hAnsi="Arial" w:cs="Arial"/>
          <w:color w:val="212121"/>
        </w:rPr>
        <w:t xml:space="preserve"> “No Peddlers, Solicitors, or Canvassers Invited” (or similar wording). If such a sign is up, you must not approach the door or attempt to make contact.</w:t>
      </w:r>
    </w:p>
    <w:p w14:paraId="0AA25301" w14:textId="52A2BBEB"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11. Are there restrictions on when I can go door-to-door?</w:t>
      </w:r>
      <w:r>
        <w:rPr>
          <w:rFonts w:ascii="Arial" w:hAnsi="Arial" w:cs="Arial"/>
          <w:color w:val="212121"/>
        </w:rPr>
        <w:br/>
        <w:t>Yes. Door-to-door activity is allowed only: Between 9:00 a.m. and 7:00 p.m. from April to October</w:t>
      </w:r>
      <w:r>
        <w:rPr>
          <w:rFonts w:ascii="Arial" w:hAnsi="Arial" w:cs="Arial"/>
          <w:color w:val="212121"/>
        </w:rPr>
        <w:t xml:space="preserve">. </w:t>
      </w:r>
      <w:r>
        <w:rPr>
          <w:rFonts w:ascii="Arial" w:hAnsi="Arial" w:cs="Arial"/>
          <w:color w:val="212121"/>
        </w:rPr>
        <w:t>Between 9:00 a.m. and 4:00 p.m. from November to March.</w:t>
      </w:r>
    </w:p>
    <w:p w14:paraId="105713B9"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12. Are there special rules for soliciting near roads?</w:t>
      </w:r>
      <w:r>
        <w:rPr>
          <w:rFonts w:ascii="Arial" w:hAnsi="Arial" w:cs="Arial"/>
          <w:color w:val="212121"/>
        </w:rPr>
        <w:br/>
        <w:t>You may not approach vehicles stopped on public roadways (unless you’re 12 or younger). You may approach vehicles only from sidewalks or shoulders—not from the road, medians, or islands.</w:t>
      </w:r>
    </w:p>
    <w:p w14:paraId="779C692F"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13. What if someone violates these rules?</w:t>
      </w:r>
      <w:r>
        <w:rPr>
          <w:rFonts w:ascii="Arial" w:hAnsi="Arial" w:cs="Arial"/>
          <w:color w:val="212121"/>
        </w:rPr>
        <w:br/>
        <w:t>Violations can lead to license revocation, fines (up to $100 per offense, per day), and, in some cases, misdemeanor charges. Fraud, misrepresentation, or behavior that creates traffic or safety hazards can all result in immediate license loss.</w:t>
      </w:r>
    </w:p>
    <w:p w14:paraId="467C2D21" w14:textId="77777777" w:rsidR="00576C19" w:rsidRDefault="00576C19" w:rsidP="00576C19">
      <w:pPr>
        <w:pStyle w:val="NormalWeb"/>
        <w:shd w:val="clear" w:color="auto" w:fill="FFFFFF"/>
        <w:spacing w:before="0" w:beforeAutospacing="0" w:after="240" w:afterAutospacing="0"/>
        <w:rPr>
          <w:rFonts w:ascii="Arial" w:hAnsi="Arial" w:cs="Arial"/>
          <w:color w:val="212121"/>
        </w:rPr>
      </w:pPr>
      <w:r w:rsidRPr="00576C19">
        <w:rPr>
          <w:rFonts w:ascii="Arial" w:hAnsi="Arial" w:cs="Arial"/>
          <w:b/>
          <w:bCs/>
          <w:color w:val="212121"/>
        </w:rPr>
        <w:t>14. How do I appeal a revocation?</w:t>
      </w:r>
      <w:r>
        <w:rPr>
          <w:rFonts w:ascii="Arial" w:hAnsi="Arial" w:cs="Arial"/>
          <w:color w:val="212121"/>
        </w:rPr>
        <w:br/>
        <w:t>If your license is revoked, you’ll get written notice. You can appeal using the same process as for a license denial (see above</w:t>
      </w:r>
      <w:proofErr w:type="gramStart"/>
      <w:r>
        <w:rPr>
          <w:rFonts w:ascii="Arial" w:hAnsi="Arial" w:cs="Arial"/>
          <w:color w:val="212121"/>
        </w:rPr>
        <w:t>).For</w:t>
      </w:r>
      <w:proofErr w:type="gramEnd"/>
      <w:r>
        <w:rPr>
          <w:rFonts w:ascii="Arial" w:hAnsi="Arial" w:cs="Arial"/>
          <w:color w:val="212121"/>
        </w:rPr>
        <w:t xml:space="preserve"> more details or to apply for a permit, contact the </w:t>
      </w:r>
      <w:proofErr w:type="gramStart"/>
      <w:r>
        <w:rPr>
          <w:rFonts w:ascii="Arial" w:hAnsi="Arial" w:cs="Arial"/>
          <w:color w:val="212121"/>
        </w:rPr>
        <w:t>Mayor’s</w:t>
      </w:r>
      <w:proofErr w:type="gramEnd"/>
      <w:r>
        <w:rPr>
          <w:rFonts w:ascii="Arial" w:hAnsi="Arial" w:cs="Arial"/>
          <w:color w:val="212121"/>
        </w:rPr>
        <w:t xml:space="preserve"> office. If you have questions about whether you need a license, or how to file an appeal, reach out to city hall for guidance.</w:t>
      </w:r>
    </w:p>
    <w:p w14:paraId="10D94F88" w14:textId="77777777" w:rsidR="0012613F" w:rsidRDefault="0012613F"/>
    <w:sectPr w:rsidR="0012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19"/>
    <w:rsid w:val="000A2A18"/>
    <w:rsid w:val="0012613F"/>
    <w:rsid w:val="00576C19"/>
    <w:rsid w:val="00AD29E0"/>
    <w:rsid w:val="00E93A49"/>
    <w:rsid w:val="00EB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5264"/>
  <w15:chartTrackingRefBased/>
  <w15:docId w15:val="{DE3DF9D6-FF24-4921-9349-0DDDA9A7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C19"/>
    <w:rPr>
      <w:rFonts w:eastAsiaTheme="majorEastAsia" w:cstheme="majorBidi"/>
      <w:color w:val="272727" w:themeColor="text1" w:themeTint="D8"/>
    </w:rPr>
  </w:style>
  <w:style w:type="paragraph" w:styleId="Title">
    <w:name w:val="Title"/>
    <w:basedOn w:val="Normal"/>
    <w:next w:val="Normal"/>
    <w:link w:val="TitleChar"/>
    <w:uiPriority w:val="10"/>
    <w:qFormat/>
    <w:rsid w:val="0057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C19"/>
    <w:pPr>
      <w:spacing w:before="160"/>
      <w:jc w:val="center"/>
    </w:pPr>
    <w:rPr>
      <w:i/>
      <w:iCs/>
      <w:color w:val="404040" w:themeColor="text1" w:themeTint="BF"/>
    </w:rPr>
  </w:style>
  <w:style w:type="character" w:customStyle="1" w:styleId="QuoteChar">
    <w:name w:val="Quote Char"/>
    <w:basedOn w:val="DefaultParagraphFont"/>
    <w:link w:val="Quote"/>
    <w:uiPriority w:val="29"/>
    <w:rsid w:val="00576C19"/>
    <w:rPr>
      <w:i/>
      <w:iCs/>
      <w:color w:val="404040" w:themeColor="text1" w:themeTint="BF"/>
    </w:rPr>
  </w:style>
  <w:style w:type="paragraph" w:styleId="ListParagraph">
    <w:name w:val="List Paragraph"/>
    <w:basedOn w:val="Normal"/>
    <w:uiPriority w:val="34"/>
    <w:qFormat/>
    <w:rsid w:val="00576C19"/>
    <w:pPr>
      <w:ind w:left="720"/>
      <w:contextualSpacing/>
    </w:pPr>
  </w:style>
  <w:style w:type="character" w:styleId="IntenseEmphasis">
    <w:name w:val="Intense Emphasis"/>
    <w:basedOn w:val="DefaultParagraphFont"/>
    <w:uiPriority w:val="21"/>
    <w:qFormat/>
    <w:rsid w:val="00576C19"/>
    <w:rPr>
      <w:i/>
      <w:iCs/>
      <w:color w:val="2F5496" w:themeColor="accent1" w:themeShade="BF"/>
    </w:rPr>
  </w:style>
  <w:style w:type="paragraph" w:styleId="IntenseQuote">
    <w:name w:val="Intense Quote"/>
    <w:basedOn w:val="Normal"/>
    <w:next w:val="Normal"/>
    <w:link w:val="IntenseQuoteChar"/>
    <w:uiPriority w:val="30"/>
    <w:qFormat/>
    <w:rsid w:val="0057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C19"/>
    <w:rPr>
      <w:i/>
      <w:iCs/>
      <w:color w:val="2F5496" w:themeColor="accent1" w:themeShade="BF"/>
    </w:rPr>
  </w:style>
  <w:style w:type="character" w:styleId="IntenseReference">
    <w:name w:val="Intense Reference"/>
    <w:basedOn w:val="DefaultParagraphFont"/>
    <w:uiPriority w:val="32"/>
    <w:qFormat/>
    <w:rsid w:val="00576C19"/>
    <w:rPr>
      <w:b/>
      <w:bCs/>
      <w:smallCaps/>
      <w:color w:val="2F5496" w:themeColor="accent1" w:themeShade="BF"/>
      <w:spacing w:val="5"/>
    </w:rPr>
  </w:style>
  <w:style w:type="paragraph" w:styleId="NormalWeb">
    <w:name w:val="Normal (Web)"/>
    <w:basedOn w:val="Normal"/>
    <w:uiPriority w:val="99"/>
    <w:semiHidden/>
    <w:unhideWhenUsed/>
    <w:rsid w:val="00576C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6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687</Words>
  <Characters>3619</Characters>
  <Application>Microsoft Office Word</Application>
  <DocSecurity>0</DocSecurity>
  <Lines>69</Lines>
  <Paragraphs>17</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Williams</dc:creator>
  <cp:keywords/>
  <dc:description/>
  <cp:lastModifiedBy>Chasity Williams</cp:lastModifiedBy>
  <cp:revision>1</cp:revision>
  <dcterms:created xsi:type="dcterms:W3CDTF">2026-01-07T13:03:00Z</dcterms:created>
  <dcterms:modified xsi:type="dcterms:W3CDTF">2026-01-07T13:09:00Z</dcterms:modified>
</cp:coreProperties>
</file>