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Copperplate Gothic Bold" w:cs="Copperplate Gothic Bold" w:eastAsia="Copperplate Gothic Bold" w:hAnsi="Copperplate Gothic Bold"/>
          <w:sz w:val="32"/>
          <w:szCs w:val="32"/>
        </w:rPr>
      </w:pPr>
      <w:r w:rsidDel="00000000" w:rsidR="00000000" w:rsidRPr="00000000">
        <w:rPr>
          <w:rFonts w:ascii="Copperplate Gothic Bold" w:cs="Copperplate Gothic Bold" w:eastAsia="Copperplate Gothic Bold" w:hAnsi="Copperplate Gothic Bold"/>
          <w:sz w:val="32"/>
          <w:szCs w:val="32"/>
          <w:rtl w:val="0"/>
        </w:rPr>
        <w:t xml:space="preserve">Atención 8</w:t>
      </w:r>
      <w:r w:rsidDel="00000000" w:rsidR="00000000" w:rsidRPr="00000000">
        <w:rPr>
          <w:rFonts w:ascii="Copperplate Gothic Bold" w:cs="Copperplate Gothic Bold" w:eastAsia="Copperplate Gothic Bold" w:hAnsi="Copperplate Gothic Bold"/>
          <w:sz w:val="32"/>
          <w:szCs w:val="32"/>
          <w:vertAlign w:val="superscript"/>
          <w:rtl w:val="0"/>
        </w:rPr>
        <w:t xml:space="preserve">th</w:t>
      </w:r>
      <w:r w:rsidDel="00000000" w:rsidR="00000000" w:rsidRPr="00000000">
        <w:rPr>
          <w:rFonts w:ascii="Copperplate Gothic Bold" w:cs="Copperplate Gothic Bold" w:eastAsia="Copperplate Gothic Bold" w:hAnsi="Copperplate Gothic Bold"/>
          <w:sz w:val="32"/>
          <w:szCs w:val="32"/>
          <w:rtl w:val="0"/>
        </w:rPr>
        <w:t xml:space="preserve"> Calificación</w:t>
      </w:r>
      <w:r w:rsidDel="00000000" w:rsidR="00000000" w:rsidRPr="00000000">
        <w:drawing>
          <wp:anchor allowOverlap="1" behindDoc="0" distB="0" distT="0" distL="114300" distR="114300" hidden="0" layoutInCell="1" locked="0" relativeHeight="0" simplePos="0">
            <wp:simplePos x="0" y="0"/>
            <wp:positionH relativeFrom="column">
              <wp:posOffset>5705475</wp:posOffset>
            </wp:positionH>
            <wp:positionV relativeFrom="paragraph">
              <wp:posOffset>-228599</wp:posOffset>
            </wp:positionV>
            <wp:extent cx="665419" cy="698316"/>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65419" cy="69831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673735</wp:posOffset>
            </wp:positionH>
            <wp:positionV relativeFrom="paragraph">
              <wp:posOffset>-228599</wp:posOffset>
            </wp:positionV>
            <wp:extent cx="725805" cy="7620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5805" cy="7620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Copperplate Gothic Bold" w:cs="Copperplate Gothic Bold" w:eastAsia="Copperplate Gothic Bold" w:hAnsi="Copperplate Gothic Bold"/>
          <w:sz w:val="32"/>
          <w:szCs w:val="32"/>
        </w:rPr>
      </w:pPr>
      <w:r w:rsidDel="00000000" w:rsidR="00000000" w:rsidRPr="00000000">
        <w:rPr>
          <w:rFonts w:ascii="Copperplate Gothic Bold" w:cs="Copperplate Gothic Bold" w:eastAsia="Copperplate Gothic Bold" w:hAnsi="Copperplate Gothic Bold"/>
          <w:sz w:val="32"/>
          <w:szCs w:val="32"/>
          <w:rtl w:val="0"/>
        </w:rPr>
        <w:t xml:space="preserve">Leones de McAuliffe - CLASE DE 2025</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b w:val="1"/>
          <w:i w:val="1"/>
          <w:u w:val="single"/>
          <w:shd w:fill="ffe599" w:val="clear"/>
        </w:rPr>
      </w:pPr>
      <w:r w:rsidDel="00000000" w:rsidR="00000000" w:rsidRPr="00000000">
        <w:rPr>
          <w:rFonts w:ascii="Calibri" w:cs="Calibri" w:eastAsia="Calibri" w:hAnsi="Calibri"/>
          <w:b w:val="1"/>
          <w:rtl w:val="0"/>
        </w:rPr>
        <w:t xml:space="preserve">¡Los preparativos ya comenzaron para el año escolar 2024-2025 y estamos emocionados de presentarles las clases propuestas para el próximo año!</w:t>
      </w:r>
      <w:r w:rsidDel="00000000" w:rsidR="00000000" w:rsidRPr="00000000">
        <w:rPr>
          <w:rFonts w:ascii="Calibri" w:cs="Calibri" w:eastAsia="Calibri" w:hAnsi="Calibri"/>
          <w:rtl w:val="0"/>
        </w:rPr>
        <w:t xml:space="preserve">  Cada estudiante tomará dos clases diferentes de Humanidades, una por semestre o una banda o coro de año completo. Los cursos se ejecutarán en una rotación de “Día A/B”, lo que significa que su clase se alternará con su clase de Educación Física/Salud. Por ejemplo, si tienes educación física en un "día A", tu curso de Humanidades, Banda o Coro será el "Día B". Tómese un tiempo para leer las siguientes descripciones con su familia. Una vez que haya leído atentamente cada descripción y haya completado el</w:t>
      </w:r>
      <w:r w:rsidDel="00000000" w:rsidR="00000000" w:rsidRPr="00000000">
        <w:rPr>
          <w:rFonts w:ascii="Calibri" w:cs="Calibri" w:eastAsia="Calibri" w:hAnsi="Calibri"/>
          <w:b w:val="1"/>
          <w:i w:val="1"/>
          <w:rtl w:val="0"/>
        </w:rPr>
        <w:t xml:space="preserve">Hoja de selección de cursos</w:t>
      </w:r>
      <w:r w:rsidDel="00000000" w:rsidR="00000000" w:rsidRPr="00000000">
        <w:rPr>
          <w:rFonts w:ascii="Calibri" w:cs="Calibri" w:eastAsia="Calibri" w:hAnsi="Calibri"/>
          <w:rtl w:val="0"/>
        </w:rPr>
        <w:t xml:space="preserve">, por favor devuélvelo firmado tanto por ti como por tus padres. Por favor recuerde que hay</w:t>
      </w:r>
      <w:r w:rsidDel="00000000" w:rsidR="00000000" w:rsidRPr="00000000">
        <w:rPr>
          <w:rFonts w:ascii="Calibri" w:cs="Calibri" w:eastAsia="Calibri" w:hAnsi="Calibri"/>
          <w:b w:val="1"/>
          <w:rtl w:val="0"/>
        </w:rPr>
        <w:t xml:space="preserve">sin garantías</w:t>
      </w:r>
      <w:r w:rsidDel="00000000" w:rsidR="00000000" w:rsidRPr="00000000">
        <w:rPr>
          <w:rFonts w:ascii="Calibri" w:cs="Calibri" w:eastAsia="Calibri" w:hAnsi="Calibri"/>
          <w:rtl w:val="0"/>
        </w:rPr>
        <w:t xml:space="preserve"> que su selección estará disponible. No podremos cumplir con los cambios solicitados durante el verano o septiembre.</w:t>
      </w:r>
      <w:r w:rsidDel="00000000" w:rsidR="00000000" w:rsidRPr="00000000">
        <w:rPr>
          <w:rFonts w:ascii="Calibri" w:cs="Calibri" w:eastAsia="Calibri" w:hAnsi="Calibri"/>
          <w:shd w:fill="ffe599" w:val="clear"/>
          <w:rtl w:val="0"/>
        </w:rPr>
        <w:t xml:space="preserve">Selección</w:t>
      </w:r>
      <w:r w:rsidDel="00000000" w:rsidR="00000000" w:rsidRPr="00000000">
        <w:rPr>
          <w:rFonts w:ascii="Calibri" w:cs="Calibri" w:eastAsia="Calibri" w:hAnsi="Calibri"/>
          <w:shd w:fill="ffe599" w:val="clear"/>
          <w:rtl w:val="0"/>
        </w:rPr>
        <w:t xml:space="preserve"> las hojas se deben entregar a tu maestro de aula el</w:t>
      </w:r>
      <w:r w:rsidDel="00000000" w:rsidR="00000000" w:rsidRPr="00000000">
        <w:rPr>
          <w:rFonts w:ascii="Calibri" w:cs="Calibri" w:eastAsia="Calibri" w:hAnsi="Calibri"/>
          <w:b w:val="1"/>
          <w:i w:val="1"/>
          <w:u w:val="single"/>
          <w:shd w:fill="ffe599" w:val="clear"/>
          <w:rtl w:val="0"/>
        </w:rPr>
        <w:t xml:space="preserve">viernes 22 de febrero.</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2024-2025 Cursos propuestos para el octavo grado</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Rule="auto"/>
        <w:rPr>
          <w:rFonts w:ascii="Arial" w:cs="Arial" w:eastAsia="Arial" w:hAnsi="Arial"/>
        </w:rPr>
      </w:pPr>
      <w:r w:rsidDel="00000000" w:rsidR="00000000" w:rsidRPr="00000000">
        <w:rPr>
          <w:b w:val="1"/>
          <w:rtl w:val="0"/>
        </w:rPr>
        <w:t xml:space="preserve">Banda:</w:t>
      </w:r>
      <w:r w:rsidDel="00000000" w:rsidR="00000000" w:rsidRPr="00000000">
        <w:rPr>
          <w:rFonts w:ascii="Times New Roman" w:cs="Times New Roman" w:eastAsia="Times New Roman" w:hAnsi="Times New Roman"/>
          <w:rtl w:val="0"/>
        </w:rPr>
        <w:t xml:space="preserve">La banda de octavo grado desarrollará aún más las habilidades previamente introducidas durante los cursos de banda de séptimo grado. Se centrarán en conceptos avanzados y estilos musicales más interesantes para preparar a los estudiantes para la experiencia de la banda de la escuela secundaria. Se utilizará la crítica de las actuaciones, tanto estudiantiles como profesionales, para ayudar a refinar nuestro conjunto. Se ofrecerán lecciones grupales durante el día escolar para abordar las habilidades específicas requeridas por cada grupo de instrumentos. Los estudiantes actuarán en dos conciertos nocturnos durante el año escolar para presentar su arduo trabajo a los padres, amigos y la comunidad.</w:t>
      </w: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rPr>
      </w:pPr>
      <w:r w:rsidDel="00000000" w:rsidR="00000000" w:rsidRPr="00000000">
        <w:rPr>
          <w:rFonts w:ascii="Cambria" w:cs="Cambria" w:eastAsia="Cambria" w:hAnsi="Cambria"/>
          <w:b w:val="1"/>
          <w:rtl w:val="0"/>
        </w:rPr>
        <w:t xml:space="preserve">Coro:</w:t>
      </w:r>
      <w:r w:rsidDel="00000000" w:rsidR="00000000" w:rsidRPr="00000000">
        <w:rPr>
          <w:rFonts w:ascii="Cambria" w:cs="Cambria" w:eastAsia="Cambria" w:hAnsi="Cambria"/>
          <w:b w:val="0"/>
          <w:rtl w:val="0"/>
        </w:rPr>
        <w:t xml:space="preserve">El coro de octavo grado da la bienvenida tanto a nuevos cantantes como a estudiantes que han estado involucrados en el programa de música durante años. Nuestro ensayo diario consiste en aprender a leer música y cantar una variedad de música de diferentes géneros. Los miembros del coro de octavo grado tienen múltiples oportunidades de presentación, incluidos dos conciertos durante el año y competencias corales.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40" w:lineRule="auto"/>
        <w:jc w:val="center"/>
        <w:rPr>
          <w:b w:val="1"/>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40" w:lineRule="auto"/>
        <w:jc w:val="center"/>
        <w:rPr>
          <w:b w:val="1"/>
        </w:rPr>
      </w:pPr>
      <w:r w:rsidDel="00000000" w:rsidR="00000000" w:rsidRPr="00000000">
        <w:rPr>
          <w:b w:val="1"/>
          <w:rtl w:val="0"/>
        </w:rPr>
        <w:t xml:space="preserve">Cursos de Educación Física/Estudios Sociales:</w:t>
      </w:r>
    </w:p>
    <w:p w:rsidR="00000000" w:rsidDel="00000000" w:rsidP="00000000" w:rsidRDefault="00000000" w:rsidRPr="00000000" w14:paraId="00000011">
      <w:pPr>
        <w:pageBreakBefore w:val="0"/>
        <w:rPr/>
      </w:pPr>
      <w:r w:rsidDel="00000000" w:rsidR="00000000" w:rsidRPr="00000000">
        <w:rPr>
          <w:b w:val="1"/>
          <w:rtl w:val="0"/>
        </w:rPr>
        <w:t xml:space="preserve">Historia del deporte:</w:t>
      </w:r>
      <w:r w:rsidDel="00000000" w:rsidR="00000000" w:rsidRPr="00000000">
        <w:rPr>
          <w:color w:val="222222"/>
          <w:highlight w:val="white"/>
          <w:rtl w:val="0"/>
        </w:rPr>
        <w:t xml:space="preserve">Esta clase optativa de Historia examinará el desarrollo de los deportes en Estados Unidos. Nuestro estudio histórico se centrará en ayudar a los estudiantes a obtener una mejor comprensión de la relación interna que tienen los deportes con los eventos sociales, económicos, culturales y políticos de la historia.</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b w:val="1"/>
          <w:rtl w:val="0"/>
        </w:rPr>
        <w:t xml:space="preserve">Formación de equipos:</w:t>
      </w:r>
      <w:r w:rsidDel="00000000" w:rsidR="00000000" w:rsidRPr="00000000">
        <w:rPr>
          <w:rtl w:val="0"/>
        </w:rPr>
        <w:t xml:space="preserve">  ¿Crees que eres un jugador de equipo? ¿Sabes cómo comunicarte efectivamente? Este curso está diseñado para permitir que los estudiantes participen en actividades y desafíos que requieren que los estudiantes trabajen y cooperen entre sí, desarrollen habilidades de comunicación y liderazgo para resolver un problema o tener éxito como equipo. Lograrán desafíos en grupos pequeños que fomenten el trabajo en equipo, la asunción de riesgos, la creatividad y la resolución de problemas.</w:t>
      </w:r>
    </w:p>
    <w:p w:rsidR="00000000" w:rsidDel="00000000" w:rsidP="00000000" w:rsidRDefault="00000000" w:rsidRPr="00000000" w14:paraId="00000013">
      <w:pPr>
        <w:rPr/>
      </w:pPr>
      <w:r w:rsidDel="00000000" w:rsidR="00000000" w:rsidRPr="00000000">
        <w:rPr>
          <w:b w:val="1"/>
          <w:rtl w:val="0"/>
        </w:rPr>
        <w:t xml:space="preserve">Autodefensa:</w:t>
      </w:r>
      <w:r w:rsidDel="00000000" w:rsidR="00000000" w:rsidRPr="00000000">
        <w:rPr>
          <w:rtl w:val="0"/>
        </w:rPr>
        <w:t xml:space="preserve">  ¿Podrías disipar una situación potencialmente volátil con tus palabras o saber cómo protegerte si es necesario? Esta clase se centrará en la seguridad. Autodefensa enseñará seguridad y conciencia junto con ejercicios prácticos de defensa.</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15">
      <w:pPr>
        <w:pageBreakBefore w:val="0"/>
        <w:jc w:val="center"/>
        <w:rPr>
          <w:b w:val="1"/>
          <w:sz w:val="22"/>
          <w:szCs w:val="22"/>
          <w:highlight w:val="white"/>
        </w:rPr>
      </w:pPr>
      <w:r w:rsidDel="00000000" w:rsidR="00000000" w:rsidRPr="00000000">
        <w:rPr>
          <w:rtl w:val="0"/>
        </w:rPr>
      </w:r>
    </w:p>
    <w:p w:rsidR="00000000" w:rsidDel="00000000" w:rsidP="00000000" w:rsidRDefault="00000000" w:rsidRPr="00000000" w14:paraId="00000016">
      <w:pPr>
        <w:pageBreakBefore w:val="0"/>
        <w:jc w:val="center"/>
        <w:rPr>
          <w:b w:val="1"/>
          <w:highlight w:val="white"/>
        </w:rPr>
      </w:pPr>
      <w:r w:rsidDel="00000000" w:rsidR="00000000" w:rsidRPr="00000000">
        <w:rPr>
          <w:b w:val="1"/>
          <w:highlight w:val="white"/>
          <w:rtl w:val="0"/>
        </w:rPr>
        <w:t xml:space="preserve">Consumidor familiar</w:t>
      </w:r>
      <w:r w:rsidDel="00000000" w:rsidR="00000000" w:rsidRPr="00000000">
        <w:rPr>
          <w:b w:val="1"/>
          <w:highlight w:val="white"/>
          <w:rtl w:val="0"/>
        </w:rPr>
        <w:t xml:space="preserve">Cursos de ciencias:</w:t>
      </w:r>
    </w:p>
    <w:p w:rsidR="00000000" w:rsidDel="00000000" w:rsidP="00000000" w:rsidRDefault="00000000" w:rsidRPr="00000000" w14:paraId="00000017">
      <w:pPr>
        <w:rPr/>
      </w:pPr>
      <w:r w:rsidDel="00000000" w:rsidR="00000000" w:rsidRPr="00000000">
        <w:rPr>
          <w:b w:val="1"/>
          <w:rtl w:val="0"/>
        </w:rPr>
        <w:t xml:space="preserve">Bienestar y Nutrición:</w:t>
      </w:r>
      <w:r w:rsidDel="00000000" w:rsidR="00000000" w:rsidRPr="00000000">
        <w:rPr>
          <w:rtl w:val="0"/>
        </w:rPr>
        <w:t xml:space="preserve">  Esta clase anima a los estudiantes a desarrollar mejor una comprensión de las necesidades nutricionales del cuerpo humano en relación con el fitness y el bienestar. Se evaluará la ingesta calórica incluyendo carbohidratos, grasas y proteínas, así como la importancia de las vitaminas y minerales en la dieta.</w:t>
      </w:r>
    </w:p>
    <w:p w:rsidR="00000000" w:rsidDel="00000000" w:rsidP="00000000" w:rsidRDefault="00000000" w:rsidRPr="00000000" w14:paraId="00000018">
      <w:pPr>
        <w:spacing w:after="0" w:lineRule="auto"/>
        <w:rPr/>
      </w:pPr>
      <w:r w:rsidDel="00000000" w:rsidR="00000000" w:rsidRPr="00000000">
        <w:rPr>
          <w:b w:val="1"/>
          <w:rtl w:val="0"/>
        </w:rPr>
        <w:t xml:space="preserve">Alimentos:</w:t>
      </w:r>
      <w:r w:rsidDel="00000000" w:rsidR="00000000" w:rsidRPr="00000000">
        <w:rPr>
          <w:rtl w:val="0"/>
        </w:rPr>
        <w:t xml:space="preserve">Esta clase es ideal para aquellos que tienen amor y entusiasmo por la cocina. Se implementarán técnicas de cocina fundamentales y más avanzadas y se incorporarán valores nutricionales a la hora de revisar y preparar recetas.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40" w:lineRule="auto"/>
        <w:jc w:val="center"/>
        <w:rPr>
          <w:b w:val="1"/>
        </w:rPr>
      </w:pPr>
      <w:r w:rsidDel="00000000" w:rsidR="00000000" w:rsidRPr="00000000">
        <w:rPr>
          <w:b w:val="1"/>
          <w:rtl w:val="0"/>
        </w:rPr>
        <w:t xml:space="preserve">Cursos de tecnología:</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b w:val="1"/>
          <w:rtl w:val="0"/>
        </w:rPr>
        <w:t xml:space="preserve">Introducción a la programación informática</w:t>
      </w:r>
      <w:r w:rsidDel="00000000" w:rsidR="00000000" w:rsidRPr="00000000">
        <w:rPr>
          <w:rtl w:val="0"/>
        </w:rPr>
        <w:t xml:space="preserve">: En esta clase, los estudiantes ingresarán al mundo de la informática aprendiendo a crear animaciones, juegos de computadora y proyectos interactivos. Utilizando Scratch, un lenguaje de programación de estilo de bloques gráficos desarrollado en el MIT, los estudiantes aprenderán conceptos fundamentales de programación como variables, bucles, declaraciones condicionales y manejo de eventos.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b w:val="1"/>
          <w:rtl w:val="0"/>
        </w:rPr>
        <w:t xml:space="preserve">Robótica:</w:t>
      </w:r>
      <w:r w:rsidDel="00000000" w:rsidR="00000000" w:rsidRPr="00000000">
        <w:rPr>
          <w:color w:val="333333"/>
          <w:highlight w:val="white"/>
          <w:rtl w:val="0"/>
        </w:rPr>
        <w:t xml:space="preserve">Dentro</w:t>
      </w:r>
      <w:r w:rsidDel="00000000" w:rsidR="00000000" w:rsidRPr="00000000">
        <w:rPr>
          <w:i w:val="1"/>
          <w:color w:val="333333"/>
          <w:highlight w:val="white"/>
          <w:rtl w:val="0"/>
        </w:rPr>
        <w:t xml:space="preserve">Introducción a la Robótica, s</w:t>
      </w:r>
      <w:r w:rsidDel="00000000" w:rsidR="00000000" w:rsidRPr="00000000">
        <w:rPr>
          <w:color w:val="333333"/>
          <w:highlight w:val="white"/>
          <w:rtl w:val="0"/>
        </w:rPr>
        <w:t xml:space="preserve">Los estudiantes aprenderán sobre ingeniería y resolución de problemas de ingeniería. Se les presentarán los sistemas de diseño de robótica LEGO, así como otros programas interactivos. Los estudiantes también aprenderán principios clave de STEM a través del proceso de competencias de robótica. El plan de estudios se centra en gran medida en principios mecatrónicos; como tal, NO se requieren conocimientos de programación.</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240" w:lineRule="auto"/>
        <w:jc w:val="center"/>
        <w:rPr>
          <w:b w:val="1"/>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240" w:lineRule="auto"/>
        <w:jc w:val="center"/>
        <w:rPr>
          <w:b w:val="1"/>
        </w:rPr>
      </w:pPr>
      <w:r w:rsidDel="00000000" w:rsidR="00000000" w:rsidRPr="00000000">
        <w:rPr>
          <w:b w:val="1"/>
          <w:rtl w:val="0"/>
        </w:rPr>
        <w:t xml:space="preserve">Lenguaje mundial</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240" w:lineRule="auto"/>
        <w:rPr>
          <w:b w:val="1"/>
          <w:u w:val="single"/>
        </w:rPr>
      </w:pPr>
      <w:r w:rsidDel="00000000" w:rsidR="00000000" w:rsidRPr="00000000">
        <w:rPr>
          <w:b w:val="1"/>
          <w:rtl w:val="0"/>
        </w:rPr>
        <w:t xml:space="preserve">Español avanzado:</w:t>
      </w:r>
      <w:r w:rsidDel="00000000" w:rsidR="00000000" w:rsidRPr="00000000">
        <w:rPr>
          <w:rtl w:val="0"/>
        </w:rPr>
        <w:t xml:space="preserve"> Esta es una clase de Español I de Honores de escuela secundaria. Los estudiantes tomarán un plan de estudios acelerado de Español I de escuela secundaria en octavo grado. Tendrán varios proyectos culturales, exámenes unitarios, así como un examen parcial y final. Los estudiantes pueden avanzar a la escuela secundaria Honores II al completar exitosamente este curso. Los requisitos previos seríanun 98% o superior en español de séptimo grado y (recomendado pero no obligatorio) que el estudiante esté en una clase de matemáticas avanzada.</w:t>
      </w:r>
      <w:r w:rsidDel="00000000" w:rsidR="00000000" w:rsidRPr="00000000">
        <w:rPr>
          <w:b w:val="1"/>
          <w:rtl w:val="0"/>
        </w:rPr>
        <w:t xml:space="preserve">Este es un curso de Artes Unificadas; por lo tanto, se ejecutará durante 2 períodos de calificaciones, todos los días (de lunes a viernes) durante 44 minutos por día. Una de las otras clases de Artes Unificadas (Liderazgo Comunitario, Arte, Tecnología de Video) se eliminará para poder tomar esta Clase de Español Avanzado. Además, tomar esta clase</w:t>
      </w:r>
      <w:r w:rsidDel="00000000" w:rsidR="00000000" w:rsidRPr="00000000">
        <w:rPr>
          <w:b w:val="1"/>
          <w:u w:val="single"/>
          <w:rtl w:val="0"/>
        </w:rPr>
        <w:t xml:space="preserve">no cumple con el requisito de 2 años para tomar un idioma en el nivel de escuela secundaria</w:t>
      </w:r>
      <w:r w:rsidDel="00000000" w:rsidR="00000000" w:rsidRPr="00000000">
        <w:rPr>
          <w:b w:val="1"/>
          <w:rtl w:val="0"/>
        </w:rPr>
        <w:t xml:space="preserve">. Esta clase NO es un curso de honores y</w:t>
      </w:r>
      <w:r w:rsidDel="00000000" w:rsidR="00000000" w:rsidRPr="00000000">
        <w:rPr>
          <w:b w:val="1"/>
          <w:u w:val="single"/>
          <w:rtl w:val="0"/>
        </w:rPr>
        <w:t xml:space="preserve">no es una clase de escuela media ponderada.</w:t>
      </w:r>
    </w:p>
    <w:sectPr>
      <w:pgSz w:h="15840" w:w="12240" w:orient="portrait"/>
      <w:pgMar w:bottom="576"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pperplate Gothic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pPr>
    <w:rPr>
      <w:rFonts w:ascii="Arial" w:cs="Arial" w:eastAsia="Arial" w:hAnsi="Arial"/>
      <w:b w:val="0"/>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