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3B687" w14:textId="77777777" w:rsidR="00642DC9" w:rsidRDefault="00642DC9" w:rsidP="00642DC9">
      <w:pPr>
        <w:pStyle w:val="LO-normal"/>
        <w:spacing w:line="24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Diretiva 1 – Estrutura Institucional</w:t>
      </w:r>
    </w:p>
    <w:p w14:paraId="356E2133" w14:textId="77777777" w:rsidR="00642DC9" w:rsidRDefault="00642DC9" w:rsidP="00642DC9">
      <w:pPr>
        <w:pStyle w:val="LO-normal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Atividade 1.3. Atividades do Conselho Municipal de Desenvolvimento Rural ou Conselho equivalente que delibere sobre as questões relacionadas à produção agropecuária (rural, urbana ou litorânea) (2,00 pontos). </w:t>
      </w:r>
    </w:p>
    <w:p w14:paraId="5CFC784B" w14:textId="77777777" w:rsidR="00642DC9" w:rsidRDefault="00642DC9" w:rsidP="00642DC9">
      <w:pPr>
        <w:pStyle w:val="LO-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Item 1.3.1. Cópia das atas das duas últimas reuniões do Conselho Municipal de Desenvolvimento Rural ou Conselho equivalente com atribuições na produção agropecuária (rural, urbana ou litorânea), realizada entre 01/08/2025 e 31/07/2026, contendo deliberações do conselho sobre algo que possa trazer algum benefício às pessoas envolvidas com a produção agropecuária rural, urbana ou litorânea do município, assinada pelo presidente ou secretário do CMDR ou Conselho equivalente e com a lista de presença (2,00 pontos). </w:t>
      </w:r>
      <w:r>
        <w:rPr>
          <w:sz w:val="24"/>
          <w:szCs w:val="24"/>
          <w:shd w:val="clear" w:color="auto" w:fill="C9211E"/>
        </w:rPr>
        <w:t>PDF</w:t>
      </w:r>
      <w:r>
        <w:rPr>
          <w:sz w:val="24"/>
          <w:szCs w:val="24"/>
        </w:rPr>
        <w:t xml:space="preserve"> </w:t>
      </w:r>
    </w:p>
    <w:p w14:paraId="5C9FBC1F" w14:textId="77777777" w:rsidR="00642DC9" w:rsidRPr="0006404F" w:rsidRDefault="00642DC9" w:rsidP="00642DC9">
      <w:pPr>
        <w:pStyle w:val="LO-normal"/>
        <w:jc w:val="both"/>
        <w:rPr>
          <w:b/>
          <w:bCs/>
          <w:sz w:val="24"/>
          <w:szCs w:val="24"/>
        </w:rPr>
      </w:pPr>
    </w:p>
    <w:p w14:paraId="7700DA29" w14:textId="77777777" w:rsidR="00642DC9" w:rsidRPr="0006404F" w:rsidRDefault="00642DC9" w:rsidP="00642DC9">
      <w:pPr>
        <w:pStyle w:val="LO-normal"/>
        <w:jc w:val="both"/>
        <w:rPr>
          <w:b/>
          <w:bCs/>
          <w:color w:val="EE0000"/>
          <w:sz w:val="18"/>
          <w:szCs w:val="18"/>
        </w:rPr>
      </w:pPr>
      <w:r w:rsidRPr="0006404F">
        <w:rPr>
          <w:b/>
          <w:bCs/>
          <w:color w:val="EE0000"/>
          <w:sz w:val="18"/>
          <w:szCs w:val="18"/>
        </w:rPr>
        <w:t xml:space="preserve">Observação: </w:t>
      </w:r>
    </w:p>
    <w:p w14:paraId="76BE3C1F" w14:textId="77777777" w:rsidR="00642DC9" w:rsidRPr="0006404F" w:rsidRDefault="00642DC9" w:rsidP="00642DC9">
      <w:pPr>
        <w:pStyle w:val="LO-normal"/>
        <w:jc w:val="both"/>
        <w:rPr>
          <w:b/>
          <w:bCs/>
          <w:color w:val="EE0000"/>
          <w:sz w:val="18"/>
          <w:szCs w:val="18"/>
        </w:rPr>
      </w:pPr>
      <w:r w:rsidRPr="0006404F">
        <w:rPr>
          <w:b/>
          <w:bCs/>
          <w:color w:val="EE0000"/>
          <w:sz w:val="18"/>
          <w:szCs w:val="18"/>
        </w:rPr>
        <w:t xml:space="preserve">1. Caso o município tenha recebido premiação no ciclo anterior a ata deverá aprovar o Plano de Trabalho para uso dos recursos adequado às diretrizes do “Sistema Estadual de Desenvolvimento Rural Sustentável”; </w:t>
      </w:r>
    </w:p>
    <w:p w14:paraId="7B155A62" w14:textId="77777777" w:rsidR="00642DC9" w:rsidRDefault="00642DC9" w:rsidP="00642DC9">
      <w:pPr>
        <w:pStyle w:val="LO-normal"/>
        <w:jc w:val="both"/>
        <w:rPr>
          <w:b/>
          <w:bCs/>
          <w:color w:val="EE0000"/>
          <w:sz w:val="18"/>
          <w:szCs w:val="18"/>
        </w:rPr>
      </w:pPr>
      <w:r w:rsidRPr="0006404F">
        <w:rPr>
          <w:b/>
          <w:bCs/>
          <w:color w:val="EE0000"/>
          <w:sz w:val="18"/>
          <w:szCs w:val="18"/>
        </w:rPr>
        <w:t>2. Colocar na ata o endereço de contato (e-mail) do presidente ou secretário do conselho.</w:t>
      </w:r>
    </w:p>
    <w:p w14:paraId="7D395BCE" w14:textId="77777777" w:rsidR="00642DC9" w:rsidRPr="0006404F" w:rsidRDefault="00642DC9" w:rsidP="00642DC9">
      <w:pPr>
        <w:pStyle w:val="LO-normal"/>
        <w:jc w:val="both"/>
        <w:rPr>
          <w:b/>
          <w:bCs/>
          <w:color w:val="EE0000"/>
          <w:sz w:val="18"/>
          <w:szCs w:val="18"/>
        </w:rPr>
      </w:pPr>
      <w:r>
        <w:rPr>
          <w:b/>
          <w:bCs/>
          <w:color w:val="EE0000"/>
          <w:sz w:val="18"/>
          <w:szCs w:val="18"/>
        </w:rPr>
        <w:t>3. C</w:t>
      </w:r>
      <w:r w:rsidRPr="0006404F">
        <w:rPr>
          <w:b/>
          <w:bCs/>
          <w:color w:val="EE0000"/>
          <w:sz w:val="18"/>
          <w:szCs w:val="18"/>
        </w:rPr>
        <w:t>ada uma das atas deve conter o nome e a assinatura do presidente ou secretário do CMDR e a lista de presença.</w:t>
      </w:r>
    </w:p>
    <w:p w14:paraId="1C83F7EE" w14:textId="77777777" w:rsidR="00642DC9" w:rsidRPr="0006404F" w:rsidRDefault="00642DC9" w:rsidP="00642DC9">
      <w:pPr>
        <w:pStyle w:val="LO-normal"/>
        <w:jc w:val="both"/>
        <w:rPr>
          <w:b/>
          <w:bCs/>
          <w:color w:val="EE0000"/>
          <w:sz w:val="18"/>
          <w:szCs w:val="18"/>
        </w:rPr>
      </w:pPr>
    </w:p>
    <w:p w14:paraId="0DCB3650" w14:textId="77777777" w:rsidR="00642DC9" w:rsidRDefault="00642DC9" w:rsidP="00642DC9">
      <w:pPr>
        <w:pStyle w:val="LO-normal"/>
        <w:rPr>
          <w:sz w:val="20"/>
          <w:szCs w:val="20"/>
        </w:rPr>
      </w:pPr>
    </w:p>
    <w:p w14:paraId="47EF4E2A" w14:textId="77777777" w:rsidR="00642DC9" w:rsidRDefault="00642DC9" w:rsidP="00642DC9">
      <w:pPr>
        <w:pStyle w:val="LO-normal"/>
        <w:rPr>
          <w:sz w:val="20"/>
          <w:szCs w:val="20"/>
        </w:rPr>
      </w:pPr>
    </w:p>
    <w:p w14:paraId="42967674" w14:textId="77777777" w:rsidR="00642DC9" w:rsidRDefault="00642DC9" w:rsidP="00642DC9">
      <w:pPr>
        <w:pStyle w:val="LO-normal"/>
        <w:rPr>
          <w:sz w:val="20"/>
          <w:szCs w:val="20"/>
        </w:rPr>
      </w:pPr>
    </w:p>
    <w:p w14:paraId="214B07C6" w14:textId="77777777" w:rsidR="00642DC9" w:rsidRDefault="00642DC9" w:rsidP="00642DC9">
      <w:pPr>
        <w:pStyle w:val="LO-normal"/>
        <w:rPr>
          <w:sz w:val="24"/>
          <w:szCs w:val="24"/>
        </w:rPr>
      </w:pPr>
      <w:r>
        <w:rPr>
          <w:sz w:val="24"/>
          <w:szCs w:val="24"/>
        </w:rPr>
        <w:t xml:space="preserve">Observações: </w:t>
      </w:r>
    </w:p>
    <w:p w14:paraId="56760348" w14:textId="77777777" w:rsidR="00642DC9" w:rsidRDefault="00642DC9" w:rsidP="00642DC9">
      <w:pPr>
        <w:pStyle w:val="LO-normal"/>
        <w:rPr>
          <w:sz w:val="24"/>
          <w:szCs w:val="24"/>
        </w:rPr>
      </w:pPr>
      <w:r>
        <w:rPr>
          <w:sz w:val="24"/>
          <w:szCs w:val="24"/>
        </w:rPr>
        <w:t>1. Caso o município tenha recebido premiação no ciclo anterior a ata deverá aprovar o Plano de Trabalho para uso dos recursos adequado às diretrizes do “Sistema Estadual de Desenvolvimento Rural Sustentável”;</w:t>
      </w:r>
    </w:p>
    <w:p w14:paraId="0868BE85" w14:textId="77777777" w:rsidR="00642DC9" w:rsidRDefault="00642DC9" w:rsidP="00642DC9">
      <w:pPr>
        <w:pStyle w:val="LO-normal"/>
        <w:rPr>
          <w:sz w:val="24"/>
          <w:szCs w:val="24"/>
        </w:rPr>
      </w:pPr>
      <w:r>
        <w:rPr>
          <w:sz w:val="24"/>
          <w:szCs w:val="24"/>
        </w:rPr>
        <w:t>2. Colocar na ata o endereço de contato (</w:t>
      </w:r>
      <w:proofErr w:type="spellStart"/>
      <w:r>
        <w:rPr>
          <w:sz w:val="24"/>
          <w:szCs w:val="24"/>
        </w:rPr>
        <w:t>email</w:t>
      </w:r>
      <w:proofErr w:type="spellEnd"/>
      <w:r>
        <w:rPr>
          <w:sz w:val="24"/>
          <w:szCs w:val="24"/>
        </w:rPr>
        <w:t xml:space="preserve">) do presidente ou secretário do conselho. </w:t>
      </w:r>
    </w:p>
    <w:p w14:paraId="3561B43B" w14:textId="77777777" w:rsidR="00642DC9" w:rsidRDefault="00642DC9" w:rsidP="00642DC9">
      <w:pPr>
        <w:pStyle w:val="LO-normal"/>
        <w:rPr>
          <w:sz w:val="24"/>
          <w:szCs w:val="24"/>
        </w:rPr>
      </w:pPr>
    </w:p>
    <w:p w14:paraId="004C12F4" w14:textId="77777777" w:rsidR="00642DC9" w:rsidRDefault="00642DC9" w:rsidP="00642DC9">
      <w:pPr>
        <w:pStyle w:val="LO-normal"/>
        <w:rPr>
          <w:sz w:val="24"/>
          <w:szCs w:val="24"/>
        </w:rPr>
      </w:pPr>
    </w:p>
    <w:p w14:paraId="017FD41D" w14:textId="77777777" w:rsidR="00642DC9" w:rsidRDefault="00642DC9" w:rsidP="00642DC9">
      <w:pPr>
        <w:pStyle w:val="LO-normal"/>
        <w:rPr>
          <w:sz w:val="24"/>
          <w:szCs w:val="24"/>
        </w:rPr>
      </w:pPr>
    </w:p>
    <w:p w14:paraId="08EE8F81" w14:textId="77777777" w:rsidR="00F86F56" w:rsidRDefault="00F86F56"/>
    <w:sectPr w:rsidR="00F86F56" w:rsidSect="00642DC9">
      <w:headerReference w:type="default" r:id="rId4"/>
      <w:pgSz w:w="11906" w:h="16838"/>
      <w:pgMar w:top="1417" w:right="1701" w:bottom="1417" w:left="1701" w:header="708" w:footer="0" w:gutter="0"/>
      <w:pgNumType w:start="1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F91C3A" w14:textId="77777777" w:rsidR="00642DC9" w:rsidRDefault="00642DC9">
    <w:pPr>
      <w:pStyle w:val="LO-normal"/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</w:p>
  <w:p w14:paraId="32BCAE0E" w14:textId="77777777" w:rsidR="00642DC9" w:rsidRDefault="00642DC9">
    <w:pPr>
      <w:pStyle w:val="LO-normal"/>
      <w:tabs>
        <w:tab w:val="center" w:pos="4252"/>
        <w:tab w:val="right" w:pos="8504"/>
      </w:tabs>
      <w:spacing w:after="0" w:line="240" w:lineRule="auto"/>
      <w:jc w:val="center"/>
      <w:rPr>
        <w:color w:val="000000"/>
        <w:sz w:val="52"/>
        <w:szCs w:val="52"/>
      </w:rPr>
    </w:pPr>
    <w:r>
      <w:rPr>
        <w:color w:val="000000"/>
        <w:sz w:val="52"/>
        <w:szCs w:val="52"/>
      </w:rPr>
      <w:t>Identificação do município</w:t>
    </w:r>
  </w:p>
  <w:p w14:paraId="0B6E2B1A" w14:textId="77777777" w:rsidR="00642DC9" w:rsidRDefault="00642DC9">
    <w:pPr>
      <w:pStyle w:val="LO-normal"/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DC9"/>
    <w:rsid w:val="00263186"/>
    <w:rsid w:val="00642DC9"/>
    <w:rsid w:val="00832307"/>
    <w:rsid w:val="00F86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17093"/>
  <w15:chartTrackingRefBased/>
  <w15:docId w15:val="{C80DF5C7-03EE-443A-AD60-06E137649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2DC9"/>
    <w:pPr>
      <w:suppressAutoHyphens/>
      <w:spacing w:line="259" w:lineRule="auto"/>
    </w:pPr>
    <w:rPr>
      <w:rFonts w:ascii="Calibri" w:eastAsia="Calibri" w:hAnsi="Calibri" w:cs="Calibri"/>
      <w:kern w:val="0"/>
      <w:sz w:val="22"/>
      <w:szCs w:val="22"/>
      <w:lang w:eastAsia="zh-CN" w:bidi="hi-IN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642DC9"/>
    <w:pPr>
      <w:keepNext/>
      <w:keepLines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42DC9"/>
    <w:pPr>
      <w:keepNext/>
      <w:keepLines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42DC9"/>
    <w:pPr>
      <w:keepNext/>
      <w:keepLines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42DC9"/>
    <w:pPr>
      <w:keepNext/>
      <w:keepLines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 w:bidi="ar-SA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42DC9"/>
    <w:pPr>
      <w:keepNext/>
      <w:keepLines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 w:bidi="ar-SA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42DC9"/>
    <w:pPr>
      <w:keepNext/>
      <w:keepLines/>
      <w:suppressAutoHyphens w:val="0"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 w:bidi="ar-SA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42DC9"/>
    <w:pPr>
      <w:keepNext/>
      <w:keepLines/>
      <w:suppressAutoHyphens w:val="0"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 w:bidi="ar-SA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42DC9"/>
    <w:pPr>
      <w:keepNext/>
      <w:keepLines/>
      <w:suppressAutoHyphens w:val="0"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 w:bidi="ar-SA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42DC9"/>
    <w:pPr>
      <w:keepNext/>
      <w:keepLines/>
      <w:suppressAutoHyphens w:val="0"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 w:bidi="ar-SA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42D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42D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42D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42DC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42DC9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42DC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42DC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42DC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42DC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42DC9"/>
    <w:pPr>
      <w:suppressAutoHyphens w:val="0"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642D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42DC9"/>
    <w:pPr>
      <w:numPr>
        <w:ilvl w:val="1"/>
      </w:numPr>
      <w:suppressAutoHyphens w:val="0"/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642D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42DC9"/>
    <w:pPr>
      <w:suppressAutoHyphens w:val="0"/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 w:bidi="ar-SA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642DC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42DC9"/>
    <w:pPr>
      <w:suppressAutoHyphens w:val="0"/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 w:bidi="ar-SA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642DC9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42D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 w:bidi="ar-SA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42DC9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42DC9"/>
    <w:rPr>
      <w:b/>
      <w:bCs/>
      <w:smallCaps/>
      <w:color w:val="0F4761" w:themeColor="accent1" w:themeShade="BF"/>
      <w:spacing w:val="5"/>
    </w:rPr>
  </w:style>
  <w:style w:type="paragraph" w:customStyle="1" w:styleId="LO-normal">
    <w:name w:val="LO-normal"/>
    <w:qFormat/>
    <w:rsid w:val="00642DC9"/>
    <w:pPr>
      <w:suppressAutoHyphens/>
      <w:spacing w:line="259" w:lineRule="auto"/>
    </w:pPr>
    <w:rPr>
      <w:rFonts w:ascii="Calibri" w:eastAsia="Calibri" w:hAnsi="Calibri" w:cs="Calibri"/>
      <w:kern w:val="0"/>
      <w:sz w:val="22"/>
      <w:szCs w:val="22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1281</Characters>
  <Application>Microsoft Office Word</Application>
  <DocSecurity>0</DocSecurity>
  <Lines>10</Lines>
  <Paragraphs>3</Paragraphs>
  <ScaleCrop>false</ScaleCrop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Fagundes de Carvalho Klein-Gunnewiek</dc:creator>
  <cp:keywords/>
  <dc:description/>
  <cp:lastModifiedBy>Monica Fagundes de Carvalho Klein-Gunnewiek</cp:lastModifiedBy>
  <cp:revision>1</cp:revision>
  <dcterms:created xsi:type="dcterms:W3CDTF">2026-07-08T17:16:00Z</dcterms:created>
  <dcterms:modified xsi:type="dcterms:W3CDTF">2026-07-08T17:17:00Z</dcterms:modified>
</cp:coreProperties>
</file>