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C459C" w14:textId="77777777" w:rsidR="00CE42FA" w:rsidRDefault="00000000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Diretiva 3 – Produção e Consumo Sustentável</w:t>
      </w:r>
    </w:p>
    <w:p w14:paraId="4F303448" w14:textId="77777777" w:rsidR="001D28E7" w:rsidRDefault="00000000" w:rsidP="001D28E7">
      <w:pPr>
        <w:spacing w:line="240" w:lineRule="auto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Atividade 3.1. </w:t>
      </w:r>
      <w:r w:rsidR="001D28E7" w:rsidRPr="001D28E7">
        <w:rPr>
          <w:b/>
          <w:bCs/>
          <w:sz w:val="20"/>
          <w:szCs w:val="20"/>
        </w:rPr>
        <w:t>Apoio à aquisição de produtos de pequenos produtores ou pescadores artesanais paulistas (2,00 pontos).</w:t>
      </w:r>
    </w:p>
    <w:p w14:paraId="45BB8CF8" w14:textId="0A1EDAD6" w:rsidR="00CE42FA" w:rsidRDefault="00000000" w:rsidP="001D28E7">
      <w:pPr>
        <w:spacing w:line="240" w:lineRule="auto"/>
        <w:rPr>
          <w:b/>
          <w:color w:val="FFFFFF"/>
          <w:sz w:val="20"/>
          <w:szCs w:val="20"/>
          <w:highlight w:val="red"/>
        </w:rPr>
      </w:pPr>
      <w:r>
        <w:rPr>
          <w:sz w:val="20"/>
          <w:szCs w:val="20"/>
          <w:highlight w:val="white"/>
        </w:rPr>
        <w:t xml:space="preserve">Item 3.1.1. </w:t>
      </w:r>
      <w:r w:rsidR="001D28E7" w:rsidRPr="001D28E7">
        <w:rPr>
          <w:sz w:val="20"/>
          <w:szCs w:val="20"/>
          <w:highlight w:val="white"/>
        </w:rPr>
        <w:t xml:space="preserve">Declaração da Coordenação-geral do Cadastro Nacional da Agricultura Familiar, do Ministério do Desenvolvimento Agrário (MDA), atestando que o município </w:t>
      </w:r>
      <w:proofErr w:type="gramStart"/>
      <w:r w:rsidR="001D28E7" w:rsidRPr="001D28E7">
        <w:rPr>
          <w:sz w:val="20"/>
          <w:szCs w:val="20"/>
          <w:highlight w:val="white"/>
        </w:rPr>
        <w:t>encontra-se</w:t>
      </w:r>
      <w:proofErr w:type="gramEnd"/>
      <w:r w:rsidR="001D28E7" w:rsidRPr="001D28E7">
        <w:rPr>
          <w:sz w:val="20"/>
          <w:szCs w:val="20"/>
          <w:highlight w:val="white"/>
        </w:rPr>
        <w:t xml:space="preserve"> habilitado como entidade cadastrada como emissora de CAF (2,00 pontos). </w:t>
      </w:r>
      <w:r>
        <w:rPr>
          <w:b/>
          <w:color w:val="FFFFFF"/>
          <w:sz w:val="20"/>
          <w:szCs w:val="20"/>
          <w:highlight w:val="red"/>
        </w:rPr>
        <w:t>PDF</w:t>
      </w:r>
    </w:p>
    <w:p w14:paraId="1542760D" w14:textId="33614338" w:rsidR="001D28E7" w:rsidRPr="003A714B" w:rsidRDefault="003A714B" w:rsidP="001D28E7">
      <w:pPr>
        <w:spacing w:line="240" w:lineRule="auto"/>
        <w:rPr>
          <w:b/>
          <w:color w:val="EE0000"/>
          <w:sz w:val="20"/>
          <w:szCs w:val="20"/>
        </w:rPr>
      </w:pPr>
      <w:r w:rsidRPr="003A714B">
        <w:rPr>
          <w:b/>
          <w:color w:val="EE0000"/>
          <w:sz w:val="20"/>
          <w:szCs w:val="20"/>
          <w:highlight w:val="yellow"/>
        </w:rPr>
        <w:t>ESSE ITEM TERÁ PONTUAÇÃO AUTOMÁTICA NESSE CICLO- NÃO HÁ NECESSIDADE DE INCLUIR DOCUMENTOS</w:t>
      </w:r>
    </w:p>
    <w:p w14:paraId="55E999EB" w14:textId="31B795E2" w:rsidR="001D28E7" w:rsidRPr="001D28E7" w:rsidRDefault="001D28E7" w:rsidP="001D28E7">
      <w:pPr>
        <w:spacing w:line="240" w:lineRule="auto"/>
        <w:rPr>
          <w:b/>
          <w:sz w:val="20"/>
          <w:szCs w:val="20"/>
        </w:rPr>
      </w:pPr>
      <w:r w:rsidRPr="001D28E7">
        <w:rPr>
          <w:b/>
          <w:sz w:val="20"/>
          <w:szCs w:val="20"/>
        </w:rPr>
        <w:t>https://smap4.mda.gov.br/ConsultaCED/Interfaces/FormAbertura</w:t>
      </w:r>
    </w:p>
    <w:p w14:paraId="314F41B1" w14:textId="77777777" w:rsidR="001D28E7" w:rsidRDefault="001D28E7" w:rsidP="001D28E7">
      <w:pPr>
        <w:spacing w:line="240" w:lineRule="auto"/>
        <w:rPr>
          <w:b/>
          <w:sz w:val="20"/>
          <w:szCs w:val="20"/>
          <w:highlight w:val="white"/>
        </w:rPr>
      </w:pPr>
    </w:p>
    <w:p w14:paraId="471BDDAF" w14:textId="7D4F21B2" w:rsidR="00CE42FA" w:rsidRDefault="001D28E7">
      <w:pPr>
        <w:spacing w:line="240" w:lineRule="auto"/>
        <w:jc w:val="both"/>
        <w:rPr>
          <w:b/>
          <w:sz w:val="20"/>
          <w:szCs w:val="20"/>
          <w:highlight w:val="white"/>
        </w:rPr>
      </w:pPr>
      <w:r>
        <w:rPr>
          <w:b/>
          <w:noProof/>
          <w:sz w:val="20"/>
          <w:szCs w:val="20"/>
        </w:rPr>
        <w:drawing>
          <wp:inline distT="0" distB="0" distL="0" distR="0" wp14:anchorId="5FCCA3F2" wp14:editId="7F4F3CEA">
            <wp:extent cx="5400040" cy="2834005"/>
            <wp:effectExtent l="0" t="0" r="0" b="4445"/>
            <wp:docPr id="2035051590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3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8E5AE" w14:textId="77777777" w:rsidR="001D28E7" w:rsidRPr="001D28E7" w:rsidRDefault="001D28E7" w:rsidP="001D28E7">
      <w:pPr>
        <w:spacing w:line="240" w:lineRule="auto"/>
        <w:jc w:val="both"/>
        <w:rPr>
          <w:b/>
          <w:sz w:val="20"/>
          <w:szCs w:val="20"/>
          <w:highlight w:val="white"/>
        </w:rPr>
      </w:pPr>
    </w:p>
    <w:p w14:paraId="0B300D92" w14:textId="49B364F0" w:rsidR="001D28E7" w:rsidRPr="001D28E7" w:rsidRDefault="001D28E7" w:rsidP="001D28E7">
      <w:pPr>
        <w:spacing w:line="240" w:lineRule="auto"/>
        <w:jc w:val="both"/>
        <w:rPr>
          <w:b/>
          <w:color w:val="EE0000"/>
          <w:sz w:val="20"/>
          <w:szCs w:val="20"/>
          <w:highlight w:val="white"/>
        </w:rPr>
      </w:pPr>
      <w:r w:rsidRPr="001D28E7">
        <w:rPr>
          <w:b/>
          <w:bCs/>
          <w:color w:val="EE0000"/>
          <w:sz w:val="20"/>
          <w:szCs w:val="20"/>
          <w:highlight w:val="white"/>
        </w:rPr>
        <w:t>Observações</w:t>
      </w:r>
      <w:r w:rsidRPr="001D28E7">
        <w:rPr>
          <w:b/>
          <w:color w:val="EE0000"/>
          <w:sz w:val="20"/>
          <w:szCs w:val="20"/>
          <w:highlight w:val="white"/>
        </w:rPr>
        <w:t xml:space="preserve">: </w:t>
      </w:r>
    </w:p>
    <w:p w14:paraId="4D8546D8" w14:textId="77777777" w:rsidR="001D28E7" w:rsidRPr="001D28E7" w:rsidRDefault="001D28E7" w:rsidP="001D28E7">
      <w:pPr>
        <w:spacing w:line="240" w:lineRule="auto"/>
        <w:jc w:val="both"/>
        <w:rPr>
          <w:b/>
          <w:color w:val="EE0000"/>
          <w:sz w:val="20"/>
          <w:szCs w:val="20"/>
          <w:highlight w:val="white"/>
        </w:rPr>
      </w:pPr>
      <w:r w:rsidRPr="001D28E7">
        <w:rPr>
          <w:b/>
          <w:color w:val="EE0000"/>
          <w:sz w:val="20"/>
          <w:szCs w:val="20"/>
          <w:highlight w:val="white"/>
        </w:rPr>
        <w:t xml:space="preserve">1. É um link público. Basta inserir o CNPJ do município, caso ele seja emissor aparecerá na lateral direita o cadastro do município. Imprimir e inserir no sistema do Município Agro. </w:t>
      </w:r>
    </w:p>
    <w:p w14:paraId="0CFBBE23" w14:textId="77777777" w:rsidR="001D28E7" w:rsidRPr="001D28E7" w:rsidRDefault="001D28E7" w:rsidP="001D28E7">
      <w:pPr>
        <w:spacing w:line="240" w:lineRule="auto"/>
        <w:jc w:val="both"/>
        <w:rPr>
          <w:b/>
          <w:color w:val="EE0000"/>
          <w:sz w:val="20"/>
          <w:szCs w:val="20"/>
          <w:highlight w:val="white"/>
        </w:rPr>
      </w:pPr>
      <w:r w:rsidRPr="001D28E7">
        <w:rPr>
          <w:b/>
          <w:color w:val="EE0000"/>
          <w:sz w:val="20"/>
          <w:szCs w:val="20"/>
          <w:highlight w:val="white"/>
        </w:rPr>
        <w:t xml:space="preserve">2. Somente será pontuado o município que estiver apto a emitir a Declaração da Coordenação-geral do Cadastro Nacional da Agricultura Familiar, do Ministério do Desenvolvimento Agrário (MDA). </w:t>
      </w:r>
    </w:p>
    <w:p w14:paraId="30BA0D3F" w14:textId="77777777" w:rsidR="001D28E7" w:rsidRPr="001D28E7" w:rsidRDefault="001D28E7" w:rsidP="001D28E7">
      <w:pPr>
        <w:spacing w:line="240" w:lineRule="auto"/>
        <w:jc w:val="both"/>
        <w:rPr>
          <w:b/>
          <w:color w:val="EE0000"/>
          <w:sz w:val="20"/>
          <w:szCs w:val="20"/>
          <w:highlight w:val="white"/>
        </w:rPr>
      </w:pPr>
    </w:p>
    <w:p w14:paraId="6C9AFD21" w14:textId="77777777" w:rsidR="001D28E7" w:rsidRPr="001D28E7" w:rsidRDefault="001D28E7" w:rsidP="001D28E7">
      <w:pPr>
        <w:spacing w:line="240" w:lineRule="auto"/>
        <w:jc w:val="both"/>
        <w:rPr>
          <w:b/>
          <w:color w:val="EE0000"/>
          <w:sz w:val="20"/>
          <w:szCs w:val="20"/>
          <w:highlight w:val="white"/>
        </w:rPr>
      </w:pPr>
      <w:r w:rsidRPr="001D28E7">
        <w:rPr>
          <w:b/>
          <w:color w:val="EE0000"/>
          <w:sz w:val="20"/>
          <w:szCs w:val="20"/>
          <w:highlight w:val="white"/>
        </w:rPr>
        <w:t xml:space="preserve">DIÁRIO OFICIAL DA UNIÃO, PORTARIA Nº 19, DE 21 DE MARÇO DE 2025 </w:t>
      </w:r>
    </w:p>
    <w:p w14:paraId="63B6ED2F" w14:textId="10EDD3A0" w:rsidR="00CE42FA" w:rsidRPr="001D28E7" w:rsidRDefault="001D28E7" w:rsidP="001D28E7">
      <w:pPr>
        <w:spacing w:line="240" w:lineRule="auto"/>
        <w:jc w:val="both"/>
        <w:rPr>
          <w:b/>
          <w:color w:val="EE0000"/>
          <w:sz w:val="20"/>
          <w:szCs w:val="20"/>
          <w:highlight w:val="white"/>
        </w:rPr>
      </w:pPr>
      <w:r w:rsidRPr="001D28E7">
        <w:rPr>
          <w:b/>
          <w:color w:val="EE0000"/>
          <w:sz w:val="20"/>
          <w:szCs w:val="20"/>
          <w:highlight w:val="white"/>
        </w:rPr>
        <w:t>Cap III - Art. 21 Fica facultado à Unidade Operacional, representada por Sindicato, realizar a inscrição no CAF</w:t>
      </w:r>
      <w:r w:rsidRPr="001D28E7">
        <w:rPr>
          <w:b/>
          <w:bCs/>
          <w:color w:val="EE0000"/>
          <w:sz w:val="20"/>
          <w:szCs w:val="20"/>
          <w:highlight w:val="white"/>
        </w:rPr>
        <w:t>, apenas de seus filiados(as).</w:t>
      </w:r>
    </w:p>
    <w:p w14:paraId="34F46508" w14:textId="77777777" w:rsidR="00CE42FA" w:rsidRDefault="00CE42FA">
      <w:pPr>
        <w:rPr>
          <w:sz w:val="20"/>
          <w:szCs w:val="20"/>
        </w:rPr>
      </w:pPr>
    </w:p>
    <w:p w14:paraId="1ED4A8FE" w14:textId="77777777" w:rsidR="00CE42FA" w:rsidRDefault="00000000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</w:t>
      </w:r>
    </w:p>
    <w:p w14:paraId="5F63DDE1" w14:textId="77777777" w:rsidR="00CE42FA" w:rsidRDefault="00000000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Nome do responsável/Assinatura</w:t>
      </w:r>
    </w:p>
    <w:p w14:paraId="1543F721" w14:textId="77777777" w:rsidR="00CE42FA" w:rsidRDefault="00000000">
      <w:pPr>
        <w:jc w:val="right"/>
        <w:rPr>
          <w:sz w:val="20"/>
          <w:szCs w:val="20"/>
        </w:rPr>
      </w:pPr>
      <w:r>
        <w:rPr>
          <w:sz w:val="20"/>
          <w:szCs w:val="20"/>
        </w:rPr>
        <w:t>Cargo na prefeitura</w:t>
      </w:r>
    </w:p>
    <w:p w14:paraId="6B6C6029" w14:textId="77777777" w:rsidR="00CE42FA" w:rsidRDefault="00CE42FA">
      <w:pPr>
        <w:rPr>
          <w:sz w:val="20"/>
          <w:szCs w:val="20"/>
        </w:rPr>
      </w:pPr>
    </w:p>
    <w:sectPr w:rsidR="00CE42FA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0B9E9" w14:textId="77777777" w:rsidR="00817DFD" w:rsidRDefault="00817DFD">
      <w:pPr>
        <w:spacing w:after="0" w:line="240" w:lineRule="auto"/>
      </w:pPr>
      <w:r>
        <w:separator/>
      </w:r>
    </w:p>
  </w:endnote>
  <w:endnote w:type="continuationSeparator" w:id="0">
    <w:p w14:paraId="48FD8F3C" w14:textId="77777777" w:rsidR="00817DFD" w:rsidRDefault="00817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5BDA7" w14:textId="77777777" w:rsidR="00CE42F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Verdana" w:eastAsia="Verdana" w:hAnsi="Verdana" w:cs="Verdana"/>
        <w:color w:val="000000"/>
        <w:sz w:val="20"/>
        <w:szCs w:val="20"/>
      </w:rPr>
    </w:pPr>
    <w:r>
      <w:rPr>
        <w:rFonts w:ascii="Verdana" w:eastAsia="Verdana" w:hAnsi="Verdana" w:cs="Verdana"/>
        <w:color w:val="000000"/>
        <w:sz w:val="20"/>
        <w:szCs w:val="20"/>
      </w:rPr>
      <w:t>Av. Brasil, 2.340 | CEP 13070-178 | Campinas, SP | Fone: (19) 3743-3700</w:t>
    </w:r>
  </w:p>
  <w:p w14:paraId="54298F6D" w14:textId="77777777" w:rsidR="00CE42FA" w:rsidRDefault="00CE42F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8240D" w14:textId="77777777" w:rsidR="00817DFD" w:rsidRDefault="00817DFD">
      <w:pPr>
        <w:spacing w:after="0" w:line="240" w:lineRule="auto"/>
      </w:pPr>
      <w:r>
        <w:separator/>
      </w:r>
    </w:p>
  </w:footnote>
  <w:footnote w:type="continuationSeparator" w:id="0">
    <w:p w14:paraId="126D5D44" w14:textId="77777777" w:rsidR="00817DFD" w:rsidRDefault="00817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505AF" w14:textId="77777777" w:rsidR="00CE42FA" w:rsidRDefault="00CE42F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14:paraId="5D17D713" w14:textId="77777777" w:rsidR="00CE42F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52"/>
        <w:szCs w:val="52"/>
      </w:rPr>
    </w:pPr>
    <w:r>
      <w:rPr>
        <w:color w:val="000000"/>
        <w:sz w:val="52"/>
        <w:szCs w:val="52"/>
      </w:rPr>
      <w:t>Identificação do município</w:t>
    </w:r>
  </w:p>
  <w:p w14:paraId="76A2DF32" w14:textId="77777777" w:rsidR="00CE42FA" w:rsidRDefault="00CE42F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906A5"/>
    <w:multiLevelType w:val="multilevel"/>
    <w:tmpl w:val="4B60FB9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806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FA"/>
    <w:rsid w:val="001C1D77"/>
    <w:rsid w:val="001D28E7"/>
    <w:rsid w:val="003A714B"/>
    <w:rsid w:val="00817DFD"/>
    <w:rsid w:val="00983A58"/>
    <w:rsid w:val="00CE42FA"/>
    <w:rsid w:val="00D4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DEFFF"/>
  <w15:docId w15:val="{20494210-4951-44D1-8D6A-C66A8A88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447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D027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27A5"/>
  </w:style>
  <w:style w:type="paragraph" w:styleId="Rodap">
    <w:name w:val="footer"/>
    <w:basedOn w:val="Normal"/>
    <w:link w:val="RodapChar"/>
    <w:uiPriority w:val="99"/>
    <w:unhideWhenUsed/>
    <w:rsid w:val="00D027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27A5"/>
  </w:style>
  <w:style w:type="paragraph" w:styleId="Legenda">
    <w:name w:val="caption"/>
    <w:basedOn w:val="Normal"/>
    <w:next w:val="Normal"/>
    <w:uiPriority w:val="35"/>
    <w:unhideWhenUsed/>
    <w:qFormat/>
    <w:rsid w:val="00174162"/>
    <w:pPr>
      <w:spacing w:after="200" w:line="240" w:lineRule="auto"/>
    </w:pPr>
    <w:rPr>
      <w:rFonts w:ascii="Arial" w:eastAsia="Arial" w:hAnsi="Arial" w:cs="Arial"/>
      <w:i/>
      <w:iCs/>
      <w:color w:val="44546A" w:themeColor="text2"/>
      <w:sz w:val="18"/>
      <w:szCs w:val="18"/>
    </w:rPr>
  </w:style>
  <w:style w:type="paragraph" w:styleId="PargrafodaLista">
    <w:name w:val="List Paragraph"/>
    <w:basedOn w:val="Normal"/>
    <w:uiPriority w:val="34"/>
    <w:qFormat/>
    <w:rsid w:val="00635447"/>
    <w:pPr>
      <w:ind w:left="720"/>
      <w:contextualSpacing/>
    </w:pPr>
  </w:style>
  <w:style w:type="table" w:styleId="Tabelacomgrade">
    <w:name w:val="Table Grid"/>
    <w:basedOn w:val="Tabelanormal"/>
    <w:uiPriority w:val="39"/>
    <w:rsid w:val="00E1406E"/>
    <w:pPr>
      <w:spacing w:after="0" w:line="240" w:lineRule="auto"/>
    </w:pPr>
    <w:rPr>
      <w:rFonts w:ascii="Arial" w:eastAsia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Qshr6i7MRdMjRq3RurSdJ1sZ8A==">CgMxLjA4AHIhMWhRbjdhaUZxaVV3WmFzdmpHNjdjQjBSXzZ1cmx4YTdq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Monica Fagundes de Carvalho Klein-Gunnewiek</cp:lastModifiedBy>
  <cp:revision>3</cp:revision>
  <dcterms:created xsi:type="dcterms:W3CDTF">2024-01-29T13:58:00Z</dcterms:created>
  <dcterms:modified xsi:type="dcterms:W3CDTF">2026-07-08T17:45:00Z</dcterms:modified>
</cp:coreProperties>
</file>