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67478E" w:rsidRPr="00C07073" w:rsidRDefault="00000000">
      <w:pPr>
        <w:spacing w:before="240" w:after="0" w:line="240" w:lineRule="auto"/>
        <w:jc w:val="both"/>
        <w:rPr>
          <w:rFonts w:asciiTheme="minorHAnsi" w:eastAsia="FrutigerLTStd-BoldCn" w:hAnsiTheme="minorHAnsi" w:cstheme="minorHAnsi"/>
          <w:b/>
          <w:color w:val="000000"/>
          <w:sz w:val="24"/>
          <w:szCs w:val="24"/>
        </w:rPr>
      </w:pPr>
      <w:r w:rsidRPr="00C07073">
        <w:rPr>
          <w:rFonts w:asciiTheme="minorHAnsi" w:eastAsia="FrutigerLTStd-BoldCn" w:hAnsiTheme="minorHAnsi" w:cstheme="minorHAnsi"/>
          <w:b/>
          <w:color w:val="000000"/>
          <w:sz w:val="24"/>
          <w:szCs w:val="24"/>
        </w:rPr>
        <w:t>Diretiva 9 – Resiliência, Mitigação e Adaptação às Mudanças Climáticas</w:t>
      </w:r>
    </w:p>
    <w:p w14:paraId="00000002" w14:textId="77777777" w:rsidR="0067478E" w:rsidRPr="00C07073" w:rsidRDefault="0067478E">
      <w:pPr>
        <w:spacing w:after="0" w:line="240" w:lineRule="auto"/>
        <w:rPr>
          <w:rFonts w:asciiTheme="minorHAnsi" w:eastAsia="FrutigerLTStd-BoldCn" w:hAnsiTheme="minorHAnsi" w:cstheme="minorHAnsi"/>
          <w:b/>
          <w:sz w:val="24"/>
          <w:szCs w:val="24"/>
        </w:rPr>
      </w:pPr>
    </w:p>
    <w:p w14:paraId="00000003" w14:textId="77777777" w:rsidR="0067478E" w:rsidRPr="00C07073" w:rsidRDefault="0067478E">
      <w:pPr>
        <w:spacing w:after="0" w:line="240" w:lineRule="auto"/>
        <w:rPr>
          <w:rFonts w:asciiTheme="minorHAnsi" w:eastAsia="FrutigerLTStd-BoldCn" w:hAnsiTheme="minorHAnsi" w:cstheme="minorHAnsi"/>
          <w:b/>
          <w:sz w:val="24"/>
          <w:szCs w:val="24"/>
        </w:rPr>
      </w:pPr>
    </w:p>
    <w:p w14:paraId="1B6B6BDF" w14:textId="2D3165D2" w:rsidR="00C07073" w:rsidRPr="00C07073" w:rsidRDefault="00000000" w:rsidP="00C07073">
      <w:pPr>
        <w:spacing w:after="0" w:line="240" w:lineRule="auto"/>
        <w:rPr>
          <w:rFonts w:asciiTheme="minorHAnsi" w:eastAsia="FrutigerLTStd-BoldCn" w:hAnsiTheme="minorHAnsi" w:cstheme="minorHAnsi"/>
          <w:b/>
          <w:bCs/>
          <w:sz w:val="24"/>
          <w:szCs w:val="24"/>
        </w:rPr>
      </w:pPr>
      <w:r w:rsidRPr="00C07073">
        <w:rPr>
          <w:rFonts w:asciiTheme="minorHAnsi" w:eastAsia="FrutigerLTStd-BoldCn" w:hAnsiTheme="minorHAnsi" w:cstheme="minorHAnsi"/>
          <w:sz w:val="24"/>
          <w:szCs w:val="24"/>
        </w:rPr>
        <w:t>Item 9.2.2</w:t>
      </w:r>
      <w:r w:rsidR="00C07073" w:rsidRPr="00C07073">
        <w:rPr>
          <w:rFonts w:asciiTheme="minorHAnsi" w:eastAsia="FrutigerLTStd-BoldCn" w:hAnsiTheme="minorHAnsi" w:cstheme="minorHAnsi"/>
          <w:sz w:val="24"/>
          <w:szCs w:val="24"/>
        </w:rPr>
        <w:t xml:space="preserve">   Plano de Contingência Municipal vigente e Adesão aos Planos de Contingência Estaduais (3,00 pontos). </w:t>
      </w:r>
      <w:r w:rsidR="00C07073" w:rsidRPr="00C07073">
        <w:rPr>
          <w:rFonts w:asciiTheme="minorHAnsi" w:eastAsia="FrutigerLTStd-BoldCn" w:hAnsiTheme="minorHAnsi" w:cstheme="minorHAnsi"/>
          <w:b/>
          <w:bCs/>
          <w:sz w:val="24"/>
          <w:szCs w:val="24"/>
          <w:highlight w:val="red"/>
        </w:rPr>
        <w:t>PDF</w:t>
      </w:r>
      <w:r w:rsidR="00C07073" w:rsidRPr="00C07073">
        <w:rPr>
          <w:rFonts w:asciiTheme="minorHAnsi" w:eastAsia="FrutigerLTStd-BoldCn" w:hAnsiTheme="minorHAnsi" w:cstheme="minorHAnsi"/>
          <w:b/>
          <w:bCs/>
          <w:sz w:val="24"/>
          <w:szCs w:val="24"/>
        </w:rPr>
        <w:t xml:space="preserve"> </w:t>
      </w:r>
    </w:p>
    <w:p w14:paraId="0C657CED" w14:textId="77777777" w:rsidR="00C07073" w:rsidRPr="00C07073" w:rsidRDefault="00C07073" w:rsidP="00C07073">
      <w:pPr>
        <w:spacing w:after="0" w:line="240" w:lineRule="auto"/>
        <w:rPr>
          <w:rFonts w:asciiTheme="minorHAnsi" w:eastAsia="FrutigerLTStd-BoldCn" w:hAnsiTheme="minorHAnsi" w:cstheme="minorHAnsi"/>
          <w:b/>
          <w:bCs/>
          <w:sz w:val="24"/>
          <w:szCs w:val="24"/>
        </w:rPr>
      </w:pPr>
    </w:p>
    <w:p w14:paraId="58BA2850" w14:textId="77777777" w:rsidR="00C07073" w:rsidRDefault="00C07073" w:rsidP="00C07073">
      <w:pPr>
        <w:spacing w:after="0" w:line="240" w:lineRule="auto"/>
        <w:rPr>
          <w:rFonts w:ascii="FrutigerLTStd-BoldCn" w:eastAsia="FrutigerLTStd-BoldCn" w:hAnsi="FrutigerLTStd-BoldCn" w:cs="FrutigerLTStd-BoldCn"/>
          <w:b/>
          <w:bCs/>
          <w:sz w:val="24"/>
          <w:szCs w:val="24"/>
        </w:rPr>
      </w:pPr>
    </w:p>
    <w:p w14:paraId="45202BAB" w14:textId="77777777" w:rsidR="00C07073" w:rsidRPr="00C07073" w:rsidRDefault="00C07073" w:rsidP="00C07073">
      <w:pPr>
        <w:spacing w:after="0" w:line="240" w:lineRule="auto"/>
        <w:rPr>
          <w:rFonts w:ascii="FrutigerLTStd-BoldCn" w:eastAsia="FrutigerLTStd-BoldCn" w:hAnsi="FrutigerLTStd-BoldCn" w:cs="FrutigerLTStd-BoldCn"/>
          <w:b/>
          <w:bCs/>
          <w:sz w:val="24"/>
          <w:szCs w:val="24"/>
        </w:rPr>
      </w:pPr>
    </w:p>
    <w:p w14:paraId="14237BAC" w14:textId="7E381C41" w:rsidR="00C07073" w:rsidRDefault="00C07073" w:rsidP="00C07073">
      <w:pPr>
        <w:spacing w:after="0" w:line="240" w:lineRule="auto"/>
        <w:rPr>
          <w:rFonts w:asciiTheme="minorHAnsi" w:eastAsia="FrutigerLTStd-BoldCn" w:hAnsiTheme="minorHAnsi" w:cstheme="minorHAnsi"/>
          <w:b/>
          <w:bCs/>
          <w:sz w:val="24"/>
          <w:szCs w:val="24"/>
        </w:rPr>
      </w:pPr>
      <w:r w:rsidRPr="00C07073">
        <w:rPr>
          <w:rFonts w:asciiTheme="minorHAnsi" w:eastAsia="FrutigerLTStd-BoldCn" w:hAnsiTheme="minorHAnsi" w:cstheme="minorHAnsi"/>
          <w:b/>
          <w:bCs/>
          <w:sz w:val="24"/>
          <w:szCs w:val="24"/>
        </w:rPr>
        <w:t>Quadro 41 – Atividades, ações ou projetos de Adesão aos Planos de Contingência Estaduais (3,00 pontos).</w:t>
      </w:r>
    </w:p>
    <w:p w14:paraId="1F736B97" w14:textId="77777777" w:rsidR="00C07073" w:rsidRPr="00C07073" w:rsidRDefault="00C07073" w:rsidP="00C07073">
      <w:pPr>
        <w:spacing w:after="0" w:line="240" w:lineRule="auto"/>
        <w:rPr>
          <w:rFonts w:asciiTheme="minorHAnsi" w:eastAsia="FrutigerLTStd-BoldCn" w:hAnsiTheme="minorHAnsi" w:cstheme="minorHAnsi"/>
          <w:b/>
          <w:bCs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88"/>
        <w:gridCol w:w="6237"/>
        <w:gridCol w:w="1269"/>
      </w:tblGrid>
      <w:tr w:rsidR="00C07073" w14:paraId="6E7769AD" w14:textId="77777777" w:rsidTr="00C07073">
        <w:tc>
          <w:tcPr>
            <w:tcW w:w="988" w:type="dxa"/>
          </w:tcPr>
          <w:p w14:paraId="53C329F5" w14:textId="71360121" w:rsidR="00C07073" w:rsidRPr="00C07073" w:rsidRDefault="00C07073" w:rsidP="00C07073">
            <w:pPr>
              <w:jc w:val="center"/>
              <w:rPr>
                <w:rFonts w:asciiTheme="minorHAnsi" w:eastAsia="FrutigerLTStd-BoldCn" w:hAnsiTheme="minorHAnsi" w:cstheme="minorHAnsi"/>
                <w:sz w:val="24"/>
                <w:szCs w:val="24"/>
              </w:rPr>
            </w:pPr>
            <w:r w:rsidRPr="00C07073">
              <w:rPr>
                <w:rFonts w:asciiTheme="minorHAnsi" w:eastAsia="FrutigerLTStd-BoldCn" w:hAnsiTheme="minorHAnsi" w:cstheme="minorHAnsi"/>
                <w:sz w:val="24"/>
                <w:szCs w:val="24"/>
              </w:rPr>
              <w:t>Ordem</w:t>
            </w:r>
          </w:p>
        </w:tc>
        <w:tc>
          <w:tcPr>
            <w:tcW w:w="6237" w:type="dxa"/>
          </w:tcPr>
          <w:p w14:paraId="012D8369" w14:textId="6F621705" w:rsidR="00C07073" w:rsidRPr="00C07073" w:rsidRDefault="00C07073" w:rsidP="00C07073">
            <w:pPr>
              <w:jc w:val="center"/>
              <w:rPr>
                <w:rFonts w:asciiTheme="minorHAnsi" w:eastAsia="FrutigerLTStd-BoldCn" w:hAnsiTheme="minorHAnsi" w:cstheme="minorHAnsi"/>
                <w:sz w:val="24"/>
                <w:szCs w:val="24"/>
              </w:rPr>
            </w:pPr>
            <w:r w:rsidRPr="00C07073">
              <w:rPr>
                <w:rFonts w:asciiTheme="minorHAnsi" w:eastAsia="FrutigerLTStd-BoldCn" w:hAnsiTheme="minorHAnsi" w:cstheme="minorHAnsi"/>
                <w:sz w:val="24"/>
                <w:szCs w:val="24"/>
              </w:rPr>
              <w:t>Atividade, Ação ou Projeto</w:t>
            </w:r>
          </w:p>
        </w:tc>
        <w:tc>
          <w:tcPr>
            <w:tcW w:w="1269" w:type="dxa"/>
          </w:tcPr>
          <w:p w14:paraId="4A16F9BB" w14:textId="01EA76AD" w:rsidR="00C07073" w:rsidRPr="00C07073" w:rsidRDefault="00C07073" w:rsidP="00C07073">
            <w:pPr>
              <w:jc w:val="center"/>
              <w:rPr>
                <w:rFonts w:asciiTheme="minorHAnsi" w:eastAsia="FrutigerLTStd-BoldCn" w:hAnsiTheme="minorHAnsi" w:cstheme="minorHAnsi"/>
                <w:sz w:val="24"/>
                <w:szCs w:val="24"/>
              </w:rPr>
            </w:pPr>
            <w:r w:rsidRPr="00C07073">
              <w:rPr>
                <w:rFonts w:asciiTheme="minorHAnsi" w:eastAsia="FrutigerLTStd-BoldCn" w:hAnsiTheme="minorHAnsi" w:cstheme="minorHAnsi"/>
                <w:sz w:val="24"/>
                <w:szCs w:val="24"/>
              </w:rPr>
              <w:t>Pontuação</w:t>
            </w:r>
          </w:p>
        </w:tc>
      </w:tr>
      <w:tr w:rsidR="00C07073" w14:paraId="6D12890B" w14:textId="77777777" w:rsidTr="00C07073">
        <w:tc>
          <w:tcPr>
            <w:tcW w:w="988" w:type="dxa"/>
          </w:tcPr>
          <w:p w14:paraId="761E08FB" w14:textId="32EDA728" w:rsidR="00C07073" w:rsidRPr="00C07073" w:rsidRDefault="00C07073" w:rsidP="00C07073">
            <w:pPr>
              <w:jc w:val="center"/>
              <w:rPr>
                <w:rFonts w:asciiTheme="minorHAnsi" w:eastAsia="FrutigerLTStd-BoldCn" w:hAnsiTheme="minorHAnsi" w:cstheme="minorHAnsi"/>
                <w:sz w:val="24"/>
                <w:szCs w:val="24"/>
              </w:rPr>
            </w:pPr>
            <w:r w:rsidRPr="00C07073">
              <w:rPr>
                <w:rFonts w:asciiTheme="minorHAnsi" w:eastAsia="FrutigerLTStd-BoldCn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6237" w:type="dxa"/>
          </w:tcPr>
          <w:p w14:paraId="794B7E31" w14:textId="487D88CF" w:rsidR="00C07073" w:rsidRPr="00C07073" w:rsidRDefault="00C07073" w:rsidP="00C07073">
            <w:pPr>
              <w:rPr>
                <w:rFonts w:asciiTheme="minorHAnsi" w:eastAsia="FrutigerLTStd-BoldCn" w:hAnsiTheme="minorHAnsi" w:cstheme="minorHAnsi"/>
                <w:sz w:val="24"/>
                <w:szCs w:val="24"/>
              </w:rPr>
            </w:pPr>
            <w:r w:rsidRPr="00C07073">
              <w:rPr>
                <w:rFonts w:asciiTheme="minorHAnsi" w:eastAsia="FrutigerLTStd-BoldCn" w:hAnsiTheme="minorHAnsi" w:cstheme="minorHAnsi"/>
                <w:sz w:val="24"/>
                <w:szCs w:val="24"/>
              </w:rPr>
              <w:t>Apresentação do Plano de Contingência de Proteção e Defesa Civil</w:t>
            </w:r>
          </w:p>
        </w:tc>
        <w:tc>
          <w:tcPr>
            <w:tcW w:w="1269" w:type="dxa"/>
          </w:tcPr>
          <w:p w14:paraId="60350520" w14:textId="1ADEAA57" w:rsidR="00C07073" w:rsidRPr="00C07073" w:rsidRDefault="00C07073" w:rsidP="00C07073">
            <w:pPr>
              <w:jc w:val="center"/>
              <w:rPr>
                <w:rFonts w:asciiTheme="minorHAnsi" w:eastAsia="FrutigerLTStd-BoldCn" w:hAnsiTheme="minorHAnsi" w:cstheme="minorHAnsi"/>
                <w:sz w:val="24"/>
                <w:szCs w:val="24"/>
              </w:rPr>
            </w:pPr>
            <w:r w:rsidRPr="00C07073">
              <w:rPr>
                <w:rFonts w:asciiTheme="minorHAnsi" w:eastAsia="FrutigerLTStd-BoldCn" w:hAnsiTheme="minorHAnsi" w:cstheme="minorHAnsi"/>
                <w:sz w:val="24"/>
                <w:szCs w:val="24"/>
              </w:rPr>
              <w:t>2,00</w:t>
            </w:r>
          </w:p>
        </w:tc>
      </w:tr>
      <w:tr w:rsidR="00C07073" w14:paraId="14D13E04" w14:textId="77777777" w:rsidTr="00C07073">
        <w:tc>
          <w:tcPr>
            <w:tcW w:w="988" w:type="dxa"/>
          </w:tcPr>
          <w:p w14:paraId="7B2064D4" w14:textId="62328637" w:rsidR="00C07073" w:rsidRPr="00C07073" w:rsidRDefault="00C07073" w:rsidP="00C07073">
            <w:pPr>
              <w:jc w:val="center"/>
              <w:rPr>
                <w:rFonts w:asciiTheme="minorHAnsi" w:eastAsia="FrutigerLTStd-BoldCn" w:hAnsiTheme="minorHAnsi" w:cstheme="minorHAnsi"/>
                <w:sz w:val="24"/>
                <w:szCs w:val="24"/>
              </w:rPr>
            </w:pPr>
            <w:r w:rsidRPr="00C07073">
              <w:rPr>
                <w:rFonts w:asciiTheme="minorHAnsi" w:eastAsia="FrutigerLTStd-BoldCn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6237" w:type="dxa"/>
          </w:tcPr>
          <w:p w14:paraId="24C90058" w14:textId="405ADCFB" w:rsidR="00C07073" w:rsidRPr="00C07073" w:rsidRDefault="00C07073" w:rsidP="00C07073">
            <w:pPr>
              <w:rPr>
                <w:rFonts w:asciiTheme="minorHAnsi" w:eastAsia="FrutigerLTStd-BoldCn" w:hAnsiTheme="minorHAnsi" w:cstheme="minorHAnsi"/>
                <w:sz w:val="24"/>
                <w:szCs w:val="24"/>
              </w:rPr>
            </w:pPr>
            <w:r w:rsidRPr="00C07073">
              <w:rPr>
                <w:rFonts w:asciiTheme="minorHAnsi" w:eastAsia="FrutigerLTStd-BoldCn" w:hAnsiTheme="minorHAnsi" w:cstheme="minorHAnsi"/>
                <w:sz w:val="24"/>
                <w:szCs w:val="24"/>
              </w:rPr>
              <w:t>Adesão aos Planos de Contingência Estaduais</w:t>
            </w:r>
          </w:p>
        </w:tc>
        <w:tc>
          <w:tcPr>
            <w:tcW w:w="1269" w:type="dxa"/>
          </w:tcPr>
          <w:p w14:paraId="4E1EF607" w14:textId="2579C70D" w:rsidR="00C07073" w:rsidRPr="00C07073" w:rsidRDefault="00C07073" w:rsidP="00C07073">
            <w:pPr>
              <w:jc w:val="center"/>
              <w:rPr>
                <w:rFonts w:asciiTheme="minorHAnsi" w:eastAsia="FrutigerLTStd-BoldCn" w:hAnsiTheme="minorHAnsi" w:cstheme="minorHAnsi"/>
                <w:sz w:val="24"/>
                <w:szCs w:val="24"/>
              </w:rPr>
            </w:pPr>
            <w:r w:rsidRPr="00C07073">
              <w:rPr>
                <w:rFonts w:asciiTheme="minorHAnsi" w:eastAsia="FrutigerLTStd-BoldCn" w:hAnsiTheme="minorHAnsi" w:cstheme="minorHAnsi"/>
                <w:sz w:val="24"/>
                <w:szCs w:val="24"/>
              </w:rPr>
              <w:t>1,00</w:t>
            </w:r>
          </w:p>
        </w:tc>
      </w:tr>
      <w:tr w:rsidR="00C07073" w14:paraId="0B890E6B" w14:textId="77777777" w:rsidTr="00B92C82">
        <w:tc>
          <w:tcPr>
            <w:tcW w:w="7225" w:type="dxa"/>
            <w:gridSpan w:val="2"/>
          </w:tcPr>
          <w:p w14:paraId="7F5C6F1C" w14:textId="2CC53C7B" w:rsidR="00C07073" w:rsidRPr="00C07073" w:rsidRDefault="00C07073" w:rsidP="00C07073">
            <w:pPr>
              <w:jc w:val="right"/>
              <w:rPr>
                <w:rFonts w:asciiTheme="minorHAnsi" w:eastAsia="FrutigerLTStd-BoldCn" w:hAnsiTheme="minorHAnsi" w:cstheme="minorHAnsi"/>
                <w:sz w:val="24"/>
                <w:szCs w:val="24"/>
              </w:rPr>
            </w:pPr>
            <w:r w:rsidRPr="00C07073">
              <w:rPr>
                <w:rFonts w:asciiTheme="minorHAnsi" w:eastAsia="FrutigerLTStd-BoldCn" w:hAnsiTheme="minorHAnsi" w:cstheme="minorHAnsi"/>
                <w:sz w:val="24"/>
                <w:szCs w:val="24"/>
              </w:rPr>
              <w:t>TOTAL</w:t>
            </w:r>
          </w:p>
        </w:tc>
        <w:tc>
          <w:tcPr>
            <w:tcW w:w="1269" w:type="dxa"/>
          </w:tcPr>
          <w:p w14:paraId="181F8048" w14:textId="4BBB73BC" w:rsidR="00C07073" w:rsidRPr="00C07073" w:rsidRDefault="00C07073" w:rsidP="00C07073">
            <w:pPr>
              <w:jc w:val="center"/>
              <w:rPr>
                <w:rFonts w:asciiTheme="minorHAnsi" w:eastAsia="FrutigerLTStd-BoldCn" w:hAnsiTheme="minorHAnsi" w:cstheme="minorHAnsi"/>
                <w:sz w:val="24"/>
                <w:szCs w:val="24"/>
              </w:rPr>
            </w:pPr>
            <w:r w:rsidRPr="00C07073">
              <w:rPr>
                <w:rFonts w:asciiTheme="minorHAnsi" w:eastAsia="FrutigerLTStd-BoldCn" w:hAnsiTheme="minorHAnsi" w:cstheme="minorHAnsi"/>
                <w:sz w:val="24"/>
                <w:szCs w:val="24"/>
              </w:rPr>
              <w:t>3,00</w:t>
            </w:r>
          </w:p>
        </w:tc>
      </w:tr>
    </w:tbl>
    <w:p w14:paraId="4E730270" w14:textId="77777777" w:rsidR="00C07073" w:rsidRPr="00C07073" w:rsidRDefault="00C07073" w:rsidP="00C07073">
      <w:pPr>
        <w:spacing w:after="0" w:line="240" w:lineRule="auto"/>
        <w:rPr>
          <w:rFonts w:ascii="FrutigerLTStd-BoldCn" w:eastAsia="FrutigerLTStd-BoldCn" w:hAnsi="FrutigerLTStd-BoldCn" w:cs="FrutigerLTStd-BoldCn"/>
          <w:sz w:val="24"/>
          <w:szCs w:val="24"/>
        </w:rPr>
      </w:pPr>
    </w:p>
    <w:p w14:paraId="00000009" w14:textId="77777777" w:rsidR="0067478E" w:rsidRPr="00C07073" w:rsidRDefault="0067478E">
      <w:pPr>
        <w:spacing w:after="0" w:line="240" w:lineRule="auto"/>
        <w:rPr>
          <w:rFonts w:asciiTheme="minorHAnsi" w:eastAsia="FrutigerLTStd-BoldCn" w:hAnsiTheme="minorHAnsi" w:cstheme="minorHAnsi"/>
          <w:b/>
          <w:sz w:val="24"/>
          <w:szCs w:val="24"/>
        </w:rPr>
      </w:pPr>
    </w:p>
    <w:p w14:paraId="0000000A" w14:textId="77777777" w:rsidR="0067478E" w:rsidRDefault="0067478E">
      <w:pPr>
        <w:spacing w:after="0" w:line="240" w:lineRule="auto"/>
        <w:rPr>
          <w:rFonts w:ascii="FrutigerLTStd-BoldCn" w:eastAsia="FrutigerLTStd-BoldCn" w:hAnsi="FrutigerLTStd-BoldCn" w:cs="FrutigerLTStd-BoldCn"/>
          <w:b/>
          <w:sz w:val="24"/>
          <w:szCs w:val="24"/>
        </w:rPr>
      </w:pPr>
    </w:p>
    <w:p w14:paraId="3E1784E6" w14:textId="77777777" w:rsidR="00C07073" w:rsidRPr="00C07073" w:rsidRDefault="00C07073" w:rsidP="00C07073">
      <w:pPr>
        <w:spacing w:after="0" w:line="240" w:lineRule="auto"/>
        <w:rPr>
          <w:rFonts w:ascii="FrutigerLTStd-BoldCn" w:eastAsia="FrutigerLTStd-BoldCn" w:hAnsi="FrutigerLTStd-BoldCn" w:cs="FrutigerLTStd-BoldCn"/>
          <w:b/>
          <w:sz w:val="24"/>
          <w:szCs w:val="24"/>
        </w:rPr>
      </w:pPr>
    </w:p>
    <w:p w14:paraId="27524BB1" w14:textId="77777777" w:rsidR="00C07073" w:rsidRPr="004B7E53" w:rsidRDefault="00C07073" w:rsidP="00C07073">
      <w:pPr>
        <w:spacing w:after="0" w:line="240" w:lineRule="auto"/>
        <w:rPr>
          <w:rFonts w:asciiTheme="minorHAnsi" w:eastAsia="FrutigerLTStd-BoldCn" w:hAnsiTheme="minorHAnsi" w:cstheme="minorHAnsi"/>
          <w:color w:val="EE0000"/>
          <w:sz w:val="18"/>
          <w:szCs w:val="18"/>
        </w:rPr>
      </w:pPr>
      <w:r w:rsidRPr="004B7E53">
        <w:rPr>
          <w:rFonts w:asciiTheme="minorHAnsi" w:eastAsia="FrutigerLTStd-BoldCn" w:hAnsiTheme="minorHAnsi" w:cstheme="minorHAnsi"/>
          <w:color w:val="EE0000"/>
          <w:sz w:val="18"/>
          <w:szCs w:val="18"/>
        </w:rPr>
        <w:t xml:space="preserve">Observações: </w:t>
      </w:r>
    </w:p>
    <w:p w14:paraId="1B2E7A81" w14:textId="77777777" w:rsidR="00C07073" w:rsidRPr="00C07073" w:rsidRDefault="00C07073" w:rsidP="00C07073">
      <w:pPr>
        <w:spacing w:after="0" w:line="240" w:lineRule="auto"/>
        <w:rPr>
          <w:rFonts w:asciiTheme="minorHAnsi" w:eastAsia="FrutigerLTStd-BoldCn" w:hAnsiTheme="minorHAnsi" w:cstheme="minorHAnsi"/>
          <w:b/>
          <w:color w:val="EE0000"/>
          <w:sz w:val="18"/>
          <w:szCs w:val="18"/>
        </w:rPr>
      </w:pPr>
      <w:r w:rsidRPr="00C07073">
        <w:rPr>
          <w:rFonts w:asciiTheme="minorHAnsi" w:eastAsia="FrutigerLTStd-BoldCn" w:hAnsiTheme="minorHAnsi" w:cstheme="minorHAnsi"/>
          <w:b/>
          <w:color w:val="EE0000"/>
          <w:sz w:val="18"/>
          <w:szCs w:val="18"/>
        </w:rPr>
        <w:t xml:space="preserve">1. O documento deve conter a identificação do município, nome, cargo e assinatura, assinatura digital ou pelo gov.br do responsável. NÃO será aceito imagem de assinatura colada sobre o documento; </w:t>
      </w:r>
    </w:p>
    <w:p w14:paraId="6448CF9A" w14:textId="7571CE1A" w:rsidR="00C07073" w:rsidRPr="00C07073" w:rsidRDefault="00C07073" w:rsidP="00C07073">
      <w:pPr>
        <w:spacing w:after="0" w:line="240" w:lineRule="auto"/>
        <w:rPr>
          <w:rFonts w:asciiTheme="minorHAnsi" w:eastAsia="FrutigerLTStd-BoldCn" w:hAnsiTheme="minorHAnsi" w:cstheme="minorHAnsi"/>
          <w:b/>
          <w:color w:val="EE0000"/>
          <w:sz w:val="18"/>
          <w:szCs w:val="18"/>
        </w:rPr>
      </w:pPr>
      <w:r w:rsidRPr="00C07073">
        <w:rPr>
          <w:rFonts w:asciiTheme="minorHAnsi" w:eastAsia="FrutigerLTStd-BoldCn" w:hAnsiTheme="minorHAnsi" w:cstheme="minorHAnsi"/>
          <w:b/>
          <w:color w:val="EE0000"/>
          <w:sz w:val="18"/>
          <w:szCs w:val="18"/>
        </w:rPr>
        <w:t xml:space="preserve">2. </w:t>
      </w:r>
      <w:r w:rsidRPr="004B7E53">
        <w:rPr>
          <w:rFonts w:asciiTheme="minorHAnsi" w:eastAsia="FrutigerLTStd-BoldCn" w:hAnsiTheme="minorHAnsi" w:cstheme="minorHAnsi"/>
          <w:bCs/>
          <w:color w:val="EE0000"/>
          <w:sz w:val="18"/>
          <w:szCs w:val="18"/>
        </w:rPr>
        <w:t>Ordem 1</w:t>
      </w:r>
      <w:r w:rsidRPr="00C07073">
        <w:rPr>
          <w:rFonts w:asciiTheme="minorHAnsi" w:eastAsia="FrutigerLTStd-BoldCn" w:hAnsiTheme="minorHAnsi" w:cstheme="minorHAnsi"/>
          <w:b/>
          <w:color w:val="EE0000"/>
          <w:sz w:val="18"/>
          <w:szCs w:val="18"/>
        </w:rPr>
        <w:t xml:space="preserve"> - O município deverá apresentar seu </w:t>
      </w:r>
      <w:r w:rsidRPr="00C07073">
        <w:rPr>
          <w:rFonts w:asciiTheme="minorHAnsi" w:eastAsia="FrutigerLTStd-BoldCn" w:hAnsiTheme="minorHAnsi" w:cstheme="minorHAnsi"/>
          <w:b/>
          <w:bCs/>
          <w:color w:val="EE0000"/>
          <w:sz w:val="18"/>
          <w:szCs w:val="18"/>
        </w:rPr>
        <w:t>Plano Municipal de Contingência de Proteção e Defesa Civil, acompanhado de Declaração de Vigência do instrumento</w:t>
      </w:r>
      <w:r w:rsidRPr="00C07073">
        <w:rPr>
          <w:rFonts w:asciiTheme="minorHAnsi" w:eastAsia="FrutigerLTStd-BoldCn" w:hAnsiTheme="minorHAnsi" w:cstheme="minorHAnsi"/>
          <w:b/>
          <w:color w:val="EE0000"/>
          <w:sz w:val="18"/>
          <w:szCs w:val="18"/>
        </w:rPr>
        <w:t xml:space="preserve">, contendo a identificação do município, nome, cargo e assinatura do responsável pelas informações: a pontuação somente será atribuída ao município se os dois documentos forem enviados </w:t>
      </w:r>
    </w:p>
    <w:p w14:paraId="0000000E" w14:textId="58514426" w:rsidR="0067478E" w:rsidRPr="00C07073" w:rsidRDefault="00C07073" w:rsidP="00C07073">
      <w:pPr>
        <w:spacing w:after="0" w:line="240" w:lineRule="auto"/>
        <w:rPr>
          <w:rFonts w:asciiTheme="minorHAnsi" w:eastAsia="FrutigerLTStd-Cn" w:hAnsiTheme="minorHAnsi" w:cstheme="minorHAnsi"/>
          <w:color w:val="EE0000"/>
          <w:sz w:val="18"/>
          <w:szCs w:val="18"/>
        </w:rPr>
      </w:pPr>
      <w:r w:rsidRPr="00C07073">
        <w:rPr>
          <w:rFonts w:asciiTheme="minorHAnsi" w:eastAsia="FrutigerLTStd-BoldCn" w:hAnsiTheme="minorHAnsi" w:cstheme="minorHAnsi"/>
          <w:b/>
          <w:color w:val="EE0000"/>
          <w:sz w:val="18"/>
          <w:szCs w:val="18"/>
        </w:rPr>
        <w:t xml:space="preserve">3. </w:t>
      </w:r>
      <w:r w:rsidRPr="004B7E53">
        <w:rPr>
          <w:rFonts w:asciiTheme="minorHAnsi" w:eastAsia="FrutigerLTStd-BoldCn" w:hAnsiTheme="minorHAnsi" w:cstheme="minorHAnsi"/>
          <w:bCs/>
          <w:color w:val="EE0000"/>
          <w:sz w:val="18"/>
          <w:szCs w:val="18"/>
        </w:rPr>
        <w:t>Ordem 2</w:t>
      </w:r>
      <w:r w:rsidRPr="00C07073">
        <w:rPr>
          <w:rFonts w:asciiTheme="minorHAnsi" w:eastAsia="FrutigerLTStd-BoldCn" w:hAnsiTheme="minorHAnsi" w:cstheme="minorHAnsi"/>
          <w:b/>
          <w:color w:val="EE0000"/>
          <w:sz w:val="18"/>
          <w:szCs w:val="18"/>
        </w:rPr>
        <w:t xml:space="preserve"> - O município deverá apresentar </w:t>
      </w:r>
      <w:r w:rsidRPr="00C07073">
        <w:rPr>
          <w:rFonts w:asciiTheme="minorHAnsi" w:eastAsia="FrutigerLTStd-BoldCn" w:hAnsiTheme="minorHAnsi" w:cstheme="minorHAnsi"/>
          <w:b/>
          <w:bCs/>
          <w:color w:val="EE0000"/>
          <w:sz w:val="18"/>
          <w:szCs w:val="18"/>
        </w:rPr>
        <w:t>cópia de Resolução da Casa Militar na íntegra, conforme publicação no Diário Oficial do Estado no ano de 2026</w:t>
      </w:r>
      <w:r w:rsidRPr="00C07073">
        <w:rPr>
          <w:rFonts w:asciiTheme="minorHAnsi" w:eastAsia="FrutigerLTStd-BoldCn" w:hAnsiTheme="minorHAnsi" w:cstheme="minorHAnsi"/>
          <w:b/>
          <w:color w:val="EE0000"/>
          <w:sz w:val="18"/>
          <w:szCs w:val="18"/>
        </w:rPr>
        <w:t>, na qual conste sua adesão ao Plano de Contingência Estadual para Estiagem ou ao Plano de Proteção e Defesa Civil para Escorregamento.</w:t>
      </w:r>
    </w:p>
    <w:p w14:paraId="0000000F" w14:textId="77777777" w:rsidR="0067478E" w:rsidRDefault="0067478E">
      <w:pPr>
        <w:spacing w:after="0" w:line="240" w:lineRule="auto"/>
        <w:rPr>
          <w:rFonts w:ascii="FrutigerLTStd-Cn" w:eastAsia="FrutigerLTStd-Cn" w:hAnsi="FrutigerLTStd-Cn" w:cs="FrutigerLTStd-Cn"/>
          <w:color w:val="000000"/>
          <w:sz w:val="20"/>
          <w:szCs w:val="20"/>
        </w:rPr>
      </w:pPr>
    </w:p>
    <w:p w14:paraId="00000010" w14:textId="77777777" w:rsidR="0067478E" w:rsidRDefault="00000000">
      <w:pPr>
        <w:spacing w:after="0"/>
        <w:jc w:val="right"/>
        <w:rPr>
          <w:sz w:val="20"/>
          <w:szCs w:val="20"/>
        </w:rPr>
      </w:pPr>
      <w:r>
        <w:rPr>
          <w:sz w:val="20"/>
          <w:szCs w:val="20"/>
        </w:rPr>
        <w:t>____________________________</w:t>
      </w:r>
    </w:p>
    <w:p w14:paraId="00000011" w14:textId="77777777" w:rsidR="0067478E" w:rsidRDefault="00000000">
      <w:pPr>
        <w:spacing w:after="0"/>
        <w:jc w:val="right"/>
        <w:rPr>
          <w:sz w:val="20"/>
          <w:szCs w:val="20"/>
        </w:rPr>
      </w:pPr>
      <w:r>
        <w:rPr>
          <w:sz w:val="20"/>
          <w:szCs w:val="20"/>
        </w:rPr>
        <w:t>Nome do responsável/Assinatura</w:t>
      </w:r>
    </w:p>
    <w:p w14:paraId="00000012" w14:textId="77777777" w:rsidR="0067478E" w:rsidRDefault="00000000">
      <w:pPr>
        <w:spacing w:after="0"/>
        <w:jc w:val="right"/>
        <w:rPr>
          <w:sz w:val="20"/>
          <w:szCs w:val="20"/>
        </w:rPr>
      </w:pPr>
      <w:r>
        <w:rPr>
          <w:sz w:val="20"/>
          <w:szCs w:val="20"/>
        </w:rPr>
        <w:t>Cargo na prefeitura</w:t>
      </w:r>
    </w:p>
    <w:p w14:paraId="00000013" w14:textId="77777777" w:rsidR="0067478E" w:rsidRDefault="0067478E">
      <w:pPr>
        <w:rPr>
          <w:sz w:val="20"/>
          <w:szCs w:val="20"/>
        </w:rPr>
      </w:pPr>
    </w:p>
    <w:sectPr w:rsidR="0067478E">
      <w:headerReference w:type="default" r:id="rId9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F2A879" w14:textId="77777777" w:rsidR="00F85506" w:rsidRDefault="00F85506">
      <w:pPr>
        <w:spacing w:after="0" w:line="240" w:lineRule="auto"/>
      </w:pPr>
      <w:r>
        <w:separator/>
      </w:r>
    </w:p>
  </w:endnote>
  <w:endnote w:type="continuationSeparator" w:id="0">
    <w:p w14:paraId="08D5AD7B" w14:textId="77777777" w:rsidR="00F85506" w:rsidRDefault="00F855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FrutigerLTStd-BoldCn">
    <w:altName w:val="Calibri"/>
    <w:charset w:val="00"/>
    <w:family w:val="auto"/>
    <w:pitch w:val="default"/>
  </w:font>
  <w:font w:name="FrutigerLTStd-Cn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9704FF" w14:textId="77777777" w:rsidR="00F85506" w:rsidRDefault="00F85506">
      <w:pPr>
        <w:spacing w:after="0" w:line="240" w:lineRule="auto"/>
      </w:pPr>
      <w:r>
        <w:separator/>
      </w:r>
    </w:p>
  </w:footnote>
  <w:footnote w:type="continuationSeparator" w:id="0">
    <w:p w14:paraId="0B3462D5" w14:textId="77777777" w:rsidR="00F85506" w:rsidRDefault="00F855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14" w14:textId="77777777" w:rsidR="0067478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52"/>
        <w:szCs w:val="52"/>
      </w:rPr>
    </w:pPr>
    <w:r>
      <w:rPr>
        <w:color w:val="000000"/>
        <w:sz w:val="52"/>
        <w:szCs w:val="52"/>
      </w:rPr>
      <w:t>Identificação do município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B7509E"/>
    <w:multiLevelType w:val="multilevel"/>
    <w:tmpl w:val="EF76277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8581565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478E"/>
    <w:rsid w:val="00275054"/>
    <w:rsid w:val="003B1CBB"/>
    <w:rsid w:val="004B7E53"/>
    <w:rsid w:val="005270B5"/>
    <w:rsid w:val="0067478E"/>
    <w:rsid w:val="00C07073"/>
    <w:rsid w:val="00F85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EF715"/>
  <w15:docId w15:val="{BC6A5D1A-816A-427F-BC5E-81B6E2B38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argrafodaLista">
    <w:name w:val="List Paragraph"/>
    <w:basedOn w:val="Normal"/>
    <w:uiPriority w:val="34"/>
    <w:qFormat/>
    <w:rsid w:val="00F14A24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856E3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56E38"/>
  </w:style>
  <w:style w:type="paragraph" w:styleId="Rodap">
    <w:name w:val="footer"/>
    <w:basedOn w:val="Normal"/>
    <w:link w:val="RodapChar"/>
    <w:uiPriority w:val="99"/>
    <w:unhideWhenUsed/>
    <w:rsid w:val="00856E3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56E38"/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Tabelacomgrade">
    <w:name w:val="Table Grid"/>
    <w:basedOn w:val="Tabelanormal"/>
    <w:uiPriority w:val="39"/>
    <w:rsid w:val="00C070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HswIbwzOoAWzAU7aZH9+dEv0Vw==">CgMxLjA4AHIhMTV5SHhTZDg2b2NzUEE2V0x4NFd1SXU1X2U5WldBQUdH</go:docsCustomData>
</go:gDocsCustomXmlDataStorage>
</file>

<file path=customXml/itemProps1.xml><?xml version="1.0" encoding="utf-8"?>
<ds:datastoreItem xmlns:ds="http://schemas.openxmlformats.org/officeDocument/2006/customXml" ds:itemID="{2EAAA938-4EE9-4791-9A59-C23D89C7987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220</Words>
  <Characters>1191</Characters>
  <Application>Microsoft Office Word</Application>
  <DocSecurity>0</DocSecurity>
  <Lines>9</Lines>
  <Paragraphs>2</Paragraphs>
  <ScaleCrop>false</ScaleCrop>
  <Company/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Marcus Vinicius Salomon</dc:creator>
  <cp:lastModifiedBy>Monica Fagundes de Carvalho Klein-Gunnewiek</cp:lastModifiedBy>
  <cp:revision>3</cp:revision>
  <dcterms:created xsi:type="dcterms:W3CDTF">2024-02-21T12:23:00Z</dcterms:created>
  <dcterms:modified xsi:type="dcterms:W3CDTF">2026-03-01T21:18:00Z</dcterms:modified>
</cp:coreProperties>
</file>