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2667416" w:displacedByCustomXml="next"/>
    <w:bookmarkEnd w:id="0" w:displacedByCustomXml="next"/>
    <w:sdt>
      <w:sdtPr>
        <w:rPr>
          <w:rFonts w:eastAsia="Times New Roman" w:cs="Times New Roman"/>
          <w:b/>
          <w:color w:val="1E1E1E" w:themeColor="text1"/>
          <w:sz w:val="32"/>
          <w:szCs w:val="20"/>
        </w:rPr>
        <w:id w:val="-766930846"/>
        <w:docPartObj>
          <w:docPartGallery w:val="Cover Pages"/>
          <w:docPartUnique/>
        </w:docPartObj>
      </w:sdtPr>
      <w:sdtEndPr>
        <w:rPr>
          <w:sz w:val="28"/>
        </w:rPr>
      </w:sdtEndPr>
      <w:sdtContent>
        <w:p w14:paraId="62A638C4" w14:textId="3220F283" w:rsidR="00D5772F" w:rsidRDefault="001E60FA" w:rsidP="00522438">
          <w:pPr>
            <w:pStyle w:val="KansiNimi"/>
          </w:pPr>
          <w:r w:rsidRPr="001E60FA">
            <w:rPr>
              <w:rFonts w:eastAsia="Times New Roman" w:cs="Times New Roman"/>
              <w:bCs/>
              <w:color w:val="1E1E1E" w:themeColor="text1"/>
              <w:sz w:val="32"/>
              <w:szCs w:val="20"/>
            </w:rPr>
            <w:t>Valtteri</w:t>
          </w:r>
          <w:r>
            <w:rPr>
              <w:rFonts w:eastAsia="Times New Roman" w:cs="Times New Roman"/>
              <w:b/>
              <w:color w:val="1E1E1E" w:themeColor="text1"/>
              <w:sz w:val="32"/>
              <w:szCs w:val="20"/>
            </w:rPr>
            <w:t xml:space="preserve"> </w:t>
          </w:r>
          <w:r w:rsidR="00A453E6">
            <w:t>Manninen</w:t>
          </w:r>
          <w:r w:rsidR="00BA2E9A">
            <w:t>,</w:t>
          </w:r>
          <w:r w:rsidR="00A453E6">
            <w:t xml:space="preserve"> </w:t>
          </w:r>
          <w:r>
            <w:t xml:space="preserve">Joni </w:t>
          </w:r>
          <w:r w:rsidR="00A453E6">
            <w:t>Viitala</w:t>
          </w:r>
          <w:r w:rsidR="00BA2E9A">
            <w:t>,</w:t>
          </w:r>
          <w:r>
            <w:t xml:space="preserve"> Reeta</w:t>
          </w:r>
          <w:r w:rsidR="00BA2E9A">
            <w:t xml:space="preserve"> Haaraniemi</w:t>
          </w:r>
          <w:r>
            <w:t xml:space="preserve"> </w:t>
          </w:r>
          <w:r w:rsidR="00636240">
            <w:t xml:space="preserve">&amp; </w:t>
          </w:r>
          <w:r>
            <w:t xml:space="preserve">Jarmo </w:t>
          </w:r>
          <w:r w:rsidR="00636240">
            <w:t>Luoma</w:t>
          </w:r>
        </w:p>
        <w:p w14:paraId="1DDC941E" w14:textId="66F601A5" w:rsidR="00D5772F" w:rsidRPr="001549DD" w:rsidRDefault="00EF190B" w:rsidP="00D5772F">
          <w:pPr>
            <w:pStyle w:val="KansiOtsikko"/>
            <w:rPr>
              <w:sz w:val="40"/>
              <w:szCs w:val="24"/>
            </w:rPr>
          </w:pPr>
          <w:r>
            <w:rPr>
              <w:sz w:val="40"/>
              <w:szCs w:val="24"/>
            </w:rPr>
            <w:t>IKE-hiilijalanjälkilaskurin käyttöopas</w:t>
          </w:r>
        </w:p>
        <w:p w14:paraId="322AFF5E" w14:textId="4F1F5D1F" w:rsidR="00A34E5E" w:rsidRDefault="00A453E6" w:rsidP="00D5772F">
          <w:pPr>
            <w:pStyle w:val="KansiAlaOtsikko"/>
          </w:pPr>
          <w:r>
            <w:t xml:space="preserve">Ilmastokestävät </w:t>
          </w:r>
          <w:r w:rsidR="004A799A">
            <w:t>e</w:t>
          </w:r>
          <w:r>
            <w:t>lintarvikeprosessit -hanke</w:t>
          </w:r>
        </w:p>
        <w:p w14:paraId="61DAEF31" w14:textId="1F55B925" w:rsidR="00720C8F" w:rsidRDefault="00294FC3" w:rsidP="007D5C77">
          <w:pPr>
            <w:pStyle w:val="KansiTyonTyyppi"/>
            <w:spacing w:before="2640"/>
          </w:pPr>
          <w:r>
            <w:t>Opas</w:t>
          </w:r>
          <w:r w:rsidR="00A34E5E" w:rsidRPr="00A34E5E">
            <w:t xml:space="preserve"> </w:t>
          </w:r>
          <w:r w:rsidR="00A34E5E" w:rsidRPr="00A34E5E">
            <w:br/>
          </w:r>
          <w:r w:rsidR="00A453E6">
            <w:t>Kevät 2023</w:t>
          </w:r>
          <w:r w:rsidR="00A453E6">
            <w:br/>
            <w:t>Kestävät ruokaratkaisu</w:t>
          </w:r>
          <w:r w:rsidR="008E0D30">
            <w:t>t</w:t>
          </w:r>
          <w:r w:rsidR="00C85CB0">
            <w:t xml:space="preserve"> </w:t>
          </w:r>
        </w:p>
        <w:p w14:paraId="65D4C80C" w14:textId="77777777" w:rsidR="00C85CB0" w:rsidRDefault="00C85CB0" w:rsidP="00C85CB0">
          <w:pPr>
            <w:autoSpaceDE w:val="0"/>
            <w:autoSpaceDN w:val="0"/>
            <w:adjustRightInd w:val="0"/>
            <w:spacing w:before="0" w:after="0" w:line="240" w:lineRule="auto"/>
            <w:ind w:right="0"/>
            <w:jc w:val="center"/>
            <w:rPr>
              <w:rFonts w:cs="Arial"/>
              <w:sz w:val="18"/>
              <w:szCs w:val="18"/>
              <w:lang w:eastAsia="fi-FI"/>
            </w:rPr>
          </w:pPr>
        </w:p>
        <w:p w14:paraId="57D32E33" w14:textId="77777777" w:rsidR="007D5C77" w:rsidRDefault="007D5C77" w:rsidP="00C85CB0">
          <w:pPr>
            <w:autoSpaceDE w:val="0"/>
            <w:autoSpaceDN w:val="0"/>
            <w:adjustRightInd w:val="0"/>
            <w:spacing w:before="0" w:after="0" w:line="240" w:lineRule="auto"/>
            <w:ind w:right="0"/>
            <w:jc w:val="center"/>
            <w:rPr>
              <w:rFonts w:cs="Arial"/>
              <w:sz w:val="18"/>
              <w:szCs w:val="18"/>
              <w:lang w:eastAsia="fi-FI"/>
            </w:rPr>
          </w:pPr>
          <w:bookmarkStart w:id="1" w:name="_Hlk135040419"/>
        </w:p>
        <w:p w14:paraId="2C844622" w14:textId="77777777" w:rsidR="007D5C77" w:rsidRDefault="007D5C77" w:rsidP="00C85CB0">
          <w:pPr>
            <w:autoSpaceDE w:val="0"/>
            <w:autoSpaceDN w:val="0"/>
            <w:adjustRightInd w:val="0"/>
            <w:spacing w:before="0" w:after="0" w:line="240" w:lineRule="auto"/>
            <w:ind w:right="0"/>
            <w:jc w:val="center"/>
            <w:rPr>
              <w:rFonts w:cs="Arial"/>
              <w:sz w:val="18"/>
              <w:szCs w:val="18"/>
              <w:lang w:eastAsia="fi-FI"/>
            </w:rPr>
          </w:pPr>
        </w:p>
        <w:p w14:paraId="6BCF7A5B" w14:textId="77777777" w:rsidR="007D5C77" w:rsidRDefault="007D5C77" w:rsidP="00C85CB0">
          <w:pPr>
            <w:autoSpaceDE w:val="0"/>
            <w:autoSpaceDN w:val="0"/>
            <w:adjustRightInd w:val="0"/>
            <w:spacing w:before="0" w:after="0" w:line="240" w:lineRule="auto"/>
            <w:ind w:right="0"/>
            <w:jc w:val="center"/>
            <w:rPr>
              <w:rFonts w:cs="Arial"/>
              <w:sz w:val="18"/>
              <w:szCs w:val="18"/>
              <w:lang w:eastAsia="fi-FI"/>
            </w:rPr>
          </w:pPr>
        </w:p>
        <w:p w14:paraId="36AC7664" w14:textId="1195E5AE" w:rsidR="00C85CB0" w:rsidRPr="00C85CB0" w:rsidRDefault="00C85CB0" w:rsidP="00C85CB0">
          <w:pPr>
            <w:autoSpaceDE w:val="0"/>
            <w:autoSpaceDN w:val="0"/>
            <w:adjustRightInd w:val="0"/>
            <w:spacing w:before="0" w:after="0" w:line="240" w:lineRule="auto"/>
            <w:ind w:right="0"/>
            <w:jc w:val="center"/>
            <w:rPr>
              <w:rFonts w:cs="Arial"/>
              <w:sz w:val="18"/>
              <w:szCs w:val="18"/>
              <w:lang w:eastAsia="fi-FI"/>
            </w:rPr>
          </w:pPr>
          <w:r w:rsidRPr="00C85CB0">
            <w:rPr>
              <w:rFonts w:cs="Arial"/>
              <w:sz w:val="18"/>
              <w:szCs w:val="18"/>
              <w:lang w:eastAsia="fi-FI"/>
            </w:rPr>
            <w:t>Hanke rahoitetaan REACT-EU-välineen</w:t>
          </w:r>
          <w:r w:rsidRPr="00C85CB0">
            <w:rPr>
              <w:noProof/>
              <w:sz w:val="22"/>
            </w:rPr>
            <w:drawing>
              <wp:anchor distT="0" distB="0" distL="114300" distR="114300" simplePos="0" relativeHeight="251658243" behindDoc="1" locked="0" layoutInCell="1" allowOverlap="1" wp14:anchorId="712A4A94" wp14:editId="4CFE80B5">
                <wp:simplePos x="0" y="0"/>
                <wp:positionH relativeFrom="column">
                  <wp:posOffset>1401445</wp:posOffset>
                </wp:positionH>
                <wp:positionV relativeFrom="paragraph">
                  <wp:posOffset>635000</wp:posOffset>
                </wp:positionV>
                <wp:extent cx="2796540" cy="570230"/>
                <wp:effectExtent l="0" t="0" r="0" b="0"/>
                <wp:wrapTight wrapText="bothSides">
                  <wp:wrapPolygon edited="0">
                    <wp:start x="736" y="4330"/>
                    <wp:lineTo x="883" y="17318"/>
                    <wp:lineTo x="4414" y="17318"/>
                    <wp:lineTo x="20452" y="15875"/>
                    <wp:lineTo x="20599" y="5773"/>
                    <wp:lineTo x="8240" y="4330"/>
                    <wp:lineTo x="736" y="4330"/>
                  </wp:wrapPolygon>
                </wp:wrapTight>
                <wp:docPr id="150" name="Kuva 150"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black background with white text&#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6540" cy="57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5CB0">
            <w:rPr>
              <w:noProof/>
              <w:sz w:val="22"/>
            </w:rPr>
            <w:drawing>
              <wp:anchor distT="0" distB="0" distL="114300" distR="114300" simplePos="0" relativeHeight="251658242" behindDoc="1" locked="0" layoutInCell="1" allowOverlap="1" wp14:anchorId="47F6AA1D" wp14:editId="5A9C6E47">
                <wp:simplePos x="0" y="0"/>
                <wp:positionH relativeFrom="column">
                  <wp:posOffset>-354330</wp:posOffset>
                </wp:positionH>
                <wp:positionV relativeFrom="paragraph">
                  <wp:posOffset>718820</wp:posOffset>
                </wp:positionV>
                <wp:extent cx="1657350" cy="484505"/>
                <wp:effectExtent l="0" t="0" r="0" b="0"/>
                <wp:wrapTight wrapText="bothSides">
                  <wp:wrapPolygon edited="0">
                    <wp:start x="1986" y="0"/>
                    <wp:lineTo x="1738" y="13588"/>
                    <wp:lineTo x="0" y="17835"/>
                    <wp:lineTo x="0" y="20383"/>
                    <wp:lineTo x="21352" y="20383"/>
                    <wp:lineTo x="21352" y="17835"/>
                    <wp:lineTo x="19614" y="13588"/>
                    <wp:lineTo x="19614" y="0"/>
                    <wp:lineTo x="1986" y="0"/>
                  </wp:wrapPolygon>
                </wp:wrapTight>
                <wp:docPr id="149" name="Kuva 149" descr="A blue text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A blue text on a black background&#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5CB0">
            <w:rPr>
              <w:noProof/>
              <w:sz w:val="22"/>
            </w:rPr>
            <w:drawing>
              <wp:anchor distT="0" distB="0" distL="114300" distR="114300" simplePos="0" relativeHeight="251658241" behindDoc="1" locked="0" layoutInCell="1" allowOverlap="1" wp14:anchorId="568C624D" wp14:editId="3E3F816B">
                <wp:simplePos x="0" y="0"/>
                <wp:positionH relativeFrom="column">
                  <wp:posOffset>5678805</wp:posOffset>
                </wp:positionH>
                <wp:positionV relativeFrom="paragraph">
                  <wp:posOffset>526415</wp:posOffset>
                </wp:positionV>
                <wp:extent cx="807085" cy="834390"/>
                <wp:effectExtent l="0" t="0" r="0" b="0"/>
                <wp:wrapTight wrapText="bothSides">
                  <wp:wrapPolygon edited="0">
                    <wp:start x="0" y="0"/>
                    <wp:lineTo x="0" y="19726"/>
                    <wp:lineTo x="13256" y="20712"/>
                    <wp:lineTo x="15295" y="20712"/>
                    <wp:lineTo x="20903" y="19726"/>
                    <wp:lineTo x="20903" y="0"/>
                    <wp:lineTo x="0" y="0"/>
                  </wp:wrapPolygon>
                </wp:wrapTight>
                <wp:docPr id="148" name="Kuva 148" descr="A blue and black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blue and black flag with yellow star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7085"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5CB0">
            <w:rPr>
              <w:noProof/>
              <w:sz w:val="22"/>
            </w:rPr>
            <w:drawing>
              <wp:anchor distT="0" distB="0" distL="114300" distR="114300" simplePos="0" relativeHeight="251658240" behindDoc="1" locked="0" layoutInCell="1" allowOverlap="1" wp14:anchorId="07EEE1CB" wp14:editId="2554C7BB">
                <wp:simplePos x="0" y="0"/>
                <wp:positionH relativeFrom="column">
                  <wp:posOffset>4344670</wp:posOffset>
                </wp:positionH>
                <wp:positionV relativeFrom="paragraph">
                  <wp:posOffset>492125</wp:posOffset>
                </wp:positionV>
                <wp:extent cx="1140460" cy="807085"/>
                <wp:effectExtent l="0" t="0" r="0" b="0"/>
                <wp:wrapTight wrapText="bothSides">
                  <wp:wrapPolygon edited="0">
                    <wp:start x="1082" y="1530"/>
                    <wp:lineTo x="1082" y="17844"/>
                    <wp:lineTo x="1804" y="18864"/>
                    <wp:lineTo x="7577" y="19884"/>
                    <wp:lineTo x="9381" y="19884"/>
                    <wp:lineTo x="18401" y="18864"/>
                    <wp:lineTo x="20566" y="16825"/>
                    <wp:lineTo x="19844" y="5608"/>
                    <wp:lineTo x="18401" y="3059"/>
                    <wp:lineTo x="13350" y="1530"/>
                    <wp:lineTo x="1082" y="1530"/>
                  </wp:wrapPolygon>
                </wp:wrapTight>
                <wp:docPr id="147" name="Kuva 147" descr="A black background with green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black background with green text&#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0460"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18"/>
              <w:szCs w:val="18"/>
              <w:lang w:eastAsia="fi-FI"/>
            </w:rPr>
            <w:t xml:space="preserve"> </w:t>
          </w:r>
          <w:r w:rsidRPr="00C85CB0">
            <w:rPr>
              <w:rFonts w:cs="Arial"/>
              <w:sz w:val="18"/>
              <w:lang w:eastAsia="fi-FI"/>
            </w:rPr>
            <w:t xml:space="preserve">määrärahoista osana Euroopan unionin COVID-19-pandemian </w:t>
          </w:r>
          <w:proofErr w:type="gramStart"/>
          <w:r w:rsidRPr="00C85CB0">
            <w:rPr>
              <w:rFonts w:cs="Arial"/>
              <w:sz w:val="18"/>
              <w:lang w:eastAsia="fi-FI"/>
            </w:rPr>
            <w:t>johdosta</w:t>
          </w:r>
          <w:proofErr w:type="gramEnd"/>
          <w:r w:rsidRPr="00C85CB0">
            <w:rPr>
              <w:rFonts w:cs="Arial"/>
              <w:sz w:val="18"/>
              <w:lang w:eastAsia="fi-FI"/>
            </w:rPr>
            <w:t xml:space="preserve"> toteuttamia toimia.</w:t>
          </w:r>
        </w:p>
        <w:p w14:paraId="390B79E6" w14:textId="650ABEBC" w:rsidR="00C85CB0" w:rsidRDefault="00C85CB0" w:rsidP="00C85CB0">
          <w:pPr>
            <w:pStyle w:val="Leip"/>
          </w:pPr>
        </w:p>
        <w:bookmarkEnd w:id="1"/>
        <w:p w14:paraId="1C394875" w14:textId="77777777" w:rsidR="00C85CB0" w:rsidRDefault="00C85CB0" w:rsidP="00C85CB0">
          <w:pPr>
            <w:pStyle w:val="Leip"/>
          </w:pPr>
        </w:p>
        <w:p w14:paraId="7CEA5D87" w14:textId="77777777" w:rsidR="00E45AEA" w:rsidRDefault="00E45AEA" w:rsidP="00E45AEA">
          <w:pPr>
            <w:rPr>
              <w:rFonts w:eastAsia="Calibri" w:cs="Arial"/>
              <w:szCs w:val="22"/>
            </w:rPr>
          </w:pPr>
        </w:p>
        <w:p w14:paraId="36938307" w14:textId="3AAC3E9A" w:rsidR="00C85CB0" w:rsidRPr="00C85CB0" w:rsidRDefault="00C85CB0" w:rsidP="00E45AEA">
          <w:pPr>
            <w:sectPr w:rsidR="00C85CB0" w:rsidRPr="00C85CB0" w:rsidSect="00A23122">
              <w:headerReference w:type="even" r:id="rId16"/>
              <w:headerReference w:type="default" r:id="rId17"/>
              <w:footerReference w:type="even" r:id="rId18"/>
              <w:footerReference w:type="default" r:id="rId19"/>
              <w:footnotePr>
                <w:numRestart w:val="eachPage"/>
              </w:footnotePr>
              <w:pgSz w:w="11906" w:h="16838" w:code="9"/>
              <w:pgMar w:top="1588" w:right="851" w:bottom="1021" w:left="1134" w:header="567" w:footer="459" w:gutter="0"/>
              <w:pgNumType w:start="1"/>
              <w:cols w:space="708"/>
              <w:docGrid w:linePitch="326"/>
            </w:sectPr>
          </w:pPr>
        </w:p>
        <w:p w14:paraId="3F24261B" w14:textId="77777777" w:rsidR="0021608A" w:rsidRPr="008E0D30" w:rsidRDefault="007A70D6" w:rsidP="007A70D6">
          <w:pPr>
            <w:pStyle w:val="Otsikko0"/>
          </w:pPr>
          <w:bookmarkStart w:id="2" w:name="_Toc138750856"/>
          <w:r w:rsidRPr="008E0D30">
            <w:lastRenderedPageBreak/>
            <w:t>SISÄLTÖ</w:t>
          </w:r>
        </w:p>
      </w:sdtContent>
    </w:sdt>
    <w:bookmarkEnd w:id="2" w:displacedByCustomXml="prev"/>
    <w:sdt>
      <w:sdtPr>
        <w:id w:val="1005559368"/>
        <w:docPartObj>
          <w:docPartGallery w:val="Table of Contents"/>
          <w:docPartUnique/>
        </w:docPartObj>
      </w:sdtPr>
      <w:sdtEndPr>
        <w:rPr>
          <w:b/>
          <w:bCs w:val="0"/>
        </w:rPr>
      </w:sdtEndPr>
      <w:sdtContent>
        <w:p w14:paraId="7D2D3554" w14:textId="0A784C6E" w:rsidR="00786E43" w:rsidRDefault="00E5446D">
          <w:pPr>
            <w:pStyle w:val="Sisluet1"/>
            <w:tabs>
              <w:tab w:val="right" w:leader="dot" w:pos="9911"/>
            </w:tabs>
            <w:rPr>
              <w:rFonts w:asciiTheme="minorHAnsi" w:eastAsiaTheme="minorEastAsia" w:hAnsiTheme="minorHAnsi" w:cstheme="minorBidi"/>
              <w:bCs w:val="0"/>
              <w:color w:val="auto"/>
              <w:kern w:val="2"/>
              <w:sz w:val="22"/>
              <w:szCs w:val="22"/>
              <w:lang w:eastAsia="fi-FI"/>
              <w14:ligatures w14:val="standardContextual"/>
            </w:rPr>
          </w:pPr>
          <w:r>
            <w:rPr>
              <w:b/>
              <w:bCs w:val="0"/>
            </w:rPr>
            <w:fldChar w:fldCharType="begin"/>
          </w:r>
          <w:r>
            <w:rPr>
              <w:b/>
              <w:bCs w:val="0"/>
            </w:rPr>
            <w:instrText xml:space="preserve"> TOC \o "1-3" \h \z \u </w:instrText>
          </w:r>
          <w:r>
            <w:rPr>
              <w:b/>
              <w:bCs w:val="0"/>
            </w:rPr>
            <w:fldChar w:fldCharType="separate"/>
          </w:r>
          <w:hyperlink w:anchor="_Toc138750856" w:history="1">
            <w:r w:rsidR="00DC1202" w:rsidRPr="00BE7D94">
              <w:rPr>
                <w:rStyle w:val="Hyperlinkki"/>
              </w:rPr>
              <w:t>SISÄLTÖ</w:t>
            </w:r>
            <w:r w:rsidR="00DC1202">
              <w:rPr>
                <w:webHidden/>
              </w:rPr>
              <w:tab/>
            </w:r>
            <w:r w:rsidR="00DC1202">
              <w:rPr>
                <w:webHidden/>
              </w:rPr>
              <w:fldChar w:fldCharType="begin"/>
            </w:r>
            <w:r w:rsidR="00DC1202">
              <w:rPr>
                <w:webHidden/>
              </w:rPr>
              <w:instrText xml:space="preserve"> PAGEREF _Toc138750856 \h </w:instrText>
            </w:r>
            <w:r w:rsidR="00DC1202">
              <w:rPr>
                <w:webHidden/>
              </w:rPr>
            </w:r>
            <w:r w:rsidR="00DC1202">
              <w:rPr>
                <w:webHidden/>
              </w:rPr>
              <w:fldChar w:fldCharType="separate"/>
            </w:r>
            <w:r w:rsidR="00DC1202">
              <w:rPr>
                <w:webHidden/>
              </w:rPr>
              <w:t>2</w:t>
            </w:r>
            <w:r w:rsidR="00DC1202">
              <w:rPr>
                <w:webHidden/>
              </w:rPr>
              <w:fldChar w:fldCharType="end"/>
            </w:r>
          </w:hyperlink>
        </w:p>
        <w:p w14:paraId="4A63E4FB" w14:textId="1E4B1AC6" w:rsidR="00DC1202" w:rsidRDefault="00000000">
          <w:pPr>
            <w:pStyle w:val="Sisluet1"/>
            <w:tabs>
              <w:tab w:val="right" w:leader="dot" w:pos="9911"/>
            </w:tabs>
            <w:rPr>
              <w:rFonts w:asciiTheme="minorHAnsi" w:eastAsiaTheme="minorEastAsia" w:hAnsiTheme="minorHAnsi" w:cstheme="minorBidi"/>
              <w:bCs w:val="0"/>
              <w:color w:val="auto"/>
              <w:kern w:val="2"/>
              <w:sz w:val="22"/>
              <w:szCs w:val="22"/>
              <w:lang w:eastAsia="fi-FI"/>
              <w14:ligatures w14:val="standardContextual"/>
            </w:rPr>
          </w:pPr>
          <w:hyperlink w:anchor="_Toc138750857" w:history="1">
            <w:r w:rsidR="00DC1202" w:rsidRPr="00BE7D94">
              <w:rPr>
                <w:rStyle w:val="Hyperlinkki"/>
              </w:rPr>
              <w:t>Kuva-, kuvio- ja taulukkoluettelo</w:t>
            </w:r>
            <w:r w:rsidR="00DC1202">
              <w:rPr>
                <w:webHidden/>
              </w:rPr>
              <w:tab/>
            </w:r>
            <w:r w:rsidR="00DC1202">
              <w:rPr>
                <w:webHidden/>
              </w:rPr>
              <w:fldChar w:fldCharType="begin"/>
            </w:r>
            <w:r w:rsidR="00DC1202">
              <w:rPr>
                <w:webHidden/>
              </w:rPr>
              <w:instrText xml:space="preserve"> PAGEREF _Toc138750857 \h </w:instrText>
            </w:r>
            <w:r w:rsidR="00DC1202">
              <w:rPr>
                <w:webHidden/>
              </w:rPr>
            </w:r>
            <w:r w:rsidR="00DC1202">
              <w:rPr>
                <w:webHidden/>
              </w:rPr>
              <w:fldChar w:fldCharType="separate"/>
            </w:r>
            <w:r w:rsidR="00DC1202">
              <w:rPr>
                <w:webHidden/>
              </w:rPr>
              <w:t>4</w:t>
            </w:r>
            <w:r w:rsidR="00DC1202">
              <w:rPr>
                <w:webHidden/>
              </w:rPr>
              <w:fldChar w:fldCharType="end"/>
            </w:r>
          </w:hyperlink>
        </w:p>
        <w:p w14:paraId="7554489F" w14:textId="6FF3A956" w:rsidR="00DC1202" w:rsidRDefault="00000000">
          <w:pPr>
            <w:pStyle w:val="Sisluet1"/>
            <w:tabs>
              <w:tab w:val="right" w:leader="dot" w:pos="9911"/>
            </w:tabs>
            <w:rPr>
              <w:rFonts w:asciiTheme="minorHAnsi" w:eastAsiaTheme="minorEastAsia" w:hAnsiTheme="minorHAnsi" w:cstheme="minorBidi"/>
              <w:bCs w:val="0"/>
              <w:color w:val="auto"/>
              <w:kern w:val="2"/>
              <w:sz w:val="22"/>
              <w:szCs w:val="22"/>
              <w:lang w:eastAsia="fi-FI"/>
              <w14:ligatures w14:val="standardContextual"/>
            </w:rPr>
          </w:pPr>
          <w:hyperlink w:anchor="_Toc138750858" w:history="1">
            <w:r w:rsidR="00DC1202" w:rsidRPr="00BE7D94">
              <w:rPr>
                <w:rStyle w:val="Hyperlinkki"/>
              </w:rPr>
              <w:t>1</w:t>
            </w:r>
            <w:r w:rsidR="00DC1202">
              <w:rPr>
                <w:rFonts w:asciiTheme="minorHAnsi" w:eastAsiaTheme="minorEastAsia" w:hAnsiTheme="minorHAnsi" w:cstheme="minorBidi"/>
                <w:bCs w:val="0"/>
                <w:color w:val="auto"/>
                <w:kern w:val="2"/>
                <w:sz w:val="22"/>
                <w:szCs w:val="22"/>
                <w:lang w:eastAsia="fi-FI"/>
                <w14:ligatures w14:val="standardContextual"/>
              </w:rPr>
              <w:tab/>
            </w:r>
            <w:r w:rsidR="00DC1202" w:rsidRPr="00BE7D94">
              <w:rPr>
                <w:rStyle w:val="Hyperlinkki"/>
              </w:rPr>
              <w:t>HANKKEEN KUVAUS JA TAUSTAT</w:t>
            </w:r>
            <w:r w:rsidR="00DC1202">
              <w:rPr>
                <w:webHidden/>
              </w:rPr>
              <w:tab/>
            </w:r>
            <w:r w:rsidR="00DC1202">
              <w:rPr>
                <w:webHidden/>
              </w:rPr>
              <w:fldChar w:fldCharType="begin"/>
            </w:r>
            <w:r w:rsidR="00DC1202">
              <w:rPr>
                <w:webHidden/>
              </w:rPr>
              <w:instrText xml:space="preserve"> PAGEREF _Toc138750858 \h </w:instrText>
            </w:r>
            <w:r w:rsidR="00DC1202">
              <w:rPr>
                <w:webHidden/>
              </w:rPr>
            </w:r>
            <w:r w:rsidR="00DC1202">
              <w:rPr>
                <w:webHidden/>
              </w:rPr>
              <w:fldChar w:fldCharType="separate"/>
            </w:r>
            <w:r w:rsidR="00DC1202">
              <w:rPr>
                <w:webHidden/>
              </w:rPr>
              <w:t>9</w:t>
            </w:r>
            <w:r w:rsidR="00DC1202">
              <w:rPr>
                <w:webHidden/>
              </w:rPr>
              <w:fldChar w:fldCharType="end"/>
            </w:r>
          </w:hyperlink>
        </w:p>
        <w:p w14:paraId="3D72FAFE" w14:textId="7B079443" w:rsidR="00DC1202" w:rsidRDefault="00000000">
          <w:pPr>
            <w:pStyle w:val="Sisluet1"/>
            <w:tabs>
              <w:tab w:val="right" w:leader="dot" w:pos="9911"/>
            </w:tabs>
            <w:rPr>
              <w:rFonts w:asciiTheme="minorHAnsi" w:eastAsiaTheme="minorEastAsia" w:hAnsiTheme="minorHAnsi" w:cstheme="minorBidi"/>
              <w:bCs w:val="0"/>
              <w:color w:val="auto"/>
              <w:kern w:val="2"/>
              <w:sz w:val="22"/>
              <w:szCs w:val="22"/>
              <w:lang w:eastAsia="fi-FI"/>
              <w14:ligatures w14:val="standardContextual"/>
            </w:rPr>
          </w:pPr>
          <w:hyperlink w:anchor="_Toc138750859" w:history="1">
            <w:r w:rsidR="00DC1202" w:rsidRPr="00BE7D94">
              <w:rPr>
                <w:rStyle w:val="Hyperlinkki"/>
              </w:rPr>
              <w:t>2</w:t>
            </w:r>
            <w:r w:rsidR="00DC1202">
              <w:rPr>
                <w:rFonts w:asciiTheme="minorHAnsi" w:eastAsiaTheme="minorEastAsia" w:hAnsiTheme="minorHAnsi" w:cstheme="minorBidi"/>
                <w:bCs w:val="0"/>
                <w:color w:val="auto"/>
                <w:kern w:val="2"/>
                <w:sz w:val="22"/>
                <w:szCs w:val="22"/>
                <w:lang w:eastAsia="fi-FI"/>
                <w14:ligatures w14:val="standardContextual"/>
              </w:rPr>
              <w:tab/>
            </w:r>
            <w:r w:rsidR="00DC1202" w:rsidRPr="00BE7D94">
              <w:rPr>
                <w:rStyle w:val="Hyperlinkki"/>
              </w:rPr>
              <w:t>HIILIJALANJÄLKILASKENTA ELINTARVIKEPROSESSEISSA</w:t>
            </w:r>
            <w:r w:rsidR="00DC1202">
              <w:rPr>
                <w:webHidden/>
              </w:rPr>
              <w:tab/>
            </w:r>
            <w:r w:rsidR="00DC1202">
              <w:rPr>
                <w:webHidden/>
              </w:rPr>
              <w:fldChar w:fldCharType="begin"/>
            </w:r>
            <w:r w:rsidR="00DC1202">
              <w:rPr>
                <w:webHidden/>
              </w:rPr>
              <w:instrText xml:space="preserve"> PAGEREF _Toc138750859 \h </w:instrText>
            </w:r>
            <w:r w:rsidR="00DC1202">
              <w:rPr>
                <w:webHidden/>
              </w:rPr>
            </w:r>
            <w:r w:rsidR="00DC1202">
              <w:rPr>
                <w:webHidden/>
              </w:rPr>
              <w:fldChar w:fldCharType="separate"/>
            </w:r>
            <w:r w:rsidR="00DC1202">
              <w:rPr>
                <w:webHidden/>
              </w:rPr>
              <w:t>11</w:t>
            </w:r>
            <w:r w:rsidR="00DC1202">
              <w:rPr>
                <w:webHidden/>
              </w:rPr>
              <w:fldChar w:fldCharType="end"/>
            </w:r>
          </w:hyperlink>
        </w:p>
        <w:p w14:paraId="7F13A63B" w14:textId="11843D4E" w:rsidR="00DC1202" w:rsidRDefault="00000000">
          <w:pPr>
            <w:pStyle w:val="Sisluet2"/>
            <w:rPr>
              <w:rFonts w:asciiTheme="minorHAnsi" w:eastAsiaTheme="minorEastAsia" w:hAnsiTheme="minorHAnsi" w:cstheme="minorBidi"/>
              <w:kern w:val="2"/>
              <w:sz w:val="22"/>
              <w:szCs w:val="22"/>
              <w:lang w:eastAsia="fi-FI"/>
              <w14:ligatures w14:val="standardContextual"/>
            </w:rPr>
          </w:pPr>
          <w:hyperlink w:anchor="_Toc138750860" w:history="1">
            <w:r w:rsidR="00DC1202" w:rsidRPr="00BE7D94">
              <w:rPr>
                <w:rStyle w:val="Hyperlinkki"/>
              </w:rPr>
              <w:t>2.1</w:t>
            </w:r>
            <w:r w:rsidR="00DC1202">
              <w:rPr>
                <w:rFonts w:asciiTheme="minorHAnsi" w:eastAsiaTheme="minorEastAsia" w:hAnsiTheme="minorHAnsi" w:cstheme="minorBidi"/>
                <w:kern w:val="2"/>
                <w:sz w:val="22"/>
                <w:szCs w:val="22"/>
                <w:lang w:eastAsia="fi-FI"/>
                <w14:ligatures w14:val="standardContextual"/>
              </w:rPr>
              <w:tab/>
            </w:r>
            <w:r w:rsidR="00DC1202" w:rsidRPr="00BE7D94">
              <w:rPr>
                <w:rStyle w:val="Hyperlinkki"/>
              </w:rPr>
              <w:t>Hiilijalanjälkilaskennan taustat</w:t>
            </w:r>
            <w:r w:rsidR="00DC1202">
              <w:rPr>
                <w:webHidden/>
              </w:rPr>
              <w:tab/>
            </w:r>
            <w:r w:rsidR="00DC1202">
              <w:rPr>
                <w:webHidden/>
              </w:rPr>
              <w:fldChar w:fldCharType="begin"/>
            </w:r>
            <w:r w:rsidR="00DC1202">
              <w:rPr>
                <w:webHidden/>
              </w:rPr>
              <w:instrText xml:space="preserve"> PAGEREF _Toc138750860 \h </w:instrText>
            </w:r>
            <w:r w:rsidR="00DC1202">
              <w:rPr>
                <w:webHidden/>
              </w:rPr>
            </w:r>
            <w:r w:rsidR="00DC1202">
              <w:rPr>
                <w:webHidden/>
              </w:rPr>
              <w:fldChar w:fldCharType="separate"/>
            </w:r>
            <w:r w:rsidR="00DC1202">
              <w:rPr>
                <w:webHidden/>
              </w:rPr>
              <w:t>11</w:t>
            </w:r>
            <w:r w:rsidR="00DC1202">
              <w:rPr>
                <w:webHidden/>
              </w:rPr>
              <w:fldChar w:fldCharType="end"/>
            </w:r>
          </w:hyperlink>
        </w:p>
        <w:p w14:paraId="2FDD1BF9" w14:textId="6317094E" w:rsidR="00DC1202" w:rsidRDefault="00000000">
          <w:pPr>
            <w:pStyle w:val="Sisluet2"/>
            <w:rPr>
              <w:rFonts w:asciiTheme="minorHAnsi" w:eastAsiaTheme="minorEastAsia" w:hAnsiTheme="minorHAnsi" w:cstheme="minorBidi"/>
              <w:kern w:val="2"/>
              <w:sz w:val="22"/>
              <w:szCs w:val="22"/>
              <w:lang w:eastAsia="fi-FI"/>
              <w14:ligatures w14:val="standardContextual"/>
            </w:rPr>
          </w:pPr>
          <w:hyperlink w:anchor="_Toc138750861" w:history="1">
            <w:r w:rsidR="00DC1202" w:rsidRPr="00BE7D94">
              <w:rPr>
                <w:rStyle w:val="Hyperlinkki"/>
              </w:rPr>
              <w:t>2.2</w:t>
            </w:r>
            <w:r w:rsidR="00DC1202">
              <w:rPr>
                <w:rFonts w:asciiTheme="minorHAnsi" w:eastAsiaTheme="minorEastAsia" w:hAnsiTheme="minorHAnsi" w:cstheme="minorBidi"/>
                <w:kern w:val="2"/>
                <w:sz w:val="22"/>
                <w:szCs w:val="22"/>
                <w:lang w:eastAsia="fi-FI"/>
                <w14:ligatures w14:val="standardContextual"/>
              </w:rPr>
              <w:tab/>
            </w:r>
            <w:r w:rsidR="00DC1202" w:rsidRPr="00BE7D94">
              <w:rPr>
                <w:rStyle w:val="Hyperlinkki"/>
              </w:rPr>
              <w:t>Hiilijalanjälkilaskenta</w:t>
            </w:r>
            <w:r w:rsidR="00DC1202">
              <w:rPr>
                <w:webHidden/>
              </w:rPr>
              <w:tab/>
            </w:r>
            <w:r w:rsidR="00DC1202">
              <w:rPr>
                <w:webHidden/>
              </w:rPr>
              <w:fldChar w:fldCharType="begin"/>
            </w:r>
            <w:r w:rsidR="00DC1202">
              <w:rPr>
                <w:webHidden/>
              </w:rPr>
              <w:instrText xml:space="preserve"> PAGEREF _Toc138750861 \h </w:instrText>
            </w:r>
            <w:r w:rsidR="00DC1202">
              <w:rPr>
                <w:webHidden/>
              </w:rPr>
            </w:r>
            <w:r w:rsidR="00DC1202">
              <w:rPr>
                <w:webHidden/>
              </w:rPr>
              <w:fldChar w:fldCharType="separate"/>
            </w:r>
            <w:r w:rsidR="00DC1202">
              <w:rPr>
                <w:webHidden/>
              </w:rPr>
              <w:t>14</w:t>
            </w:r>
            <w:r w:rsidR="00DC1202">
              <w:rPr>
                <w:webHidden/>
              </w:rPr>
              <w:fldChar w:fldCharType="end"/>
            </w:r>
          </w:hyperlink>
        </w:p>
        <w:p w14:paraId="5086E0B8" w14:textId="5A6E1EAF" w:rsidR="00DC1202" w:rsidRDefault="00000000">
          <w:pPr>
            <w:pStyle w:val="Sisluet1"/>
            <w:tabs>
              <w:tab w:val="right" w:leader="dot" w:pos="9911"/>
            </w:tabs>
            <w:rPr>
              <w:rFonts w:asciiTheme="minorHAnsi" w:eastAsiaTheme="minorEastAsia" w:hAnsiTheme="minorHAnsi" w:cstheme="minorBidi"/>
              <w:bCs w:val="0"/>
              <w:color w:val="auto"/>
              <w:kern w:val="2"/>
              <w:sz w:val="22"/>
              <w:szCs w:val="22"/>
              <w:lang w:eastAsia="fi-FI"/>
              <w14:ligatures w14:val="standardContextual"/>
            </w:rPr>
          </w:pPr>
          <w:hyperlink w:anchor="_Toc138750862" w:history="1">
            <w:r w:rsidR="00DC1202" w:rsidRPr="00BE7D94">
              <w:rPr>
                <w:rStyle w:val="Hyperlinkki"/>
              </w:rPr>
              <w:t>3</w:t>
            </w:r>
            <w:r w:rsidR="00DC1202">
              <w:rPr>
                <w:rFonts w:asciiTheme="minorHAnsi" w:eastAsiaTheme="minorEastAsia" w:hAnsiTheme="minorHAnsi" w:cstheme="minorBidi"/>
                <w:bCs w:val="0"/>
                <w:color w:val="auto"/>
                <w:kern w:val="2"/>
                <w:sz w:val="22"/>
                <w:szCs w:val="22"/>
                <w:lang w:eastAsia="fi-FI"/>
                <w14:ligatures w14:val="standardContextual"/>
              </w:rPr>
              <w:tab/>
            </w:r>
            <w:r w:rsidR="00DC1202" w:rsidRPr="00BE7D94">
              <w:rPr>
                <w:rStyle w:val="Hyperlinkki"/>
              </w:rPr>
              <w:t>IKE-HIILIJALANJÄLKILASKURI</w:t>
            </w:r>
            <w:r w:rsidR="00DC1202">
              <w:rPr>
                <w:webHidden/>
              </w:rPr>
              <w:tab/>
            </w:r>
            <w:r w:rsidR="00DC1202">
              <w:rPr>
                <w:webHidden/>
              </w:rPr>
              <w:fldChar w:fldCharType="begin"/>
            </w:r>
            <w:r w:rsidR="00DC1202">
              <w:rPr>
                <w:webHidden/>
              </w:rPr>
              <w:instrText xml:space="preserve"> PAGEREF _Toc138750862 \h </w:instrText>
            </w:r>
            <w:r w:rsidR="00DC1202">
              <w:rPr>
                <w:webHidden/>
              </w:rPr>
            </w:r>
            <w:r w:rsidR="00DC1202">
              <w:rPr>
                <w:webHidden/>
              </w:rPr>
              <w:fldChar w:fldCharType="separate"/>
            </w:r>
            <w:r w:rsidR="00DC1202">
              <w:rPr>
                <w:webHidden/>
              </w:rPr>
              <w:t>16</w:t>
            </w:r>
            <w:r w:rsidR="00DC1202">
              <w:rPr>
                <w:webHidden/>
              </w:rPr>
              <w:fldChar w:fldCharType="end"/>
            </w:r>
          </w:hyperlink>
        </w:p>
        <w:p w14:paraId="6167D4B3" w14:textId="3D8D5E67" w:rsidR="00DC1202" w:rsidRDefault="00000000">
          <w:pPr>
            <w:pStyle w:val="Sisluet2"/>
            <w:rPr>
              <w:rFonts w:asciiTheme="minorHAnsi" w:eastAsiaTheme="minorEastAsia" w:hAnsiTheme="minorHAnsi" w:cstheme="minorBidi"/>
              <w:kern w:val="2"/>
              <w:sz w:val="22"/>
              <w:szCs w:val="22"/>
              <w:lang w:eastAsia="fi-FI"/>
              <w14:ligatures w14:val="standardContextual"/>
            </w:rPr>
          </w:pPr>
          <w:hyperlink w:anchor="_Toc138750863" w:history="1">
            <w:r w:rsidR="00DC1202" w:rsidRPr="00BE7D94">
              <w:rPr>
                <w:rStyle w:val="Hyperlinkki"/>
              </w:rPr>
              <w:t>3.1</w:t>
            </w:r>
            <w:r w:rsidR="00DC1202">
              <w:rPr>
                <w:rFonts w:asciiTheme="minorHAnsi" w:eastAsiaTheme="minorEastAsia" w:hAnsiTheme="minorHAnsi" w:cstheme="minorBidi"/>
                <w:kern w:val="2"/>
                <w:sz w:val="22"/>
                <w:szCs w:val="22"/>
                <w:lang w:eastAsia="fi-FI"/>
                <w14:ligatures w14:val="standardContextual"/>
              </w:rPr>
              <w:tab/>
            </w:r>
            <w:r w:rsidR="00DC1202" w:rsidRPr="00BE7D94">
              <w:rPr>
                <w:rStyle w:val="Hyperlinkki"/>
              </w:rPr>
              <w:t>Etusivu</w:t>
            </w:r>
            <w:r w:rsidR="00DC1202">
              <w:rPr>
                <w:webHidden/>
              </w:rPr>
              <w:tab/>
            </w:r>
            <w:r w:rsidR="00DC1202">
              <w:rPr>
                <w:webHidden/>
              </w:rPr>
              <w:fldChar w:fldCharType="begin"/>
            </w:r>
            <w:r w:rsidR="00DC1202">
              <w:rPr>
                <w:webHidden/>
              </w:rPr>
              <w:instrText xml:space="preserve"> PAGEREF _Toc138750863 \h </w:instrText>
            </w:r>
            <w:r w:rsidR="00DC1202">
              <w:rPr>
                <w:webHidden/>
              </w:rPr>
            </w:r>
            <w:r w:rsidR="00DC1202">
              <w:rPr>
                <w:webHidden/>
              </w:rPr>
              <w:fldChar w:fldCharType="separate"/>
            </w:r>
            <w:r w:rsidR="00DC1202">
              <w:rPr>
                <w:webHidden/>
              </w:rPr>
              <w:t>21</w:t>
            </w:r>
            <w:r w:rsidR="00DC1202">
              <w:rPr>
                <w:webHidden/>
              </w:rPr>
              <w:fldChar w:fldCharType="end"/>
            </w:r>
          </w:hyperlink>
        </w:p>
        <w:p w14:paraId="6757B968" w14:textId="0E46654B"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64" w:history="1">
            <w:r w:rsidR="00DC1202" w:rsidRPr="00BE7D94">
              <w:rPr>
                <w:rStyle w:val="Hyperlinkki"/>
              </w:rPr>
              <w:t>3.1.1</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Etusivun painikkeet</w:t>
            </w:r>
            <w:r w:rsidR="00DC1202">
              <w:rPr>
                <w:webHidden/>
              </w:rPr>
              <w:tab/>
            </w:r>
            <w:r w:rsidR="00DC1202">
              <w:rPr>
                <w:webHidden/>
              </w:rPr>
              <w:fldChar w:fldCharType="begin"/>
            </w:r>
            <w:r w:rsidR="00DC1202">
              <w:rPr>
                <w:webHidden/>
              </w:rPr>
              <w:instrText xml:space="preserve"> PAGEREF _Toc138750864 \h </w:instrText>
            </w:r>
            <w:r w:rsidR="00DC1202">
              <w:rPr>
                <w:webHidden/>
              </w:rPr>
            </w:r>
            <w:r w:rsidR="00DC1202">
              <w:rPr>
                <w:webHidden/>
              </w:rPr>
              <w:fldChar w:fldCharType="separate"/>
            </w:r>
            <w:r w:rsidR="00DC1202">
              <w:rPr>
                <w:webHidden/>
              </w:rPr>
              <w:t>22</w:t>
            </w:r>
            <w:r w:rsidR="00DC1202">
              <w:rPr>
                <w:webHidden/>
              </w:rPr>
              <w:fldChar w:fldCharType="end"/>
            </w:r>
          </w:hyperlink>
        </w:p>
        <w:p w14:paraId="2B70B794" w14:textId="1E5A99D1"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65" w:history="1">
            <w:r w:rsidR="00DC1202" w:rsidRPr="00BE7D94">
              <w:rPr>
                <w:rStyle w:val="Hyperlinkki"/>
              </w:rPr>
              <w:t>3.1.2</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Tuotteen yleiset tiedot</w:t>
            </w:r>
            <w:r w:rsidR="00DC1202">
              <w:rPr>
                <w:webHidden/>
              </w:rPr>
              <w:tab/>
            </w:r>
            <w:r w:rsidR="00DC1202">
              <w:rPr>
                <w:webHidden/>
              </w:rPr>
              <w:fldChar w:fldCharType="begin"/>
            </w:r>
            <w:r w:rsidR="00DC1202">
              <w:rPr>
                <w:webHidden/>
              </w:rPr>
              <w:instrText xml:space="preserve"> PAGEREF _Toc138750865 \h </w:instrText>
            </w:r>
            <w:r w:rsidR="00DC1202">
              <w:rPr>
                <w:webHidden/>
              </w:rPr>
            </w:r>
            <w:r w:rsidR="00DC1202">
              <w:rPr>
                <w:webHidden/>
              </w:rPr>
              <w:fldChar w:fldCharType="separate"/>
            </w:r>
            <w:r w:rsidR="00DC1202">
              <w:rPr>
                <w:webHidden/>
              </w:rPr>
              <w:t>24</w:t>
            </w:r>
            <w:r w:rsidR="00DC1202">
              <w:rPr>
                <w:webHidden/>
              </w:rPr>
              <w:fldChar w:fldCharType="end"/>
            </w:r>
          </w:hyperlink>
        </w:p>
        <w:p w14:paraId="1E3F78B7" w14:textId="7935F223"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66" w:history="1">
            <w:r w:rsidR="00DC1202" w:rsidRPr="00BE7D94">
              <w:rPr>
                <w:rStyle w:val="Hyperlinkki"/>
              </w:rPr>
              <w:t>3.1.3</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Laskennan tavoitteet ja soveltamisala</w:t>
            </w:r>
            <w:r w:rsidR="00DC1202">
              <w:rPr>
                <w:webHidden/>
              </w:rPr>
              <w:tab/>
            </w:r>
            <w:r w:rsidR="00DC1202">
              <w:rPr>
                <w:webHidden/>
              </w:rPr>
              <w:fldChar w:fldCharType="begin"/>
            </w:r>
            <w:r w:rsidR="00DC1202">
              <w:rPr>
                <w:webHidden/>
              </w:rPr>
              <w:instrText xml:space="preserve"> PAGEREF _Toc138750866 \h </w:instrText>
            </w:r>
            <w:r w:rsidR="00DC1202">
              <w:rPr>
                <w:webHidden/>
              </w:rPr>
            </w:r>
            <w:r w:rsidR="00DC1202">
              <w:rPr>
                <w:webHidden/>
              </w:rPr>
              <w:fldChar w:fldCharType="separate"/>
            </w:r>
            <w:r w:rsidR="00DC1202">
              <w:rPr>
                <w:webHidden/>
              </w:rPr>
              <w:t>25</w:t>
            </w:r>
            <w:r w:rsidR="00DC1202">
              <w:rPr>
                <w:webHidden/>
              </w:rPr>
              <w:fldChar w:fldCharType="end"/>
            </w:r>
          </w:hyperlink>
        </w:p>
        <w:p w14:paraId="0406D70E" w14:textId="2B01C428" w:rsidR="00DC1202" w:rsidRDefault="00000000">
          <w:pPr>
            <w:pStyle w:val="Sisluet2"/>
            <w:rPr>
              <w:rFonts w:asciiTheme="minorHAnsi" w:eastAsiaTheme="minorEastAsia" w:hAnsiTheme="minorHAnsi" w:cstheme="minorBidi"/>
              <w:kern w:val="2"/>
              <w:sz w:val="22"/>
              <w:szCs w:val="22"/>
              <w:lang w:eastAsia="fi-FI"/>
              <w14:ligatures w14:val="standardContextual"/>
            </w:rPr>
          </w:pPr>
          <w:hyperlink w:anchor="_Toc138750867" w:history="1">
            <w:r w:rsidR="00DC1202" w:rsidRPr="00BE7D94">
              <w:rPr>
                <w:rStyle w:val="Hyperlinkki"/>
              </w:rPr>
              <w:t>3.2</w:t>
            </w:r>
            <w:r w:rsidR="00DC1202">
              <w:rPr>
                <w:rFonts w:asciiTheme="minorHAnsi" w:eastAsiaTheme="minorEastAsia" w:hAnsiTheme="minorHAnsi" w:cstheme="minorBidi"/>
                <w:kern w:val="2"/>
                <w:sz w:val="22"/>
                <w:szCs w:val="22"/>
                <w:lang w:eastAsia="fi-FI"/>
                <w14:ligatures w14:val="standardContextual"/>
              </w:rPr>
              <w:tab/>
            </w:r>
            <w:r w:rsidR="00DC1202" w:rsidRPr="00BE7D94">
              <w:rPr>
                <w:rStyle w:val="Hyperlinkki"/>
              </w:rPr>
              <w:t>Työkalut</w:t>
            </w:r>
            <w:r w:rsidR="00DC1202">
              <w:rPr>
                <w:webHidden/>
              </w:rPr>
              <w:tab/>
            </w:r>
            <w:r w:rsidR="00DC1202">
              <w:rPr>
                <w:webHidden/>
              </w:rPr>
              <w:fldChar w:fldCharType="begin"/>
            </w:r>
            <w:r w:rsidR="00DC1202">
              <w:rPr>
                <w:webHidden/>
              </w:rPr>
              <w:instrText xml:space="preserve"> PAGEREF _Toc138750867 \h </w:instrText>
            </w:r>
            <w:r w:rsidR="00DC1202">
              <w:rPr>
                <w:webHidden/>
              </w:rPr>
            </w:r>
            <w:r w:rsidR="00DC1202">
              <w:rPr>
                <w:webHidden/>
              </w:rPr>
              <w:fldChar w:fldCharType="separate"/>
            </w:r>
            <w:r w:rsidR="00DC1202">
              <w:rPr>
                <w:webHidden/>
              </w:rPr>
              <w:t>26</w:t>
            </w:r>
            <w:r w:rsidR="00DC1202">
              <w:rPr>
                <w:webHidden/>
              </w:rPr>
              <w:fldChar w:fldCharType="end"/>
            </w:r>
          </w:hyperlink>
        </w:p>
        <w:p w14:paraId="1574EE02" w14:textId="3500B11C"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68" w:history="1">
            <w:r w:rsidR="00DC1202" w:rsidRPr="00BE7D94">
              <w:rPr>
                <w:rStyle w:val="Hyperlinkki"/>
              </w:rPr>
              <w:t>3.2.1</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Yksikkömuuntimet</w:t>
            </w:r>
            <w:r w:rsidR="00DC1202">
              <w:rPr>
                <w:webHidden/>
              </w:rPr>
              <w:tab/>
            </w:r>
            <w:r w:rsidR="00DC1202">
              <w:rPr>
                <w:webHidden/>
              </w:rPr>
              <w:fldChar w:fldCharType="begin"/>
            </w:r>
            <w:r w:rsidR="00DC1202">
              <w:rPr>
                <w:webHidden/>
              </w:rPr>
              <w:instrText xml:space="preserve"> PAGEREF _Toc138750868 \h </w:instrText>
            </w:r>
            <w:r w:rsidR="00DC1202">
              <w:rPr>
                <w:webHidden/>
              </w:rPr>
            </w:r>
            <w:r w:rsidR="00DC1202">
              <w:rPr>
                <w:webHidden/>
              </w:rPr>
              <w:fldChar w:fldCharType="separate"/>
            </w:r>
            <w:r w:rsidR="00DC1202">
              <w:rPr>
                <w:webHidden/>
              </w:rPr>
              <w:t>27</w:t>
            </w:r>
            <w:r w:rsidR="00DC1202">
              <w:rPr>
                <w:webHidden/>
              </w:rPr>
              <w:fldChar w:fldCharType="end"/>
            </w:r>
          </w:hyperlink>
        </w:p>
        <w:p w14:paraId="41DB85DD" w14:textId="4AF1B66A"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69" w:history="1">
            <w:r w:rsidR="00DC1202" w:rsidRPr="00BE7D94">
              <w:rPr>
                <w:rStyle w:val="Hyperlinkki"/>
              </w:rPr>
              <w:t>3.2.2</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Muunnin virtausmittarin perusteella kerättyyn dataan</w:t>
            </w:r>
            <w:r w:rsidR="00DC1202">
              <w:rPr>
                <w:webHidden/>
              </w:rPr>
              <w:tab/>
            </w:r>
            <w:r w:rsidR="00DC1202">
              <w:rPr>
                <w:webHidden/>
              </w:rPr>
              <w:fldChar w:fldCharType="begin"/>
            </w:r>
            <w:r w:rsidR="00DC1202">
              <w:rPr>
                <w:webHidden/>
              </w:rPr>
              <w:instrText xml:space="preserve"> PAGEREF _Toc138750869 \h </w:instrText>
            </w:r>
            <w:r w:rsidR="00DC1202">
              <w:rPr>
                <w:webHidden/>
              </w:rPr>
            </w:r>
            <w:r w:rsidR="00DC1202">
              <w:rPr>
                <w:webHidden/>
              </w:rPr>
              <w:fldChar w:fldCharType="separate"/>
            </w:r>
            <w:r w:rsidR="00DC1202">
              <w:rPr>
                <w:webHidden/>
              </w:rPr>
              <w:t>28</w:t>
            </w:r>
            <w:r w:rsidR="00DC1202">
              <w:rPr>
                <w:webHidden/>
              </w:rPr>
              <w:fldChar w:fldCharType="end"/>
            </w:r>
          </w:hyperlink>
        </w:p>
        <w:p w14:paraId="1DAB3F89" w14:textId="64585817" w:rsidR="00DC1202" w:rsidRDefault="00000000">
          <w:pPr>
            <w:pStyle w:val="Sisluet2"/>
            <w:rPr>
              <w:rFonts w:asciiTheme="minorHAnsi" w:eastAsiaTheme="minorEastAsia" w:hAnsiTheme="minorHAnsi" w:cstheme="minorBidi"/>
              <w:kern w:val="2"/>
              <w:sz w:val="22"/>
              <w:szCs w:val="22"/>
              <w:lang w:eastAsia="fi-FI"/>
              <w14:ligatures w14:val="standardContextual"/>
            </w:rPr>
          </w:pPr>
          <w:hyperlink w:anchor="_Toc138750870" w:history="1">
            <w:r w:rsidR="00DC1202" w:rsidRPr="00BE7D94">
              <w:rPr>
                <w:rStyle w:val="Hyperlinkki"/>
              </w:rPr>
              <w:t>3.3</w:t>
            </w:r>
            <w:r w:rsidR="00DC1202">
              <w:rPr>
                <w:rFonts w:asciiTheme="minorHAnsi" w:eastAsiaTheme="minorEastAsia" w:hAnsiTheme="minorHAnsi" w:cstheme="minorBidi"/>
                <w:kern w:val="2"/>
                <w:sz w:val="22"/>
                <w:szCs w:val="22"/>
                <w:lang w:eastAsia="fi-FI"/>
                <w14:ligatures w14:val="standardContextual"/>
              </w:rPr>
              <w:tab/>
            </w:r>
            <w:r w:rsidR="00DC1202" w:rsidRPr="00BE7D94">
              <w:rPr>
                <w:rStyle w:val="Hyperlinkki"/>
              </w:rPr>
              <w:t>Raaka-aineet</w:t>
            </w:r>
            <w:r w:rsidR="00DC1202">
              <w:rPr>
                <w:webHidden/>
              </w:rPr>
              <w:tab/>
            </w:r>
            <w:r w:rsidR="00DC1202">
              <w:rPr>
                <w:webHidden/>
              </w:rPr>
              <w:fldChar w:fldCharType="begin"/>
            </w:r>
            <w:r w:rsidR="00DC1202">
              <w:rPr>
                <w:webHidden/>
              </w:rPr>
              <w:instrText xml:space="preserve"> PAGEREF _Toc138750870 \h </w:instrText>
            </w:r>
            <w:r w:rsidR="00DC1202">
              <w:rPr>
                <w:webHidden/>
              </w:rPr>
            </w:r>
            <w:r w:rsidR="00DC1202">
              <w:rPr>
                <w:webHidden/>
              </w:rPr>
              <w:fldChar w:fldCharType="separate"/>
            </w:r>
            <w:r w:rsidR="00DC1202">
              <w:rPr>
                <w:webHidden/>
              </w:rPr>
              <w:t>28</w:t>
            </w:r>
            <w:r w:rsidR="00DC1202">
              <w:rPr>
                <w:webHidden/>
              </w:rPr>
              <w:fldChar w:fldCharType="end"/>
            </w:r>
          </w:hyperlink>
        </w:p>
        <w:p w14:paraId="4DB132DA" w14:textId="7F5094BA"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71" w:history="1">
            <w:r w:rsidR="00DC1202" w:rsidRPr="00BE7D94">
              <w:rPr>
                <w:rStyle w:val="Hyperlinkki"/>
              </w:rPr>
              <w:t>3.3.1</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Raaka-aineiden taulukon painikkeet</w:t>
            </w:r>
            <w:r w:rsidR="00DC1202">
              <w:rPr>
                <w:webHidden/>
              </w:rPr>
              <w:tab/>
            </w:r>
            <w:r w:rsidR="00DC1202">
              <w:rPr>
                <w:webHidden/>
              </w:rPr>
              <w:fldChar w:fldCharType="begin"/>
            </w:r>
            <w:r w:rsidR="00DC1202">
              <w:rPr>
                <w:webHidden/>
              </w:rPr>
              <w:instrText xml:space="preserve"> PAGEREF _Toc138750871 \h </w:instrText>
            </w:r>
            <w:r w:rsidR="00DC1202">
              <w:rPr>
                <w:webHidden/>
              </w:rPr>
            </w:r>
            <w:r w:rsidR="00DC1202">
              <w:rPr>
                <w:webHidden/>
              </w:rPr>
              <w:fldChar w:fldCharType="separate"/>
            </w:r>
            <w:r w:rsidR="00DC1202">
              <w:rPr>
                <w:webHidden/>
              </w:rPr>
              <w:t>29</w:t>
            </w:r>
            <w:r w:rsidR="00DC1202">
              <w:rPr>
                <w:webHidden/>
              </w:rPr>
              <w:fldChar w:fldCharType="end"/>
            </w:r>
          </w:hyperlink>
        </w:p>
        <w:p w14:paraId="21F8A4FF" w14:textId="7DE408FC"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72" w:history="1">
            <w:r w:rsidR="00DC1202" w:rsidRPr="00BE7D94">
              <w:rPr>
                <w:rStyle w:val="Hyperlinkki"/>
              </w:rPr>
              <w:t>3.3.2</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Raaka-aine taulukko</w:t>
            </w:r>
            <w:r w:rsidR="00DC1202">
              <w:rPr>
                <w:webHidden/>
              </w:rPr>
              <w:tab/>
            </w:r>
            <w:r w:rsidR="00DC1202">
              <w:rPr>
                <w:webHidden/>
              </w:rPr>
              <w:fldChar w:fldCharType="begin"/>
            </w:r>
            <w:r w:rsidR="00DC1202">
              <w:rPr>
                <w:webHidden/>
              </w:rPr>
              <w:instrText xml:space="preserve"> PAGEREF _Toc138750872 \h </w:instrText>
            </w:r>
            <w:r w:rsidR="00DC1202">
              <w:rPr>
                <w:webHidden/>
              </w:rPr>
            </w:r>
            <w:r w:rsidR="00DC1202">
              <w:rPr>
                <w:webHidden/>
              </w:rPr>
              <w:fldChar w:fldCharType="separate"/>
            </w:r>
            <w:r w:rsidR="00DC1202">
              <w:rPr>
                <w:webHidden/>
              </w:rPr>
              <w:t>30</w:t>
            </w:r>
            <w:r w:rsidR="00DC1202">
              <w:rPr>
                <w:webHidden/>
              </w:rPr>
              <w:fldChar w:fldCharType="end"/>
            </w:r>
          </w:hyperlink>
        </w:p>
        <w:p w14:paraId="5ADE8F45" w14:textId="36D39918" w:rsidR="00DC1202" w:rsidRDefault="00000000">
          <w:pPr>
            <w:pStyle w:val="Sisluet2"/>
            <w:rPr>
              <w:rFonts w:asciiTheme="minorHAnsi" w:eastAsiaTheme="minorEastAsia" w:hAnsiTheme="minorHAnsi" w:cstheme="minorBidi"/>
              <w:kern w:val="2"/>
              <w:sz w:val="22"/>
              <w:szCs w:val="22"/>
              <w:lang w:eastAsia="fi-FI"/>
              <w14:ligatures w14:val="standardContextual"/>
            </w:rPr>
          </w:pPr>
          <w:hyperlink w:anchor="_Toc138750873" w:history="1">
            <w:r w:rsidR="00DC1202" w:rsidRPr="00BE7D94">
              <w:rPr>
                <w:rStyle w:val="Hyperlinkki"/>
              </w:rPr>
              <w:t>3.4</w:t>
            </w:r>
            <w:r w:rsidR="00DC1202">
              <w:rPr>
                <w:rFonts w:asciiTheme="minorHAnsi" w:eastAsiaTheme="minorEastAsia" w:hAnsiTheme="minorHAnsi" w:cstheme="minorBidi"/>
                <w:kern w:val="2"/>
                <w:sz w:val="22"/>
                <w:szCs w:val="22"/>
                <w:lang w:eastAsia="fi-FI"/>
                <w14:ligatures w14:val="standardContextual"/>
              </w:rPr>
              <w:tab/>
            </w:r>
            <w:r w:rsidR="00DC1202" w:rsidRPr="00BE7D94">
              <w:rPr>
                <w:rStyle w:val="Hyperlinkki"/>
              </w:rPr>
              <w:t>Pakkausmateriaalit</w:t>
            </w:r>
            <w:r w:rsidR="00DC1202">
              <w:rPr>
                <w:webHidden/>
              </w:rPr>
              <w:tab/>
            </w:r>
            <w:r w:rsidR="00DC1202">
              <w:rPr>
                <w:webHidden/>
              </w:rPr>
              <w:fldChar w:fldCharType="begin"/>
            </w:r>
            <w:r w:rsidR="00DC1202">
              <w:rPr>
                <w:webHidden/>
              </w:rPr>
              <w:instrText xml:space="preserve"> PAGEREF _Toc138750873 \h </w:instrText>
            </w:r>
            <w:r w:rsidR="00DC1202">
              <w:rPr>
                <w:webHidden/>
              </w:rPr>
            </w:r>
            <w:r w:rsidR="00DC1202">
              <w:rPr>
                <w:webHidden/>
              </w:rPr>
              <w:fldChar w:fldCharType="separate"/>
            </w:r>
            <w:r w:rsidR="00DC1202">
              <w:rPr>
                <w:webHidden/>
              </w:rPr>
              <w:t>31</w:t>
            </w:r>
            <w:r w:rsidR="00DC1202">
              <w:rPr>
                <w:webHidden/>
              </w:rPr>
              <w:fldChar w:fldCharType="end"/>
            </w:r>
          </w:hyperlink>
        </w:p>
        <w:p w14:paraId="272B3298" w14:textId="325C473B"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74" w:history="1">
            <w:r w:rsidR="00DC1202" w:rsidRPr="00BE7D94">
              <w:rPr>
                <w:rStyle w:val="Hyperlinkki"/>
              </w:rPr>
              <w:t>3.4.1</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Pakkausmateriaalien taulukon painikkeet</w:t>
            </w:r>
            <w:r w:rsidR="00DC1202">
              <w:rPr>
                <w:webHidden/>
              </w:rPr>
              <w:tab/>
            </w:r>
            <w:r w:rsidR="00DC1202">
              <w:rPr>
                <w:webHidden/>
              </w:rPr>
              <w:fldChar w:fldCharType="begin"/>
            </w:r>
            <w:r w:rsidR="00DC1202">
              <w:rPr>
                <w:webHidden/>
              </w:rPr>
              <w:instrText xml:space="preserve"> PAGEREF _Toc138750874 \h </w:instrText>
            </w:r>
            <w:r w:rsidR="00DC1202">
              <w:rPr>
                <w:webHidden/>
              </w:rPr>
            </w:r>
            <w:r w:rsidR="00DC1202">
              <w:rPr>
                <w:webHidden/>
              </w:rPr>
              <w:fldChar w:fldCharType="separate"/>
            </w:r>
            <w:r w:rsidR="00DC1202">
              <w:rPr>
                <w:webHidden/>
              </w:rPr>
              <w:t>31</w:t>
            </w:r>
            <w:r w:rsidR="00DC1202">
              <w:rPr>
                <w:webHidden/>
              </w:rPr>
              <w:fldChar w:fldCharType="end"/>
            </w:r>
          </w:hyperlink>
        </w:p>
        <w:p w14:paraId="3F40B39B" w14:textId="61D7481D"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75" w:history="1">
            <w:r w:rsidR="00DC1202" w:rsidRPr="00BE7D94">
              <w:rPr>
                <w:rStyle w:val="Hyperlinkki"/>
              </w:rPr>
              <w:t>3.4.2</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Pakkausmateriaalien taulukko</w:t>
            </w:r>
            <w:r w:rsidR="00DC1202">
              <w:rPr>
                <w:webHidden/>
              </w:rPr>
              <w:tab/>
            </w:r>
            <w:r w:rsidR="00DC1202">
              <w:rPr>
                <w:webHidden/>
              </w:rPr>
              <w:fldChar w:fldCharType="begin"/>
            </w:r>
            <w:r w:rsidR="00DC1202">
              <w:rPr>
                <w:webHidden/>
              </w:rPr>
              <w:instrText xml:space="preserve"> PAGEREF _Toc138750875 \h </w:instrText>
            </w:r>
            <w:r w:rsidR="00DC1202">
              <w:rPr>
                <w:webHidden/>
              </w:rPr>
            </w:r>
            <w:r w:rsidR="00DC1202">
              <w:rPr>
                <w:webHidden/>
              </w:rPr>
              <w:fldChar w:fldCharType="separate"/>
            </w:r>
            <w:r w:rsidR="00DC1202">
              <w:rPr>
                <w:webHidden/>
              </w:rPr>
              <w:t>31</w:t>
            </w:r>
            <w:r w:rsidR="00DC1202">
              <w:rPr>
                <w:webHidden/>
              </w:rPr>
              <w:fldChar w:fldCharType="end"/>
            </w:r>
          </w:hyperlink>
        </w:p>
        <w:p w14:paraId="3037189A" w14:textId="601F90B3" w:rsidR="00DC1202" w:rsidRDefault="00000000">
          <w:pPr>
            <w:pStyle w:val="Sisluet2"/>
            <w:rPr>
              <w:rFonts w:asciiTheme="minorHAnsi" w:eastAsiaTheme="minorEastAsia" w:hAnsiTheme="minorHAnsi" w:cstheme="minorBidi"/>
              <w:kern w:val="2"/>
              <w:sz w:val="22"/>
              <w:szCs w:val="22"/>
              <w:lang w:eastAsia="fi-FI"/>
              <w14:ligatures w14:val="standardContextual"/>
            </w:rPr>
          </w:pPr>
          <w:hyperlink w:anchor="_Toc138750876" w:history="1">
            <w:r w:rsidR="00DC1202" w:rsidRPr="00BE7D94">
              <w:rPr>
                <w:rStyle w:val="Hyperlinkki"/>
              </w:rPr>
              <w:t>3.5</w:t>
            </w:r>
            <w:r w:rsidR="00DC1202">
              <w:rPr>
                <w:rFonts w:asciiTheme="minorHAnsi" w:eastAsiaTheme="minorEastAsia" w:hAnsiTheme="minorHAnsi" w:cstheme="minorBidi"/>
                <w:kern w:val="2"/>
                <w:sz w:val="22"/>
                <w:szCs w:val="22"/>
                <w:lang w:eastAsia="fi-FI"/>
                <w14:ligatures w14:val="standardContextual"/>
              </w:rPr>
              <w:tab/>
            </w:r>
            <w:r w:rsidR="00DC1202" w:rsidRPr="00BE7D94">
              <w:rPr>
                <w:rStyle w:val="Hyperlinkki"/>
              </w:rPr>
              <w:t>Jätteet ja sivuvirrat</w:t>
            </w:r>
            <w:r w:rsidR="00DC1202">
              <w:rPr>
                <w:webHidden/>
              </w:rPr>
              <w:tab/>
            </w:r>
            <w:r w:rsidR="00DC1202">
              <w:rPr>
                <w:webHidden/>
              </w:rPr>
              <w:fldChar w:fldCharType="begin"/>
            </w:r>
            <w:r w:rsidR="00DC1202">
              <w:rPr>
                <w:webHidden/>
              </w:rPr>
              <w:instrText xml:space="preserve"> PAGEREF _Toc138750876 \h </w:instrText>
            </w:r>
            <w:r w:rsidR="00DC1202">
              <w:rPr>
                <w:webHidden/>
              </w:rPr>
            </w:r>
            <w:r w:rsidR="00DC1202">
              <w:rPr>
                <w:webHidden/>
              </w:rPr>
              <w:fldChar w:fldCharType="separate"/>
            </w:r>
            <w:r w:rsidR="00DC1202">
              <w:rPr>
                <w:webHidden/>
              </w:rPr>
              <w:t>33</w:t>
            </w:r>
            <w:r w:rsidR="00DC1202">
              <w:rPr>
                <w:webHidden/>
              </w:rPr>
              <w:fldChar w:fldCharType="end"/>
            </w:r>
          </w:hyperlink>
        </w:p>
        <w:p w14:paraId="4CB796E0" w14:textId="711DDA37"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77" w:history="1">
            <w:r w:rsidR="00DC1202" w:rsidRPr="00BE7D94">
              <w:rPr>
                <w:rStyle w:val="Hyperlinkki"/>
              </w:rPr>
              <w:t>3.5.1</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Jätteiden ja sivuvirtojen taulukon painikkeet</w:t>
            </w:r>
            <w:r w:rsidR="00DC1202">
              <w:rPr>
                <w:webHidden/>
              </w:rPr>
              <w:tab/>
            </w:r>
            <w:r w:rsidR="00DC1202">
              <w:rPr>
                <w:webHidden/>
              </w:rPr>
              <w:fldChar w:fldCharType="begin"/>
            </w:r>
            <w:r w:rsidR="00DC1202">
              <w:rPr>
                <w:webHidden/>
              </w:rPr>
              <w:instrText xml:space="preserve"> PAGEREF _Toc138750877 \h </w:instrText>
            </w:r>
            <w:r w:rsidR="00DC1202">
              <w:rPr>
                <w:webHidden/>
              </w:rPr>
            </w:r>
            <w:r w:rsidR="00DC1202">
              <w:rPr>
                <w:webHidden/>
              </w:rPr>
              <w:fldChar w:fldCharType="separate"/>
            </w:r>
            <w:r w:rsidR="00DC1202">
              <w:rPr>
                <w:webHidden/>
              </w:rPr>
              <w:t>33</w:t>
            </w:r>
            <w:r w:rsidR="00DC1202">
              <w:rPr>
                <w:webHidden/>
              </w:rPr>
              <w:fldChar w:fldCharType="end"/>
            </w:r>
          </w:hyperlink>
        </w:p>
        <w:p w14:paraId="3A23DB6E" w14:textId="3CEBB89F"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78" w:history="1">
            <w:r w:rsidR="00DC1202" w:rsidRPr="00BE7D94">
              <w:rPr>
                <w:rStyle w:val="Hyperlinkki"/>
              </w:rPr>
              <w:t>3.5.2</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Jätteiden ja sivuvirtojen taulukko</w:t>
            </w:r>
            <w:r w:rsidR="00DC1202">
              <w:rPr>
                <w:webHidden/>
              </w:rPr>
              <w:tab/>
            </w:r>
            <w:r w:rsidR="00DC1202">
              <w:rPr>
                <w:webHidden/>
              </w:rPr>
              <w:fldChar w:fldCharType="begin"/>
            </w:r>
            <w:r w:rsidR="00DC1202">
              <w:rPr>
                <w:webHidden/>
              </w:rPr>
              <w:instrText xml:space="preserve"> PAGEREF _Toc138750878 \h </w:instrText>
            </w:r>
            <w:r w:rsidR="00DC1202">
              <w:rPr>
                <w:webHidden/>
              </w:rPr>
            </w:r>
            <w:r w:rsidR="00DC1202">
              <w:rPr>
                <w:webHidden/>
              </w:rPr>
              <w:fldChar w:fldCharType="separate"/>
            </w:r>
            <w:r w:rsidR="00DC1202">
              <w:rPr>
                <w:webHidden/>
              </w:rPr>
              <w:t>33</w:t>
            </w:r>
            <w:r w:rsidR="00DC1202">
              <w:rPr>
                <w:webHidden/>
              </w:rPr>
              <w:fldChar w:fldCharType="end"/>
            </w:r>
          </w:hyperlink>
        </w:p>
        <w:p w14:paraId="0CA5CC74" w14:textId="5D674C52"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79" w:history="1">
            <w:r w:rsidR="00DC1202" w:rsidRPr="00BE7D94">
              <w:rPr>
                <w:rStyle w:val="Hyperlinkki"/>
              </w:rPr>
              <w:t>3.5.3</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Pesuaineiden taulukko</w:t>
            </w:r>
            <w:r w:rsidR="00DC1202">
              <w:rPr>
                <w:webHidden/>
              </w:rPr>
              <w:tab/>
            </w:r>
            <w:r w:rsidR="00DC1202">
              <w:rPr>
                <w:webHidden/>
              </w:rPr>
              <w:fldChar w:fldCharType="begin"/>
            </w:r>
            <w:r w:rsidR="00DC1202">
              <w:rPr>
                <w:webHidden/>
              </w:rPr>
              <w:instrText xml:space="preserve"> PAGEREF _Toc138750879 \h </w:instrText>
            </w:r>
            <w:r w:rsidR="00DC1202">
              <w:rPr>
                <w:webHidden/>
              </w:rPr>
            </w:r>
            <w:r w:rsidR="00DC1202">
              <w:rPr>
                <w:webHidden/>
              </w:rPr>
              <w:fldChar w:fldCharType="separate"/>
            </w:r>
            <w:r w:rsidR="00DC1202">
              <w:rPr>
                <w:webHidden/>
              </w:rPr>
              <w:t>35</w:t>
            </w:r>
            <w:r w:rsidR="00DC1202">
              <w:rPr>
                <w:webHidden/>
              </w:rPr>
              <w:fldChar w:fldCharType="end"/>
            </w:r>
          </w:hyperlink>
        </w:p>
        <w:p w14:paraId="4FA1282D" w14:textId="548887E9" w:rsidR="00DC1202" w:rsidRDefault="00000000">
          <w:pPr>
            <w:pStyle w:val="Sisluet2"/>
            <w:rPr>
              <w:rFonts w:asciiTheme="minorHAnsi" w:eastAsiaTheme="minorEastAsia" w:hAnsiTheme="minorHAnsi" w:cstheme="minorBidi"/>
              <w:kern w:val="2"/>
              <w:sz w:val="22"/>
              <w:szCs w:val="22"/>
              <w:lang w:eastAsia="fi-FI"/>
              <w14:ligatures w14:val="standardContextual"/>
            </w:rPr>
          </w:pPr>
          <w:hyperlink w:anchor="_Toc138750880" w:history="1">
            <w:r w:rsidR="00DC1202" w:rsidRPr="00BE7D94">
              <w:rPr>
                <w:rStyle w:val="Hyperlinkki"/>
              </w:rPr>
              <w:t>3.6</w:t>
            </w:r>
            <w:r w:rsidR="00DC1202">
              <w:rPr>
                <w:rFonts w:asciiTheme="minorHAnsi" w:eastAsiaTheme="minorEastAsia" w:hAnsiTheme="minorHAnsi" w:cstheme="minorBidi"/>
                <w:kern w:val="2"/>
                <w:sz w:val="22"/>
                <w:szCs w:val="22"/>
                <w:lang w:eastAsia="fi-FI"/>
                <w14:ligatures w14:val="standardContextual"/>
              </w:rPr>
              <w:tab/>
            </w:r>
            <w:r w:rsidR="00DC1202" w:rsidRPr="00BE7D94">
              <w:rPr>
                <w:rStyle w:val="Hyperlinkki"/>
              </w:rPr>
              <w:t>Energia</w:t>
            </w:r>
            <w:r w:rsidR="00DC1202">
              <w:rPr>
                <w:webHidden/>
              </w:rPr>
              <w:tab/>
            </w:r>
            <w:r w:rsidR="00DC1202">
              <w:rPr>
                <w:webHidden/>
              </w:rPr>
              <w:fldChar w:fldCharType="begin"/>
            </w:r>
            <w:r w:rsidR="00DC1202">
              <w:rPr>
                <w:webHidden/>
              </w:rPr>
              <w:instrText xml:space="preserve"> PAGEREF _Toc138750880 \h </w:instrText>
            </w:r>
            <w:r w:rsidR="00DC1202">
              <w:rPr>
                <w:webHidden/>
              </w:rPr>
            </w:r>
            <w:r w:rsidR="00DC1202">
              <w:rPr>
                <w:webHidden/>
              </w:rPr>
              <w:fldChar w:fldCharType="separate"/>
            </w:r>
            <w:r w:rsidR="00DC1202">
              <w:rPr>
                <w:webHidden/>
              </w:rPr>
              <w:t>36</w:t>
            </w:r>
            <w:r w:rsidR="00DC1202">
              <w:rPr>
                <w:webHidden/>
              </w:rPr>
              <w:fldChar w:fldCharType="end"/>
            </w:r>
          </w:hyperlink>
        </w:p>
        <w:p w14:paraId="748F1C5D" w14:textId="6AFEF665"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81" w:history="1">
            <w:r w:rsidR="00DC1202" w:rsidRPr="00BE7D94">
              <w:rPr>
                <w:rStyle w:val="Hyperlinkki"/>
              </w:rPr>
              <w:t>3.6.1</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Energianlähteiden taulukon painikkeet</w:t>
            </w:r>
            <w:r w:rsidR="00DC1202">
              <w:rPr>
                <w:webHidden/>
              </w:rPr>
              <w:tab/>
            </w:r>
            <w:r w:rsidR="00DC1202">
              <w:rPr>
                <w:webHidden/>
              </w:rPr>
              <w:fldChar w:fldCharType="begin"/>
            </w:r>
            <w:r w:rsidR="00DC1202">
              <w:rPr>
                <w:webHidden/>
              </w:rPr>
              <w:instrText xml:space="preserve"> PAGEREF _Toc138750881 \h </w:instrText>
            </w:r>
            <w:r w:rsidR="00DC1202">
              <w:rPr>
                <w:webHidden/>
              </w:rPr>
            </w:r>
            <w:r w:rsidR="00DC1202">
              <w:rPr>
                <w:webHidden/>
              </w:rPr>
              <w:fldChar w:fldCharType="separate"/>
            </w:r>
            <w:r w:rsidR="00DC1202">
              <w:rPr>
                <w:webHidden/>
              </w:rPr>
              <w:t>36</w:t>
            </w:r>
            <w:r w:rsidR="00DC1202">
              <w:rPr>
                <w:webHidden/>
              </w:rPr>
              <w:fldChar w:fldCharType="end"/>
            </w:r>
          </w:hyperlink>
        </w:p>
        <w:p w14:paraId="314009B5" w14:textId="2AF67763"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82" w:history="1">
            <w:r w:rsidR="00DC1202" w:rsidRPr="00BE7D94">
              <w:rPr>
                <w:rStyle w:val="Hyperlinkki"/>
              </w:rPr>
              <w:t>3.6.2</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Energianlähteet</w:t>
            </w:r>
            <w:r w:rsidR="00DC1202">
              <w:rPr>
                <w:webHidden/>
              </w:rPr>
              <w:tab/>
            </w:r>
            <w:r w:rsidR="00DC1202">
              <w:rPr>
                <w:webHidden/>
              </w:rPr>
              <w:fldChar w:fldCharType="begin"/>
            </w:r>
            <w:r w:rsidR="00DC1202">
              <w:rPr>
                <w:webHidden/>
              </w:rPr>
              <w:instrText xml:space="preserve"> PAGEREF _Toc138750882 \h </w:instrText>
            </w:r>
            <w:r w:rsidR="00DC1202">
              <w:rPr>
                <w:webHidden/>
              </w:rPr>
            </w:r>
            <w:r w:rsidR="00DC1202">
              <w:rPr>
                <w:webHidden/>
              </w:rPr>
              <w:fldChar w:fldCharType="separate"/>
            </w:r>
            <w:r w:rsidR="00DC1202">
              <w:rPr>
                <w:webHidden/>
              </w:rPr>
              <w:t>37</w:t>
            </w:r>
            <w:r w:rsidR="00DC1202">
              <w:rPr>
                <w:webHidden/>
              </w:rPr>
              <w:fldChar w:fldCharType="end"/>
            </w:r>
          </w:hyperlink>
        </w:p>
        <w:p w14:paraId="00C12A37" w14:textId="7821C6CB"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83" w:history="1">
            <w:r w:rsidR="00DC1202" w:rsidRPr="00BE7D94">
              <w:rPr>
                <w:rStyle w:val="Hyperlinkki"/>
              </w:rPr>
              <w:t>3.6.3</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Sähkölaitteiden painikkeet</w:t>
            </w:r>
            <w:r w:rsidR="00DC1202">
              <w:rPr>
                <w:webHidden/>
              </w:rPr>
              <w:tab/>
            </w:r>
            <w:r w:rsidR="00DC1202">
              <w:rPr>
                <w:webHidden/>
              </w:rPr>
              <w:fldChar w:fldCharType="begin"/>
            </w:r>
            <w:r w:rsidR="00DC1202">
              <w:rPr>
                <w:webHidden/>
              </w:rPr>
              <w:instrText xml:space="preserve"> PAGEREF _Toc138750883 \h </w:instrText>
            </w:r>
            <w:r w:rsidR="00DC1202">
              <w:rPr>
                <w:webHidden/>
              </w:rPr>
            </w:r>
            <w:r w:rsidR="00DC1202">
              <w:rPr>
                <w:webHidden/>
              </w:rPr>
              <w:fldChar w:fldCharType="separate"/>
            </w:r>
            <w:r w:rsidR="00DC1202">
              <w:rPr>
                <w:webHidden/>
              </w:rPr>
              <w:t>38</w:t>
            </w:r>
            <w:r w:rsidR="00DC1202">
              <w:rPr>
                <w:webHidden/>
              </w:rPr>
              <w:fldChar w:fldCharType="end"/>
            </w:r>
          </w:hyperlink>
        </w:p>
        <w:p w14:paraId="0D7D4212" w14:textId="01BFEF91"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84" w:history="1">
            <w:r w:rsidR="00DC1202" w:rsidRPr="00BE7D94">
              <w:rPr>
                <w:rStyle w:val="Hyperlinkki"/>
              </w:rPr>
              <w:t>3.6.4</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Sähkölaitteiden taulukko</w:t>
            </w:r>
            <w:r w:rsidR="00DC1202">
              <w:rPr>
                <w:webHidden/>
              </w:rPr>
              <w:tab/>
            </w:r>
            <w:r w:rsidR="00DC1202">
              <w:rPr>
                <w:webHidden/>
              </w:rPr>
              <w:fldChar w:fldCharType="begin"/>
            </w:r>
            <w:r w:rsidR="00DC1202">
              <w:rPr>
                <w:webHidden/>
              </w:rPr>
              <w:instrText xml:space="preserve"> PAGEREF _Toc138750884 \h </w:instrText>
            </w:r>
            <w:r w:rsidR="00DC1202">
              <w:rPr>
                <w:webHidden/>
              </w:rPr>
            </w:r>
            <w:r w:rsidR="00DC1202">
              <w:rPr>
                <w:webHidden/>
              </w:rPr>
              <w:fldChar w:fldCharType="separate"/>
            </w:r>
            <w:r w:rsidR="00DC1202">
              <w:rPr>
                <w:webHidden/>
              </w:rPr>
              <w:t>39</w:t>
            </w:r>
            <w:r w:rsidR="00DC1202">
              <w:rPr>
                <w:webHidden/>
              </w:rPr>
              <w:fldChar w:fldCharType="end"/>
            </w:r>
          </w:hyperlink>
        </w:p>
        <w:p w14:paraId="195C67F6" w14:textId="7FB37CE6"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85" w:history="1">
            <w:r w:rsidR="00DC1202" w:rsidRPr="00BE7D94">
              <w:rPr>
                <w:rStyle w:val="Hyperlinkki"/>
              </w:rPr>
              <w:t>3.6.5</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Muiden laitteiden painikkeet</w:t>
            </w:r>
            <w:r w:rsidR="00DC1202">
              <w:rPr>
                <w:webHidden/>
              </w:rPr>
              <w:tab/>
            </w:r>
            <w:r w:rsidR="00DC1202">
              <w:rPr>
                <w:webHidden/>
              </w:rPr>
              <w:fldChar w:fldCharType="begin"/>
            </w:r>
            <w:r w:rsidR="00DC1202">
              <w:rPr>
                <w:webHidden/>
              </w:rPr>
              <w:instrText xml:space="preserve"> PAGEREF _Toc138750885 \h </w:instrText>
            </w:r>
            <w:r w:rsidR="00DC1202">
              <w:rPr>
                <w:webHidden/>
              </w:rPr>
            </w:r>
            <w:r w:rsidR="00DC1202">
              <w:rPr>
                <w:webHidden/>
              </w:rPr>
              <w:fldChar w:fldCharType="separate"/>
            </w:r>
            <w:r w:rsidR="00DC1202">
              <w:rPr>
                <w:webHidden/>
              </w:rPr>
              <w:t>40</w:t>
            </w:r>
            <w:r w:rsidR="00DC1202">
              <w:rPr>
                <w:webHidden/>
              </w:rPr>
              <w:fldChar w:fldCharType="end"/>
            </w:r>
          </w:hyperlink>
        </w:p>
        <w:p w14:paraId="090D08EC" w14:textId="6BDB0C11"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86" w:history="1">
            <w:r w:rsidR="00DC1202" w:rsidRPr="00BE7D94">
              <w:rPr>
                <w:rStyle w:val="Hyperlinkki"/>
              </w:rPr>
              <w:t>3.6.6</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Muiden laitteiden taulukko</w:t>
            </w:r>
            <w:r w:rsidR="00DC1202">
              <w:rPr>
                <w:webHidden/>
              </w:rPr>
              <w:tab/>
            </w:r>
            <w:r w:rsidR="00DC1202">
              <w:rPr>
                <w:webHidden/>
              </w:rPr>
              <w:fldChar w:fldCharType="begin"/>
            </w:r>
            <w:r w:rsidR="00DC1202">
              <w:rPr>
                <w:webHidden/>
              </w:rPr>
              <w:instrText xml:space="preserve"> PAGEREF _Toc138750886 \h </w:instrText>
            </w:r>
            <w:r w:rsidR="00DC1202">
              <w:rPr>
                <w:webHidden/>
              </w:rPr>
            </w:r>
            <w:r w:rsidR="00DC1202">
              <w:rPr>
                <w:webHidden/>
              </w:rPr>
              <w:fldChar w:fldCharType="separate"/>
            </w:r>
            <w:r w:rsidR="00DC1202">
              <w:rPr>
                <w:webHidden/>
              </w:rPr>
              <w:t>41</w:t>
            </w:r>
            <w:r w:rsidR="00DC1202">
              <w:rPr>
                <w:webHidden/>
              </w:rPr>
              <w:fldChar w:fldCharType="end"/>
            </w:r>
          </w:hyperlink>
        </w:p>
        <w:p w14:paraId="541BF893" w14:textId="7F2892DE"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87" w:history="1">
            <w:r w:rsidR="00DC1202" w:rsidRPr="00BE7D94">
              <w:rPr>
                <w:rStyle w:val="Hyperlinkki"/>
              </w:rPr>
              <w:t>3.6.7</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Kulutettu höyry</w:t>
            </w:r>
            <w:r w:rsidR="00DC1202">
              <w:rPr>
                <w:webHidden/>
              </w:rPr>
              <w:tab/>
            </w:r>
            <w:r w:rsidR="00DC1202">
              <w:rPr>
                <w:webHidden/>
              </w:rPr>
              <w:fldChar w:fldCharType="begin"/>
            </w:r>
            <w:r w:rsidR="00DC1202">
              <w:rPr>
                <w:webHidden/>
              </w:rPr>
              <w:instrText xml:space="preserve"> PAGEREF _Toc138750887 \h </w:instrText>
            </w:r>
            <w:r w:rsidR="00DC1202">
              <w:rPr>
                <w:webHidden/>
              </w:rPr>
            </w:r>
            <w:r w:rsidR="00DC1202">
              <w:rPr>
                <w:webHidden/>
              </w:rPr>
              <w:fldChar w:fldCharType="separate"/>
            </w:r>
            <w:r w:rsidR="00DC1202">
              <w:rPr>
                <w:webHidden/>
              </w:rPr>
              <w:t>42</w:t>
            </w:r>
            <w:r w:rsidR="00DC1202">
              <w:rPr>
                <w:webHidden/>
              </w:rPr>
              <w:fldChar w:fldCharType="end"/>
            </w:r>
          </w:hyperlink>
        </w:p>
        <w:p w14:paraId="501BEF63" w14:textId="74CC9BB7"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88" w:history="1">
            <w:r w:rsidR="00DC1202" w:rsidRPr="00BE7D94">
              <w:rPr>
                <w:rStyle w:val="Hyperlinkki"/>
              </w:rPr>
              <w:t>3.6.8</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Pesuvesien lämmitykseen kuluva energiamäärä</w:t>
            </w:r>
            <w:r w:rsidR="00DC1202">
              <w:rPr>
                <w:webHidden/>
              </w:rPr>
              <w:tab/>
            </w:r>
            <w:r w:rsidR="00DC1202">
              <w:rPr>
                <w:webHidden/>
              </w:rPr>
              <w:fldChar w:fldCharType="begin"/>
            </w:r>
            <w:r w:rsidR="00DC1202">
              <w:rPr>
                <w:webHidden/>
              </w:rPr>
              <w:instrText xml:space="preserve"> PAGEREF _Toc138750888 \h </w:instrText>
            </w:r>
            <w:r w:rsidR="00DC1202">
              <w:rPr>
                <w:webHidden/>
              </w:rPr>
            </w:r>
            <w:r w:rsidR="00DC1202">
              <w:rPr>
                <w:webHidden/>
              </w:rPr>
              <w:fldChar w:fldCharType="separate"/>
            </w:r>
            <w:r w:rsidR="00DC1202">
              <w:rPr>
                <w:webHidden/>
              </w:rPr>
              <w:t>44</w:t>
            </w:r>
            <w:r w:rsidR="00DC1202">
              <w:rPr>
                <w:webHidden/>
              </w:rPr>
              <w:fldChar w:fldCharType="end"/>
            </w:r>
          </w:hyperlink>
        </w:p>
        <w:p w14:paraId="5ABB922A" w14:textId="5F038A2B" w:rsidR="00DC1202" w:rsidRDefault="00000000">
          <w:pPr>
            <w:pStyle w:val="Sisluet2"/>
            <w:rPr>
              <w:rFonts w:asciiTheme="minorHAnsi" w:eastAsiaTheme="minorEastAsia" w:hAnsiTheme="minorHAnsi" w:cstheme="minorBidi"/>
              <w:kern w:val="2"/>
              <w:sz w:val="22"/>
              <w:szCs w:val="22"/>
              <w:lang w:eastAsia="fi-FI"/>
              <w14:ligatures w14:val="standardContextual"/>
            </w:rPr>
          </w:pPr>
          <w:hyperlink w:anchor="_Toc138750889" w:history="1">
            <w:r w:rsidR="00DC1202" w:rsidRPr="00BE7D94">
              <w:rPr>
                <w:rStyle w:val="Hyperlinkki"/>
              </w:rPr>
              <w:t>3.7</w:t>
            </w:r>
            <w:r w:rsidR="00DC1202">
              <w:rPr>
                <w:rFonts w:asciiTheme="minorHAnsi" w:eastAsiaTheme="minorEastAsia" w:hAnsiTheme="minorHAnsi" w:cstheme="minorBidi"/>
                <w:kern w:val="2"/>
                <w:sz w:val="22"/>
                <w:szCs w:val="22"/>
                <w:lang w:eastAsia="fi-FI"/>
                <w14:ligatures w14:val="standardContextual"/>
              </w:rPr>
              <w:tab/>
            </w:r>
            <w:r w:rsidR="00DC1202" w:rsidRPr="00BE7D94">
              <w:rPr>
                <w:rStyle w:val="Hyperlinkki"/>
              </w:rPr>
              <w:t>Logistiikka</w:t>
            </w:r>
            <w:r w:rsidR="00DC1202">
              <w:rPr>
                <w:webHidden/>
              </w:rPr>
              <w:tab/>
            </w:r>
            <w:r w:rsidR="00DC1202">
              <w:rPr>
                <w:webHidden/>
              </w:rPr>
              <w:fldChar w:fldCharType="begin"/>
            </w:r>
            <w:r w:rsidR="00DC1202">
              <w:rPr>
                <w:webHidden/>
              </w:rPr>
              <w:instrText xml:space="preserve"> PAGEREF _Toc138750889 \h </w:instrText>
            </w:r>
            <w:r w:rsidR="00DC1202">
              <w:rPr>
                <w:webHidden/>
              </w:rPr>
            </w:r>
            <w:r w:rsidR="00DC1202">
              <w:rPr>
                <w:webHidden/>
              </w:rPr>
              <w:fldChar w:fldCharType="separate"/>
            </w:r>
            <w:r w:rsidR="00DC1202">
              <w:rPr>
                <w:webHidden/>
              </w:rPr>
              <w:t>46</w:t>
            </w:r>
            <w:r w:rsidR="00DC1202">
              <w:rPr>
                <w:webHidden/>
              </w:rPr>
              <w:fldChar w:fldCharType="end"/>
            </w:r>
          </w:hyperlink>
        </w:p>
        <w:p w14:paraId="68E32FFE" w14:textId="6404DDA7"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90" w:history="1">
            <w:r w:rsidR="00DC1202" w:rsidRPr="00BE7D94">
              <w:rPr>
                <w:rStyle w:val="Hyperlinkki"/>
              </w:rPr>
              <w:t>3.7.1</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Mikäli kuljetuksista vastaava yritys on laskenut valmiin arvon</w:t>
            </w:r>
            <w:r w:rsidR="00DC1202">
              <w:rPr>
                <w:webHidden/>
              </w:rPr>
              <w:tab/>
            </w:r>
            <w:r w:rsidR="00DC1202">
              <w:rPr>
                <w:webHidden/>
              </w:rPr>
              <w:fldChar w:fldCharType="begin"/>
            </w:r>
            <w:r w:rsidR="00DC1202">
              <w:rPr>
                <w:webHidden/>
              </w:rPr>
              <w:instrText xml:space="preserve"> PAGEREF _Toc138750890 \h </w:instrText>
            </w:r>
            <w:r w:rsidR="00DC1202">
              <w:rPr>
                <w:webHidden/>
              </w:rPr>
            </w:r>
            <w:r w:rsidR="00DC1202">
              <w:rPr>
                <w:webHidden/>
              </w:rPr>
              <w:fldChar w:fldCharType="separate"/>
            </w:r>
            <w:r w:rsidR="00DC1202">
              <w:rPr>
                <w:webHidden/>
              </w:rPr>
              <w:t>47</w:t>
            </w:r>
            <w:r w:rsidR="00DC1202">
              <w:rPr>
                <w:webHidden/>
              </w:rPr>
              <w:fldChar w:fldCharType="end"/>
            </w:r>
          </w:hyperlink>
        </w:p>
        <w:p w14:paraId="6EB52233" w14:textId="17E9E86B"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91" w:history="1">
            <w:r w:rsidR="00DC1202" w:rsidRPr="00BE7D94">
              <w:rPr>
                <w:rStyle w:val="Hyperlinkki"/>
              </w:rPr>
              <w:t>3.7.2</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Ajoneuvojen taulukon painikkeet</w:t>
            </w:r>
            <w:r w:rsidR="00DC1202">
              <w:rPr>
                <w:webHidden/>
              </w:rPr>
              <w:tab/>
            </w:r>
            <w:r w:rsidR="00DC1202">
              <w:rPr>
                <w:webHidden/>
              </w:rPr>
              <w:fldChar w:fldCharType="begin"/>
            </w:r>
            <w:r w:rsidR="00DC1202">
              <w:rPr>
                <w:webHidden/>
              </w:rPr>
              <w:instrText xml:space="preserve"> PAGEREF _Toc138750891 \h </w:instrText>
            </w:r>
            <w:r w:rsidR="00DC1202">
              <w:rPr>
                <w:webHidden/>
              </w:rPr>
            </w:r>
            <w:r w:rsidR="00DC1202">
              <w:rPr>
                <w:webHidden/>
              </w:rPr>
              <w:fldChar w:fldCharType="separate"/>
            </w:r>
            <w:r w:rsidR="00DC1202">
              <w:rPr>
                <w:webHidden/>
              </w:rPr>
              <w:t>47</w:t>
            </w:r>
            <w:r w:rsidR="00DC1202">
              <w:rPr>
                <w:webHidden/>
              </w:rPr>
              <w:fldChar w:fldCharType="end"/>
            </w:r>
          </w:hyperlink>
        </w:p>
        <w:p w14:paraId="35EDF331" w14:textId="6949830B"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92" w:history="1">
            <w:r w:rsidR="00DC1202" w:rsidRPr="00BE7D94">
              <w:rPr>
                <w:rStyle w:val="Hyperlinkki"/>
              </w:rPr>
              <w:t>3.7.3</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Ajoneuvojen taulukko</w:t>
            </w:r>
            <w:r w:rsidR="00DC1202">
              <w:rPr>
                <w:webHidden/>
              </w:rPr>
              <w:tab/>
            </w:r>
            <w:r w:rsidR="00DC1202">
              <w:rPr>
                <w:webHidden/>
              </w:rPr>
              <w:fldChar w:fldCharType="begin"/>
            </w:r>
            <w:r w:rsidR="00DC1202">
              <w:rPr>
                <w:webHidden/>
              </w:rPr>
              <w:instrText xml:space="preserve"> PAGEREF _Toc138750892 \h </w:instrText>
            </w:r>
            <w:r w:rsidR="00DC1202">
              <w:rPr>
                <w:webHidden/>
              </w:rPr>
            </w:r>
            <w:r w:rsidR="00DC1202">
              <w:rPr>
                <w:webHidden/>
              </w:rPr>
              <w:fldChar w:fldCharType="separate"/>
            </w:r>
            <w:r w:rsidR="00DC1202">
              <w:rPr>
                <w:webHidden/>
              </w:rPr>
              <w:t>52</w:t>
            </w:r>
            <w:r w:rsidR="00DC1202">
              <w:rPr>
                <w:webHidden/>
              </w:rPr>
              <w:fldChar w:fldCharType="end"/>
            </w:r>
          </w:hyperlink>
        </w:p>
        <w:p w14:paraId="0497719A" w14:textId="0F29205B"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93" w:history="1">
            <w:r w:rsidR="00DC1202" w:rsidRPr="00BE7D94">
              <w:rPr>
                <w:rStyle w:val="Hyperlinkki"/>
              </w:rPr>
              <w:t>3.7.4</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Varastoinnin taulukon painikkeet</w:t>
            </w:r>
            <w:r w:rsidR="00DC1202">
              <w:rPr>
                <w:webHidden/>
              </w:rPr>
              <w:tab/>
            </w:r>
            <w:r w:rsidR="00DC1202">
              <w:rPr>
                <w:webHidden/>
              </w:rPr>
              <w:fldChar w:fldCharType="begin"/>
            </w:r>
            <w:r w:rsidR="00DC1202">
              <w:rPr>
                <w:webHidden/>
              </w:rPr>
              <w:instrText xml:space="preserve"> PAGEREF _Toc138750893 \h </w:instrText>
            </w:r>
            <w:r w:rsidR="00DC1202">
              <w:rPr>
                <w:webHidden/>
              </w:rPr>
            </w:r>
            <w:r w:rsidR="00DC1202">
              <w:rPr>
                <w:webHidden/>
              </w:rPr>
              <w:fldChar w:fldCharType="separate"/>
            </w:r>
            <w:r w:rsidR="00DC1202">
              <w:rPr>
                <w:webHidden/>
              </w:rPr>
              <w:t>56</w:t>
            </w:r>
            <w:r w:rsidR="00DC1202">
              <w:rPr>
                <w:webHidden/>
              </w:rPr>
              <w:fldChar w:fldCharType="end"/>
            </w:r>
          </w:hyperlink>
        </w:p>
        <w:p w14:paraId="40EDC968" w14:textId="6C174B94"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94" w:history="1">
            <w:r w:rsidR="00DC1202" w:rsidRPr="00BE7D94">
              <w:rPr>
                <w:rStyle w:val="Hyperlinkki"/>
              </w:rPr>
              <w:t>3.7.5</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Varastoinnin taulukko</w:t>
            </w:r>
            <w:r w:rsidR="00DC1202">
              <w:rPr>
                <w:webHidden/>
              </w:rPr>
              <w:tab/>
            </w:r>
            <w:r w:rsidR="00DC1202">
              <w:rPr>
                <w:webHidden/>
              </w:rPr>
              <w:fldChar w:fldCharType="begin"/>
            </w:r>
            <w:r w:rsidR="00DC1202">
              <w:rPr>
                <w:webHidden/>
              </w:rPr>
              <w:instrText xml:space="preserve"> PAGEREF _Toc138750894 \h </w:instrText>
            </w:r>
            <w:r w:rsidR="00DC1202">
              <w:rPr>
                <w:webHidden/>
              </w:rPr>
            </w:r>
            <w:r w:rsidR="00DC1202">
              <w:rPr>
                <w:webHidden/>
              </w:rPr>
              <w:fldChar w:fldCharType="separate"/>
            </w:r>
            <w:r w:rsidR="00DC1202">
              <w:rPr>
                <w:webHidden/>
              </w:rPr>
              <w:t>58</w:t>
            </w:r>
            <w:r w:rsidR="00DC1202">
              <w:rPr>
                <w:webHidden/>
              </w:rPr>
              <w:fldChar w:fldCharType="end"/>
            </w:r>
          </w:hyperlink>
        </w:p>
        <w:p w14:paraId="7D5477EA" w14:textId="3BF4CB34"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95" w:history="1">
            <w:r w:rsidR="00DC1202" w:rsidRPr="00BE7D94">
              <w:rPr>
                <w:rStyle w:val="Hyperlinkki"/>
              </w:rPr>
              <w:t>3.7.6</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Kylmäainekaasujen taulukon painikkeet</w:t>
            </w:r>
            <w:r w:rsidR="00DC1202">
              <w:rPr>
                <w:webHidden/>
              </w:rPr>
              <w:tab/>
            </w:r>
            <w:r w:rsidR="00DC1202">
              <w:rPr>
                <w:webHidden/>
              </w:rPr>
              <w:fldChar w:fldCharType="begin"/>
            </w:r>
            <w:r w:rsidR="00DC1202">
              <w:rPr>
                <w:webHidden/>
              </w:rPr>
              <w:instrText xml:space="preserve"> PAGEREF _Toc138750895 \h </w:instrText>
            </w:r>
            <w:r w:rsidR="00DC1202">
              <w:rPr>
                <w:webHidden/>
              </w:rPr>
            </w:r>
            <w:r w:rsidR="00DC1202">
              <w:rPr>
                <w:webHidden/>
              </w:rPr>
              <w:fldChar w:fldCharType="separate"/>
            </w:r>
            <w:r w:rsidR="00DC1202">
              <w:rPr>
                <w:webHidden/>
              </w:rPr>
              <w:t>61</w:t>
            </w:r>
            <w:r w:rsidR="00DC1202">
              <w:rPr>
                <w:webHidden/>
              </w:rPr>
              <w:fldChar w:fldCharType="end"/>
            </w:r>
          </w:hyperlink>
        </w:p>
        <w:p w14:paraId="2C8943BF" w14:textId="32E21158"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96" w:history="1">
            <w:r w:rsidR="00DC1202" w:rsidRPr="00BE7D94">
              <w:rPr>
                <w:rStyle w:val="Hyperlinkki"/>
              </w:rPr>
              <w:t>3.7.7</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Kylmäainekaasujen taulukko</w:t>
            </w:r>
            <w:r w:rsidR="00DC1202">
              <w:rPr>
                <w:webHidden/>
              </w:rPr>
              <w:tab/>
            </w:r>
            <w:r w:rsidR="00DC1202">
              <w:rPr>
                <w:webHidden/>
              </w:rPr>
              <w:fldChar w:fldCharType="begin"/>
            </w:r>
            <w:r w:rsidR="00DC1202">
              <w:rPr>
                <w:webHidden/>
              </w:rPr>
              <w:instrText xml:space="preserve"> PAGEREF _Toc138750896 \h </w:instrText>
            </w:r>
            <w:r w:rsidR="00DC1202">
              <w:rPr>
                <w:webHidden/>
              </w:rPr>
            </w:r>
            <w:r w:rsidR="00DC1202">
              <w:rPr>
                <w:webHidden/>
              </w:rPr>
              <w:fldChar w:fldCharType="separate"/>
            </w:r>
            <w:r w:rsidR="00DC1202">
              <w:rPr>
                <w:webHidden/>
              </w:rPr>
              <w:t>62</w:t>
            </w:r>
            <w:r w:rsidR="00DC1202">
              <w:rPr>
                <w:webHidden/>
              </w:rPr>
              <w:fldChar w:fldCharType="end"/>
            </w:r>
          </w:hyperlink>
        </w:p>
        <w:p w14:paraId="28F8B40E" w14:textId="0F2A69A1" w:rsidR="00DC1202" w:rsidRDefault="00000000">
          <w:pPr>
            <w:pStyle w:val="Sisluet2"/>
            <w:rPr>
              <w:rFonts w:asciiTheme="minorHAnsi" w:eastAsiaTheme="minorEastAsia" w:hAnsiTheme="minorHAnsi" w:cstheme="minorBidi"/>
              <w:kern w:val="2"/>
              <w:sz w:val="22"/>
              <w:szCs w:val="22"/>
              <w:lang w:eastAsia="fi-FI"/>
              <w14:ligatures w14:val="standardContextual"/>
            </w:rPr>
          </w:pPr>
          <w:hyperlink w:anchor="_Toc138750897" w:history="1">
            <w:r w:rsidR="00DC1202" w:rsidRPr="00BE7D94">
              <w:rPr>
                <w:rStyle w:val="Hyperlinkki"/>
              </w:rPr>
              <w:t>3.8</w:t>
            </w:r>
            <w:r w:rsidR="00DC1202">
              <w:rPr>
                <w:rFonts w:asciiTheme="minorHAnsi" w:eastAsiaTheme="minorEastAsia" w:hAnsiTheme="minorHAnsi" w:cstheme="minorBidi"/>
                <w:kern w:val="2"/>
                <w:sz w:val="22"/>
                <w:szCs w:val="22"/>
                <w:lang w:eastAsia="fi-FI"/>
                <w14:ligatures w14:val="standardContextual"/>
              </w:rPr>
              <w:tab/>
            </w:r>
            <w:r w:rsidR="00DC1202" w:rsidRPr="00BE7D94">
              <w:rPr>
                <w:rStyle w:val="Hyperlinkki"/>
              </w:rPr>
              <w:t>Yhteenveto</w:t>
            </w:r>
            <w:r w:rsidR="00DC1202">
              <w:rPr>
                <w:webHidden/>
              </w:rPr>
              <w:tab/>
            </w:r>
            <w:r w:rsidR="00DC1202">
              <w:rPr>
                <w:webHidden/>
              </w:rPr>
              <w:fldChar w:fldCharType="begin"/>
            </w:r>
            <w:r w:rsidR="00DC1202">
              <w:rPr>
                <w:webHidden/>
              </w:rPr>
              <w:instrText xml:space="preserve"> PAGEREF _Toc138750897 \h </w:instrText>
            </w:r>
            <w:r w:rsidR="00DC1202">
              <w:rPr>
                <w:webHidden/>
              </w:rPr>
            </w:r>
            <w:r w:rsidR="00DC1202">
              <w:rPr>
                <w:webHidden/>
              </w:rPr>
              <w:fldChar w:fldCharType="separate"/>
            </w:r>
            <w:r w:rsidR="00DC1202">
              <w:rPr>
                <w:webHidden/>
              </w:rPr>
              <w:t>64</w:t>
            </w:r>
            <w:r w:rsidR="00DC1202">
              <w:rPr>
                <w:webHidden/>
              </w:rPr>
              <w:fldChar w:fldCharType="end"/>
            </w:r>
          </w:hyperlink>
        </w:p>
        <w:p w14:paraId="6820435E" w14:textId="5CC9A2F0"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98" w:history="1">
            <w:r w:rsidR="00DC1202" w:rsidRPr="00BE7D94">
              <w:rPr>
                <w:rStyle w:val="Hyperlinkki"/>
              </w:rPr>
              <w:t>3.8.1</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Yhteenvetosivun painikkeet</w:t>
            </w:r>
            <w:r w:rsidR="00DC1202">
              <w:rPr>
                <w:webHidden/>
              </w:rPr>
              <w:tab/>
            </w:r>
            <w:r w:rsidR="00DC1202">
              <w:rPr>
                <w:webHidden/>
              </w:rPr>
              <w:fldChar w:fldCharType="begin"/>
            </w:r>
            <w:r w:rsidR="00DC1202">
              <w:rPr>
                <w:webHidden/>
              </w:rPr>
              <w:instrText xml:space="preserve"> PAGEREF _Toc138750898 \h </w:instrText>
            </w:r>
            <w:r w:rsidR="00DC1202">
              <w:rPr>
                <w:webHidden/>
              </w:rPr>
            </w:r>
            <w:r w:rsidR="00DC1202">
              <w:rPr>
                <w:webHidden/>
              </w:rPr>
              <w:fldChar w:fldCharType="separate"/>
            </w:r>
            <w:r w:rsidR="00DC1202">
              <w:rPr>
                <w:webHidden/>
              </w:rPr>
              <w:t>65</w:t>
            </w:r>
            <w:r w:rsidR="00DC1202">
              <w:rPr>
                <w:webHidden/>
              </w:rPr>
              <w:fldChar w:fldCharType="end"/>
            </w:r>
          </w:hyperlink>
        </w:p>
        <w:p w14:paraId="38C55586" w14:textId="350DCAD7"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899" w:history="1">
            <w:r w:rsidR="00DC1202" w:rsidRPr="00BE7D94">
              <w:rPr>
                <w:rStyle w:val="Hyperlinkki"/>
              </w:rPr>
              <w:t>3.8.2</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Yhteenveto tuotteen hiilijalanjäljestä</w:t>
            </w:r>
            <w:r w:rsidR="00DC1202">
              <w:rPr>
                <w:webHidden/>
              </w:rPr>
              <w:tab/>
            </w:r>
            <w:r w:rsidR="00DC1202">
              <w:rPr>
                <w:webHidden/>
              </w:rPr>
              <w:fldChar w:fldCharType="begin"/>
            </w:r>
            <w:r w:rsidR="00DC1202">
              <w:rPr>
                <w:webHidden/>
              </w:rPr>
              <w:instrText xml:space="preserve"> PAGEREF _Toc138750899 \h </w:instrText>
            </w:r>
            <w:r w:rsidR="00DC1202">
              <w:rPr>
                <w:webHidden/>
              </w:rPr>
            </w:r>
            <w:r w:rsidR="00DC1202">
              <w:rPr>
                <w:webHidden/>
              </w:rPr>
              <w:fldChar w:fldCharType="separate"/>
            </w:r>
            <w:r w:rsidR="00DC1202">
              <w:rPr>
                <w:webHidden/>
              </w:rPr>
              <w:t>66</w:t>
            </w:r>
            <w:r w:rsidR="00DC1202">
              <w:rPr>
                <w:webHidden/>
              </w:rPr>
              <w:fldChar w:fldCharType="end"/>
            </w:r>
          </w:hyperlink>
        </w:p>
        <w:p w14:paraId="056ED07F" w14:textId="3FB91740"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900" w:history="1">
            <w:r w:rsidR="00DC1202" w:rsidRPr="00BE7D94">
              <w:rPr>
                <w:rStyle w:val="Hyperlinkki"/>
              </w:rPr>
              <w:t>3.8.3</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Sivutuotteet</w:t>
            </w:r>
            <w:r w:rsidR="00DC1202">
              <w:rPr>
                <w:webHidden/>
              </w:rPr>
              <w:tab/>
            </w:r>
            <w:r w:rsidR="00DC1202">
              <w:rPr>
                <w:webHidden/>
              </w:rPr>
              <w:fldChar w:fldCharType="begin"/>
            </w:r>
            <w:r w:rsidR="00DC1202">
              <w:rPr>
                <w:webHidden/>
              </w:rPr>
              <w:instrText xml:space="preserve"> PAGEREF _Toc138750900 \h </w:instrText>
            </w:r>
            <w:r w:rsidR="00DC1202">
              <w:rPr>
                <w:webHidden/>
              </w:rPr>
            </w:r>
            <w:r w:rsidR="00DC1202">
              <w:rPr>
                <w:webHidden/>
              </w:rPr>
              <w:fldChar w:fldCharType="separate"/>
            </w:r>
            <w:r w:rsidR="00DC1202">
              <w:rPr>
                <w:webHidden/>
              </w:rPr>
              <w:t>67</w:t>
            </w:r>
            <w:r w:rsidR="00DC1202">
              <w:rPr>
                <w:webHidden/>
              </w:rPr>
              <w:fldChar w:fldCharType="end"/>
            </w:r>
          </w:hyperlink>
        </w:p>
        <w:p w14:paraId="07415150" w14:textId="11901D34"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901" w:history="1">
            <w:r w:rsidR="00DC1202" w:rsidRPr="00BE7D94">
              <w:rPr>
                <w:rStyle w:val="Hyperlinkki"/>
              </w:rPr>
              <w:t>3.8.4</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Yhteenvetokuvaajat</w:t>
            </w:r>
            <w:r w:rsidR="00DC1202">
              <w:rPr>
                <w:webHidden/>
              </w:rPr>
              <w:tab/>
            </w:r>
            <w:r w:rsidR="00DC1202">
              <w:rPr>
                <w:webHidden/>
              </w:rPr>
              <w:fldChar w:fldCharType="begin"/>
            </w:r>
            <w:r w:rsidR="00DC1202">
              <w:rPr>
                <w:webHidden/>
              </w:rPr>
              <w:instrText xml:space="preserve"> PAGEREF _Toc138750901 \h </w:instrText>
            </w:r>
            <w:r w:rsidR="00DC1202">
              <w:rPr>
                <w:webHidden/>
              </w:rPr>
            </w:r>
            <w:r w:rsidR="00DC1202">
              <w:rPr>
                <w:webHidden/>
              </w:rPr>
              <w:fldChar w:fldCharType="separate"/>
            </w:r>
            <w:r w:rsidR="00DC1202">
              <w:rPr>
                <w:webHidden/>
              </w:rPr>
              <w:t>68</w:t>
            </w:r>
            <w:r w:rsidR="00DC1202">
              <w:rPr>
                <w:webHidden/>
              </w:rPr>
              <w:fldChar w:fldCharType="end"/>
            </w:r>
          </w:hyperlink>
        </w:p>
        <w:p w14:paraId="6FD90DE0" w14:textId="419152F5" w:rsidR="00DC1202" w:rsidRDefault="00000000">
          <w:pPr>
            <w:pStyle w:val="Sisluet2"/>
            <w:rPr>
              <w:rFonts w:asciiTheme="minorHAnsi" w:eastAsiaTheme="minorEastAsia" w:hAnsiTheme="minorHAnsi" w:cstheme="minorBidi"/>
              <w:kern w:val="2"/>
              <w:sz w:val="22"/>
              <w:szCs w:val="22"/>
              <w:lang w:eastAsia="fi-FI"/>
              <w14:ligatures w14:val="standardContextual"/>
            </w:rPr>
          </w:pPr>
          <w:hyperlink w:anchor="_Toc138750902" w:history="1">
            <w:r w:rsidR="00DC1202" w:rsidRPr="00BE7D94">
              <w:rPr>
                <w:rStyle w:val="Hyperlinkki"/>
              </w:rPr>
              <w:t>3.9</w:t>
            </w:r>
            <w:r w:rsidR="00DC1202">
              <w:rPr>
                <w:rFonts w:asciiTheme="minorHAnsi" w:eastAsiaTheme="minorEastAsia" w:hAnsiTheme="minorHAnsi" w:cstheme="minorBidi"/>
                <w:kern w:val="2"/>
                <w:sz w:val="22"/>
                <w:szCs w:val="22"/>
                <w:lang w:eastAsia="fi-FI"/>
                <w14:ligatures w14:val="standardContextual"/>
              </w:rPr>
              <w:tab/>
            </w:r>
            <w:r w:rsidR="00DC1202" w:rsidRPr="00BE7D94">
              <w:rPr>
                <w:rStyle w:val="Hyperlinkki"/>
              </w:rPr>
              <w:t>Tasetarkastelu</w:t>
            </w:r>
            <w:r w:rsidR="00DC1202">
              <w:rPr>
                <w:webHidden/>
              </w:rPr>
              <w:tab/>
            </w:r>
            <w:r w:rsidR="00DC1202">
              <w:rPr>
                <w:webHidden/>
              </w:rPr>
              <w:fldChar w:fldCharType="begin"/>
            </w:r>
            <w:r w:rsidR="00DC1202">
              <w:rPr>
                <w:webHidden/>
              </w:rPr>
              <w:instrText xml:space="preserve"> PAGEREF _Toc138750902 \h </w:instrText>
            </w:r>
            <w:r w:rsidR="00DC1202">
              <w:rPr>
                <w:webHidden/>
              </w:rPr>
            </w:r>
            <w:r w:rsidR="00DC1202">
              <w:rPr>
                <w:webHidden/>
              </w:rPr>
              <w:fldChar w:fldCharType="separate"/>
            </w:r>
            <w:r w:rsidR="00DC1202">
              <w:rPr>
                <w:webHidden/>
              </w:rPr>
              <w:t>69</w:t>
            </w:r>
            <w:r w:rsidR="00DC1202">
              <w:rPr>
                <w:webHidden/>
              </w:rPr>
              <w:fldChar w:fldCharType="end"/>
            </w:r>
          </w:hyperlink>
        </w:p>
        <w:p w14:paraId="74F643D5" w14:textId="21ACF7E9" w:rsidR="00DC1202" w:rsidRDefault="00000000">
          <w:pPr>
            <w:pStyle w:val="Sisluet3"/>
            <w:rPr>
              <w:rFonts w:asciiTheme="minorHAnsi" w:eastAsiaTheme="minorEastAsia" w:hAnsiTheme="minorHAnsi" w:cstheme="minorBidi"/>
              <w:iCs w:val="0"/>
              <w:kern w:val="2"/>
              <w:sz w:val="22"/>
              <w:szCs w:val="22"/>
              <w:lang w:eastAsia="fi-FI"/>
              <w14:ligatures w14:val="standardContextual"/>
            </w:rPr>
          </w:pPr>
          <w:hyperlink w:anchor="_Toc138750903" w:history="1">
            <w:r w:rsidR="00DC1202" w:rsidRPr="00BE7D94">
              <w:rPr>
                <w:rStyle w:val="Hyperlinkki"/>
              </w:rPr>
              <w:t>3.9.1</w:t>
            </w:r>
            <w:r w:rsidR="00DC1202">
              <w:rPr>
                <w:rFonts w:asciiTheme="minorHAnsi" w:eastAsiaTheme="minorEastAsia" w:hAnsiTheme="minorHAnsi" w:cstheme="minorBidi"/>
                <w:iCs w:val="0"/>
                <w:kern w:val="2"/>
                <w:sz w:val="22"/>
                <w:szCs w:val="22"/>
                <w:lang w:eastAsia="fi-FI"/>
                <w14:ligatures w14:val="standardContextual"/>
              </w:rPr>
              <w:tab/>
            </w:r>
            <w:r w:rsidR="00DC1202" w:rsidRPr="00BE7D94">
              <w:rPr>
                <w:rStyle w:val="Hyperlinkki"/>
              </w:rPr>
              <w:t>Tarkasteltavan alueen rajaus</w:t>
            </w:r>
            <w:r w:rsidR="00DC1202">
              <w:rPr>
                <w:webHidden/>
              </w:rPr>
              <w:tab/>
            </w:r>
            <w:r w:rsidR="00DC1202">
              <w:rPr>
                <w:webHidden/>
              </w:rPr>
              <w:fldChar w:fldCharType="begin"/>
            </w:r>
            <w:r w:rsidR="00DC1202">
              <w:rPr>
                <w:webHidden/>
              </w:rPr>
              <w:instrText xml:space="preserve"> PAGEREF _Toc138750903 \h </w:instrText>
            </w:r>
            <w:r w:rsidR="00DC1202">
              <w:rPr>
                <w:webHidden/>
              </w:rPr>
            </w:r>
            <w:r w:rsidR="00DC1202">
              <w:rPr>
                <w:webHidden/>
              </w:rPr>
              <w:fldChar w:fldCharType="separate"/>
            </w:r>
            <w:r w:rsidR="00DC1202">
              <w:rPr>
                <w:webHidden/>
              </w:rPr>
              <w:t>69</w:t>
            </w:r>
            <w:r w:rsidR="00DC1202">
              <w:rPr>
                <w:webHidden/>
              </w:rPr>
              <w:fldChar w:fldCharType="end"/>
            </w:r>
          </w:hyperlink>
        </w:p>
        <w:p w14:paraId="26952D27" w14:textId="5D3B18CF" w:rsidR="00DC1202" w:rsidRDefault="00000000">
          <w:pPr>
            <w:pStyle w:val="Sisluet2"/>
            <w:rPr>
              <w:rFonts w:asciiTheme="minorHAnsi" w:eastAsiaTheme="minorEastAsia" w:hAnsiTheme="minorHAnsi" w:cstheme="minorBidi"/>
              <w:kern w:val="2"/>
              <w:sz w:val="22"/>
              <w:szCs w:val="22"/>
              <w:lang w:eastAsia="fi-FI"/>
              <w14:ligatures w14:val="standardContextual"/>
            </w:rPr>
          </w:pPr>
          <w:hyperlink w:anchor="_Toc138750904" w:history="1">
            <w:r w:rsidR="00DC1202" w:rsidRPr="00BE7D94">
              <w:rPr>
                <w:rStyle w:val="Hyperlinkki"/>
              </w:rPr>
              <w:t>3.10</w:t>
            </w:r>
            <w:r w:rsidR="00DC1202">
              <w:rPr>
                <w:rFonts w:asciiTheme="minorHAnsi" w:eastAsiaTheme="minorEastAsia" w:hAnsiTheme="minorHAnsi" w:cstheme="minorBidi"/>
                <w:kern w:val="2"/>
                <w:sz w:val="22"/>
                <w:szCs w:val="22"/>
                <w:lang w:eastAsia="fi-FI"/>
                <w14:ligatures w14:val="standardContextual"/>
              </w:rPr>
              <w:tab/>
            </w:r>
            <w:r w:rsidR="00DC1202" w:rsidRPr="00BE7D94">
              <w:rPr>
                <w:rStyle w:val="Hyperlinkki"/>
              </w:rPr>
              <w:t>Päästökertoimet</w:t>
            </w:r>
            <w:r w:rsidR="00DC1202">
              <w:rPr>
                <w:webHidden/>
              </w:rPr>
              <w:tab/>
            </w:r>
            <w:r w:rsidR="00DC1202">
              <w:rPr>
                <w:webHidden/>
              </w:rPr>
              <w:fldChar w:fldCharType="begin"/>
            </w:r>
            <w:r w:rsidR="00DC1202">
              <w:rPr>
                <w:webHidden/>
              </w:rPr>
              <w:instrText xml:space="preserve"> PAGEREF _Toc138750904 \h </w:instrText>
            </w:r>
            <w:r w:rsidR="00DC1202">
              <w:rPr>
                <w:webHidden/>
              </w:rPr>
            </w:r>
            <w:r w:rsidR="00DC1202">
              <w:rPr>
                <w:webHidden/>
              </w:rPr>
              <w:fldChar w:fldCharType="separate"/>
            </w:r>
            <w:r w:rsidR="00DC1202">
              <w:rPr>
                <w:webHidden/>
              </w:rPr>
              <w:t>70</w:t>
            </w:r>
            <w:r w:rsidR="00DC1202">
              <w:rPr>
                <w:webHidden/>
              </w:rPr>
              <w:fldChar w:fldCharType="end"/>
            </w:r>
          </w:hyperlink>
        </w:p>
        <w:p w14:paraId="43F204DD" w14:textId="3AE98A5B" w:rsidR="00DC1202" w:rsidRDefault="00000000">
          <w:pPr>
            <w:pStyle w:val="Sisluet2"/>
            <w:rPr>
              <w:rFonts w:asciiTheme="minorHAnsi" w:eastAsiaTheme="minorEastAsia" w:hAnsiTheme="minorHAnsi" w:cstheme="minorBidi"/>
              <w:kern w:val="2"/>
              <w:sz w:val="22"/>
              <w:szCs w:val="22"/>
              <w:lang w:eastAsia="fi-FI"/>
              <w14:ligatures w14:val="standardContextual"/>
            </w:rPr>
          </w:pPr>
          <w:hyperlink w:anchor="_Toc138750905" w:history="1">
            <w:r w:rsidR="00DC1202" w:rsidRPr="00BE7D94">
              <w:rPr>
                <w:rStyle w:val="Hyperlinkki"/>
              </w:rPr>
              <w:t>3.11</w:t>
            </w:r>
            <w:r w:rsidR="00DC1202">
              <w:rPr>
                <w:rFonts w:asciiTheme="minorHAnsi" w:eastAsiaTheme="minorEastAsia" w:hAnsiTheme="minorHAnsi" w:cstheme="minorBidi"/>
                <w:kern w:val="2"/>
                <w:sz w:val="22"/>
                <w:szCs w:val="22"/>
                <w:lang w:eastAsia="fi-FI"/>
                <w14:ligatures w14:val="standardContextual"/>
              </w:rPr>
              <w:tab/>
            </w:r>
            <w:r w:rsidR="00DC1202" w:rsidRPr="00BE7D94">
              <w:rPr>
                <w:rStyle w:val="Hyperlinkki"/>
              </w:rPr>
              <w:t>Muuta tietoa</w:t>
            </w:r>
            <w:r w:rsidR="00DC1202">
              <w:rPr>
                <w:webHidden/>
              </w:rPr>
              <w:tab/>
            </w:r>
            <w:r w:rsidR="00DC1202">
              <w:rPr>
                <w:webHidden/>
              </w:rPr>
              <w:fldChar w:fldCharType="begin"/>
            </w:r>
            <w:r w:rsidR="00DC1202">
              <w:rPr>
                <w:webHidden/>
              </w:rPr>
              <w:instrText xml:space="preserve"> PAGEREF _Toc138750905 \h </w:instrText>
            </w:r>
            <w:r w:rsidR="00DC1202">
              <w:rPr>
                <w:webHidden/>
              </w:rPr>
            </w:r>
            <w:r w:rsidR="00DC1202">
              <w:rPr>
                <w:webHidden/>
              </w:rPr>
              <w:fldChar w:fldCharType="separate"/>
            </w:r>
            <w:r w:rsidR="00DC1202">
              <w:rPr>
                <w:webHidden/>
              </w:rPr>
              <w:t>72</w:t>
            </w:r>
            <w:r w:rsidR="00DC1202">
              <w:rPr>
                <w:webHidden/>
              </w:rPr>
              <w:fldChar w:fldCharType="end"/>
            </w:r>
          </w:hyperlink>
        </w:p>
        <w:p w14:paraId="36B16801" w14:textId="5F614F88" w:rsidR="00DC1202" w:rsidRDefault="00000000">
          <w:pPr>
            <w:pStyle w:val="Sisluet1"/>
            <w:tabs>
              <w:tab w:val="right" w:leader="dot" w:pos="9911"/>
            </w:tabs>
            <w:rPr>
              <w:rFonts w:asciiTheme="minorHAnsi" w:eastAsiaTheme="minorEastAsia" w:hAnsiTheme="minorHAnsi" w:cstheme="minorBidi"/>
              <w:bCs w:val="0"/>
              <w:color w:val="auto"/>
              <w:kern w:val="2"/>
              <w:sz w:val="22"/>
              <w:szCs w:val="22"/>
              <w:lang w:eastAsia="fi-FI"/>
              <w14:ligatures w14:val="standardContextual"/>
            </w:rPr>
          </w:pPr>
          <w:hyperlink w:anchor="_Toc138750906" w:history="1">
            <w:r w:rsidR="00DC1202" w:rsidRPr="00BE7D94">
              <w:rPr>
                <w:rStyle w:val="Hyperlinkki"/>
              </w:rPr>
              <w:t>4</w:t>
            </w:r>
            <w:r w:rsidR="00DC1202">
              <w:rPr>
                <w:rFonts w:asciiTheme="minorHAnsi" w:eastAsiaTheme="minorEastAsia" w:hAnsiTheme="minorHAnsi" w:cstheme="minorBidi"/>
                <w:bCs w:val="0"/>
                <w:color w:val="auto"/>
                <w:kern w:val="2"/>
                <w:sz w:val="22"/>
                <w:szCs w:val="22"/>
                <w:lang w:eastAsia="fi-FI"/>
                <w14:ligatures w14:val="standardContextual"/>
              </w:rPr>
              <w:tab/>
            </w:r>
            <w:r w:rsidR="00DC1202" w:rsidRPr="00BE7D94">
              <w:rPr>
                <w:rStyle w:val="Hyperlinkki"/>
              </w:rPr>
              <w:t>LASKENTATULOSTEN HYÖDYNTÄMINEN</w:t>
            </w:r>
            <w:r w:rsidR="00DC1202">
              <w:rPr>
                <w:webHidden/>
              </w:rPr>
              <w:tab/>
            </w:r>
            <w:r w:rsidR="00DC1202">
              <w:rPr>
                <w:webHidden/>
              </w:rPr>
              <w:fldChar w:fldCharType="begin"/>
            </w:r>
            <w:r w:rsidR="00DC1202">
              <w:rPr>
                <w:webHidden/>
              </w:rPr>
              <w:instrText xml:space="preserve"> PAGEREF _Toc138750906 \h </w:instrText>
            </w:r>
            <w:r w:rsidR="00DC1202">
              <w:rPr>
                <w:webHidden/>
              </w:rPr>
            </w:r>
            <w:r w:rsidR="00DC1202">
              <w:rPr>
                <w:webHidden/>
              </w:rPr>
              <w:fldChar w:fldCharType="separate"/>
            </w:r>
            <w:r w:rsidR="00DC1202">
              <w:rPr>
                <w:webHidden/>
              </w:rPr>
              <w:t>73</w:t>
            </w:r>
            <w:r w:rsidR="00DC1202">
              <w:rPr>
                <w:webHidden/>
              </w:rPr>
              <w:fldChar w:fldCharType="end"/>
            </w:r>
          </w:hyperlink>
        </w:p>
        <w:p w14:paraId="4EEFC069" w14:textId="569704FC" w:rsidR="00DC1202" w:rsidRDefault="00000000">
          <w:pPr>
            <w:pStyle w:val="Sisluet1"/>
            <w:tabs>
              <w:tab w:val="right" w:leader="dot" w:pos="9911"/>
            </w:tabs>
            <w:rPr>
              <w:rFonts w:asciiTheme="minorHAnsi" w:eastAsiaTheme="minorEastAsia" w:hAnsiTheme="minorHAnsi" w:cstheme="minorBidi"/>
              <w:bCs w:val="0"/>
              <w:color w:val="auto"/>
              <w:kern w:val="2"/>
              <w:sz w:val="22"/>
              <w:szCs w:val="22"/>
              <w:lang w:eastAsia="fi-FI"/>
              <w14:ligatures w14:val="standardContextual"/>
            </w:rPr>
          </w:pPr>
          <w:hyperlink w:anchor="_Toc138750907" w:history="1">
            <w:r w:rsidR="00DC1202" w:rsidRPr="00BE7D94">
              <w:rPr>
                <w:rStyle w:val="Hyperlinkki"/>
              </w:rPr>
              <w:t>5</w:t>
            </w:r>
            <w:r w:rsidR="00DC1202">
              <w:rPr>
                <w:rFonts w:asciiTheme="minorHAnsi" w:eastAsiaTheme="minorEastAsia" w:hAnsiTheme="minorHAnsi" w:cstheme="minorBidi"/>
                <w:bCs w:val="0"/>
                <w:color w:val="auto"/>
                <w:kern w:val="2"/>
                <w:sz w:val="22"/>
                <w:szCs w:val="22"/>
                <w:lang w:eastAsia="fi-FI"/>
                <w14:ligatures w14:val="standardContextual"/>
              </w:rPr>
              <w:tab/>
            </w:r>
            <w:r w:rsidR="00DC1202" w:rsidRPr="00BE7D94">
              <w:rPr>
                <w:rStyle w:val="Hyperlinkki"/>
              </w:rPr>
              <w:t>ONGELMATILANTEET</w:t>
            </w:r>
            <w:r w:rsidR="00DC1202">
              <w:rPr>
                <w:webHidden/>
              </w:rPr>
              <w:tab/>
            </w:r>
            <w:r w:rsidR="00DC1202">
              <w:rPr>
                <w:webHidden/>
              </w:rPr>
              <w:fldChar w:fldCharType="begin"/>
            </w:r>
            <w:r w:rsidR="00DC1202">
              <w:rPr>
                <w:webHidden/>
              </w:rPr>
              <w:instrText xml:space="preserve"> PAGEREF _Toc138750907 \h </w:instrText>
            </w:r>
            <w:r w:rsidR="00DC1202">
              <w:rPr>
                <w:webHidden/>
              </w:rPr>
            </w:r>
            <w:r w:rsidR="00DC1202">
              <w:rPr>
                <w:webHidden/>
              </w:rPr>
              <w:fldChar w:fldCharType="separate"/>
            </w:r>
            <w:r w:rsidR="00DC1202">
              <w:rPr>
                <w:webHidden/>
              </w:rPr>
              <w:t>74</w:t>
            </w:r>
            <w:r w:rsidR="00DC1202">
              <w:rPr>
                <w:webHidden/>
              </w:rPr>
              <w:fldChar w:fldCharType="end"/>
            </w:r>
          </w:hyperlink>
        </w:p>
        <w:p w14:paraId="5EB55203" w14:textId="6A8E1512" w:rsidR="00DC1202" w:rsidRDefault="00000000">
          <w:pPr>
            <w:pStyle w:val="Sisluet1"/>
            <w:tabs>
              <w:tab w:val="right" w:leader="dot" w:pos="9911"/>
            </w:tabs>
            <w:rPr>
              <w:rFonts w:asciiTheme="minorHAnsi" w:eastAsiaTheme="minorEastAsia" w:hAnsiTheme="minorHAnsi" w:cstheme="minorBidi"/>
              <w:bCs w:val="0"/>
              <w:color w:val="auto"/>
              <w:kern w:val="2"/>
              <w:sz w:val="22"/>
              <w:szCs w:val="22"/>
              <w:lang w:eastAsia="fi-FI"/>
              <w14:ligatures w14:val="standardContextual"/>
            </w:rPr>
          </w:pPr>
          <w:hyperlink w:anchor="_Toc138750908" w:history="1">
            <w:r w:rsidR="00DC1202" w:rsidRPr="00BE7D94">
              <w:rPr>
                <w:rStyle w:val="Hyperlinkki"/>
                <w:lang w:val="en-US"/>
              </w:rPr>
              <w:t>LÄHTEET</w:t>
            </w:r>
            <w:r w:rsidR="00DC1202">
              <w:rPr>
                <w:webHidden/>
              </w:rPr>
              <w:tab/>
            </w:r>
            <w:r w:rsidR="00DC1202">
              <w:rPr>
                <w:webHidden/>
              </w:rPr>
              <w:fldChar w:fldCharType="begin"/>
            </w:r>
            <w:r w:rsidR="00DC1202">
              <w:rPr>
                <w:webHidden/>
              </w:rPr>
              <w:instrText xml:space="preserve"> PAGEREF _Toc138750908 \h </w:instrText>
            </w:r>
            <w:r w:rsidR="00DC1202">
              <w:rPr>
                <w:webHidden/>
              </w:rPr>
            </w:r>
            <w:r w:rsidR="00DC1202">
              <w:rPr>
                <w:webHidden/>
              </w:rPr>
              <w:fldChar w:fldCharType="separate"/>
            </w:r>
            <w:r w:rsidR="00DC1202">
              <w:rPr>
                <w:webHidden/>
              </w:rPr>
              <w:t>77</w:t>
            </w:r>
            <w:r w:rsidR="00DC1202">
              <w:rPr>
                <w:webHidden/>
              </w:rPr>
              <w:fldChar w:fldCharType="end"/>
            </w:r>
          </w:hyperlink>
        </w:p>
        <w:p w14:paraId="6D181D12" w14:textId="72F3D43C" w:rsidR="00DC1202" w:rsidRDefault="00000000">
          <w:pPr>
            <w:pStyle w:val="Sisluet1"/>
            <w:tabs>
              <w:tab w:val="right" w:leader="dot" w:pos="9911"/>
            </w:tabs>
            <w:rPr>
              <w:rFonts w:asciiTheme="minorHAnsi" w:eastAsiaTheme="minorEastAsia" w:hAnsiTheme="minorHAnsi" w:cstheme="minorBidi"/>
              <w:bCs w:val="0"/>
              <w:color w:val="auto"/>
              <w:kern w:val="2"/>
              <w:sz w:val="22"/>
              <w:szCs w:val="22"/>
              <w:lang w:eastAsia="fi-FI"/>
              <w14:ligatures w14:val="standardContextual"/>
            </w:rPr>
          </w:pPr>
          <w:hyperlink w:anchor="_Toc138750909" w:history="1">
            <w:r w:rsidR="00DC1202" w:rsidRPr="00BE7D94">
              <w:rPr>
                <w:rStyle w:val="Hyperlinkki"/>
              </w:rPr>
              <w:t>LIITTEET</w:t>
            </w:r>
            <w:r w:rsidR="00DC1202">
              <w:rPr>
                <w:webHidden/>
              </w:rPr>
              <w:tab/>
            </w:r>
            <w:r w:rsidR="00DC1202">
              <w:rPr>
                <w:webHidden/>
              </w:rPr>
              <w:fldChar w:fldCharType="begin"/>
            </w:r>
            <w:r w:rsidR="00DC1202">
              <w:rPr>
                <w:webHidden/>
              </w:rPr>
              <w:instrText xml:space="preserve"> PAGEREF _Toc138750909 \h </w:instrText>
            </w:r>
            <w:r w:rsidR="00DC1202">
              <w:rPr>
                <w:webHidden/>
              </w:rPr>
            </w:r>
            <w:r w:rsidR="00DC1202">
              <w:rPr>
                <w:webHidden/>
              </w:rPr>
              <w:fldChar w:fldCharType="separate"/>
            </w:r>
            <w:r w:rsidR="00DC1202">
              <w:rPr>
                <w:webHidden/>
              </w:rPr>
              <w:t>78</w:t>
            </w:r>
            <w:r w:rsidR="00DC1202">
              <w:rPr>
                <w:webHidden/>
              </w:rPr>
              <w:fldChar w:fldCharType="end"/>
            </w:r>
          </w:hyperlink>
        </w:p>
        <w:p w14:paraId="4060213E" w14:textId="51202F87" w:rsidR="003D58E5" w:rsidRPr="002C4A92" w:rsidRDefault="00E5446D" w:rsidP="00284A75">
          <w:pPr>
            <w:pStyle w:val="Sisluet1"/>
            <w:tabs>
              <w:tab w:val="right" w:leader="dot" w:pos="9911"/>
            </w:tabs>
          </w:pPr>
          <w:r>
            <w:rPr>
              <w:b/>
              <w:bCs w:val="0"/>
            </w:rPr>
            <w:fldChar w:fldCharType="end"/>
          </w:r>
        </w:p>
      </w:sdtContent>
    </w:sdt>
    <w:p w14:paraId="42E826FB" w14:textId="79A50CB3" w:rsidR="00A73D0F" w:rsidRDefault="00E5446D" w:rsidP="00A73D0F">
      <w:pPr>
        <w:pStyle w:val="Otsikko0"/>
      </w:pPr>
      <w:bookmarkStart w:id="3" w:name="_Toc44404140"/>
      <w:bookmarkStart w:id="4" w:name="_Toc138750857"/>
      <w:r>
        <w:lastRenderedPageBreak/>
        <w:t>Kuva-</w:t>
      </w:r>
      <w:r w:rsidR="005E454F">
        <w:t>,</w:t>
      </w:r>
      <w:r>
        <w:t xml:space="preserve"> kuvio</w:t>
      </w:r>
      <w:r w:rsidR="005E454F">
        <w:t>- ja taulukko</w:t>
      </w:r>
      <w:r>
        <w:t>luettelo</w:t>
      </w:r>
      <w:bookmarkEnd w:id="3"/>
      <w:bookmarkEnd w:id="4"/>
    </w:p>
    <w:p w14:paraId="23B76D3D" w14:textId="4E63459B" w:rsidR="00DC1202" w:rsidRDefault="00A73D0F">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r>
        <w:fldChar w:fldCharType="begin"/>
      </w:r>
      <w:r>
        <w:instrText xml:space="preserve"> TOC \h \z \c "Kuva" </w:instrText>
      </w:r>
      <w:r>
        <w:fldChar w:fldCharType="separate"/>
      </w:r>
      <w:hyperlink w:anchor="_Toc138750910" w:history="1">
        <w:r w:rsidR="00DC1202" w:rsidRPr="00F77B31">
          <w:rPr>
            <w:rStyle w:val="Hyperlinkki"/>
            <w:noProof/>
          </w:rPr>
          <w:t>Kuva 1. Makrojen sisällön käyttöönotto.</w:t>
        </w:r>
        <w:r w:rsidR="00DC1202">
          <w:rPr>
            <w:noProof/>
            <w:webHidden/>
          </w:rPr>
          <w:tab/>
        </w:r>
        <w:r w:rsidR="00DC1202">
          <w:rPr>
            <w:noProof/>
            <w:webHidden/>
          </w:rPr>
          <w:fldChar w:fldCharType="begin"/>
        </w:r>
        <w:r w:rsidR="00DC1202">
          <w:rPr>
            <w:noProof/>
            <w:webHidden/>
          </w:rPr>
          <w:instrText xml:space="preserve"> PAGEREF _Toc138750910 \h </w:instrText>
        </w:r>
        <w:r w:rsidR="00DC1202">
          <w:rPr>
            <w:noProof/>
            <w:webHidden/>
          </w:rPr>
        </w:r>
        <w:r w:rsidR="00DC1202">
          <w:rPr>
            <w:noProof/>
            <w:webHidden/>
          </w:rPr>
          <w:fldChar w:fldCharType="separate"/>
        </w:r>
        <w:r w:rsidR="00DC1202">
          <w:rPr>
            <w:noProof/>
            <w:webHidden/>
          </w:rPr>
          <w:t>17</w:t>
        </w:r>
        <w:r w:rsidR="00DC1202">
          <w:rPr>
            <w:noProof/>
            <w:webHidden/>
          </w:rPr>
          <w:fldChar w:fldCharType="end"/>
        </w:r>
      </w:hyperlink>
    </w:p>
    <w:p w14:paraId="4EE68398" w14:textId="5B7D5CEF"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11" w:history="1">
        <w:r w:rsidR="00DC1202" w:rsidRPr="00F77B31">
          <w:rPr>
            <w:rStyle w:val="Hyperlinkki"/>
            <w:noProof/>
          </w:rPr>
          <w:t>Kuva 2. Tiedoston ominaisuudet.</w:t>
        </w:r>
        <w:r w:rsidR="00DC1202">
          <w:rPr>
            <w:noProof/>
            <w:webHidden/>
          </w:rPr>
          <w:tab/>
        </w:r>
        <w:r w:rsidR="00DC1202">
          <w:rPr>
            <w:noProof/>
            <w:webHidden/>
          </w:rPr>
          <w:fldChar w:fldCharType="begin"/>
        </w:r>
        <w:r w:rsidR="00DC1202">
          <w:rPr>
            <w:noProof/>
            <w:webHidden/>
          </w:rPr>
          <w:instrText xml:space="preserve"> PAGEREF _Toc138750911 \h </w:instrText>
        </w:r>
        <w:r w:rsidR="00DC1202">
          <w:rPr>
            <w:noProof/>
            <w:webHidden/>
          </w:rPr>
        </w:r>
        <w:r w:rsidR="00DC1202">
          <w:rPr>
            <w:noProof/>
            <w:webHidden/>
          </w:rPr>
          <w:fldChar w:fldCharType="separate"/>
        </w:r>
        <w:r w:rsidR="00DC1202">
          <w:rPr>
            <w:noProof/>
            <w:webHidden/>
          </w:rPr>
          <w:t>18</w:t>
        </w:r>
        <w:r w:rsidR="00DC1202">
          <w:rPr>
            <w:noProof/>
            <w:webHidden/>
          </w:rPr>
          <w:fldChar w:fldCharType="end"/>
        </w:r>
      </w:hyperlink>
    </w:p>
    <w:p w14:paraId="7C532E2A" w14:textId="3909E97C"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12" w:history="1">
        <w:r w:rsidR="00DC1202" w:rsidRPr="00F77B31">
          <w:rPr>
            <w:rStyle w:val="Hyperlinkki"/>
            <w:noProof/>
          </w:rPr>
          <w:t>Kuva 3. Tiedosto-välilehti.</w:t>
        </w:r>
        <w:r w:rsidR="00DC1202">
          <w:rPr>
            <w:noProof/>
            <w:webHidden/>
          </w:rPr>
          <w:tab/>
        </w:r>
        <w:r w:rsidR="00DC1202">
          <w:rPr>
            <w:noProof/>
            <w:webHidden/>
          </w:rPr>
          <w:fldChar w:fldCharType="begin"/>
        </w:r>
        <w:r w:rsidR="00DC1202">
          <w:rPr>
            <w:noProof/>
            <w:webHidden/>
          </w:rPr>
          <w:instrText xml:space="preserve"> PAGEREF _Toc138750912 \h </w:instrText>
        </w:r>
        <w:r w:rsidR="00DC1202">
          <w:rPr>
            <w:noProof/>
            <w:webHidden/>
          </w:rPr>
        </w:r>
        <w:r w:rsidR="00DC1202">
          <w:rPr>
            <w:noProof/>
            <w:webHidden/>
          </w:rPr>
          <w:fldChar w:fldCharType="separate"/>
        </w:r>
        <w:r w:rsidR="00DC1202">
          <w:rPr>
            <w:noProof/>
            <w:webHidden/>
          </w:rPr>
          <w:t>19</w:t>
        </w:r>
        <w:r w:rsidR="00DC1202">
          <w:rPr>
            <w:noProof/>
            <w:webHidden/>
          </w:rPr>
          <w:fldChar w:fldCharType="end"/>
        </w:r>
      </w:hyperlink>
    </w:p>
    <w:p w14:paraId="1E1EFA32" w14:textId="12A10F1E"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13" w:history="1">
        <w:r w:rsidR="00DC1202" w:rsidRPr="00F77B31">
          <w:rPr>
            <w:rStyle w:val="Hyperlinkki"/>
            <w:noProof/>
          </w:rPr>
          <w:t>Kuva 4. Asetukset-valikko vasemmassa alakulmassa.</w:t>
        </w:r>
        <w:r w:rsidR="00DC1202">
          <w:rPr>
            <w:noProof/>
            <w:webHidden/>
          </w:rPr>
          <w:tab/>
        </w:r>
        <w:r w:rsidR="00DC1202">
          <w:rPr>
            <w:noProof/>
            <w:webHidden/>
          </w:rPr>
          <w:fldChar w:fldCharType="begin"/>
        </w:r>
        <w:r w:rsidR="00DC1202">
          <w:rPr>
            <w:noProof/>
            <w:webHidden/>
          </w:rPr>
          <w:instrText xml:space="preserve"> PAGEREF _Toc138750913 \h </w:instrText>
        </w:r>
        <w:r w:rsidR="00DC1202">
          <w:rPr>
            <w:noProof/>
            <w:webHidden/>
          </w:rPr>
        </w:r>
        <w:r w:rsidR="00DC1202">
          <w:rPr>
            <w:noProof/>
            <w:webHidden/>
          </w:rPr>
          <w:fldChar w:fldCharType="separate"/>
        </w:r>
        <w:r w:rsidR="00DC1202">
          <w:rPr>
            <w:noProof/>
            <w:webHidden/>
          </w:rPr>
          <w:t>19</w:t>
        </w:r>
        <w:r w:rsidR="00DC1202">
          <w:rPr>
            <w:noProof/>
            <w:webHidden/>
          </w:rPr>
          <w:fldChar w:fldCharType="end"/>
        </w:r>
      </w:hyperlink>
    </w:p>
    <w:p w14:paraId="25710A3C" w14:textId="7B5C3E46"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14" w:history="1">
        <w:r w:rsidR="00DC1202" w:rsidRPr="00F77B31">
          <w:rPr>
            <w:rStyle w:val="Hyperlinkki"/>
            <w:noProof/>
          </w:rPr>
          <w:t>Kuva 5. Luottamuskeskuksen asetusvalikko.</w:t>
        </w:r>
        <w:r w:rsidR="00DC1202">
          <w:rPr>
            <w:noProof/>
            <w:webHidden/>
          </w:rPr>
          <w:tab/>
        </w:r>
        <w:r w:rsidR="00DC1202">
          <w:rPr>
            <w:noProof/>
            <w:webHidden/>
          </w:rPr>
          <w:fldChar w:fldCharType="begin"/>
        </w:r>
        <w:r w:rsidR="00DC1202">
          <w:rPr>
            <w:noProof/>
            <w:webHidden/>
          </w:rPr>
          <w:instrText xml:space="preserve"> PAGEREF _Toc138750914 \h </w:instrText>
        </w:r>
        <w:r w:rsidR="00DC1202">
          <w:rPr>
            <w:noProof/>
            <w:webHidden/>
          </w:rPr>
        </w:r>
        <w:r w:rsidR="00DC1202">
          <w:rPr>
            <w:noProof/>
            <w:webHidden/>
          </w:rPr>
          <w:fldChar w:fldCharType="separate"/>
        </w:r>
        <w:r w:rsidR="00DC1202">
          <w:rPr>
            <w:noProof/>
            <w:webHidden/>
          </w:rPr>
          <w:t>20</w:t>
        </w:r>
        <w:r w:rsidR="00DC1202">
          <w:rPr>
            <w:noProof/>
            <w:webHidden/>
          </w:rPr>
          <w:fldChar w:fldCharType="end"/>
        </w:r>
      </w:hyperlink>
    </w:p>
    <w:p w14:paraId="7CA270DE" w14:textId="211648ED"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15" w:history="1">
        <w:r w:rsidR="00DC1202" w:rsidRPr="00F77B31">
          <w:rPr>
            <w:rStyle w:val="Hyperlinkki"/>
            <w:noProof/>
          </w:rPr>
          <w:t>Kuva 6. Makrojen asetusvalikko.</w:t>
        </w:r>
        <w:r w:rsidR="00DC1202">
          <w:rPr>
            <w:noProof/>
            <w:webHidden/>
          </w:rPr>
          <w:tab/>
        </w:r>
        <w:r w:rsidR="00DC1202">
          <w:rPr>
            <w:noProof/>
            <w:webHidden/>
          </w:rPr>
          <w:fldChar w:fldCharType="begin"/>
        </w:r>
        <w:r w:rsidR="00DC1202">
          <w:rPr>
            <w:noProof/>
            <w:webHidden/>
          </w:rPr>
          <w:instrText xml:space="preserve"> PAGEREF _Toc138750915 \h </w:instrText>
        </w:r>
        <w:r w:rsidR="00DC1202">
          <w:rPr>
            <w:noProof/>
            <w:webHidden/>
          </w:rPr>
        </w:r>
        <w:r w:rsidR="00DC1202">
          <w:rPr>
            <w:noProof/>
            <w:webHidden/>
          </w:rPr>
          <w:fldChar w:fldCharType="separate"/>
        </w:r>
        <w:r w:rsidR="00DC1202">
          <w:rPr>
            <w:noProof/>
            <w:webHidden/>
          </w:rPr>
          <w:t>21</w:t>
        </w:r>
        <w:r w:rsidR="00DC1202">
          <w:rPr>
            <w:noProof/>
            <w:webHidden/>
          </w:rPr>
          <w:fldChar w:fldCharType="end"/>
        </w:r>
      </w:hyperlink>
    </w:p>
    <w:p w14:paraId="7ED0E304" w14:textId="64D929D6"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16" w:history="1">
        <w:r w:rsidR="00DC1202" w:rsidRPr="00F77B31">
          <w:rPr>
            <w:rStyle w:val="Hyperlinkki"/>
            <w:noProof/>
          </w:rPr>
          <w:t>Kuva 7. Etusivun painikkeet.</w:t>
        </w:r>
        <w:r w:rsidR="00DC1202">
          <w:rPr>
            <w:noProof/>
            <w:webHidden/>
          </w:rPr>
          <w:tab/>
        </w:r>
        <w:r w:rsidR="00DC1202">
          <w:rPr>
            <w:noProof/>
            <w:webHidden/>
          </w:rPr>
          <w:fldChar w:fldCharType="begin"/>
        </w:r>
        <w:r w:rsidR="00DC1202">
          <w:rPr>
            <w:noProof/>
            <w:webHidden/>
          </w:rPr>
          <w:instrText xml:space="preserve"> PAGEREF _Toc138750916 \h </w:instrText>
        </w:r>
        <w:r w:rsidR="00DC1202">
          <w:rPr>
            <w:noProof/>
            <w:webHidden/>
          </w:rPr>
        </w:r>
        <w:r w:rsidR="00DC1202">
          <w:rPr>
            <w:noProof/>
            <w:webHidden/>
          </w:rPr>
          <w:fldChar w:fldCharType="separate"/>
        </w:r>
        <w:r w:rsidR="00DC1202">
          <w:rPr>
            <w:noProof/>
            <w:webHidden/>
          </w:rPr>
          <w:t>22</w:t>
        </w:r>
        <w:r w:rsidR="00DC1202">
          <w:rPr>
            <w:noProof/>
            <w:webHidden/>
          </w:rPr>
          <w:fldChar w:fldCharType="end"/>
        </w:r>
      </w:hyperlink>
    </w:p>
    <w:p w14:paraId="2EA1FFB9" w14:textId="6C33178D"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17" w:history="1">
        <w:r w:rsidR="00DC1202" w:rsidRPr="00F77B31">
          <w:rPr>
            <w:rStyle w:val="Hyperlinkki"/>
            <w:noProof/>
          </w:rPr>
          <w:t>Kuva 8. Muistiinpanojen täyttö- ja tarkasteluruutu.</w:t>
        </w:r>
        <w:r w:rsidR="00DC1202">
          <w:rPr>
            <w:noProof/>
            <w:webHidden/>
          </w:rPr>
          <w:tab/>
        </w:r>
        <w:r w:rsidR="00DC1202">
          <w:rPr>
            <w:noProof/>
            <w:webHidden/>
          </w:rPr>
          <w:fldChar w:fldCharType="begin"/>
        </w:r>
        <w:r w:rsidR="00DC1202">
          <w:rPr>
            <w:noProof/>
            <w:webHidden/>
          </w:rPr>
          <w:instrText xml:space="preserve"> PAGEREF _Toc138750917 \h </w:instrText>
        </w:r>
        <w:r w:rsidR="00DC1202">
          <w:rPr>
            <w:noProof/>
            <w:webHidden/>
          </w:rPr>
        </w:r>
        <w:r w:rsidR="00DC1202">
          <w:rPr>
            <w:noProof/>
            <w:webHidden/>
          </w:rPr>
          <w:fldChar w:fldCharType="separate"/>
        </w:r>
        <w:r w:rsidR="00DC1202">
          <w:rPr>
            <w:noProof/>
            <w:webHidden/>
          </w:rPr>
          <w:t>23</w:t>
        </w:r>
        <w:r w:rsidR="00DC1202">
          <w:rPr>
            <w:noProof/>
            <w:webHidden/>
          </w:rPr>
          <w:fldChar w:fldCharType="end"/>
        </w:r>
      </w:hyperlink>
    </w:p>
    <w:p w14:paraId="17DC2C02" w14:textId="098E595A"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18" w:history="1">
        <w:r w:rsidR="00DC1202" w:rsidRPr="00F77B31">
          <w:rPr>
            <w:rStyle w:val="Hyperlinkki"/>
            <w:noProof/>
          </w:rPr>
          <w:t>Kuva 9. Tuotteen yleiset tiedot.</w:t>
        </w:r>
        <w:r w:rsidR="00DC1202">
          <w:rPr>
            <w:noProof/>
            <w:webHidden/>
          </w:rPr>
          <w:tab/>
        </w:r>
        <w:r w:rsidR="00DC1202">
          <w:rPr>
            <w:noProof/>
            <w:webHidden/>
          </w:rPr>
          <w:fldChar w:fldCharType="begin"/>
        </w:r>
        <w:r w:rsidR="00DC1202">
          <w:rPr>
            <w:noProof/>
            <w:webHidden/>
          </w:rPr>
          <w:instrText xml:space="preserve"> PAGEREF _Toc138750918 \h </w:instrText>
        </w:r>
        <w:r w:rsidR="00DC1202">
          <w:rPr>
            <w:noProof/>
            <w:webHidden/>
          </w:rPr>
        </w:r>
        <w:r w:rsidR="00DC1202">
          <w:rPr>
            <w:noProof/>
            <w:webHidden/>
          </w:rPr>
          <w:fldChar w:fldCharType="separate"/>
        </w:r>
        <w:r w:rsidR="00DC1202">
          <w:rPr>
            <w:noProof/>
            <w:webHidden/>
          </w:rPr>
          <w:t>25</w:t>
        </w:r>
        <w:r w:rsidR="00DC1202">
          <w:rPr>
            <w:noProof/>
            <w:webHidden/>
          </w:rPr>
          <w:fldChar w:fldCharType="end"/>
        </w:r>
      </w:hyperlink>
    </w:p>
    <w:p w14:paraId="74910D5C" w14:textId="2F527458"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19" w:history="1">
        <w:r w:rsidR="00DC1202" w:rsidRPr="00F77B31">
          <w:rPr>
            <w:rStyle w:val="Hyperlinkki"/>
            <w:noProof/>
          </w:rPr>
          <w:t>Kuva 10. Laskennan tavoitteet ja soveltamisala.</w:t>
        </w:r>
        <w:r w:rsidR="00DC1202">
          <w:rPr>
            <w:noProof/>
            <w:webHidden/>
          </w:rPr>
          <w:tab/>
        </w:r>
        <w:r w:rsidR="00DC1202">
          <w:rPr>
            <w:noProof/>
            <w:webHidden/>
          </w:rPr>
          <w:fldChar w:fldCharType="begin"/>
        </w:r>
        <w:r w:rsidR="00DC1202">
          <w:rPr>
            <w:noProof/>
            <w:webHidden/>
          </w:rPr>
          <w:instrText xml:space="preserve"> PAGEREF _Toc138750919 \h </w:instrText>
        </w:r>
        <w:r w:rsidR="00DC1202">
          <w:rPr>
            <w:noProof/>
            <w:webHidden/>
          </w:rPr>
        </w:r>
        <w:r w:rsidR="00DC1202">
          <w:rPr>
            <w:noProof/>
            <w:webHidden/>
          </w:rPr>
          <w:fldChar w:fldCharType="separate"/>
        </w:r>
        <w:r w:rsidR="00DC1202">
          <w:rPr>
            <w:noProof/>
            <w:webHidden/>
          </w:rPr>
          <w:t>25</w:t>
        </w:r>
        <w:r w:rsidR="00DC1202">
          <w:rPr>
            <w:noProof/>
            <w:webHidden/>
          </w:rPr>
          <w:fldChar w:fldCharType="end"/>
        </w:r>
      </w:hyperlink>
    </w:p>
    <w:p w14:paraId="7BBA6AF2" w14:textId="4DB085F6"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20" w:history="1">
        <w:r w:rsidR="00DC1202" w:rsidRPr="00F77B31">
          <w:rPr>
            <w:rStyle w:val="Hyperlinkki"/>
            <w:noProof/>
          </w:rPr>
          <w:t>Kuva 11. Yksikkömuunnin.</w:t>
        </w:r>
        <w:r w:rsidR="00DC1202">
          <w:rPr>
            <w:noProof/>
            <w:webHidden/>
          </w:rPr>
          <w:tab/>
        </w:r>
        <w:r w:rsidR="00DC1202">
          <w:rPr>
            <w:noProof/>
            <w:webHidden/>
          </w:rPr>
          <w:fldChar w:fldCharType="begin"/>
        </w:r>
        <w:r w:rsidR="00DC1202">
          <w:rPr>
            <w:noProof/>
            <w:webHidden/>
          </w:rPr>
          <w:instrText xml:space="preserve"> PAGEREF _Toc138750920 \h </w:instrText>
        </w:r>
        <w:r w:rsidR="00DC1202">
          <w:rPr>
            <w:noProof/>
            <w:webHidden/>
          </w:rPr>
        </w:r>
        <w:r w:rsidR="00DC1202">
          <w:rPr>
            <w:noProof/>
            <w:webHidden/>
          </w:rPr>
          <w:fldChar w:fldCharType="separate"/>
        </w:r>
        <w:r w:rsidR="00DC1202">
          <w:rPr>
            <w:noProof/>
            <w:webHidden/>
          </w:rPr>
          <w:t>28</w:t>
        </w:r>
        <w:r w:rsidR="00DC1202">
          <w:rPr>
            <w:noProof/>
            <w:webHidden/>
          </w:rPr>
          <w:fldChar w:fldCharType="end"/>
        </w:r>
      </w:hyperlink>
    </w:p>
    <w:p w14:paraId="39A5AEBD" w14:textId="36B2B341"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21" w:history="1">
        <w:r w:rsidR="00DC1202" w:rsidRPr="00F77B31">
          <w:rPr>
            <w:rStyle w:val="Hyperlinkki"/>
            <w:noProof/>
          </w:rPr>
          <w:t>Kuva 12. Muunnin virtausmittarin perusteella kerättyyn dataan.</w:t>
        </w:r>
        <w:r w:rsidR="00DC1202">
          <w:rPr>
            <w:noProof/>
            <w:webHidden/>
          </w:rPr>
          <w:tab/>
        </w:r>
        <w:r w:rsidR="00DC1202">
          <w:rPr>
            <w:noProof/>
            <w:webHidden/>
          </w:rPr>
          <w:fldChar w:fldCharType="begin"/>
        </w:r>
        <w:r w:rsidR="00DC1202">
          <w:rPr>
            <w:noProof/>
            <w:webHidden/>
          </w:rPr>
          <w:instrText xml:space="preserve"> PAGEREF _Toc138750921 \h </w:instrText>
        </w:r>
        <w:r w:rsidR="00DC1202">
          <w:rPr>
            <w:noProof/>
            <w:webHidden/>
          </w:rPr>
        </w:r>
        <w:r w:rsidR="00DC1202">
          <w:rPr>
            <w:noProof/>
            <w:webHidden/>
          </w:rPr>
          <w:fldChar w:fldCharType="separate"/>
        </w:r>
        <w:r w:rsidR="00DC1202">
          <w:rPr>
            <w:noProof/>
            <w:webHidden/>
          </w:rPr>
          <w:t>28</w:t>
        </w:r>
        <w:r w:rsidR="00DC1202">
          <w:rPr>
            <w:noProof/>
            <w:webHidden/>
          </w:rPr>
          <w:fldChar w:fldCharType="end"/>
        </w:r>
      </w:hyperlink>
    </w:p>
    <w:p w14:paraId="242D66FF" w14:textId="42055FBD"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22" w:history="1">
        <w:r w:rsidR="00DC1202" w:rsidRPr="00F77B31">
          <w:rPr>
            <w:rStyle w:val="Hyperlinkki"/>
            <w:noProof/>
          </w:rPr>
          <w:t>Kuva 13. Raaka-aineiden taulukko ja siihen liittyvät painikkeet.</w:t>
        </w:r>
        <w:r w:rsidR="00DC1202">
          <w:rPr>
            <w:noProof/>
            <w:webHidden/>
          </w:rPr>
          <w:tab/>
        </w:r>
        <w:r w:rsidR="00DC1202">
          <w:rPr>
            <w:noProof/>
            <w:webHidden/>
          </w:rPr>
          <w:fldChar w:fldCharType="begin"/>
        </w:r>
        <w:r w:rsidR="00DC1202">
          <w:rPr>
            <w:noProof/>
            <w:webHidden/>
          </w:rPr>
          <w:instrText xml:space="preserve"> PAGEREF _Toc138750922 \h </w:instrText>
        </w:r>
        <w:r w:rsidR="00DC1202">
          <w:rPr>
            <w:noProof/>
            <w:webHidden/>
          </w:rPr>
        </w:r>
        <w:r w:rsidR="00DC1202">
          <w:rPr>
            <w:noProof/>
            <w:webHidden/>
          </w:rPr>
          <w:fldChar w:fldCharType="separate"/>
        </w:r>
        <w:r w:rsidR="00DC1202">
          <w:rPr>
            <w:noProof/>
            <w:webHidden/>
          </w:rPr>
          <w:t>29</w:t>
        </w:r>
        <w:r w:rsidR="00DC1202">
          <w:rPr>
            <w:noProof/>
            <w:webHidden/>
          </w:rPr>
          <w:fldChar w:fldCharType="end"/>
        </w:r>
      </w:hyperlink>
    </w:p>
    <w:p w14:paraId="7CD51269" w14:textId="213E1982"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23" w:history="1">
        <w:r w:rsidR="00DC1202" w:rsidRPr="00F77B31">
          <w:rPr>
            <w:rStyle w:val="Hyperlinkki"/>
            <w:noProof/>
          </w:rPr>
          <w:t>Kuva 14. Pakkausmateriaalien taulukko ja siihen liittyvät painikkeet.</w:t>
        </w:r>
        <w:r w:rsidR="00DC1202">
          <w:rPr>
            <w:noProof/>
            <w:webHidden/>
          </w:rPr>
          <w:tab/>
        </w:r>
        <w:r w:rsidR="00DC1202">
          <w:rPr>
            <w:noProof/>
            <w:webHidden/>
          </w:rPr>
          <w:fldChar w:fldCharType="begin"/>
        </w:r>
        <w:r w:rsidR="00DC1202">
          <w:rPr>
            <w:noProof/>
            <w:webHidden/>
          </w:rPr>
          <w:instrText xml:space="preserve"> PAGEREF _Toc138750923 \h </w:instrText>
        </w:r>
        <w:r w:rsidR="00DC1202">
          <w:rPr>
            <w:noProof/>
            <w:webHidden/>
          </w:rPr>
        </w:r>
        <w:r w:rsidR="00DC1202">
          <w:rPr>
            <w:noProof/>
            <w:webHidden/>
          </w:rPr>
          <w:fldChar w:fldCharType="separate"/>
        </w:r>
        <w:r w:rsidR="00DC1202">
          <w:rPr>
            <w:noProof/>
            <w:webHidden/>
          </w:rPr>
          <w:t>31</w:t>
        </w:r>
        <w:r w:rsidR="00DC1202">
          <w:rPr>
            <w:noProof/>
            <w:webHidden/>
          </w:rPr>
          <w:fldChar w:fldCharType="end"/>
        </w:r>
      </w:hyperlink>
    </w:p>
    <w:p w14:paraId="153034D1" w14:textId="1F31F9C8"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24" w:history="1">
        <w:r w:rsidR="00DC1202" w:rsidRPr="00F77B31">
          <w:rPr>
            <w:rStyle w:val="Hyperlinkki"/>
            <w:noProof/>
          </w:rPr>
          <w:t>Kuva 15. Jätteiden ja sivuvirtojen taulukko.</w:t>
        </w:r>
        <w:r w:rsidR="00DC1202">
          <w:rPr>
            <w:noProof/>
            <w:webHidden/>
          </w:rPr>
          <w:tab/>
        </w:r>
        <w:r w:rsidR="00DC1202">
          <w:rPr>
            <w:noProof/>
            <w:webHidden/>
          </w:rPr>
          <w:fldChar w:fldCharType="begin"/>
        </w:r>
        <w:r w:rsidR="00DC1202">
          <w:rPr>
            <w:noProof/>
            <w:webHidden/>
          </w:rPr>
          <w:instrText xml:space="preserve"> PAGEREF _Toc138750924 \h </w:instrText>
        </w:r>
        <w:r w:rsidR="00DC1202">
          <w:rPr>
            <w:noProof/>
            <w:webHidden/>
          </w:rPr>
        </w:r>
        <w:r w:rsidR="00DC1202">
          <w:rPr>
            <w:noProof/>
            <w:webHidden/>
          </w:rPr>
          <w:fldChar w:fldCharType="separate"/>
        </w:r>
        <w:r w:rsidR="00DC1202">
          <w:rPr>
            <w:noProof/>
            <w:webHidden/>
          </w:rPr>
          <w:t>33</w:t>
        </w:r>
        <w:r w:rsidR="00DC1202">
          <w:rPr>
            <w:noProof/>
            <w:webHidden/>
          </w:rPr>
          <w:fldChar w:fldCharType="end"/>
        </w:r>
      </w:hyperlink>
    </w:p>
    <w:p w14:paraId="7566F457" w14:textId="6C5D386D"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25" w:history="1">
        <w:r w:rsidR="00DC1202" w:rsidRPr="00F77B31">
          <w:rPr>
            <w:rStyle w:val="Hyperlinkki"/>
            <w:noProof/>
          </w:rPr>
          <w:t>Kuva 16. Pesuaineiden taulukko ja siihen liittyvät painikkeet.</w:t>
        </w:r>
        <w:r w:rsidR="00DC1202">
          <w:rPr>
            <w:noProof/>
            <w:webHidden/>
          </w:rPr>
          <w:tab/>
        </w:r>
        <w:r w:rsidR="00DC1202">
          <w:rPr>
            <w:noProof/>
            <w:webHidden/>
          </w:rPr>
          <w:fldChar w:fldCharType="begin"/>
        </w:r>
        <w:r w:rsidR="00DC1202">
          <w:rPr>
            <w:noProof/>
            <w:webHidden/>
          </w:rPr>
          <w:instrText xml:space="preserve"> PAGEREF _Toc138750925 \h </w:instrText>
        </w:r>
        <w:r w:rsidR="00DC1202">
          <w:rPr>
            <w:noProof/>
            <w:webHidden/>
          </w:rPr>
        </w:r>
        <w:r w:rsidR="00DC1202">
          <w:rPr>
            <w:noProof/>
            <w:webHidden/>
          </w:rPr>
          <w:fldChar w:fldCharType="separate"/>
        </w:r>
        <w:r w:rsidR="00DC1202">
          <w:rPr>
            <w:noProof/>
            <w:webHidden/>
          </w:rPr>
          <w:t>35</w:t>
        </w:r>
        <w:r w:rsidR="00DC1202">
          <w:rPr>
            <w:noProof/>
            <w:webHidden/>
          </w:rPr>
          <w:fldChar w:fldCharType="end"/>
        </w:r>
      </w:hyperlink>
    </w:p>
    <w:p w14:paraId="09B89336" w14:textId="456F2DC3"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26" w:history="1">
        <w:r w:rsidR="00DC1202" w:rsidRPr="00F77B31">
          <w:rPr>
            <w:rStyle w:val="Hyperlinkki"/>
            <w:noProof/>
          </w:rPr>
          <w:t>Kuva 17. Energianlähteiden taulukko ja siihen liittyvät painikkeet.</w:t>
        </w:r>
        <w:r w:rsidR="00DC1202">
          <w:rPr>
            <w:noProof/>
            <w:webHidden/>
          </w:rPr>
          <w:tab/>
        </w:r>
        <w:r w:rsidR="00DC1202">
          <w:rPr>
            <w:noProof/>
            <w:webHidden/>
          </w:rPr>
          <w:fldChar w:fldCharType="begin"/>
        </w:r>
        <w:r w:rsidR="00DC1202">
          <w:rPr>
            <w:noProof/>
            <w:webHidden/>
          </w:rPr>
          <w:instrText xml:space="preserve"> PAGEREF _Toc138750926 \h </w:instrText>
        </w:r>
        <w:r w:rsidR="00DC1202">
          <w:rPr>
            <w:noProof/>
            <w:webHidden/>
          </w:rPr>
        </w:r>
        <w:r w:rsidR="00DC1202">
          <w:rPr>
            <w:noProof/>
            <w:webHidden/>
          </w:rPr>
          <w:fldChar w:fldCharType="separate"/>
        </w:r>
        <w:r w:rsidR="00DC1202">
          <w:rPr>
            <w:noProof/>
            <w:webHidden/>
          </w:rPr>
          <w:t>36</w:t>
        </w:r>
        <w:r w:rsidR="00DC1202">
          <w:rPr>
            <w:noProof/>
            <w:webHidden/>
          </w:rPr>
          <w:fldChar w:fldCharType="end"/>
        </w:r>
      </w:hyperlink>
    </w:p>
    <w:p w14:paraId="08F43DC9" w14:textId="29E5078D"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27" w:history="1">
        <w:r w:rsidR="00DC1202" w:rsidRPr="00F77B31">
          <w:rPr>
            <w:rStyle w:val="Hyperlinkki"/>
            <w:noProof/>
          </w:rPr>
          <w:t>Kuva 18. Sähkölaitteiden taulukko ja siihen liittyvät painikkeet.</w:t>
        </w:r>
        <w:r w:rsidR="00DC1202">
          <w:rPr>
            <w:noProof/>
            <w:webHidden/>
          </w:rPr>
          <w:tab/>
        </w:r>
        <w:r w:rsidR="00DC1202">
          <w:rPr>
            <w:noProof/>
            <w:webHidden/>
          </w:rPr>
          <w:fldChar w:fldCharType="begin"/>
        </w:r>
        <w:r w:rsidR="00DC1202">
          <w:rPr>
            <w:noProof/>
            <w:webHidden/>
          </w:rPr>
          <w:instrText xml:space="preserve"> PAGEREF _Toc138750927 \h </w:instrText>
        </w:r>
        <w:r w:rsidR="00DC1202">
          <w:rPr>
            <w:noProof/>
            <w:webHidden/>
          </w:rPr>
        </w:r>
        <w:r w:rsidR="00DC1202">
          <w:rPr>
            <w:noProof/>
            <w:webHidden/>
          </w:rPr>
          <w:fldChar w:fldCharType="separate"/>
        </w:r>
        <w:r w:rsidR="00DC1202">
          <w:rPr>
            <w:noProof/>
            <w:webHidden/>
          </w:rPr>
          <w:t>38</w:t>
        </w:r>
        <w:r w:rsidR="00DC1202">
          <w:rPr>
            <w:noProof/>
            <w:webHidden/>
          </w:rPr>
          <w:fldChar w:fldCharType="end"/>
        </w:r>
      </w:hyperlink>
    </w:p>
    <w:p w14:paraId="1CF30038" w14:textId="2865A7B0"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28" w:history="1">
        <w:r w:rsidR="00DC1202" w:rsidRPr="00F77B31">
          <w:rPr>
            <w:rStyle w:val="Hyperlinkki"/>
            <w:noProof/>
          </w:rPr>
          <w:t>Kuva 19. Muiden laitteiden taulukko ja siihen liittyvät painikkeet.</w:t>
        </w:r>
        <w:r w:rsidR="00DC1202">
          <w:rPr>
            <w:noProof/>
            <w:webHidden/>
          </w:rPr>
          <w:tab/>
        </w:r>
        <w:r w:rsidR="00DC1202">
          <w:rPr>
            <w:noProof/>
            <w:webHidden/>
          </w:rPr>
          <w:fldChar w:fldCharType="begin"/>
        </w:r>
        <w:r w:rsidR="00DC1202">
          <w:rPr>
            <w:noProof/>
            <w:webHidden/>
          </w:rPr>
          <w:instrText xml:space="preserve"> PAGEREF _Toc138750928 \h </w:instrText>
        </w:r>
        <w:r w:rsidR="00DC1202">
          <w:rPr>
            <w:noProof/>
            <w:webHidden/>
          </w:rPr>
        </w:r>
        <w:r w:rsidR="00DC1202">
          <w:rPr>
            <w:noProof/>
            <w:webHidden/>
          </w:rPr>
          <w:fldChar w:fldCharType="separate"/>
        </w:r>
        <w:r w:rsidR="00DC1202">
          <w:rPr>
            <w:noProof/>
            <w:webHidden/>
          </w:rPr>
          <w:t>41</w:t>
        </w:r>
        <w:r w:rsidR="00DC1202">
          <w:rPr>
            <w:noProof/>
            <w:webHidden/>
          </w:rPr>
          <w:fldChar w:fldCharType="end"/>
        </w:r>
      </w:hyperlink>
    </w:p>
    <w:p w14:paraId="315C20AA" w14:textId="54264464"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29" w:history="1">
        <w:r w:rsidR="00DC1202" w:rsidRPr="00F77B31">
          <w:rPr>
            <w:rStyle w:val="Hyperlinkki"/>
            <w:noProof/>
          </w:rPr>
          <w:t>Kuva 20. Kulutetun höyryn taulukko, ja siihen liittyvät painikkeet.</w:t>
        </w:r>
        <w:r w:rsidR="00DC1202">
          <w:rPr>
            <w:noProof/>
            <w:webHidden/>
          </w:rPr>
          <w:tab/>
        </w:r>
        <w:r w:rsidR="00DC1202">
          <w:rPr>
            <w:noProof/>
            <w:webHidden/>
          </w:rPr>
          <w:fldChar w:fldCharType="begin"/>
        </w:r>
        <w:r w:rsidR="00DC1202">
          <w:rPr>
            <w:noProof/>
            <w:webHidden/>
          </w:rPr>
          <w:instrText xml:space="preserve"> PAGEREF _Toc138750929 \h </w:instrText>
        </w:r>
        <w:r w:rsidR="00DC1202">
          <w:rPr>
            <w:noProof/>
            <w:webHidden/>
          </w:rPr>
        </w:r>
        <w:r w:rsidR="00DC1202">
          <w:rPr>
            <w:noProof/>
            <w:webHidden/>
          </w:rPr>
          <w:fldChar w:fldCharType="separate"/>
        </w:r>
        <w:r w:rsidR="00DC1202">
          <w:rPr>
            <w:noProof/>
            <w:webHidden/>
          </w:rPr>
          <w:t>43</w:t>
        </w:r>
        <w:r w:rsidR="00DC1202">
          <w:rPr>
            <w:noProof/>
            <w:webHidden/>
          </w:rPr>
          <w:fldChar w:fldCharType="end"/>
        </w:r>
      </w:hyperlink>
    </w:p>
    <w:p w14:paraId="365DD5B4" w14:textId="1F4BE002"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30" w:history="1">
        <w:r w:rsidR="00DC1202" w:rsidRPr="00F77B31">
          <w:rPr>
            <w:rStyle w:val="Hyperlinkki"/>
            <w:noProof/>
          </w:rPr>
          <w:t>Kuva 21. Pesuvesien lämmitykseen kuluva energiamäärä.</w:t>
        </w:r>
        <w:r w:rsidR="00DC1202">
          <w:rPr>
            <w:noProof/>
            <w:webHidden/>
          </w:rPr>
          <w:tab/>
        </w:r>
        <w:r w:rsidR="00DC1202">
          <w:rPr>
            <w:noProof/>
            <w:webHidden/>
          </w:rPr>
          <w:fldChar w:fldCharType="begin"/>
        </w:r>
        <w:r w:rsidR="00DC1202">
          <w:rPr>
            <w:noProof/>
            <w:webHidden/>
          </w:rPr>
          <w:instrText xml:space="preserve"> PAGEREF _Toc138750930 \h </w:instrText>
        </w:r>
        <w:r w:rsidR="00DC1202">
          <w:rPr>
            <w:noProof/>
            <w:webHidden/>
          </w:rPr>
        </w:r>
        <w:r w:rsidR="00DC1202">
          <w:rPr>
            <w:noProof/>
            <w:webHidden/>
          </w:rPr>
          <w:fldChar w:fldCharType="separate"/>
        </w:r>
        <w:r w:rsidR="00DC1202">
          <w:rPr>
            <w:noProof/>
            <w:webHidden/>
          </w:rPr>
          <w:t>45</w:t>
        </w:r>
        <w:r w:rsidR="00DC1202">
          <w:rPr>
            <w:noProof/>
            <w:webHidden/>
          </w:rPr>
          <w:fldChar w:fldCharType="end"/>
        </w:r>
      </w:hyperlink>
    </w:p>
    <w:p w14:paraId="48DC19DB" w14:textId="2AE04676"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31" w:history="1">
        <w:r w:rsidR="00DC1202" w:rsidRPr="00F77B31">
          <w:rPr>
            <w:rStyle w:val="Hyperlinkki"/>
            <w:noProof/>
          </w:rPr>
          <w:t>Kuva 22. Logistiikasta vastanneen yrityksen välittämät arvot.</w:t>
        </w:r>
        <w:r w:rsidR="00DC1202">
          <w:rPr>
            <w:noProof/>
            <w:webHidden/>
          </w:rPr>
          <w:tab/>
        </w:r>
        <w:r w:rsidR="00DC1202">
          <w:rPr>
            <w:noProof/>
            <w:webHidden/>
          </w:rPr>
          <w:fldChar w:fldCharType="begin"/>
        </w:r>
        <w:r w:rsidR="00DC1202">
          <w:rPr>
            <w:noProof/>
            <w:webHidden/>
          </w:rPr>
          <w:instrText xml:space="preserve"> PAGEREF _Toc138750931 \h </w:instrText>
        </w:r>
        <w:r w:rsidR="00DC1202">
          <w:rPr>
            <w:noProof/>
            <w:webHidden/>
          </w:rPr>
        </w:r>
        <w:r w:rsidR="00DC1202">
          <w:rPr>
            <w:noProof/>
            <w:webHidden/>
          </w:rPr>
          <w:fldChar w:fldCharType="separate"/>
        </w:r>
        <w:r w:rsidR="00DC1202">
          <w:rPr>
            <w:noProof/>
            <w:webHidden/>
          </w:rPr>
          <w:t>47</w:t>
        </w:r>
        <w:r w:rsidR="00DC1202">
          <w:rPr>
            <w:noProof/>
            <w:webHidden/>
          </w:rPr>
          <w:fldChar w:fldCharType="end"/>
        </w:r>
      </w:hyperlink>
    </w:p>
    <w:p w14:paraId="3ED8BAA1" w14:textId="269A34C1"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32" w:history="1">
        <w:r w:rsidR="00DC1202" w:rsidRPr="00F77B31">
          <w:rPr>
            <w:rStyle w:val="Hyperlinkki"/>
            <w:noProof/>
          </w:rPr>
          <w:t>Kuva 23. Ajoneuvojen taulukko ja siihen liittyvät painikkeet.</w:t>
        </w:r>
        <w:r w:rsidR="00DC1202">
          <w:rPr>
            <w:noProof/>
            <w:webHidden/>
          </w:rPr>
          <w:tab/>
        </w:r>
        <w:r w:rsidR="00DC1202">
          <w:rPr>
            <w:noProof/>
            <w:webHidden/>
          </w:rPr>
          <w:fldChar w:fldCharType="begin"/>
        </w:r>
        <w:r w:rsidR="00DC1202">
          <w:rPr>
            <w:noProof/>
            <w:webHidden/>
          </w:rPr>
          <w:instrText xml:space="preserve"> PAGEREF _Toc138750932 \h </w:instrText>
        </w:r>
        <w:r w:rsidR="00DC1202">
          <w:rPr>
            <w:noProof/>
            <w:webHidden/>
          </w:rPr>
        </w:r>
        <w:r w:rsidR="00DC1202">
          <w:rPr>
            <w:noProof/>
            <w:webHidden/>
          </w:rPr>
          <w:fldChar w:fldCharType="separate"/>
        </w:r>
        <w:r w:rsidR="00DC1202">
          <w:rPr>
            <w:noProof/>
            <w:webHidden/>
          </w:rPr>
          <w:t>48</w:t>
        </w:r>
        <w:r w:rsidR="00DC1202">
          <w:rPr>
            <w:noProof/>
            <w:webHidden/>
          </w:rPr>
          <w:fldChar w:fldCharType="end"/>
        </w:r>
      </w:hyperlink>
    </w:p>
    <w:p w14:paraId="1B7C84B0" w14:textId="6DF4DBA3"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33" w:history="1">
        <w:r w:rsidR="00DC1202" w:rsidRPr="00F77B31">
          <w:rPr>
            <w:rStyle w:val="Hyperlinkki"/>
            <w:noProof/>
          </w:rPr>
          <w:t>Kuva 24. Oletusskenaariot jakeluun – käyttöliittymä.</w:t>
        </w:r>
        <w:r w:rsidR="00DC1202">
          <w:rPr>
            <w:noProof/>
            <w:webHidden/>
          </w:rPr>
          <w:tab/>
        </w:r>
        <w:r w:rsidR="00DC1202">
          <w:rPr>
            <w:noProof/>
            <w:webHidden/>
          </w:rPr>
          <w:fldChar w:fldCharType="begin"/>
        </w:r>
        <w:r w:rsidR="00DC1202">
          <w:rPr>
            <w:noProof/>
            <w:webHidden/>
          </w:rPr>
          <w:instrText xml:space="preserve"> PAGEREF _Toc138750933 \h </w:instrText>
        </w:r>
        <w:r w:rsidR="00DC1202">
          <w:rPr>
            <w:noProof/>
            <w:webHidden/>
          </w:rPr>
        </w:r>
        <w:r w:rsidR="00DC1202">
          <w:rPr>
            <w:noProof/>
            <w:webHidden/>
          </w:rPr>
          <w:fldChar w:fldCharType="separate"/>
        </w:r>
        <w:r w:rsidR="00DC1202">
          <w:rPr>
            <w:noProof/>
            <w:webHidden/>
          </w:rPr>
          <w:t>48</w:t>
        </w:r>
        <w:r w:rsidR="00DC1202">
          <w:rPr>
            <w:noProof/>
            <w:webHidden/>
          </w:rPr>
          <w:fldChar w:fldCharType="end"/>
        </w:r>
      </w:hyperlink>
    </w:p>
    <w:p w14:paraId="12FB1162" w14:textId="1B9141C5"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34" w:history="1">
        <w:r w:rsidR="00DC1202" w:rsidRPr="00F77B31">
          <w:rPr>
            <w:rStyle w:val="Hyperlinkki"/>
            <w:noProof/>
          </w:rPr>
          <w:t>Kuva 25. Jakelun oletusskenaario – Tehtaalta loppukäyttäjälle.</w:t>
        </w:r>
        <w:r w:rsidR="00DC1202">
          <w:rPr>
            <w:noProof/>
            <w:webHidden/>
          </w:rPr>
          <w:tab/>
        </w:r>
        <w:r w:rsidR="00DC1202">
          <w:rPr>
            <w:noProof/>
            <w:webHidden/>
          </w:rPr>
          <w:fldChar w:fldCharType="begin"/>
        </w:r>
        <w:r w:rsidR="00DC1202">
          <w:rPr>
            <w:noProof/>
            <w:webHidden/>
          </w:rPr>
          <w:instrText xml:space="preserve"> PAGEREF _Toc138750934 \h </w:instrText>
        </w:r>
        <w:r w:rsidR="00DC1202">
          <w:rPr>
            <w:noProof/>
            <w:webHidden/>
          </w:rPr>
        </w:r>
        <w:r w:rsidR="00DC1202">
          <w:rPr>
            <w:noProof/>
            <w:webHidden/>
          </w:rPr>
          <w:fldChar w:fldCharType="separate"/>
        </w:r>
        <w:r w:rsidR="00DC1202">
          <w:rPr>
            <w:noProof/>
            <w:webHidden/>
          </w:rPr>
          <w:t>50</w:t>
        </w:r>
        <w:r w:rsidR="00DC1202">
          <w:rPr>
            <w:noProof/>
            <w:webHidden/>
          </w:rPr>
          <w:fldChar w:fldCharType="end"/>
        </w:r>
      </w:hyperlink>
    </w:p>
    <w:p w14:paraId="44D68DFB" w14:textId="60860B37"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35" w:history="1">
        <w:r w:rsidR="00DC1202" w:rsidRPr="00F77B31">
          <w:rPr>
            <w:rStyle w:val="Hyperlinkki"/>
            <w:noProof/>
          </w:rPr>
          <w:t>Kuva 26. Varastoinnin taulukko ja siihen liittyvät painikkeet.</w:t>
        </w:r>
        <w:r w:rsidR="00DC1202">
          <w:rPr>
            <w:noProof/>
            <w:webHidden/>
          </w:rPr>
          <w:tab/>
        </w:r>
        <w:r w:rsidR="00DC1202">
          <w:rPr>
            <w:noProof/>
            <w:webHidden/>
          </w:rPr>
          <w:fldChar w:fldCharType="begin"/>
        </w:r>
        <w:r w:rsidR="00DC1202">
          <w:rPr>
            <w:noProof/>
            <w:webHidden/>
          </w:rPr>
          <w:instrText xml:space="preserve"> PAGEREF _Toc138750935 \h </w:instrText>
        </w:r>
        <w:r w:rsidR="00DC1202">
          <w:rPr>
            <w:noProof/>
            <w:webHidden/>
          </w:rPr>
        </w:r>
        <w:r w:rsidR="00DC1202">
          <w:rPr>
            <w:noProof/>
            <w:webHidden/>
          </w:rPr>
          <w:fldChar w:fldCharType="separate"/>
        </w:r>
        <w:r w:rsidR="00DC1202">
          <w:rPr>
            <w:noProof/>
            <w:webHidden/>
          </w:rPr>
          <w:t>56</w:t>
        </w:r>
        <w:r w:rsidR="00DC1202">
          <w:rPr>
            <w:noProof/>
            <w:webHidden/>
          </w:rPr>
          <w:fldChar w:fldCharType="end"/>
        </w:r>
      </w:hyperlink>
    </w:p>
    <w:p w14:paraId="7611A48E" w14:textId="7E0A2B8D"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36" w:history="1">
        <w:r w:rsidR="00DC1202" w:rsidRPr="00F77B31">
          <w:rPr>
            <w:rStyle w:val="Hyperlinkki"/>
            <w:noProof/>
          </w:rPr>
          <w:t>Kuva 27. Jakelukeskuksen oletusskenaario.</w:t>
        </w:r>
        <w:r w:rsidR="00DC1202">
          <w:rPr>
            <w:noProof/>
            <w:webHidden/>
          </w:rPr>
          <w:tab/>
        </w:r>
        <w:r w:rsidR="00DC1202">
          <w:rPr>
            <w:noProof/>
            <w:webHidden/>
          </w:rPr>
          <w:fldChar w:fldCharType="begin"/>
        </w:r>
        <w:r w:rsidR="00DC1202">
          <w:rPr>
            <w:noProof/>
            <w:webHidden/>
          </w:rPr>
          <w:instrText xml:space="preserve"> PAGEREF _Toc138750936 \h </w:instrText>
        </w:r>
        <w:r w:rsidR="00DC1202">
          <w:rPr>
            <w:noProof/>
            <w:webHidden/>
          </w:rPr>
        </w:r>
        <w:r w:rsidR="00DC1202">
          <w:rPr>
            <w:noProof/>
            <w:webHidden/>
          </w:rPr>
          <w:fldChar w:fldCharType="separate"/>
        </w:r>
        <w:r w:rsidR="00DC1202">
          <w:rPr>
            <w:noProof/>
            <w:webHidden/>
          </w:rPr>
          <w:t>57</w:t>
        </w:r>
        <w:r w:rsidR="00DC1202">
          <w:rPr>
            <w:noProof/>
            <w:webHidden/>
          </w:rPr>
          <w:fldChar w:fldCharType="end"/>
        </w:r>
      </w:hyperlink>
    </w:p>
    <w:p w14:paraId="1DE2DBA4" w14:textId="275AEF0C"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37" w:history="1">
        <w:r w:rsidR="00DC1202" w:rsidRPr="00F77B31">
          <w:rPr>
            <w:rStyle w:val="Hyperlinkki"/>
            <w:noProof/>
          </w:rPr>
          <w:t>Kuva 28. Vähittäismyymälän oletusskenaario.</w:t>
        </w:r>
        <w:r w:rsidR="00DC1202">
          <w:rPr>
            <w:noProof/>
            <w:webHidden/>
          </w:rPr>
          <w:tab/>
        </w:r>
        <w:r w:rsidR="00DC1202">
          <w:rPr>
            <w:noProof/>
            <w:webHidden/>
          </w:rPr>
          <w:fldChar w:fldCharType="begin"/>
        </w:r>
        <w:r w:rsidR="00DC1202">
          <w:rPr>
            <w:noProof/>
            <w:webHidden/>
          </w:rPr>
          <w:instrText xml:space="preserve"> PAGEREF _Toc138750937 \h </w:instrText>
        </w:r>
        <w:r w:rsidR="00DC1202">
          <w:rPr>
            <w:noProof/>
            <w:webHidden/>
          </w:rPr>
        </w:r>
        <w:r w:rsidR="00DC1202">
          <w:rPr>
            <w:noProof/>
            <w:webHidden/>
          </w:rPr>
          <w:fldChar w:fldCharType="separate"/>
        </w:r>
        <w:r w:rsidR="00DC1202">
          <w:rPr>
            <w:noProof/>
            <w:webHidden/>
          </w:rPr>
          <w:t>58</w:t>
        </w:r>
        <w:r w:rsidR="00DC1202">
          <w:rPr>
            <w:noProof/>
            <w:webHidden/>
          </w:rPr>
          <w:fldChar w:fldCharType="end"/>
        </w:r>
      </w:hyperlink>
    </w:p>
    <w:p w14:paraId="2310E664" w14:textId="32B97B32"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38" w:history="1">
        <w:r w:rsidR="00DC1202" w:rsidRPr="00F77B31">
          <w:rPr>
            <w:rStyle w:val="Hyperlinkki"/>
            <w:noProof/>
          </w:rPr>
          <w:t>Kuva 29. Kylmäainekaasujen taulukko ja siihen liittyvät painikkeet.</w:t>
        </w:r>
        <w:r w:rsidR="00DC1202">
          <w:rPr>
            <w:noProof/>
            <w:webHidden/>
          </w:rPr>
          <w:tab/>
        </w:r>
        <w:r w:rsidR="00DC1202">
          <w:rPr>
            <w:noProof/>
            <w:webHidden/>
          </w:rPr>
          <w:fldChar w:fldCharType="begin"/>
        </w:r>
        <w:r w:rsidR="00DC1202">
          <w:rPr>
            <w:noProof/>
            <w:webHidden/>
          </w:rPr>
          <w:instrText xml:space="preserve"> PAGEREF _Toc138750938 \h </w:instrText>
        </w:r>
        <w:r w:rsidR="00DC1202">
          <w:rPr>
            <w:noProof/>
            <w:webHidden/>
          </w:rPr>
        </w:r>
        <w:r w:rsidR="00DC1202">
          <w:rPr>
            <w:noProof/>
            <w:webHidden/>
          </w:rPr>
          <w:fldChar w:fldCharType="separate"/>
        </w:r>
        <w:r w:rsidR="00DC1202">
          <w:rPr>
            <w:noProof/>
            <w:webHidden/>
          </w:rPr>
          <w:t>62</w:t>
        </w:r>
        <w:r w:rsidR="00DC1202">
          <w:rPr>
            <w:noProof/>
            <w:webHidden/>
          </w:rPr>
          <w:fldChar w:fldCharType="end"/>
        </w:r>
      </w:hyperlink>
    </w:p>
    <w:p w14:paraId="5A634C90" w14:textId="536E75E7"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39" w:history="1">
        <w:r w:rsidR="00DC1202" w:rsidRPr="00F77B31">
          <w:rPr>
            <w:rStyle w:val="Hyperlinkki"/>
            <w:noProof/>
          </w:rPr>
          <w:t>Kuva 30. Yhteenvetotaulukko ja raportin tulostus -painike.</w:t>
        </w:r>
        <w:r w:rsidR="00DC1202">
          <w:rPr>
            <w:noProof/>
            <w:webHidden/>
          </w:rPr>
          <w:tab/>
        </w:r>
        <w:r w:rsidR="00DC1202">
          <w:rPr>
            <w:noProof/>
            <w:webHidden/>
          </w:rPr>
          <w:fldChar w:fldCharType="begin"/>
        </w:r>
        <w:r w:rsidR="00DC1202">
          <w:rPr>
            <w:noProof/>
            <w:webHidden/>
          </w:rPr>
          <w:instrText xml:space="preserve"> PAGEREF _Toc138750939 \h </w:instrText>
        </w:r>
        <w:r w:rsidR="00DC1202">
          <w:rPr>
            <w:noProof/>
            <w:webHidden/>
          </w:rPr>
        </w:r>
        <w:r w:rsidR="00DC1202">
          <w:rPr>
            <w:noProof/>
            <w:webHidden/>
          </w:rPr>
          <w:fldChar w:fldCharType="separate"/>
        </w:r>
        <w:r w:rsidR="00DC1202">
          <w:rPr>
            <w:noProof/>
            <w:webHidden/>
          </w:rPr>
          <w:t>65</w:t>
        </w:r>
        <w:r w:rsidR="00DC1202">
          <w:rPr>
            <w:noProof/>
            <w:webHidden/>
          </w:rPr>
          <w:fldChar w:fldCharType="end"/>
        </w:r>
      </w:hyperlink>
    </w:p>
    <w:p w14:paraId="2E7D2008" w14:textId="4216514D"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40" w:history="1">
        <w:r w:rsidR="00DC1202" w:rsidRPr="00F77B31">
          <w:rPr>
            <w:rStyle w:val="Hyperlinkki"/>
            <w:noProof/>
          </w:rPr>
          <w:t>Kuva 31. Sivutuotteiden taulukko ja siihen liittyvät painikkeet.</w:t>
        </w:r>
        <w:r w:rsidR="00DC1202">
          <w:rPr>
            <w:noProof/>
            <w:webHidden/>
          </w:rPr>
          <w:tab/>
        </w:r>
        <w:r w:rsidR="00DC1202">
          <w:rPr>
            <w:noProof/>
            <w:webHidden/>
          </w:rPr>
          <w:fldChar w:fldCharType="begin"/>
        </w:r>
        <w:r w:rsidR="00DC1202">
          <w:rPr>
            <w:noProof/>
            <w:webHidden/>
          </w:rPr>
          <w:instrText xml:space="preserve"> PAGEREF _Toc138750940 \h </w:instrText>
        </w:r>
        <w:r w:rsidR="00DC1202">
          <w:rPr>
            <w:noProof/>
            <w:webHidden/>
          </w:rPr>
        </w:r>
        <w:r w:rsidR="00DC1202">
          <w:rPr>
            <w:noProof/>
            <w:webHidden/>
          </w:rPr>
          <w:fldChar w:fldCharType="separate"/>
        </w:r>
        <w:r w:rsidR="00DC1202">
          <w:rPr>
            <w:noProof/>
            <w:webHidden/>
          </w:rPr>
          <w:t>67</w:t>
        </w:r>
        <w:r w:rsidR="00DC1202">
          <w:rPr>
            <w:noProof/>
            <w:webHidden/>
          </w:rPr>
          <w:fldChar w:fldCharType="end"/>
        </w:r>
      </w:hyperlink>
    </w:p>
    <w:p w14:paraId="1142A614" w14:textId="65CABDAD"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41" w:history="1">
        <w:r w:rsidR="00DC1202" w:rsidRPr="00F77B31">
          <w:rPr>
            <w:rStyle w:val="Hyperlinkki"/>
            <w:noProof/>
          </w:rPr>
          <w:t>Kuva 32. Päästökertoimen lisäys.</w:t>
        </w:r>
        <w:r w:rsidR="00DC1202">
          <w:rPr>
            <w:noProof/>
            <w:webHidden/>
          </w:rPr>
          <w:tab/>
        </w:r>
        <w:r w:rsidR="00DC1202">
          <w:rPr>
            <w:noProof/>
            <w:webHidden/>
          </w:rPr>
          <w:fldChar w:fldCharType="begin"/>
        </w:r>
        <w:r w:rsidR="00DC1202">
          <w:rPr>
            <w:noProof/>
            <w:webHidden/>
          </w:rPr>
          <w:instrText xml:space="preserve"> PAGEREF _Toc138750941 \h </w:instrText>
        </w:r>
        <w:r w:rsidR="00DC1202">
          <w:rPr>
            <w:noProof/>
            <w:webHidden/>
          </w:rPr>
        </w:r>
        <w:r w:rsidR="00DC1202">
          <w:rPr>
            <w:noProof/>
            <w:webHidden/>
          </w:rPr>
          <w:fldChar w:fldCharType="separate"/>
        </w:r>
        <w:r w:rsidR="00DC1202">
          <w:rPr>
            <w:noProof/>
            <w:webHidden/>
          </w:rPr>
          <w:t>70</w:t>
        </w:r>
        <w:r w:rsidR="00DC1202">
          <w:rPr>
            <w:noProof/>
            <w:webHidden/>
          </w:rPr>
          <w:fldChar w:fldCharType="end"/>
        </w:r>
      </w:hyperlink>
    </w:p>
    <w:p w14:paraId="42BC6DB1" w14:textId="44EA1892" w:rsidR="00A73D0F" w:rsidRPr="00A73D0F" w:rsidRDefault="00A73D0F" w:rsidP="00A73D0F">
      <w:pPr>
        <w:pStyle w:val="Leipteksti"/>
      </w:pPr>
      <w:r>
        <w:fldChar w:fldCharType="end"/>
      </w:r>
    </w:p>
    <w:p w14:paraId="6F960FA3" w14:textId="3068BD84" w:rsidR="00DC1202" w:rsidRDefault="00A73D0F">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r>
        <w:fldChar w:fldCharType="begin"/>
      </w:r>
      <w:r>
        <w:instrText xml:space="preserve"> TOC \h \z \c "Kuvio" </w:instrText>
      </w:r>
      <w:r>
        <w:fldChar w:fldCharType="separate"/>
      </w:r>
      <w:hyperlink w:anchor="_Toc138750942" w:history="1">
        <w:r w:rsidR="00DC1202" w:rsidRPr="00934863">
          <w:rPr>
            <w:rStyle w:val="Hyperlinkki"/>
            <w:noProof/>
          </w:rPr>
          <w:t>Kuvio 1. Ruoantuotannon kasvihuonekaasupäästöjen jakautuminen kokonaisuudessaan.</w:t>
        </w:r>
        <w:r w:rsidR="00DC1202">
          <w:rPr>
            <w:noProof/>
            <w:webHidden/>
          </w:rPr>
          <w:tab/>
        </w:r>
        <w:r w:rsidR="00DC1202">
          <w:rPr>
            <w:noProof/>
            <w:webHidden/>
          </w:rPr>
          <w:fldChar w:fldCharType="begin"/>
        </w:r>
        <w:r w:rsidR="00DC1202">
          <w:rPr>
            <w:noProof/>
            <w:webHidden/>
          </w:rPr>
          <w:instrText xml:space="preserve"> PAGEREF _Toc138750942 \h </w:instrText>
        </w:r>
        <w:r w:rsidR="00DC1202">
          <w:rPr>
            <w:noProof/>
            <w:webHidden/>
          </w:rPr>
        </w:r>
        <w:r w:rsidR="00DC1202">
          <w:rPr>
            <w:noProof/>
            <w:webHidden/>
          </w:rPr>
          <w:fldChar w:fldCharType="separate"/>
        </w:r>
        <w:r w:rsidR="00DC1202">
          <w:rPr>
            <w:noProof/>
            <w:webHidden/>
          </w:rPr>
          <w:t>11</w:t>
        </w:r>
        <w:r w:rsidR="00DC1202">
          <w:rPr>
            <w:noProof/>
            <w:webHidden/>
          </w:rPr>
          <w:fldChar w:fldCharType="end"/>
        </w:r>
      </w:hyperlink>
    </w:p>
    <w:p w14:paraId="6AE2DA6C" w14:textId="303D7B55"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43" w:history="1">
        <w:r w:rsidR="00DC1202" w:rsidRPr="00934863">
          <w:rPr>
            <w:rStyle w:val="Hyperlinkki"/>
            <w:noProof/>
          </w:rPr>
          <w:t>Kuvio 2. Ruoantuotannon kasvihuonekaasupäästöjen jakautuminen toimitusketjun (18 %) sisällä</w:t>
        </w:r>
        <w:r w:rsidR="00DC1202">
          <w:rPr>
            <w:noProof/>
            <w:webHidden/>
          </w:rPr>
          <w:tab/>
        </w:r>
        <w:r w:rsidR="00DC1202">
          <w:rPr>
            <w:noProof/>
            <w:webHidden/>
          </w:rPr>
          <w:fldChar w:fldCharType="begin"/>
        </w:r>
        <w:r w:rsidR="00DC1202">
          <w:rPr>
            <w:noProof/>
            <w:webHidden/>
          </w:rPr>
          <w:instrText xml:space="preserve"> PAGEREF _Toc138750943 \h </w:instrText>
        </w:r>
        <w:r w:rsidR="00DC1202">
          <w:rPr>
            <w:noProof/>
            <w:webHidden/>
          </w:rPr>
        </w:r>
        <w:r w:rsidR="00DC1202">
          <w:rPr>
            <w:noProof/>
            <w:webHidden/>
          </w:rPr>
          <w:fldChar w:fldCharType="separate"/>
        </w:r>
        <w:r w:rsidR="00DC1202">
          <w:rPr>
            <w:noProof/>
            <w:webHidden/>
          </w:rPr>
          <w:t>12</w:t>
        </w:r>
        <w:r w:rsidR="00DC1202">
          <w:rPr>
            <w:noProof/>
            <w:webHidden/>
          </w:rPr>
          <w:fldChar w:fldCharType="end"/>
        </w:r>
      </w:hyperlink>
    </w:p>
    <w:p w14:paraId="1BE244F7" w14:textId="75D8B163"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44" w:history="1">
        <w:r w:rsidR="00DC1202" w:rsidRPr="00934863">
          <w:rPr>
            <w:rStyle w:val="Hyperlinkki"/>
            <w:noProof/>
          </w:rPr>
          <w:t>Kuvio 3. Elintarviketuotteen merkittävimmät elinkaarenaikaiset hiilijalanjälkivaikutukset</w:t>
        </w:r>
        <w:r w:rsidR="00DC1202">
          <w:rPr>
            <w:noProof/>
            <w:webHidden/>
          </w:rPr>
          <w:tab/>
        </w:r>
        <w:r w:rsidR="00DC1202">
          <w:rPr>
            <w:noProof/>
            <w:webHidden/>
          </w:rPr>
          <w:fldChar w:fldCharType="begin"/>
        </w:r>
        <w:r w:rsidR="00DC1202">
          <w:rPr>
            <w:noProof/>
            <w:webHidden/>
          </w:rPr>
          <w:instrText xml:space="preserve"> PAGEREF _Toc138750944 \h </w:instrText>
        </w:r>
        <w:r w:rsidR="00DC1202">
          <w:rPr>
            <w:noProof/>
            <w:webHidden/>
          </w:rPr>
        </w:r>
        <w:r w:rsidR="00DC1202">
          <w:rPr>
            <w:noProof/>
            <w:webHidden/>
          </w:rPr>
          <w:fldChar w:fldCharType="separate"/>
        </w:r>
        <w:r w:rsidR="00DC1202">
          <w:rPr>
            <w:noProof/>
            <w:webHidden/>
          </w:rPr>
          <w:t>13</w:t>
        </w:r>
        <w:r w:rsidR="00DC1202">
          <w:rPr>
            <w:noProof/>
            <w:webHidden/>
          </w:rPr>
          <w:fldChar w:fldCharType="end"/>
        </w:r>
      </w:hyperlink>
    </w:p>
    <w:p w14:paraId="527C8894" w14:textId="724B9A0A"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45" w:history="1">
        <w:r w:rsidR="00DC1202" w:rsidRPr="00934863">
          <w:rPr>
            <w:rStyle w:val="Hyperlinkki"/>
            <w:noProof/>
          </w:rPr>
          <w:t>Kuvio 4. IKE-hiilijalanjälkilaskurin tuotejärjestelmän kuvaus</w:t>
        </w:r>
        <w:r w:rsidR="00DC1202">
          <w:rPr>
            <w:noProof/>
            <w:webHidden/>
          </w:rPr>
          <w:tab/>
        </w:r>
        <w:r w:rsidR="00DC1202">
          <w:rPr>
            <w:noProof/>
            <w:webHidden/>
          </w:rPr>
          <w:fldChar w:fldCharType="begin"/>
        </w:r>
        <w:r w:rsidR="00DC1202">
          <w:rPr>
            <w:noProof/>
            <w:webHidden/>
          </w:rPr>
          <w:instrText xml:space="preserve"> PAGEREF _Toc138750945 \h </w:instrText>
        </w:r>
        <w:r w:rsidR="00DC1202">
          <w:rPr>
            <w:noProof/>
            <w:webHidden/>
          </w:rPr>
        </w:r>
        <w:r w:rsidR="00DC1202">
          <w:rPr>
            <w:noProof/>
            <w:webHidden/>
          </w:rPr>
          <w:fldChar w:fldCharType="separate"/>
        </w:r>
        <w:r w:rsidR="00DC1202">
          <w:rPr>
            <w:noProof/>
            <w:webHidden/>
          </w:rPr>
          <w:t>15</w:t>
        </w:r>
        <w:r w:rsidR="00DC1202">
          <w:rPr>
            <w:noProof/>
            <w:webHidden/>
          </w:rPr>
          <w:fldChar w:fldCharType="end"/>
        </w:r>
      </w:hyperlink>
    </w:p>
    <w:p w14:paraId="0E906F3C" w14:textId="04A544B6"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46" w:history="1">
        <w:r w:rsidR="00DC1202" w:rsidRPr="00934863">
          <w:rPr>
            <w:rStyle w:val="Hyperlinkki"/>
            <w:noProof/>
          </w:rPr>
          <w:t>Kuvio 5. PEF kuljetusten oletusskenaariot</w:t>
        </w:r>
        <w:r w:rsidR="00DC1202">
          <w:rPr>
            <w:noProof/>
            <w:webHidden/>
          </w:rPr>
          <w:tab/>
        </w:r>
        <w:r w:rsidR="00DC1202">
          <w:rPr>
            <w:noProof/>
            <w:webHidden/>
          </w:rPr>
          <w:fldChar w:fldCharType="begin"/>
        </w:r>
        <w:r w:rsidR="00DC1202">
          <w:rPr>
            <w:noProof/>
            <w:webHidden/>
          </w:rPr>
          <w:instrText xml:space="preserve"> PAGEREF _Toc138750946 \h </w:instrText>
        </w:r>
        <w:r w:rsidR="00DC1202">
          <w:rPr>
            <w:noProof/>
            <w:webHidden/>
          </w:rPr>
        </w:r>
        <w:r w:rsidR="00DC1202">
          <w:rPr>
            <w:noProof/>
            <w:webHidden/>
          </w:rPr>
          <w:fldChar w:fldCharType="separate"/>
        </w:r>
        <w:r w:rsidR="00DC1202">
          <w:rPr>
            <w:noProof/>
            <w:webHidden/>
          </w:rPr>
          <w:t>51</w:t>
        </w:r>
        <w:r w:rsidR="00DC1202">
          <w:rPr>
            <w:noProof/>
            <w:webHidden/>
          </w:rPr>
          <w:fldChar w:fldCharType="end"/>
        </w:r>
      </w:hyperlink>
    </w:p>
    <w:p w14:paraId="77E74931" w14:textId="5607FFA0" w:rsidR="00526996" w:rsidRDefault="00A73D0F" w:rsidP="00526996">
      <w:pPr>
        <w:pStyle w:val="Kuvaotsikkoluettelo"/>
        <w:tabs>
          <w:tab w:val="right" w:leader="dot" w:pos="9911"/>
        </w:tabs>
      </w:pPr>
      <w:r>
        <w:fldChar w:fldCharType="end"/>
      </w:r>
    </w:p>
    <w:p w14:paraId="2FA109AC" w14:textId="1BBD4628" w:rsidR="00DC1202" w:rsidRDefault="00526996">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r>
        <w:fldChar w:fldCharType="begin"/>
      </w:r>
      <w:r>
        <w:instrText xml:space="preserve"> TOC \h \z \c "Taulukko" </w:instrText>
      </w:r>
      <w:r>
        <w:fldChar w:fldCharType="separate"/>
      </w:r>
      <w:hyperlink w:anchor="_Toc138750947" w:history="1">
        <w:r w:rsidR="00DC1202" w:rsidRPr="00C5650A">
          <w:rPr>
            <w:rStyle w:val="Hyperlinkki"/>
            <w:noProof/>
          </w:rPr>
          <w:t>Taulukko 1. Yksikkömuuntimessa saatavilla olevat yksiköt.</w:t>
        </w:r>
        <w:r w:rsidR="00DC1202">
          <w:rPr>
            <w:noProof/>
            <w:webHidden/>
          </w:rPr>
          <w:tab/>
        </w:r>
        <w:r w:rsidR="00DC1202">
          <w:rPr>
            <w:noProof/>
            <w:webHidden/>
          </w:rPr>
          <w:fldChar w:fldCharType="begin"/>
        </w:r>
        <w:r w:rsidR="00DC1202">
          <w:rPr>
            <w:noProof/>
            <w:webHidden/>
          </w:rPr>
          <w:instrText xml:space="preserve"> PAGEREF _Toc138750947 \h </w:instrText>
        </w:r>
        <w:r w:rsidR="00DC1202">
          <w:rPr>
            <w:noProof/>
            <w:webHidden/>
          </w:rPr>
        </w:r>
        <w:r w:rsidR="00DC1202">
          <w:rPr>
            <w:noProof/>
            <w:webHidden/>
          </w:rPr>
          <w:fldChar w:fldCharType="separate"/>
        </w:r>
        <w:r w:rsidR="00DC1202">
          <w:rPr>
            <w:noProof/>
            <w:webHidden/>
          </w:rPr>
          <w:t>27</w:t>
        </w:r>
        <w:r w:rsidR="00DC1202">
          <w:rPr>
            <w:noProof/>
            <w:webHidden/>
          </w:rPr>
          <w:fldChar w:fldCharType="end"/>
        </w:r>
      </w:hyperlink>
    </w:p>
    <w:p w14:paraId="4FFCD91C" w14:textId="3EA396E1" w:rsidR="00DC1202" w:rsidRDefault="00000000">
      <w:pPr>
        <w:pStyle w:val="Kuvaotsikkoluettelo"/>
        <w:tabs>
          <w:tab w:val="right" w:leader="dot" w:pos="9911"/>
        </w:tabs>
        <w:rPr>
          <w:rFonts w:asciiTheme="minorHAnsi" w:eastAsiaTheme="minorEastAsia" w:hAnsiTheme="minorHAnsi" w:cstheme="minorBidi"/>
          <w:noProof/>
          <w:kern w:val="2"/>
          <w:sz w:val="22"/>
          <w:szCs w:val="22"/>
          <w:lang w:eastAsia="fi-FI"/>
          <w14:ligatures w14:val="standardContextual"/>
        </w:rPr>
      </w:pPr>
      <w:hyperlink w:anchor="_Toc138750948" w:history="1">
        <w:r w:rsidR="00DC1202" w:rsidRPr="00C5650A">
          <w:rPr>
            <w:rStyle w:val="Hyperlinkki"/>
            <w:noProof/>
          </w:rPr>
          <w:t>Taulukko 2. Esimerkki raaka-aineiden päästökerrointietokannast</w:t>
        </w:r>
        <w:r w:rsidR="00C206FA">
          <w:rPr>
            <w:rStyle w:val="Hyperlinkki"/>
            <w:noProof/>
          </w:rPr>
          <w:t>a</w:t>
        </w:r>
        <w:r w:rsidR="00DC1202">
          <w:rPr>
            <w:noProof/>
            <w:webHidden/>
          </w:rPr>
          <w:tab/>
        </w:r>
        <w:r w:rsidR="00DC1202">
          <w:rPr>
            <w:noProof/>
            <w:webHidden/>
          </w:rPr>
          <w:fldChar w:fldCharType="begin"/>
        </w:r>
        <w:r w:rsidR="00DC1202">
          <w:rPr>
            <w:noProof/>
            <w:webHidden/>
          </w:rPr>
          <w:instrText xml:space="preserve"> PAGEREF _Toc138750948 \h </w:instrText>
        </w:r>
        <w:r w:rsidR="00DC1202">
          <w:rPr>
            <w:noProof/>
            <w:webHidden/>
          </w:rPr>
        </w:r>
        <w:r w:rsidR="00DC1202">
          <w:rPr>
            <w:noProof/>
            <w:webHidden/>
          </w:rPr>
          <w:fldChar w:fldCharType="separate"/>
        </w:r>
        <w:r w:rsidR="00DC1202">
          <w:rPr>
            <w:noProof/>
            <w:webHidden/>
          </w:rPr>
          <w:t>71</w:t>
        </w:r>
        <w:r w:rsidR="00DC1202">
          <w:rPr>
            <w:noProof/>
            <w:webHidden/>
          </w:rPr>
          <w:fldChar w:fldCharType="end"/>
        </w:r>
      </w:hyperlink>
    </w:p>
    <w:p w14:paraId="6BC75470" w14:textId="5CB1EF7C" w:rsidR="00A73D0F" w:rsidRPr="00C206FA" w:rsidRDefault="00526996" w:rsidP="0029057C">
      <w:r>
        <w:lastRenderedPageBreak/>
        <w:fldChar w:fldCharType="end"/>
      </w:r>
      <w:bookmarkStart w:id="5" w:name="_Toc44404141"/>
      <w:r w:rsidR="00E5446D">
        <w:t>Käytetyt termit ja lyhenteet</w:t>
      </w:r>
      <w:bookmarkEnd w:id="5"/>
    </w:p>
    <w:p w14:paraId="674864A4" w14:textId="38046936" w:rsidR="00993473" w:rsidRPr="00993473" w:rsidRDefault="00993473" w:rsidP="00E36F06">
      <w:pPr>
        <w:pStyle w:val="Termi"/>
      </w:pPr>
      <w:r>
        <w:rPr>
          <w:b/>
          <w:bCs/>
        </w:rPr>
        <w:t>Allokointi</w:t>
      </w:r>
      <w:r>
        <w:rPr>
          <w:b/>
          <w:bCs/>
        </w:rPr>
        <w:tab/>
      </w:r>
      <w:r w:rsidR="00FD62F0">
        <w:t>Kohdentaminen</w:t>
      </w:r>
      <w:r w:rsidR="00C030FE">
        <w:t>.</w:t>
      </w:r>
    </w:p>
    <w:p w14:paraId="0EB54AEC" w14:textId="68F73F8F" w:rsidR="00492309" w:rsidRPr="00492309" w:rsidRDefault="00492309" w:rsidP="00E36F06">
      <w:pPr>
        <w:pStyle w:val="Termi"/>
      </w:pPr>
      <w:r>
        <w:rPr>
          <w:b/>
          <w:bCs/>
        </w:rPr>
        <w:t>Biogeeniset päästöt</w:t>
      </w:r>
      <w:r>
        <w:rPr>
          <w:b/>
          <w:bCs/>
        </w:rPr>
        <w:tab/>
      </w:r>
      <w:r w:rsidR="000C2829">
        <w:t xml:space="preserve">Vapautuvat </w:t>
      </w:r>
      <w:r w:rsidR="008D4FB3">
        <w:t xml:space="preserve">päästöt </w:t>
      </w:r>
      <w:r w:rsidR="000C2829">
        <w:t xml:space="preserve">biomassan </w:t>
      </w:r>
      <w:r w:rsidR="008D4FB3">
        <w:t>hajoamisen tai palamisen seurauksena</w:t>
      </w:r>
      <w:r w:rsidR="00640921">
        <w:t>.</w:t>
      </w:r>
    </w:p>
    <w:p w14:paraId="23476632" w14:textId="47226CD0" w:rsidR="00E36F06" w:rsidRPr="009A43BD" w:rsidRDefault="00E36F06" w:rsidP="00E36F06">
      <w:pPr>
        <w:pStyle w:val="Termi"/>
      </w:pPr>
      <w:r w:rsidRPr="009C68AD">
        <w:rPr>
          <w:b/>
          <w:bCs/>
        </w:rPr>
        <w:t>CO</w:t>
      </w:r>
      <w:r w:rsidRPr="009C68AD">
        <w:rPr>
          <w:b/>
          <w:bCs/>
          <w:vertAlign w:val="subscript"/>
        </w:rPr>
        <w:t>2</w:t>
      </w:r>
      <w:r w:rsidRPr="009C68AD">
        <w:rPr>
          <w:b/>
          <w:bCs/>
        </w:rPr>
        <w:t>-ekv.</w:t>
      </w:r>
      <w:r w:rsidRPr="009A43BD">
        <w:rPr>
          <w:b/>
          <w:bCs/>
        </w:rPr>
        <w:tab/>
      </w:r>
      <w:r w:rsidRPr="009A43BD">
        <w:t>Hiilidioksidiekvivalentti, joka kuvaa ihmisen tuottamien, ilmastoa lämmittävien kasvihuonekaasujen ilmastovaikutusta.</w:t>
      </w:r>
    </w:p>
    <w:p w14:paraId="052841D1" w14:textId="77777777" w:rsidR="00E36F06" w:rsidRDefault="00E36F06" w:rsidP="00E36F06">
      <w:pPr>
        <w:pStyle w:val="Termi"/>
      </w:pPr>
      <w:r w:rsidRPr="009A43BD">
        <w:rPr>
          <w:b/>
          <w:bCs/>
        </w:rPr>
        <w:t>Elinkaari</w:t>
      </w:r>
      <w:r w:rsidRPr="009A43BD">
        <w:rPr>
          <w:b/>
          <w:bCs/>
        </w:rPr>
        <w:tab/>
      </w:r>
      <w:r w:rsidRPr="009A43BD">
        <w:t>Tuotteen tai palvelun koko käyttöaika sen tuottamisesta käytöstä poistamiseen.</w:t>
      </w:r>
    </w:p>
    <w:p w14:paraId="7EDCA271" w14:textId="624624AC" w:rsidR="00AA6738" w:rsidRPr="00AA6738" w:rsidRDefault="00AA6738" w:rsidP="00E36F06">
      <w:pPr>
        <w:pStyle w:val="Termi"/>
      </w:pPr>
      <w:r>
        <w:rPr>
          <w:b/>
          <w:bCs/>
        </w:rPr>
        <w:t>Fossiiliset päästöt</w:t>
      </w:r>
      <w:r>
        <w:rPr>
          <w:b/>
          <w:bCs/>
        </w:rPr>
        <w:tab/>
      </w:r>
      <w:r>
        <w:t xml:space="preserve">Vapautuvat päästöt </w:t>
      </w:r>
      <w:r w:rsidR="00923EF9">
        <w:t xml:space="preserve">uusiutumattomien </w:t>
      </w:r>
      <w:r w:rsidR="00E6154F">
        <w:t>päästö</w:t>
      </w:r>
      <w:r w:rsidR="00051764">
        <w:t>lähteiden</w:t>
      </w:r>
      <w:r w:rsidR="00235CC1">
        <w:t xml:space="preserve"> </w:t>
      </w:r>
      <w:r w:rsidR="00B814C4">
        <w:t>käytön</w:t>
      </w:r>
      <w:r>
        <w:t xml:space="preserve"> seurauksena.</w:t>
      </w:r>
    </w:p>
    <w:p w14:paraId="7471A47F" w14:textId="7E7A9CB4" w:rsidR="00E36F06" w:rsidRDefault="00E36F06" w:rsidP="00E36F06">
      <w:pPr>
        <w:pStyle w:val="Termi"/>
      </w:pPr>
      <w:r w:rsidRPr="00625DA2">
        <w:rPr>
          <w:b/>
          <w:bCs/>
        </w:rPr>
        <w:t xml:space="preserve">LCA                                </w:t>
      </w:r>
      <w:r w:rsidRPr="00625DA2">
        <w:t xml:space="preserve">Life </w:t>
      </w:r>
      <w:proofErr w:type="spellStart"/>
      <w:r w:rsidRPr="00625DA2">
        <w:t>Cycle</w:t>
      </w:r>
      <w:proofErr w:type="spellEnd"/>
      <w:r w:rsidRPr="00625DA2">
        <w:t xml:space="preserve"> </w:t>
      </w:r>
      <w:proofErr w:type="spellStart"/>
      <w:r w:rsidRPr="00625DA2">
        <w:t>Assessment</w:t>
      </w:r>
      <w:proofErr w:type="spellEnd"/>
      <w:r w:rsidRPr="00625DA2">
        <w:t xml:space="preserve"> eli elinkaariarviointi.</w:t>
      </w:r>
    </w:p>
    <w:p w14:paraId="657FAFD5" w14:textId="61F17803" w:rsidR="00E36F06" w:rsidRDefault="00E36F06" w:rsidP="00E36F06">
      <w:pPr>
        <w:pStyle w:val="Termi"/>
      </w:pPr>
      <w:r w:rsidRPr="002C7A70">
        <w:rPr>
          <w:b/>
          <w:bCs/>
        </w:rPr>
        <w:t>PEF</w:t>
      </w:r>
      <w:r w:rsidRPr="002C7A70">
        <w:tab/>
        <w:t xml:space="preserve">Product </w:t>
      </w:r>
      <w:proofErr w:type="spellStart"/>
      <w:r w:rsidRPr="002C7A70">
        <w:t>Environmental</w:t>
      </w:r>
      <w:proofErr w:type="spellEnd"/>
      <w:r w:rsidRPr="002C7A70">
        <w:t xml:space="preserve"> </w:t>
      </w:r>
      <w:proofErr w:type="spellStart"/>
      <w:r w:rsidRPr="002C7A70">
        <w:t>Footprint</w:t>
      </w:r>
      <w:proofErr w:type="spellEnd"/>
      <w:r w:rsidRPr="002C7A70">
        <w:t xml:space="preserve"> </w:t>
      </w:r>
      <w:r>
        <w:t xml:space="preserve">eli </w:t>
      </w:r>
      <w:r w:rsidRPr="002C7A70">
        <w:t>tuotteen ympäristö</w:t>
      </w:r>
      <w:r>
        <w:t>jalanjälki. Perustuu elinkaarenarviointimenetelmään, joka sisältää 16 tärkeintä ympäristövaikutusluokkaa.</w:t>
      </w:r>
    </w:p>
    <w:p w14:paraId="6E896507" w14:textId="77777777" w:rsidR="00E36F06" w:rsidRPr="00EE2783" w:rsidRDefault="00E36F06" w:rsidP="00E36F06">
      <w:pPr>
        <w:pStyle w:val="Termi"/>
      </w:pPr>
      <w:r w:rsidRPr="009A43BD">
        <w:rPr>
          <w:b/>
          <w:bCs/>
        </w:rPr>
        <w:t>PEFCR</w:t>
      </w:r>
      <w:r w:rsidRPr="009A43BD">
        <w:rPr>
          <w:b/>
          <w:bCs/>
        </w:rPr>
        <w:tab/>
      </w:r>
      <w:r w:rsidRPr="009A43BD">
        <w:t>Tuoteryhmäsäännöt, joilla voidaan tehdä tietyille tuotteille laskennan vertailua tuotekilpailutustilanteessa.</w:t>
      </w:r>
    </w:p>
    <w:p w14:paraId="07877E92" w14:textId="2210CDDF" w:rsidR="001926C0" w:rsidRPr="001C644E" w:rsidRDefault="001926C0" w:rsidP="0000611D">
      <w:pPr>
        <w:pStyle w:val="Termi"/>
      </w:pPr>
      <w:r>
        <w:rPr>
          <w:b/>
          <w:bCs/>
        </w:rPr>
        <w:t>Primaaridata</w:t>
      </w:r>
      <w:r>
        <w:rPr>
          <w:b/>
          <w:bCs/>
        </w:rPr>
        <w:tab/>
      </w:r>
      <w:r w:rsidR="00B50359">
        <w:t>Ensisijainen tieto</w:t>
      </w:r>
      <w:r w:rsidR="00390C78">
        <w:t xml:space="preserve"> esim. prosessin </w:t>
      </w:r>
      <w:r w:rsidR="0099490F">
        <w:t>sähkönkulutuksesta.</w:t>
      </w:r>
    </w:p>
    <w:p w14:paraId="189CE439" w14:textId="2DBEB08B" w:rsidR="00E36F06" w:rsidRPr="0000611D" w:rsidRDefault="00E36F06" w:rsidP="0000611D">
      <w:pPr>
        <w:pStyle w:val="Termi"/>
        <w:rPr>
          <w:b/>
          <w:bCs/>
        </w:rPr>
      </w:pPr>
      <w:r w:rsidRPr="008D28E7">
        <w:rPr>
          <w:b/>
          <w:bCs/>
        </w:rPr>
        <w:t>Päästöker</w:t>
      </w:r>
      <w:r w:rsidR="0000611D">
        <w:rPr>
          <w:b/>
          <w:bCs/>
        </w:rPr>
        <w:t>roin</w:t>
      </w:r>
      <w:r w:rsidRPr="008D28E7">
        <w:rPr>
          <w:b/>
          <w:bCs/>
        </w:rPr>
        <w:t xml:space="preserve"> </w:t>
      </w:r>
      <w:r>
        <w:rPr>
          <w:b/>
          <w:bCs/>
        </w:rPr>
        <w:t xml:space="preserve">   </w:t>
      </w:r>
      <w:r w:rsidR="0000611D">
        <w:rPr>
          <w:b/>
          <w:bCs/>
        </w:rPr>
        <w:tab/>
      </w:r>
      <w:r w:rsidR="00037559">
        <w:t>Käytetään vaikutusarvioin</w:t>
      </w:r>
      <w:r w:rsidR="00AA397D">
        <w:t>tilaskennassa päästön massana</w:t>
      </w:r>
      <w:r w:rsidR="00A156E1">
        <w:t>. E</w:t>
      </w:r>
      <w:r w:rsidR="00AA397D">
        <w:t>simerkiksi</w:t>
      </w:r>
      <w:r w:rsidR="00AD6FA9">
        <w:t xml:space="preserve"> elintarvikkeiden tapauksessa</w:t>
      </w:r>
      <w:r w:rsidR="00F228A8">
        <w:t xml:space="preserve"> käytetään yleensä päästö</w:t>
      </w:r>
      <w:r w:rsidR="00652D0B">
        <w:t xml:space="preserve">n massaa </w:t>
      </w:r>
      <w:r w:rsidR="008759AB">
        <w:t>kilo</w:t>
      </w:r>
      <w:r w:rsidR="00F228A8">
        <w:t>gramma</w:t>
      </w:r>
      <w:r w:rsidR="008759AB">
        <w:t xml:space="preserve"> (kg) suhteessa toiminnalliseen yksikköön</w:t>
      </w:r>
      <w:r w:rsidR="002236B9">
        <w:t xml:space="preserve"> kilogrammaan (kg)</w:t>
      </w:r>
      <w:r w:rsidR="00A156E1">
        <w:t xml:space="preserve"> </w:t>
      </w:r>
      <w:r w:rsidR="008A4317">
        <w:t>tuotetta</w:t>
      </w:r>
      <w:r w:rsidR="002A32C4">
        <w:t xml:space="preserve">, eli </w:t>
      </w:r>
      <w:r w:rsidR="007C5BA6">
        <w:t>paljonko päästöjä syntyy kilogrammoina kilogrammaa tuotetta kohden</w:t>
      </w:r>
      <w:r w:rsidR="00AA397D">
        <w:t xml:space="preserve">. </w:t>
      </w:r>
      <w:r>
        <w:t>Päästökerroint</w:t>
      </w:r>
      <w:r w:rsidR="002236B9">
        <w:t>a</w:t>
      </w:r>
      <w:r>
        <w:t xml:space="preserve"> valitessa on tärkeää tutustua mitä lähtötietoja päästökertoimen laskentaan on </w:t>
      </w:r>
      <w:r w:rsidR="002236B9">
        <w:t>sisällytetty</w:t>
      </w:r>
      <w:r>
        <w:t>.</w:t>
      </w:r>
    </w:p>
    <w:p w14:paraId="6FDC055F" w14:textId="08422CFD" w:rsidR="00EB6DC8" w:rsidRPr="00EB6DC8" w:rsidRDefault="00EB6DC8" w:rsidP="00E36F06">
      <w:pPr>
        <w:pStyle w:val="Termi"/>
      </w:pPr>
      <w:r>
        <w:rPr>
          <w:b/>
          <w:bCs/>
        </w:rPr>
        <w:t>Sekund</w:t>
      </w:r>
      <w:r w:rsidR="005E624E">
        <w:rPr>
          <w:b/>
          <w:bCs/>
        </w:rPr>
        <w:t>aa</w:t>
      </w:r>
      <w:r>
        <w:rPr>
          <w:b/>
          <w:bCs/>
        </w:rPr>
        <w:t>ridata</w:t>
      </w:r>
      <w:r>
        <w:rPr>
          <w:b/>
          <w:bCs/>
        </w:rPr>
        <w:tab/>
      </w:r>
      <w:r w:rsidR="00B83967">
        <w:t>Toissijainen tieto esim. kirjallisuuslähteestä</w:t>
      </w:r>
      <w:r w:rsidR="005E624E">
        <w:t xml:space="preserve"> tai yleisestä tietokannasta.</w:t>
      </w:r>
    </w:p>
    <w:p w14:paraId="55EC273D" w14:textId="722AD28B" w:rsidR="00E36F06" w:rsidRPr="00CA6EFC" w:rsidRDefault="00E36F06" w:rsidP="00E36F06">
      <w:pPr>
        <w:pStyle w:val="Termi"/>
        <w:rPr>
          <w:b/>
          <w:bCs/>
        </w:rPr>
      </w:pPr>
      <w:r>
        <w:rPr>
          <w:b/>
          <w:bCs/>
        </w:rPr>
        <w:lastRenderedPageBreak/>
        <w:t xml:space="preserve">SFS-EN ISO 14040: -06 </w:t>
      </w:r>
      <w:r>
        <w:t>Käsittelee ympäristöasioiden hallintaa, elinkaariarvioinnin (LCA) periaatteita ja pääpiirteitä. Ohjaa elinkaariarvioinnin laskennan kriteerejä ja määrittää elinkaareen vaikuttavia tekijöitä.</w:t>
      </w:r>
    </w:p>
    <w:p w14:paraId="5FAA2267" w14:textId="77777777" w:rsidR="00E36F06" w:rsidRPr="00507FB2" w:rsidRDefault="00E36F06" w:rsidP="00E36F06">
      <w:pPr>
        <w:pStyle w:val="Termi"/>
        <w:rPr>
          <w:b/>
          <w:bCs/>
        </w:rPr>
      </w:pPr>
      <w:r>
        <w:rPr>
          <w:b/>
          <w:bCs/>
        </w:rPr>
        <w:t xml:space="preserve">SFS-EN ISO 14044: -06 </w:t>
      </w:r>
      <w:r>
        <w:t xml:space="preserve">Käsittelee ympäristöasioiden hallintaa, elinkaariarvioinnin (LCA) vaatimuksia ja suuntaviivoja. </w:t>
      </w:r>
    </w:p>
    <w:p w14:paraId="1CF6C20E" w14:textId="77777777" w:rsidR="00E36F06" w:rsidRDefault="00E36F06" w:rsidP="00E36F06">
      <w:pPr>
        <w:pStyle w:val="Termi"/>
      </w:pPr>
      <w:r>
        <w:rPr>
          <w:b/>
          <w:bCs/>
        </w:rPr>
        <w:t>SFS-EN ISO 14067: -18</w:t>
      </w:r>
      <w:r>
        <w:t xml:space="preserve"> Sisältää kasvihuonekaasujen määritelmät, sekä hiilijalanjäljen laskentaa koskevia vaatimuksia, määrittelyjä ja ohjeita. </w:t>
      </w:r>
    </w:p>
    <w:p w14:paraId="080A2FBD" w14:textId="7DF6D4BC" w:rsidR="00B832D7" w:rsidRPr="00B832D7" w:rsidRDefault="00B832D7" w:rsidP="00E36F06">
      <w:pPr>
        <w:pStyle w:val="Termi"/>
      </w:pPr>
      <w:r>
        <w:rPr>
          <w:b/>
          <w:bCs/>
        </w:rPr>
        <w:t>Vihreä siirtymä</w:t>
      </w:r>
      <w:r>
        <w:rPr>
          <w:b/>
          <w:bCs/>
        </w:rPr>
        <w:tab/>
      </w:r>
      <w:r>
        <w:t xml:space="preserve">Euroopan Unionin tavoite ilmastoneutraalisuudesta </w:t>
      </w:r>
      <w:r w:rsidR="00E878B7">
        <w:t>vuoteen 2050 mennessä kaikkien sen jäsenmaiden toteuttamalla ilmasto</w:t>
      </w:r>
      <w:r w:rsidR="00CB248E">
        <w:t>politiikalla.</w:t>
      </w:r>
    </w:p>
    <w:p w14:paraId="4D4C76C2" w14:textId="2405A7FC" w:rsidR="00E36F06" w:rsidRDefault="00E36F06" w:rsidP="00E36F06">
      <w:pPr>
        <w:pStyle w:val="Termi"/>
      </w:pPr>
      <w:r>
        <w:rPr>
          <w:b/>
          <w:bCs/>
        </w:rPr>
        <w:t>Ympäristöjalanjälki</w:t>
      </w:r>
      <w:r>
        <w:tab/>
        <w:t>Määrittelee tuotteen elinkaaren tärkeimmät vaikutusluokat ympäristöön. Ympäristöjalanjälki pystytään määrittämään laskemalla käyttäen apuna PEF-ohjeistusta.</w:t>
      </w:r>
    </w:p>
    <w:p w14:paraId="7C298D3D" w14:textId="2C55D331" w:rsidR="00E5446D" w:rsidRDefault="009725B6" w:rsidP="00191033">
      <w:pPr>
        <w:pStyle w:val="Otsikko1"/>
      </w:pPr>
      <w:bookmarkStart w:id="6" w:name="_Toc138750858"/>
      <w:r>
        <w:lastRenderedPageBreak/>
        <w:t>HANKKEEN KUVAUS JA TAUSTAT</w:t>
      </w:r>
      <w:bookmarkEnd w:id="6"/>
    </w:p>
    <w:p w14:paraId="101A0284" w14:textId="0068D047" w:rsidR="00A50DA3" w:rsidRPr="00A50DA3" w:rsidRDefault="00A50DA3" w:rsidP="00A50DA3">
      <w:pPr>
        <w:pStyle w:val="Leip"/>
      </w:pPr>
      <w:r>
        <w:rPr>
          <w:b/>
          <w:bCs/>
        </w:rPr>
        <w:t xml:space="preserve">Hankkeen nimi: </w:t>
      </w:r>
      <w:r>
        <w:t xml:space="preserve">Ilmastokestävät </w:t>
      </w:r>
      <w:r w:rsidR="001163CA">
        <w:t>E</w:t>
      </w:r>
      <w:r>
        <w:t>lintarvikeprosessit (IKE)</w:t>
      </w:r>
    </w:p>
    <w:p w14:paraId="50DF4636" w14:textId="46B51442" w:rsidR="00A50DA3" w:rsidRPr="008D125C" w:rsidRDefault="005D30C0" w:rsidP="00A50DA3">
      <w:pPr>
        <w:pStyle w:val="Leip"/>
        <w:rPr>
          <w:b/>
          <w:bCs/>
        </w:rPr>
      </w:pPr>
      <w:r>
        <w:rPr>
          <w:b/>
          <w:bCs/>
        </w:rPr>
        <w:t>T</w:t>
      </w:r>
      <w:r w:rsidR="00B80473">
        <w:rPr>
          <w:b/>
          <w:bCs/>
        </w:rPr>
        <w:t>oteutusaika</w:t>
      </w:r>
      <w:r w:rsidR="00A50DA3" w:rsidRPr="00FB1FEA">
        <w:rPr>
          <w:b/>
          <w:bCs/>
        </w:rPr>
        <w:t xml:space="preserve">: </w:t>
      </w:r>
      <w:r w:rsidR="00A50DA3">
        <w:t>1.12.2023-31.8.2023</w:t>
      </w:r>
    </w:p>
    <w:p w14:paraId="118C2624" w14:textId="24E07D93" w:rsidR="00CB248E" w:rsidRDefault="00A50DA3" w:rsidP="00A50DA3">
      <w:pPr>
        <w:pStyle w:val="Leip"/>
      </w:pPr>
      <w:r>
        <w:rPr>
          <w:b/>
          <w:bCs/>
        </w:rPr>
        <w:t xml:space="preserve">Rahoitus: </w:t>
      </w:r>
      <w:r>
        <w:t>Euroopan aluekehitysrahasto (EAKR) 80 % ja Se</w:t>
      </w:r>
      <w:r w:rsidR="00C66BE7">
        <w:t xml:space="preserve">inäjoen </w:t>
      </w:r>
      <w:r w:rsidR="00F346D1">
        <w:t>A</w:t>
      </w:r>
      <w:r w:rsidR="00C66BE7">
        <w:t>mmattikorkeakoulu</w:t>
      </w:r>
      <w:r w:rsidR="00F346D1">
        <w:t xml:space="preserve"> Oy </w:t>
      </w:r>
      <w:r>
        <w:t>20 %</w:t>
      </w:r>
    </w:p>
    <w:p w14:paraId="209571AB" w14:textId="489FF085" w:rsidR="00A50DA3" w:rsidRDefault="00A50DA3" w:rsidP="00A50DA3">
      <w:pPr>
        <w:pStyle w:val="Leip"/>
      </w:pPr>
      <w:r>
        <w:t xml:space="preserve">Hanke rahoitetaan REACT-EU-välineen määrärahoista osana Euroopan unionin COVID-19-pandemian </w:t>
      </w:r>
      <w:proofErr w:type="gramStart"/>
      <w:r>
        <w:t>johdosta</w:t>
      </w:r>
      <w:proofErr w:type="gramEnd"/>
      <w:r>
        <w:t xml:space="preserve"> toteuttamia toimia.</w:t>
      </w:r>
    </w:p>
    <w:p w14:paraId="20365DC0" w14:textId="77777777" w:rsidR="00A50DA3" w:rsidRDefault="00A50DA3" w:rsidP="00A50DA3">
      <w:pPr>
        <w:pStyle w:val="Leip"/>
      </w:pPr>
      <w:r w:rsidRPr="008D125C">
        <w:rPr>
          <w:b/>
          <w:bCs/>
        </w:rPr>
        <w:t>Budjetti:</w:t>
      </w:r>
      <w:r>
        <w:t xml:space="preserve"> 243 440 €</w:t>
      </w:r>
    </w:p>
    <w:p w14:paraId="226ECF78" w14:textId="27190C56" w:rsidR="00A50DA3" w:rsidRDefault="00A50DA3" w:rsidP="00E56789">
      <w:pPr>
        <w:pStyle w:val="Leip"/>
      </w:pPr>
      <w:r>
        <w:rPr>
          <w:b/>
          <w:bCs/>
        </w:rPr>
        <w:t xml:space="preserve">Toteuttaja: </w:t>
      </w:r>
      <w:r>
        <w:t>Seinäjoen Ammattikorkeakoulu Oy</w:t>
      </w:r>
    </w:p>
    <w:p w14:paraId="0913BBB6" w14:textId="05397EA4" w:rsidR="00E56789" w:rsidRPr="00312902" w:rsidRDefault="00312902" w:rsidP="00E56789">
      <w:pPr>
        <w:pStyle w:val="Leip"/>
        <w:rPr>
          <w:b/>
          <w:bCs/>
        </w:rPr>
      </w:pPr>
      <w:r>
        <w:rPr>
          <w:b/>
          <w:bCs/>
        </w:rPr>
        <w:br/>
      </w:r>
      <w:r w:rsidR="00AB150E">
        <w:rPr>
          <w:b/>
          <w:bCs/>
        </w:rPr>
        <w:t>Hankkeen taustatietoa</w:t>
      </w:r>
      <w:r>
        <w:rPr>
          <w:b/>
          <w:bCs/>
        </w:rPr>
        <w:t xml:space="preserve">: </w:t>
      </w:r>
      <w:r w:rsidR="00E56789" w:rsidRPr="00AE71E5">
        <w:t>Etelä-Pohjanmaalla on Suomen ruokamaakuntana kova paine ilmastokestävän tuotannon kehittämisessä. E</w:t>
      </w:r>
      <w:r w:rsidR="00AC44D6">
        <w:t xml:space="preserve">uroopan </w:t>
      </w:r>
      <w:r w:rsidR="002F020E">
        <w:t>u</w:t>
      </w:r>
      <w:r w:rsidR="00AC44D6">
        <w:t>nioni</w:t>
      </w:r>
      <w:r w:rsidR="00E56789" w:rsidRPr="00AE71E5">
        <w:t>n vihreä siirtymä ja Suomen valtion ilmastotavoitteet hiilineutraalisuudesta vuoteen 2035 mennessä vauhdittavat tätä. Lisäksi kaupalliset toimijat ja kuluttajat ovat entistä ympäristötietoisempia ja haluavat tiet</w:t>
      </w:r>
      <w:r w:rsidR="00E56789">
        <w:t>oa</w:t>
      </w:r>
      <w:r w:rsidR="00E56789" w:rsidRPr="00AE71E5">
        <w:t xml:space="preserve"> tuotteiden hiilijalanjälje</w:t>
      </w:r>
      <w:r w:rsidR="00E56789">
        <w:t>stä</w:t>
      </w:r>
      <w:r w:rsidR="00E56789" w:rsidRPr="00AE71E5">
        <w:t>. Pienillä ja keskisuurilla yrityksillä on käytettävissään vähemmän resursseja</w:t>
      </w:r>
      <w:r w:rsidR="00E56789" w:rsidRPr="008E46B2">
        <w:t xml:space="preserve"> </w:t>
      </w:r>
      <w:r w:rsidR="00E56789" w:rsidRPr="00AE71E5">
        <w:t xml:space="preserve">tuotteidensa ympäristöjalanjäljen laskentaan </w:t>
      </w:r>
      <w:r w:rsidR="00E56789">
        <w:t>kuin</w:t>
      </w:r>
      <w:r w:rsidR="00E56789" w:rsidRPr="008E46B2">
        <w:t xml:space="preserve"> </w:t>
      </w:r>
      <w:r w:rsidR="00E56789" w:rsidRPr="00AE71E5">
        <w:t>suuryrityksi</w:t>
      </w:r>
      <w:r w:rsidR="00E56789">
        <w:t>ll</w:t>
      </w:r>
      <w:r w:rsidR="00E56789" w:rsidRPr="00AE71E5">
        <w:t>ä</w:t>
      </w:r>
      <w:r w:rsidR="00AD273B">
        <w:t>,</w:t>
      </w:r>
      <w:r w:rsidR="00E56789" w:rsidRPr="00AE71E5">
        <w:t xml:space="preserve"> eikä elintarvikeprosessien ympäristövaikutuksia tai kokonaistehokkuutta ole juurikaan tarkasteltu Etelä-Pohjanmaan pk-yrityksissä.</w:t>
      </w:r>
    </w:p>
    <w:p w14:paraId="3C2CF977" w14:textId="5E002C1C" w:rsidR="00FB1FEA" w:rsidRPr="00844778" w:rsidRDefault="00602A81" w:rsidP="00E56789">
      <w:pPr>
        <w:pStyle w:val="Leip"/>
      </w:pPr>
      <w:r>
        <w:t>Seinäjoen Ammattikorkeakoulun Ilmastokestävät elintarvikeprosessit -h</w:t>
      </w:r>
      <w:r w:rsidR="00E56789">
        <w:t xml:space="preserve">ankkeen päätavoitteena on ollut luoda Etelä-Pohjanmaan alueen pk-yritysten </w:t>
      </w:r>
      <w:r w:rsidR="000E2DD2">
        <w:t>sekä</w:t>
      </w:r>
      <w:r w:rsidR="00E56789">
        <w:t xml:space="preserve"> tutkimus-, kehittämis- ja innovaatiotoimijoiden</w:t>
      </w:r>
      <w:r w:rsidR="0016116F">
        <w:t xml:space="preserve"> (TKI)</w:t>
      </w:r>
      <w:r w:rsidR="00E56789">
        <w:t xml:space="preserve"> käyttöön laskentatyökalu, jolla </w:t>
      </w:r>
      <w:r w:rsidR="009E3FD4">
        <w:t>elintarvike</w:t>
      </w:r>
      <w:r w:rsidR="00E56789">
        <w:t xml:space="preserve">tuotteen ympäristöjalanjälki voidaan laskea. Hankkeen alun tavoitteisiin kuuluivat erilaisten arviointimenetelmien ja prosessien tunnistaminen ympäristö- ja elinkaarivaikutusten arviointiin. Luotua </w:t>
      </w:r>
      <w:r w:rsidR="00610347">
        <w:t>IKE-</w:t>
      </w:r>
      <w:r w:rsidR="00DB5E86">
        <w:t>hiilijalanjälkilaskuria</w:t>
      </w:r>
      <w:r w:rsidR="00E56789">
        <w:t xml:space="preserve"> </w:t>
      </w:r>
      <w:r w:rsidR="00AF365B">
        <w:t xml:space="preserve">mallinnettiin </w:t>
      </w:r>
      <w:r w:rsidR="00E56789">
        <w:t>ja kehit</w:t>
      </w:r>
      <w:r w:rsidR="00AF365B">
        <w:t>ettiin</w:t>
      </w:r>
      <w:r w:rsidR="00E56789">
        <w:t xml:space="preserve"> </w:t>
      </w:r>
      <w:proofErr w:type="spellStart"/>
      <w:r w:rsidR="00E56789">
        <w:t>Frami</w:t>
      </w:r>
      <w:proofErr w:type="spellEnd"/>
      <w:r w:rsidR="00E56789">
        <w:t xml:space="preserve"> Food </w:t>
      </w:r>
      <w:proofErr w:type="spellStart"/>
      <w:r w:rsidR="00E56789">
        <w:t>Lab</w:t>
      </w:r>
      <w:proofErr w:type="spellEnd"/>
      <w:r w:rsidR="00E56789">
        <w:t xml:space="preserve"> -ympäristössä sekä tämän jälkeen testa</w:t>
      </w:r>
      <w:r w:rsidR="00561865">
        <w:t>ttiin</w:t>
      </w:r>
      <w:r w:rsidR="00E56789">
        <w:t xml:space="preserve"> reaaliprosesseilla. </w:t>
      </w:r>
      <w:r w:rsidR="00561865">
        <w:t>Tuloksena s</w:t>
      </w:r>
      <w:r w:rsidR="00E56789">
        <w:t>aatua</w:t>
      </w:r>
      <w:r w:rsidR="00561865">
        <w:t xml:space="preserve"> hiilijalanjäljen</w:t>
      </w:r>
      <w:r w:rsidR="00E56789">
        <w:t xml:space="preserve"> laskentamallia voivat hyödyntää kaikki pk-yritykset ja TKI-toimijat oman toimintansa kehittämisessä. Sen avulla pystytään </w:t>
      </w:r>
      <w:r w:rsidR="00E56789">
        <w:lastRenderedPageBreak/>
        <w:t>samalla tukemaan elintarvikealan pk-yritysten vihreää siirtymää</w:t>
      </w:r>
      <w:r w:rsidR="002D6C1C">
        <w:t xml:space="preserve"> kohti</w:t>
      </w:r>
      <w:r w:rsidR="00E56789">
        <w:t xml:space="preserve"> hiilineutraalia elintarviketuotantoa vuoteen 2035 mennessä. Yritykset saavat</w:t>
      </w:r>
      <w:r w:rsidR="00D90D17">
        <w:t xml:space="preserve"> avoimen</w:t>
      </w:r>
      <w:r w:rsidR="00E56789">
        <w:t xml:space="preserve"> </w:t>
      </w:r>
      <w:r w:rsidR="00610347">
        <w:t>IKE-hiilijalanjälkilaskurin</w:t>
      </w:r>
      <w:r w:rsidR="00E56789">
        <w:t xml:space="preserve"> avulla mahdollisuuden oman</w:t>
      </w:r>
      <w:r w:rsidR="00AC44D6">
        <w:t xml:space="preserve"> tuotteensa</w:t>
      </w:r>
      <w:r w:rsidR="00E56789">
        <w:t xml:space="preserve"> </w:t>
      </w:r>
      <w:r w:rsidR="00AC44D6">
        <w:t>hiilijalanjäljen</w:t>
      </w:r>
      <w:r w:rsidR="00E56789">
        <w:t xml:space="preserve"> </w:t>
      </w:r>
      <w:r w:rsidR="00AC44D6">
        <w:t xml:space="preserve">arviointiin </w:t>
      </w:r>
      <w:r w:rsidR="00873357">
        <w:t>sekä työkalun</w:t>
      </w:r>
      <w:r w:rsidR="00AC44D6">
        <w:t xml:space="preserve"> sisäiseen kehitystyöhönsä kohti ympäristöystävällisempää tuotantoa.</w:t>
      </w:r>
      <w:r w:rsidR="002A7B98">
        <w:t xml:space="preserve"> Lisäksi kehitettyä </w:t>
      </w:r>
      <w:r w:rsidR="00610347">
        <w:t>IKE-hiilijalanjälkilaskuria</w:t>
      </w:r>
      <w:r w:rsidR="002A7B98">
        <w:t xml:space="preserve"> </w:t>
      </w:r>
      <w:r w:rsidR="0086283D">
        <w:t>on mahdollista</w:t>
      </w:r>
      <w:r w:rsidR="001C5207">
        <w:t xml:space="preserve"> edelleen</w:t>
      </w:r>
      <w:r w:rsidR="0086283D">
        <w:t xml:space="preserve"> jatkokehittää</w:t>
      </w:r>
      <w:r w:rsidR="006538DB">
        <w:t>,</w:t>
      </w:r>
      <w:r w:rsidR="00E0064D">
        <w:t xml:space="preserve"> päivittää</w:t>
      </w:r>
      <w:r w:rsidR="006538DB">
        <w:t xml:space="preserve"> sekä hyödyntää koulutuksessa ja opetuksessa</w:t>
      </w:r>
      <w:r w:rsidR="00E0064D">
        <w:t>.</w:t>
      </w:r>
    </w:p>
    <w:p w14:paraId="4CB37D55" w14:textId="6BB05FB1" w:rsidR="00A453E6" w:rsidRDefault="009725B6" w:rsidP="00A453E6">
      <w:pPr>
        <w:pStyle w:val="Otsikko1"/>
      </w:pPr>
      <w:bookmarkStart w:id="7" w:name="_Toc138750859"/>
      <w:r>
        <w:lastRenderedPageBreak/>
        <w:t>HIILIJALANJÄLKILASK</w:t>
      </w:r>
      <w:r w:rsidR="00DC5353">
        <w:t>ENTA ELINTARVIKEPROSESSEISSA</w:t>
      </w:r>
      <w:bookmarkEnd w:id="7"/>
    </w:p>
    <w:p w14:paraId="7435FDB3" w14:textId="390D20B9" w:rsidR="000C3F94" w:rsidRPr="000C3F94" w:rsidRDefault="000C3F94" w:rsidP="000C3F94">
      <w:pPr>
        <w:pStyle w:val="Otsikko2"/>
      </w:pPr>
      <w:bookmarkStart w:id="8" w:name="_Toc138750860"/>
      <w:r>
        <w:t>Hiilijalanjälkilaskennan taustat</w:t>
      </w:r>
      <w:bookmarkEnd w:id="8"/>
    </w:p>
    <w:p w14:paraId="3B569575" w14:textId="0924B217" w:rsidR="007B4FFA" w:rsidRDefault="00BD53C1" w:rsidP="00482CD6">
      <w:pPr>
        <w:pStyle w:val="Leip"/>
      </w:pPr>
      <w:r w:rsidRPr="00875F5D">
        <w:t>Ruo</w:t>
      </w:r>
      <w:r w:rsidR="005E3A72">
        <w:t>antuotannon</w:t>
      </w:r>
      <w:r w:rsidR="00317491">
        <w:t xml:space="preserve"> on</w:t>
      </w:r>
      <w:r w:rsidRPr="00875F5D">
        <w:t xml:space="preserve"> </w:t>
      </w:r>
      <w:r w:rsidR="00DF2232" w:rsidRPr="00875F5D">
        <w:t>kokonaisuudessaan</w:t>
      </w:r>
      <w:r w:rsidRPr="00875F5D">
        <w:t xml:space="preserve"> arvioitu tuottavan</w:t>
      </w:r>
      <w:r w:rsidR="004E21E3" w:rsidRPr="00875F5D">
        <w:t xml:space="preserve"> maailmanlaajuisesti</w:t>
      </w:r>
      <w:r w:rsidRPr="00875F5D">
        <w:t xml:space="preserve"> noin </w:t>
      </w:r>
      <w:r w:rsidR="003E4151" w:rsidRPr="00875F5D">
        <w:t>neljä</w:t>
      </w:r>
      <w:r w:rsidRPr="00875F5D">
        <w:t xml:space="preserve">sosan </w:t>
      </w:r>
      <w:r w:rsidR="001D2ABD" w:rsidRPr="00875F5D">
        <w:t>kasvihuonekaasu</w:t>
      </w:r>
      <w:r w:rsidRPr="00875F5D">
        <w:t>päästöistä</w:t>
      </w:r>
      <w:r w:rsidR="002C3844" w:rsidRPr="00875F5D">
        <w:t xml:space="preserve"> ja tästä syystä</w:t>
      </w:r>
      <w:r w:rsidR="00F904F3" w:rsidRPr="00875F5D">
        <w:t xml:space="preserve"> ruokasektorin</w:t>
      </w:r>
      <w:r w:rsidR="002C3844" w:rsidRPr="00875F5D">
        <w:t xml:space="preserve"> </w:t>
      </w:r>
      <w:r w:rsidR="00CA4C03" w:rsidRPr="00875F5D">
        <w:t>päästöjen vähentämi</w:t>
      </w:r>
      <w:r w:rsidR="00973871" w:rsidRPr="00875F5D">
        <w:t>sellä</w:t>
      </w:r>
      <w:r w:rsidR="00CA4C03" w:rsidRPr="00875F5D">
        <w:t xml:space="preserve"> on oleellinen </w:t>
      </w:r>
      <w:r w:rsidR="00882426" w:rsidRPr="00875F5D">
        <w:t>rooli</w:t>
      </w:r>
      <w:r w:rsidR="00CA4C03" w:rsidRPr="00875F5D">
        <w:t xml:space="preserve"> </w:t>
      </w:r>
      <w:r w:rsidR="0097599F" w:rsidRPr="00875F5D">
        <w:t>ilmastonmuutoksen hillinnässä</w:t>
      </w:r>
      <w:r w:rsidR="00F47CB0">
        <w:t xml:space="preserve"> (</w:t>
      </w:r>
      <w:proofErr w:type="spellStart"/>
      <w:r w:rsidR="00F47CB0">
        <w:t>Our</w:t>
      </w:r>
      <w:proofErr w:type="spellEnd"/>
      <w:r w:rsidR="00F47CB0">
        <w:t xml:space="preserve"> World in Data</w:t>
      </w:r>
      <w:r w:rsidR="000772A4">
        <w:t>,</w:t>
      </w:r>
      <w:r w:rsidR="00F47CB0">
        <w:t xml:space="preserve"> 2022)</w:t>
      </w:r>
      <w:r w:rsidR="002C3844" w:rsidRPr="00875F5D">
        <w:t>.</w:t>
      </w:r>
      <w:r w:rsidR="00ED46FD">
        <w:t xml:space="preserve"> Samaan aikaan </w:t>
      </w:r>
      <w:r w:rsidR="007B4FFA">
        <w:t>yksi</w:t>
      </w:r>
      <w:r w:rsidR="00317035">
        <w:t xml:space="preserve"> </w:t>
      </w:r>
      <w:r w:rsidR="007B4FFA">
        <w:t xml:space="preserve">maailman suurimmista haasteista on saada riittävästi ravitsevaa ja kestävästi tuotettua ruokaa koko maailman </w:t>
      </w:r>
      <w:r w:rsidR="007B4FFA" w:rsidRPr="00647452">
        <w:rPr>
          <w:color w:val="1E1E1E" w:themeColor="text1"/>
        </w:rPr>
        <w:t>väestölle.</w:t>
      </w:r>
      <w:r w:rsidR="004F5B60" w:rsidRPr="00647452">
        <w:rPr>
          <w:color w:val="1E1E1E" w:themeColor="text1"/>
        </w:rPr>
        <w:t xml:space="preserve"> </w:t>
      </w:r>
    </w:p>
    <w:p w14:paraId="7BEB341A" w14:textId="2D5B436A" w:rsidR="00D46A84" w:rsidRDefault="00D46A84" w:rsidP="00D46A84">
      <w:pPr>
        <w:pStyle w:val="Kuvio"/>
      </w:pPr>
    </w:p>
    <w:p w14:paraId="291C283B" w14:textId="523775CB" w:rsidR="009056B1" w:rsidRDefault="009056B1" w:rsidP="00D46A84">
      <w:pPr>
        <w:pStyle w:val="Kuvio"/>
      </w:pPr>
    </w:p>
    <w:p w14:paraId="62AC7529" w14:textId="05B2F85C" w:rsidR="00CE52EC" w:rsidRDefault="00CE52EC" w:rsidP="00D46A84">
      <w:pPr>
        <w:pStyle w:val="Kuvio"/>
      </w:pPr>
      <w:r>
        <w:rPr>
          <w:noProof/>
        </w:rPr>
        <w:drawing>
          <wp:inline distT="0" distB="0" distL="0" distR="0" wp14:anchorId="3DEE9666" wp14:editId="5BCB6D16">
            <wp:extent cx="6019137" cy="4131979"/>
            <wp:effectExtent l="0" t="0" r="1270" b="1905"/>
            <wp:docPr id="7" name="Kuva 7" descr="Kasvihuonekaasupäästöt maankäytöstä ovat 24 %, viljelystä 27 %, karjasta 31 % ja toimitusketjusta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asvihuonekaasupäästöt maankäytöstä ovat 24 %, viljelystä 27 %, karjasta 31 % ja toimitusketjusta 18 %."/>
                    <pic:cNvPicPr/>
                  </pic:nvPicPr>
                  <pic:blipFill>
                    <a:blip r:embed="rId20">
                      <a:extLst>
                        <a:ext uri="{28A0092B-C50C-407E-A947-70E740481C1C}">
                          <a14:useLocalDpi xmlns:a14="http://schemas.microsoft.com/office/drawing/2010/main" val="0"/>
                        </a:ext>
                      </a:extLst>
                    </a:blip>
                    <a:stretch>
                      <a:fillRect/>
                    </a:stretch>
                  </pic:blipFill>
                  <pic:spPr>
                    <a:xfrm>
                      <a:off x="0" y="0"/>
                      <a:ext cx="6030809" cy="4139992"/>
                    </a:xfrm>
                    <a:prstGeom prst="rect">
                      <a:avLst/>
                    </a:prstGeom>
                  </pic:spPr>
                </pic:pic>
              </a:graphicData>
            </a:graphic>
          </wp:inline>
        </w:drawing>
      </w:r>
    </w:p>
    <w:p w14:paraId="662F35CB" w14:textId="05C00DCD" w:rsidR="00140677" w:rsidRDefault="00D46A84" w:rsidP="00D46A84">
      <w:pPr>
        <w:pStyle w:val="KuvioOtsikko"/>
      </w:pPr>
      <w:bookmarkStart w:id="9" w:name="_Toc138750942"/>
      <w:r>
        <w:t xml:space="preserve">Kuvio </w:t>
      </w:r>
      <w:fldSimple w:instr=" SEQ Kuvio \* ARABIC ">
        <w:r w:rsidR="0029533C">
          <w:rPr>
            <w:noProof/>
          </w:rPr>
          <w:t>1</w:t>
        </w:r>
      </w:fldSimple>
      <w:r w:rsidR="006A619F">
        <w:t>.</w:t>
      </w:r>
      <w:r>
        <w:t xml:space="preserve"> </w:t>
      </w:r>
      <w:r w:rsidRPr="001D32E6">
        <w:t xml:space="preserve">Ruoantuotannon kasvihuonekaasupäästöjen jakautuminen kokonaisuudessaan (soveltaen </w:t>
      </w:r>
      <w:proofErr w:type="spellStart"/>
      <w:r w:rsidRPr="001D32E6">
        <w:t>Our</w:t>
      </w:r>
      <w:proofErr w:type="spellEnd"/>
      <w:r w:rsidRPr="001D32E6">
        <w:t xml:space="preserve"> World in Data, 2022).</w:t>
      </w:r>
      <w:bookmarkEnd w:id="9"/>
    </w:p>
    <w:p w14:paraId="6A6E3CC7" w14:textId="2E92830F" w:rsidR="00FC32D5" w:rsidRPr="00FC32D5" w:rsidRDefault="00FC32D5" w:rsidP="00FC32D5">
      <w:pPr>
        <w:pStyle w:val="Leip"/>
      </w:pPr>
      <w:r w:rsidRPr="00647452">
        <w:rPr>
          <w:color w:val="1E1E1E" w:themeColor="text1"/>
        </w:rPr>
        <w:t xml:space="preserve">Kuviossa 1 on eritelty maailmanlaajuisen ruoantuotannon kasvihuonekaasupäästöjen jakaantuminen. Alkutuotannon osuudeksi saadaan 82 % kasvihuonekaasupäästöistä. Kuviossa 2 toimitusketjun sisällön </w:t>
      </w:r>
      <w:r w:rsidRPr="001F59EA">
        <w:t>erittely maailmanlaajuisesti.</w:t>
      </w:r>
    </w:p>
    <w:p w14:paraId="26517DCD" w14:textId="4FBEAE09" w:rsidR="0029533C" w:rsidRDefault="0029533C" w:rsidP="0029533C">
      <w:pPr>
        <w:pStyle w:val="Kuvio"/>
      </w:pPr>
    </w:p>
    <w:p w14:paraId="3854F245" w14:textId="724A0078" w:rsidR="001F2989" w:rsidRDefault="001F2989" w:rsidP="0029533C">
      <w:pPr>
        <w:pStyle w:val="Kuvio"/>
      </w:pPr>
      <w:r>
        <w:rPr>
          <w:noProof/>
        </w:rPr>
        <w:drawing>
          <wp:inline distT="0" distB="0" distL="0" distR="0" wp14:anchorId="1C00F6DA" wp14:editId="77842CFF">
            <wp:extent cx="6209968" cy="3841352"/>
            <wp:effectExtent l="0" t="0" r="635" b="6985"/>
            <wp:docPr id="5" name="Kuva 5" descr="Kasvihuonekaasupäästöt toimitusketjun 18 % sisällä ovat prosessointi 4 %, kuljetukset 6 %, pakkaus 5 % ja vähittäismyynti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asvihuonekaasupäästöt toimitusketjun 18 % sisällä ovat prosessointi 4 %, kuljetukset 6 %, pakkaus 5 % ja vähittäismyynti 3 %."/>
                    <pic:cNvPicPr/>
                  </pic:nvPicPr>
                  <pic:blipFill>
                    <a:blip r:embed="rId21">
                      <a:extLst>
                        <a:ext uri="{28A0092B-C50C-407E-A947-70E740481C1C}">
                          <a14:useLocalDpi xmlns:a14="http://schemas.microsoft.com/office/drawing/2010/main" val="0"/>
                        </a:ext>
                      </a:extLst>
                    </a:blip>
                    <a:stretch>
                      <a:fillRect/>
                    </a:stretch>
                  </pic:blipFill>
                  <pic:spPr>
                    <a:xfrm>
                      <a:off x="0" y="0"/>
                      <a:ext cx="6213501" cy="3843537"/>
                    </a:xfrm>
                    <a:prstGeom prst="rect">
                      <a:avLst/>
                    </a:prstGeom>
                  </pic:spPr>
                </pic:pic>
              </a:graphicData>
            </a:graphic>
          </wp:inline>
        </w:drawing>
      </w:r>
    </w:p>
    <w:p w14:paraId="4F7BD4EA" w14:textId="6DA0BFE9" w:rsidR="00E157FE" w:rsidRDefault="0029533C" w:rsidP="0029533C">
      <w:pPr>
        <w:pStyle w:val="KuvioOtsikko"/>
      </w:pPr>
      <w:bookmarkStart w:id="10" w:name="_Toc138750943"/>
      <w:r>
        <w:t xml:space="preserve">Kuvio </w:t>
      </w:r>
      <w:fldSimple w:instr=" SEQ Kuvio \* ARABIC ">
        <w:r>
          <w:rPr>
            <w:noProof/>
          </w:rPr>
          <w:t>2</w:t>
        </w:r>
      </w:fldSimple>
      <w:r w:rsidR="006A619F">
        <w:t>.</w:t>
      </w:r>
      <w:r>
        <w:t xml:space="preserve"> </w:t>
      </w:r>
      <w:r w:rsidRPr="0010167A">
        <w:t xml:space="preserve">Ruoantuotannon kasvihuonekaasupäästöjen jakautuminen toimitusketjun (18 %) sisällä (soveltaen </w:t>
      </w:r>
      <w:proofErr w:type="spellStart"/>
      <w:r w:rsidRPr="0010167A">
        <w:t>Our</w:t>
      </w:r>
      <w:proofErr w:type="spellEnd"/>
      <w:r w:rsidRPr="0010167A">
        <w:t xml:space="preserve"> World in Data, 2022).</w:t>
      </w:r>
      <w:bookmarkEnd w:id="10"/>
    </w:p>
    <w:p w14:paraId="68889202" w14:textId="373124CA" w:rsidR="00002527" w:rsidRDefault="00A73FE8" w:rsidP="00482CD6">
      <w:pPr>
        <w:pStyle w:val="Leip"/>
      </w:pPr>
      <w:r>
        <w:t>Elintarviketeollisuusliiton</w:t>
      </w:r>
      <w:r w:rsidR="001263D5">
        <w:t xml:space="preserve"> (2020</w:t>
      </w:r>
      <w:r w:rsidR="003D79F2">
        <w:t>, s. 15</w:t>
      </w:r>
      <w:r w:rsidR="001263D5">
        <w:t>)</w:t>
      </w:r>
      <w:r>
        <w:t xml:space="preserve"> </w:t>
      </w:r>
      <w:r w:rsidR="00701446">
        <w:t xml:space="preserve">arvion </w:t>
      </w:r>
      <w:r>
        <w:t>mukaan</w:t>
      </w:r>
      <w:r w:rsidR="003970C7">
        <w:t xml:space="preserve"> Suome</w:t>
      </w:r>
      <w:r w:rsidR="00701446">
        <w:t>ssa</w:t>
      </w:r>
      <w:r>
        <w:t xml:space="preserve"> e</w:t>
      </w:r>
      <w:r w:rsidR="00AC0D4E">
        <w:t xml:space="preserve">lintarviketeollisuuden osalta </w:t>
      </w:r>
      <w:r w:rsidR="00FF1CEA">
        <w:t>suuri</w:t>
      </w:r>
      <w:r w:rsidR="00C95C8A">
        <w:t>n osa</w:t>
      </w:r>
      <w:r w:rsidR="00FF1CEA">
        <w:t xml:space="preserve"> </w:t>
      </w:r>
      <w:r w:rsidR="001A6E33">
        <w:t>kasvihuonekaasu</w:t>
      </w:r>
      <w:r w:rsidR="001B4320">
        <w:t>päästö</w:t>
      </w:r>
      <w:r w:rsidR="00C95C8A">
        <w:t>istä</w:t>
      </w:r>
      <w:r w:rsidR="0089239A">
        <w:t>, noin 80 %,</w:t>
      </w:r>
      <w:r w:rsidR="001B4320">
        <w:t xml:space="preserve"> sy</w:t>
      </w:r>
      <w:r w:rsidR="00132B74">
        <w:t>nty</w:t>
      </w:r>
      <w:r w:rsidR="00C95C8A">
        <w:t>y</w:t>
      </w:r>
      <w:r w:rsidR="00E63010">
        <w:t xml:space="preserve"> </w:t>
      </w:r>
      <w:r w:rsidR="001A6E33">
        <w:t>epäsuorina</w:t>
      </w:r>
      <w:r w:rsidR="002546B4">
        <w:t xml:space="preserve"> päästöinä</w:t>
      </w:r>
      <w:r w:rsidR="00FA44F0">
        <w:t xml:space="preserve"> </w:t>
      </w:r>
      <w:r w:rsidR="00FF1CEA">
        <w:t>raaka-aine</w:t>
      </w:r>
      <w:r w:rsidR="008B316B">
        <w:t>ista</w:t>
      </w:r>
      <w:r w:rsidR="00E20CD8">
        <w:t xml:space="preserve"> (50 %)</w:t>
      </w:r>
      <w:r w:rsidR="002546B4">
        <w:t xml:space="preserve"> ja</w:t>
      </w:r>
      <w:r w:rsidR="00FF1CEA">
        <w:t xml:space="preserve"> energiantuotannosta</w:t>
      </w:r>
      <w:r w:rsidR="00E20CD8">
        <w:t xml:space="preserve"> </w:t>
      </w:r>
      <w:r>
        <w:t>(30 %)</w:t>
      </w:r>
      <w:r w:rsidR="00FF1CEA">
        <w:t>.</w:t>
      </w:r>
      <w:r w:rsidR="00E20CD8">
        <w:t xml:space="preserve"> Loput noin 20 % päästöt jakautuvat tuotteiden valmistusprosesseihin</w:t>
      </w:r>
      <w:r>
        <w:t xml:space="preserve"> (10 %)</w:t>
      </w:r>
      <w:r w:rsidR="00E20CD8">
        <w:t>, logistiikkaan</w:t>
      </w:r>
      <w:r>
        <w:t xml:space="preserve"> (7 %)</w:t>
      </w:r>
      <w:r w:rsidR="00E20CD8">
        <w:t xml:space="preserve"> ja pakkausmateriaaleihin</w:t>
      </w:r>
      <w:r>
        <w:t xml:space="preserve"> (3 %)</w:t>
      </w:r>
      <w:r w:rsidR="00E20CD8">
        <w:t>.</w:t>
      </w:r>
      <w:r w:rsidR="004145CC">
        <w:t xml:space="preserve"> </w:t>
      </w:r>
      <w:r w:rsidR="00302FD4" w:rsidRPr="001F59EA">
        <w:t xml:space="preserve">Nämä luvut </w:t>
      </w:r>
      <w:r w:rsidR="006704B3" w:rsidRPr="0069378E">
        <w:rPr>
          <w:color w:val="1E1E1E" w:themeColor="text1"/>
        </w:rPr>
        <w:t>havainnollistettu</w:t>
      </w:r>
      <w:r w:rsidR="00302FD4" w:rsidRPr="0069378E">
        <w:rPr>
          <w:color w:val="1E1E1E" w:themeColor="text1"/>
        </w:rPr>
        <w:t xml:space="preserve"> kuviossa 3.</w:t>
      </w:r>
      <w:r w:rsidR="00AC0D4E" w:rsidRPr="0069378E">
        <w:rPr>
          <w:color w:val="1E1E1E" w:themeColor="text1"/>
        </w:rPr>
        <w:t xml:space="preserve"> </w:t>
      </w:r>
      <w:r w:rsidR="00471FB8" w:rsidRPr="0069378E">
        <w:rPr>
          <w:color w:val="1E1E1E" w:themeColor="text1"/>
        </w:rPr>
        <w:t xml:space="preserve"> </w:t>
      </w:r>
      <w:r w:rsidR="00FE304B" w:rsidRPr="0069378E">
        <w:rPr>
          <w:color w:val="1E1E1E" w:themeColor="text1"/>
        </w:rPr>
        <w:t xml:space="preserve">Suurin </w:t>
      </w:r>
      <w:r w:rsidR="00FE304B">
        <w:t>osa</w:t>
      </w:r>
      <w:r w:rsidR="00FD5349">
        <w:t xml:space="preserve"> elintarvikkeiden</w:t>
      </w:r>
      <w:r w:rsidR="00FE304B">
        <w:t xml:space="preserve"> </w:t>
      </w:r>
      <w:r w:rsidR="00FD5349">
        <w:t>kasvihuonekaasu</w:t>
      </w:r>
      <w:r w:rsidR="00FE304B">
        <w:t>päästöistä syntyy siis epäsuorina</w:t>
      </w:r>
      <w:r w:rsidR="009713AE">
        <w:t xml:space="preserve"> raaka-aineiden </w:t>
      </w:r>
      <w:r w:rsidR="00FD5349">
        <w:t xml:space="preserve">alkutuotannosta </w:t>
      </w:r>
      <w:r w:rsidR="00A86560">
        <w:t>ja</w:t>
      </w:r>
      <w:r w:rsidR="00FD5349">
        <w:t xml:space="preserve"> energiantuotannosta</w:t>
      </w:r>
      <w:r w:rsidR="00A86560">
        <w:t xml:space="preserve"> sekä pienem</w:t>
      </w:r>
      <w:r w:rsidR="00112E47">
        <w:t>m</w:t>
      </w:r>
      <w:r w:rsidR="00A86560">
        <w:t xml:space="preserve">issä määrin </w:t>
      </w:r>
      <w:r w:rsidR="004A4E08">
        <w:t>logistiikassa ja pakkausmateriaaleissa.</w:t>
      </w:r>
      <w:r w:rsidR="00DD78B2">
        <w:t xml:space="preserve"> </w:t>
      </w:r>
      <w:r w:rsidR="008575A0">
        <w:t xml:space="preserve">Vähäisemmät suorat päästöt </w:t>
      </w:r>
      <w:r w:rsidR="00BB5961">
        <w:t xml:space="preserve">valmistusprosesseista </w:t>
      </w:r>
      <w:r w:rsidR="008575A0">
        <w:t>ovat</w:t>
      </w:r>
      <w:r w:rsidR="008A5167">
        <w:t xml:space="preserve"> hyvä lähtökohta elintarvikeprosesseissa toimivien yritysten</w:t>
      </w:r>
      <w:r w:rsidR="00012742">
        <w:t xml:space="preserve"> päästövähenny</w:t>
      </w:r>
      <w:r w:rsidR="0024263F">
        <w:t>svaatimusten</w:t>
      </w:r>
      <w:r w:rsidR="008A5167">
        <w:t xml:space="preserve"> näkökulmasta</w:t>
      </w:r>
      <w:r w:rsidR="00ED57A3">
        <w:t xml:space="preserve">, mutta </w:t>
      </w:r>
      <w:r w:rsidR="005B66B5">
        <w:t>näiden päästömäärien tarkastelun lisäksi on keskityttävä epäsuorien päästöjen vähentämiseen</w:t>
      </w:r>
      <w:r w:rsidR="00585848">
        <w:t xml:space="preserve"> tuotteen koko elinkaaren ajalta.</w:t>
      </w:r>
    </w:p>
    <w:p w14:paraId="61608F91" w14:textId="7988039B" w:rsidR="0029533C" w:rsidRDefault="0029533C" w:rsidP="0029533C">
      <w:pPr>
        <w:pStyle w:val="Kuvio"/>
      </w:pPr>
    </w:p>
    <w:p w14:paraId="01A05026" w14:textId="6CF8AAD3" w:rsidR="00A933C6" w:rsidRDefault="00A933C6" w:rsidP="0029533C">
      <w:pPr>
        <w:pStyle w:val="Kuvio"/>
      </w:pPr>
      <w:r>
        <w:rPr>
          <w:noProof/>
        </w:rPr>
        <w:drawing>
          <wp:inline distT="0" distB="0" distL="0" distR="0" wp14:anchorId="1ABE63EE" wp14:editId="1B851B18">
            <wp:extent cx="6368994" cy="3340302"/>
            <wp:effectExtent l="0" t="0" r="0" b="0"/>
            <wp:docPr id="8" name="Kuva 8" descr="Elintarvikkeiden hiilijalanjälkivaikutuksista puolet tulevat raaka-aineista. 30 % energiantuotannosta, 10 % tuotteiden valmistuksesta, 7 % logistiikasta ja 3 % pakkausmateriaale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Elintarvikkeiden hiilijalanjälkivaikutuksista puolet tulevat raaka-aineista. 30 % energiantuotannosta, 10 % tuotteiden valmistuksesta, 7 % logistiikasta ja 3 % pakkausmateriaaleist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76362" cy="3344166"/>
                    </a:xfrm>
                    <a:prstGeom prst="rect">
                      <a:avLst/>
                    </a:prstGeom>
                  </pic:spPr>
                </pic:pic>
              </a:graphicData>
            </a:graphic>
          </wp:inline>
        </w:drawing>
      </w:r>
    </w:p>
    <w:p w14:paraId="30D77536" w14:textId="57A1A590" w:rsidR="00E157FE" w:rsidRDefault="0029533C" w:rsidP="0029533C">
      <w:pPr>
        <w:pStyle w:val="KuvioOtsikko"/>
      </w:pPr>
      <w:bookmarkStart w:id="11" w:name="_Toc138750944"/>
      <w:r>
        <w:t xml:space="preserve">Kuvio </w:t>
      </w:r>
      <w:fldSimple w:instr=" SEQ Kuvio \* ARABIC ">
        <w:r>
          <w:rPr>
            <w:noProof/>
          </w:rPr>
          <w:t>3</w:t>
        </w:r>
      </w:fldSimple>
      <w:r w:rsidR="006A619F">
        <w:t>.</w:t>
      </w:r>
      <w:r>
        <w:t xml:space="preserve"> </w:t>
      </w:r>
      <w:r w:rsidRPr="000C0B26">
        <w:t>Elintarviketuotteen merkittävimmät elinkaarenaikaiset hiilijalanjälkivaikutukset (sov</w:t>
      </w:r>
      <w:r w:rsidR="002229FF">
        <w:t>el</w:t>
      </w:r>
      <w:r w:rsidRPr="000C0B26">
        <w:t>taen Elintarviketeollisuusliitto, 2020).</w:t>
      </w:r>
      <w:bookmarkEnd w:id="11"/>
    </w:p>
    <w:p w14:paraId="3D90E574" w14:textId="4B5AE27E" w:rsidR="00FE304B" w:rsidRDefault="00FE304B" w:rsidP="00482CD6">
      <w:pPr>
        <w:pStyle w:val="Leip"/>
      </w:pPr>
      <w:r>
        <w:t xml:space="preserve">Euroopan </w:t>
      </w:r>
      <w:r w:rsidR="007F1B69">
        <w:t>u</w:t>
      </w:r>
      <w:r>
        <w:t>nionin</w:t>
      </w:r>
      <w:r w:rsidR="0059310F">
        <w:t xml:space="preserve"> (Elintarviketeollisuusliitto, 2020, s. 20)</w:t>
      </w:r>
      <w:r>
        <w:t xml:space="preserve"> ja Suomen </w:t>
      </w:r>
      <w:proofErr w:type="gramStart"/>
      <w:r>
        <w:t>hiilineutraalisuustavoitteista johtuen</w:t>
      </w:r>
      <w:proofErr w:type="gramEnd"/>
      <w:r>
        <w:t xml:space="preserve"> yritysten on tärkeää perehtyä ja olla mukana ympäristövaikutusten arvioinnissa jo ennen lainsäädännöllistä painostusta.</w:t>
      </w:r>
      <w:r w:rsidR="00CF0D19">
        <w:t xml:space="preserve"> Tämä tarve on jo tunnistettu</w:t>
      </w:r>
      <w:r w:rsidR="000A762E">
        <w:t xml:space="preserve"> varsinkin suur</w:t>
      </w:r>
      <w:r w:rsidR="00CF0D19">
        <w:t>yrityksissä</w:t>
      </w:r>
      <w:r w:rsidR="00AB4289">
        <w:t xml:space="preserve"> ja toimia vastuullisuusnäkökulmista </w:t>
      </w:r>
      <w:r w:rsidR="009E6C55">
        <w:t>on alettu tehdä kilpailukyvyn edistämiseksi.</w:t>
      </w:r>
      <w:r w:rsidR="003B57AF">
        <w:t xml:space="preserve"> </w:t>
      </w:r>
      <w:r w:rsidR="00BB11DE">
        <w:t xml:space="preserve">Myös pk-yrityksillä </w:t>
      </w:r>
      <w:r w:rsidR="00606F09">
        <w:t>on hyvät valmiudet päästövähennysten tekemiseen</w:t>
      </w:r>
      <w:r w:rsidR="00410CD3">
        <w:t xml:space="preserve"> ja </w:t>
      </w:r>
      <w:r w:rsidR="00E229D1">
        <w:t>heidän</w:t>
      </w:r>
      <w:r w:rsidR="00520A77">
        <w:t xml:space="preserve"> tarpeisiin</w:t>
      </w:r>
      <w:r w:rsidR="00E229D1">
        <w:t>sa</w:t>
      </w:r>
      <w:r w:rsidR="00520A77">
        <w:t xml:space="preserve"> on tärkeää vastata</w:t>
      </w:r>
      <w:r w:rsidR="0023413A">
        <w:t xml:space="preserve"> ajankohtaisella</w:t>
      </w:r>
      <w:r w:rsidR="00520A77">
        <w:t xml:space="preserve"> </w:t>
      </w:r>
      <w:r w:rsidR="0023413A">
        <w:t>tiedonjaolla.</w:t>
      </w:r>
      <w:r w:rsidR="006432C1">
        <w:t xml:space="preserve"> </w:t>
      </w:r>
      <w:r w:rsidR="001C4085">
        <w:t xml:space="preserve">Euroopan </w:t>
      </w:r>
      <w:r w:rsidR="00FC22ED">
        <w:t>komission</w:t>
      </w:r>
      <w:r w:rsidR="00E31614">
        <w:t xml:space="preserve"> (</w:t>
      </w:r>
      <w:proofErr w:type="spellStart"/>
      <w:r w:rsidR="00E31614">
        <w:t>i.a</w:t>
      </w:r>
      <w:proofErr w:type="spellEnd"/>
      <w:r w:rsidR="00DF27BE">
        <w:t>.)</w:t>
      </w:r>
      <w:r w:rsidR="00FC22ED">
        <w:t xml:space="preserve"> Euroopan parlamenti</w:t>
      </w:r>
      <w:r w:rsidR="00AB24FC">
        <w:t>lle</w:t>
      </w:r>
      <w:r w:rsidR="00612186">
        <w:t xml:space="preserve"> hyväksyntää varten valmisteltu Green </w:t>
      </w:r>
      <w:proofErr w:type="spellStart"/>
      <w:r w:rsidR="00612186">
        <w:t>Claims</w:t>
      </w:r>
      <w:proofErr w:type="spellEnd"/>
      <w:r w:rsidR="00612186">
        <w:t xml:space="preserve"> -direktiivi </w:t>
      </w:r>
      <w:r w:rsidR="0082100E">
        <w:t xml:space="preserve">tulee kannustamaan yrityksiä </w:t>
      </w:r>
      <w:r w:rsidR="000A76E6">
        <w:t xml:space="preserve">ympäristöystävällisempien tuotteiden valmistukseen sekä helpottamaan kuluttajan </w:t>
      </w:r>
      <w:r w:rsidR="00877764">
        <w:t>päätöksentekoa.</w:t>
      </w:r>
      <w:r w:rsidR="0097210C">
        <w:t xml:space="preserve"> </w:t>
      </w:r>
      <w:r w:rsidR="00E76213">
        <w:t>Direktiivi</w:t>
      </w:r>
      <w:r w:rsidR="005D6B02">
        <w:t>n tavoitteena on kieltää</w:t>
      </w:r>
      <w:r w:rsidR="00E76213">
        <w:t xml:space="preserve"> harhaanjohtav</w:t>
      </w:r>
      <w:r w:rsidR="005941E6">
        <w:t>ien ympäristöväittämien käyt</w:t>
      </w:r>
      <w:r w:rsidR="005D6B02">
        <w:t>tö</w:t>
      </w:r>
      <w:r w:rsidR="00FF5608">
        <w:t xml:space="preserve"> sekä pelkästään </w:t>
      </w:r>
      <w:r w:rsidR="000100A3">
        <w:t>hiilidioksidipäästö</w:t>
      </w:r>
      <w:r w:rsidR="003D0B8D">
        <w:t>kompensointeihin</w:t>
      </w:r>
      <w:r w:rsidR="000100A3">
        <w:t xml:space="preserve"> perustuvat </w:t>
      </w:r>
      <w:r w:rsidR="003D0B8D">
        <w:t>väittämät.</w:t>
      </w:r>
    </w:p>
    <w:p w14:paraId="31034AD8" w14:textId="62D78BC2" w:rsidR="00590451" w:rsidRDefault="00E121E0" w:rsidP="00482CD6">
      <w:pPr>
        <w:pStyle w:val="Leip"/>
      </w:pPr>
      <w:r>
        <w:t>Elintarviketuotteiden h</w:t>
      </w:r>
      <w:r w:rsidR="00590451">
        <w:t>iilijalanjäljen</w:t>
      </w:r>
      <w:r w:rsidR="00631701">
        <w:t xml:space="preserve"> arviointia vaikeutta</w:t>
      </w:r>
      <w:r w:rsidR="00F65E1B">
        <w:t>vat</w:t>
      </w:r>
      <w:r w:rsidR="00631701">
        <w:t xml:space="preserve"> </w:t>
      </w:r>
      <w:r w:rsidR="005E088C">
        <w:t>erittäin suuret vaihtelut eri raaka-aineiden tuotannossa</w:t>
      </w:r>
      <w:r w:rsidR="008C6AA2">
        <w:t xml:space="preserve"> </w:t>
      </w:r>
      <w:r w:rsidR="000B094A">
        <w:t>kasvatusolosuhteitten mukaan</w:t>
      </w:r>
      <w:r w:rsidR="00F65E1B">
        <w:t xml:space="preserve"> sekä yhdenmukaisen ja vertailtavan laskentatavan puute</w:t>
      </w:r>
      <w:r w:rsidR="00631701">
        <w:t>.</w:t>
      </w:r>
      <w:r w:rsidR="00590451">
        <w:t xml:space="preserve"> </w:t>
      </w:r>
      <w:r w:rsidR="00631701">
        <w:t>L</w:t>
      </w:r>
      <w:r w:rsidR="00590451">
        <w:t>askentaa</w:t>
      </w:r>
      <w:r>
        <w:t xml:space="preserve">n tarvitaan </w:t>
      </w:r>
      <w:r w:rsidR="005F46F7">
        <w:t>yhteisiä pelisääntöjä</w:t>
      </w:r>
      <w:r w:rsidR="00FC5D6B">
        <w:t>, jotka huomioisivat myös ravitsemuksellisen näkökulman esimerkiksi proteiinien saannin osalta.</w:t>
      </w:r>
      <w:r w:rsidR="00A627E8">
        <w:t xml:space="preserve"> Lisäksi p</w:t>
      </w:r>
      <w:r w:rsidR="001B208F">
        <w:t>elkkien kasvihuonekaasupäästöjen seuranta ei riitä, vaan elintarviketuotteiden</w:t>
      </w:r>
      <w:r w:rsidR="004601EC">
        <w:t xml:space="preserve"> elinkaaren</w:t>
      </w:r>
      <w:r w:rsidR="001B208F">
        <w:t xml:space="preserve"> kokonaisvaltaisessa arvioinnissa olisi kiinnitettävä huomiota myös </w:t>
      </w:r>
      <w:r w:rsidR="00240F62">
        <w:t xml:space="preserve">muihin tuotannossa syntyviin </w:t>
      </w:r>
      <w:r w:rsidR="00240F62">
        <w:lastRenderedPageBreak/>
        <w:t>ympäristövaikutuksiin, kuten rehevöitymiseen ja maankäyttöön.</w:t>
      </w:r>
      <w:r w:rsidR="00C17314">
        <w:t xml:space="preserve"> </w:t>
      </w:r>
      <w:r w:rsidR="000D54A3">
        <w:t>Laskennan t</w:t>
      </w:r>
      <w:r w:rsidR="00C17314">
        <w:t>austalle tarvitaan tieteellis</w:t>
      </w:r>
      <w:r w:rsidR="0012458B">
        <w:t>en tutkimuksen avulla luotettavaksi todennettua tietoa laskennassa käytettäville päästökertoimille</w:t>
      </w:r>
      <w:r w:rsidR="008507E8">
        <w:t xml:space="preserve"> sekä osaamista itse arvioinnin suorittamiseen</w:t>
      </w:r>
      <w:r w:rsidR="0012458B">
        <w:t>.</w:t>
      </w:r>
      <w:r w:rsidR="00153250">
        <w:t xml:space="preserve"> Näiden </w:t>
      </w:r>
      <w:r w:rsidR="000E4483">
        <w:t xml:space="preserve">kehittämistoimien </w:t>
      </w:r>
      <w:r w:rsidR="00B817C3">
        <w:t xml:space="preserve">toteutumiseksi </w:t>
      </w:r>
      <w:r w:rsidR="00670E6A">
        <w:t xml:space="preserve">yrityksille </w:t>
      </w:r>
      <w:r w:rsidR="00B817C3">
        <w:t xml:space="preserve">tarvitaan </w:t>
      </w:r>
      <w:r w:rsidR="000E4483">
        <w:t>tuk</w:t>
      </w:r>
      <w:r w:rsidR="00647BF4">
        <w:t>ea myös</w:t>
      </w:r>
      <w:r w:rsidR="000E4483">
        <w:t xml:space="preserve"> valtionhallinnon suunnasta.</w:t>
      </w:r>
    </w:p>
    <w:p w14:paraId="421FAF1B" w14:textId="618F9FB9" w:rsidR="00F649B9" w:rsidRDefault="00F649B9" w:rsidP="00F649B9">
      <w:pPr>
        <w:pStyle w:val="Otsikko2"/>
      </w:pPr>
      <w:bookmarkStart w:id="12" w:name="_Toc138750861"/>
      <w:r>
        <w:t>Hiilijalanjälkilaskenta</w:t>
      </w:r>
      <w:bookmarkEnd w:id="12"/>
    </w:p>
    <w:p w14:paraId="0A5D119B" w14:textId="0EBAECCA" w:rsidR="00A45DFC" w:rsidRDefault="0024135C" w:rsidP="00482CD6">
      <w:pPr>
        <w:pStyle w:val="Leip"/>
      </w:pPr>
      <w:r>
        <w:t>Tuotteen hiilijalanjälki kuvaa tuotteen valmistuksen yhteydessä syntyvien kasvihuonekaasupäästöjen määrää</w:t>
      </w:r>
      <w:r w:rsidR="00D050A0">
        <w:t>,</w:t>
      </w:r>
      <w:r>
        <w:t xml:space="preserve"> ja se ilmoitetaan </w:t>
      </w:r>
      <w:r w:rsidR="00D050A0">
        <w:t>hiilidioksidiekviva</w:t>
      </w:r>
      <w:r w:rsidR="0004192A">
        <w:t>le</w:t>
      </w:r>
      <w:r w:rsidR="00D050A0">
        <w:t>ntteina (</w:t>
      </w:r>
      <w:r w:rsidRPr="00A21760">
        <w:t>CO</w:t>
      </w:r>
      <w:r w:rsidRPr="00A21760">
        <w:rPr>
          <w:vertAlign w:val="subscript"/>
        </w:rPr>
        <w:t>2</w:t>
      </w:r>
      <w:r w:rsidRPr="00A21760">
        <w:t>-ekv.</w:t>
      </w:r>
      <w:r w:rsidR="00D050A0">
        <w:t>)</w:t>
      </w:r>
      <w:r>
        <w:t>.</w:t>
      </w:r>
      <w:r w:rsidR="00A8293A">
        <w:t xml:space="preserve"> Hiilijalanjälkilaskentaa käytetään osana elinkaariarviointia</w:t>
      </w:r>
      <w:r w:rsidR="00221695">
        <w:t xml:space="preserve"> (LCA).</w:t>
      </w:r>
      <w:r>
        <w:t xml:space="preserve"> </w:t>
      </w:r>
      <w:r w:rsidR="00EC2009">
        <w:t xml:space="preserve">Tuotteen </w:t>
      </w:r>
      <w:r w:rsidR="00920C50">
        <w:t xml:space="preserve">koko </w:t>
      </w:r>
      <w:r w:rsidR="00EC2009">
        <w:t xml:space="preserve">elinkaaren aikaiset päästöt voidaan ilmoittaa </w:t>
      </w:r>
      <w:r w:rsidR="002D4173">
        <w:t>ns. kehdosta hautaan periaatteella sisältäen tuotteen valmistuksen aina raaka-aineista lopputuotteeksi ja siitä</w:t>
      </w:r>
      <w:r w:rsidR="00645100">
        <w:t xml:space="preserve"> myyntiin sekä</w:t>
      </w:r>
      <w:r w:rsidR="002D4173">
        <w:t xml:space="preserve"> hävitettäväksi. </w:t>
      </w:r>
      <w:r w:rsidR="006B7BFC">
        <w:t>IKE-hiilijalanjälkilaskurilla laskenta tehdään</w:t>
      </w:r>
      <w:r w:rsidR="002D251E">
        <w:t xml:space="preserve"> varsinaiselle</w:t>
      </w:r>
      <w:r w:rsidR="00EE0B50">
        <w:t xml:space="preserve"> elintarvikeprosessille</w:t>
      </w:r>
      <w:r w:rsidR="006B7BFC">
        <w:t xml:space="preserve"> ns. kehdosta portille eli raaka-aineista valmiiksi tuotteiksi</w:t>
      </w:r>
      <w:r w:rsidR="00230823">
        <w:t xml:space="preserve"> tehtaalta lähetettäväksi</w:t>
      </w:r>
      <w:r w:rsidR="001F153A">
        <w:t>. IKE-</w:t>
      </w:r>
      <w:r w:rsidR="000856A3">
        <w:t>hiilijalanjälki</w:t>
      </w:r>
      <w:r w:rsidR="001F153A">
        <w:t xml:space="preserve">laskuri ei siis huomioi tuotteen myynnin tai kulutuksen </w:t>
      </w:r>
      <w:r w:rsidR="001F153A" w:rsidRPr="0069378E">
        <w:rPr>
          <w:color w:val="1E1E1E" w:themeColor="text1"/>
        </w:rPr>
        <w:t>aikaisia päästöjä</w:t>
      </w:r>
      <w:r w:rsidR="00CB19D5" w:rsidRPr="0069378E">
        <w:rPr>
          <w:color w:val="1E1E1E" w:themeColor="text1"/>
        </w:rPr>
        <w:t>, eikä myöskään</w:t>
      </w:r>
      <w:r w:rsidR="00834274" w:rsidRPr="0069378E">
        <w:rPr>
          <w:color w:val="1E1E1E" w:themeColor="text1"/>
        </w:rPr>
        <w:t xml:space="preserve"> loppukäyttäjän suorittamaa tuotteen</w:t>
      </w:r>
      <w:r w:rsidR="00CB19D5" w:rsidRPr="0069378E">
        <w:rPr>
          <w:color w:val="1E1E1E" w:themeColor="text1"/>
        </w:rPr>
        <w:t xml:space="preserve"> hävittämistä.</w:t>
      </w:r>
      <w:r w:rsidR="00F12EF5" w:rsidRPr="0069378E">
        <w:rPr>
          <w:color w:val="1E1E1E" w:themeColor="text1"/>
        </w:rPr>
        <w:t xml:space="preserve"> Alla olevassa kuviossa 4 on </w:t>
      </w:r>
      <w:r w:rsidR="00F12EF5" w:rsidRPr="001F59EA">
        <w:t>esitetty tuotejärjestelmän rajaus IKE-hiilijalanjälkilaskurissa.</w:t>
      </w:r>
    </w:p>
    <w:p w14:paraId="37E05EC1" w14:textId="3C1DD1A4" w:rsidR="000C36BE" w:rsidRDefault="0025012F" w:rsidP="006917DA">
      <w:pPr>
        <w:pStyle w:val="Kuvio"/>
      </w:pPr>
      <w:r>
        <w:rPr>
          <w:noProof/>
        </w:rPr>
        <w:drawing>
          <wp:inline distT="0" distB="0" distL="0" distR="0" wp14:anchorId="04C179C7" wp14:editId="6B3588DE">
            <wp:extent cx="6299835" cy="3433849"/>
            <wp:effectExtent l="0" t="0" r="5715" b="0"/>
            <wp:docPr id="47" name="Kuva 47" descr="Tuotejärjestelmän kuvauksessa sisäpuolelle on rajattu raaka-aineista valmistus, hankinta ja esikäsittely, jätejakeet ja sivuvirrat sekä logistiikka. Valmistuksesta energia, valmistus, jätejakeet ja sivuvirrat. Pakkausmateriaaleista logistiikka ja valmistus. Ja valmiin tuotteen logistiikka. Ulkopuolelle on rajattu tuotteen käyttövaihe, käytöstä poiston logistiikka ja käytöstä poisto.">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uva 47" descr="Tuotejärjestelmän kuvauksessa sisäpuolelle on rajattu raaka-aineista valmistus, hankinta ja esikäsittely, jätejakeet ja sivuvirrat sekä logistiikka. Valmistuksesta energia, valmistus, jätejakeet ja sivuvirrat. Pakkausmateriaaleista logistiikka ja valmistus. Ja valmiin tuotteen logistiikka. Ulkopuolelle on rajattu tuotteen käyttövaihe, käytöstä poiston logistiikka ja käytöstä poisto.">
                      <a:extLst>
                        <a:ext uri="{FF2B5EF4-FFF2-40B4-BE49-F238E27FC236}">
                          <a16:creationId xmlns:a16="http://schemas.microsoft.com/office/drawing/2014/main" id="{00000000-0008-0000-0000-000003000000}"/>
                        </a:ext>
                      </a:extLst>
                    </pic:cNvPr>
                    <pic:cNvPicPr>
                      <a:picLocks noChangeAspect="1"/>
                    </pic:cNvPicPr>
                  </pic:nvPicPr>
                  <pic:blipFill rotWithShape="1">
                    <a:blip r:embed="rId23"/>
                    <a:srcRect t="959"/>
                    <a:stretch/>
                  </pic:blipFill>
                  <pic:spPr bwMode="auto">
                    <a:xfrm>
                      <a:off x="0" y="0"/>
                      <a:ext cx="6299835" cy="3433849"/>
                    </a:xfrm>
                    <a:prstGeom prst="rect">
                      <a:avLst/>
                    </a:prstGeom>
                    <a:ln>
                      <a:noFill/>
                    </a:ln>
                    <a:extLst>
                      <a:ext uri="{53640926-AAD7-44D8-BBD7-CCE9431645EC}">
                        <a14:shadowObscured xmlns:a14="http://schemas.microsoft.com/office/drawing/2010/main"/>
                      </a:ext>
                    </a:extLst>
                  </pic:spPr>
                </pic:pic>
              </a:graphicData>
            </a:graphic>
          </wp:inline>
        </w:drawing>
      </w:r>
    </w:p>
    <w:p w14:paraId="0C938E22" w14:textId="6717279C" w:rsidR="00F12EF5" w:rsidRDefault="006917DA" w:rsidP="006917DA">
      <w:pPr>
        <w:pStyle w:val="KuvioOtsikko"/>
      </w:pPr>
      <w:bookmarkStart w:id="13" w:name="_Toc138750945"/>
      <w:r>
        <w:t xml:space="preserve">Kuvio </w:t>
      </w:r>
      <w:fldSimple w:instr=" SEQ Kuvio \* ARABIC ">
        <w:r>
          <w:rPr>
            <w:noProof/>
          </w:rPr>
          <w:t>4</w:t>
        </w:r>
      </w:fldSimple>
      <w:r w:rsidR="006A619F">
        <w:t>.</w:t>
      </w:r>
      <w:r>
        <w:t xml:space="preserve"> </w:t>
      </w:r>
      <w:r w:rsidRPr="00F40F77">
        <w:t>IKE-</w:t>
      </w:r>
      <w:r w:rsidR="00610347">
        <w:t>hiilijalanjälkilaskurin</w:t>
      </w:r>
      <w:r w:rsidRPr="00F40F77">
        <w:t xml:space="preserve"> tuotejärjestelmän kuvaus (Manninen</w:t>
      </w:r>
      <w:r w:rsidR="00046A63">
        <w:t>,</w:t>
      </w:r>
      <w:r w:rsidRPr="00F40F77">
        <w:t xml:space="preserve"> 2023).</w:t>
      </w:r>
      <w:bookmarkEnd w:id="13"/>
    </w:p>
    <w:p w14:paraId="5E97B139" w14:textId="2857668E" w:rsidR="007102AA" w:rsidRDefault="007102AA" w:rsidP="00482CD6">
      <w:pPr>
        <w:pStyle w:val="Leip"/>
      </w:pPr>
      <w:r>
        <w:lastRenderedPageBreak/>
        <w:t>Hiilijalanjäljen arvioinnissa käytetään ensisijaisesti prim</w:t>
      </w:r>
      <w:r w:rsidR="00A76940">
        <w:t>aa</w:t>
      </w:r>
      <w:r>
        <w:t xml:space="preserve">ridataa eli suoraan </w:t>
      </w:r>
      <w:r w:rsidR="00911E1E">
        <w:t xml:space="preserve">valmistusprosessista kerättyä tietoa esimerkiksi </w:t>
      </w:r>
      <w:r w:rsidR="00F20F00">
        <w:t>energian</w:t>
      </w:r>
      <w:r w:rsidR="00911E1E">
        <w:t>kulutuksesta.</w:t>
      </w:r>
      <w:r w:rsidR="00C3690F">
        <w:t xml:space="preserve"> IKE-hiilijalanjälkilaskuri</w:t>
      </w:r>
      <w:r w:rsidR="00B335B2">
        <w:t xml:space="preserve">lla on mahdollista käyttää joko </w:t>
      </w:r>
      <w:r w:rsidR="00186771">
        <w:t>prosessikohtaisesti</w:t>
      </w:r>
      <w:r w:rsidR="001C6478">
        <w:t xml:space="preserve"> kerättyjä</w:t>
      </w:r>
      <w:r w:rsidR="00B335B2">
        <w:t xml:space="preserve"> </w:t>
      </w:r>
      <w:r w:rsidR="001C6478">
        <w:t>tuote</w:t>
      </w:r>
      <w:r w:rsidR="00B335B2">
        <w:t xml:space="preserve">kohtaisia </w:t>
      </w:r>
      <w:r w:rsidR="006504F1">
        <w:t>päästökertoimia,</w:t>
      </w:r>
      <w:r w:rsidR="009F377C">
        <w:t xml:space="preserve"> jos nämä ovat tiedossa,</w:t>
      </w:r>
      <w:r w:rsidR="006504F1">
        <w:t xml:space="preserve"> tai </w:t>
      </w:r>
      <w:r w:rsidR="009F377C">
        <w:t xml:space="preserve">vaihtoehtoisesti </w:t>
      </w:r>
      <w:r w:rsidR="006504F1">
        <w:t>geneerisiä päästökerrointietokannasta</w:t>
      </w:r>
      <w:r w:rsidR="004C6DB8">
        <w:t xml:space="preserve"> tai tutkimuksista</w:t>
      </w:r>
      <w:r w:rsidR="006504F1">
        <w:t xml:space="preserve"> </w:t>
      </w:r>
      <w:r w:rsidR="004C6DB8">
        <w:t xml:space="preserve">kerättyjä </w:t>
      </w:r>
      <w:r w:rsidR="006504F1">
        <w:t>arvoja.</w:t>
      </w:r>
      <w:r w:rsidR="00171BCA">
        <w:t xml:space="preserve"> </w:t>
      </w:r>
      <w:r w:rsidR="00340DB5">
        <w:t>Tuotteen h</w:t>
      </w:r>
      <w:r w:rsidR="008C74C1">
        <w:t>iilijalanjälkilaske</w:t>
      </w:r>
      <w:r w:rsidR="00380477">
        <w:t>nnan avulla on mahdollista</w:t>
      </w:r>
      <w:r w:rsidR="008C74C1">
        <w:t xml:space="preserve"> </w:t>
      </w:r>
      <w:r w:rsidR="00380477">
        <w:t>perehtyä</w:t>
      </w:r>
      <w:r w:rsidR="007E4202">
        <w:t xml:space="preserve"> tu</w:t>
      </w:r>
      <w:r w:rsidR="00A16E05">
        <w:t>levaisuut</w:t>
      </w:r>
      <w:r w:rsidR="00380477">
        <w:t>ta varten tuotteen koko</w:t>
      </w:r>
      <w:r w:rsidR="007E4202">
        <w:t xml:space="preserve"> elinkaar</w:t>
      </w:r>
      <w:r w:rsidR="00380477">
        <w:t>en aikaisten ympäristövaikutusten arviointi</w:t>
      </w:r>
      <w:r w:rsidR="00B24C7C">
        <w:t>a varten.</w:t>
      </w:r>
    </w:p>
    <w:p w14:paraId="6F84799A" w14:textId="618E4D54" w:rsidR="00A45DFC" w:rsidRDefault="00844778" w:rsidP="00A45DFC">
      <w:pPr>
        <w:pStyle w:val="Otsikko1"/>
      </w:pPr>
      <w:bookmarkStart w:id="14" w:name="_Toc138750862"/>
      <w:r>
        <w:lastRenderedPageBreak/>
        <w:t>IKE-</w:t>
      </w:r>
      <w:r w:rsidR="009725B6">
        <w:t>HIILIJALANJÄLKILASKURI</w:t>
      </w:r>
      <w:bookmarkEnd w:id="14"/>
    </w:p>
    <w:p w14:paraId="28EAF9D0" w14:textId="13E84BC4" w:rsidR="00C8473C" w:rsidRDefault="00FB2CFE" w:rsidP="00926825">
      <w:pPr>
        <w:pStyle w:val="Leip"/>
      </w:pPr>
      <w:r>
        <w:t xml:space="preserve">IKE-Hiilijalanjälkilaskuri on </w:t>
      </w:r>
      <w:r w:rsidR="00926017">
        <w:t>Microsoft Excel</w:t>
      </w:r>
      <w:r w:rsidR="009D31EC">
        <w:t xml:space="preserve"> </w:t>
      </w:r>
      <w:r w:rsidR="00926017">
        <w:t xml:space="preserve">-pohjainen laskentamenetelmä tuotteen hiilijalanjäljen laskentaan. </w:t>
      </w:r>
      <w:r w:rsidR="003F5EC2">
        <w:t>Laskentaperiaattee</w:t>
      </w:r>
      <w:r w:rsidR="00FC5C0F">
        <w:t xml:space="preserve">n suunnittelussa on pyritty noudattamaan </w:t>
      </w:r>
      <w:r w:rsidR="00CD67C4">
        <w:t>ISO 14040</w:t>
      </w:r>
      <w:r w:rsidR="00DE2007">
        <w:t xml:space="preserve"> (</w:t>
      </w:r>
      <w:r w:rsidR="00DE2007" w:rsidRPr="00DE2007">
        <w:t>Ympäristöasioiden hallinta. Elinkaariarviointi. Periaatteet ja pääpiirteet</w:t>
      </w:r>
      <w:r w:rsidR="00DE2007">
        <w:t>)</w:t>
      </w:r>
      <w:r w:rsidR="00CD67C4">
        <w:t xml:space="preserve">, ISO 14044 </w:t>
      </w:r>
      <w:r w:rsidR="00020CD5">
        <w:t>(</w:t>
      </w:r>
      <w:r w:rsidR="00020CD5" w:rsidRPr="00FE4711">
        <w:t>Ympäristöasioiden hallinta. Elinkaariarviointi. Vaatimukset ja suuntaviivoja</w:t>
      </w:r>
      <w:r w:rsidR="00020CD5">
        <w:t xml:space="preserve">) </w:t>
      </w:r>
      <w:r w:rsidR="00CD67C4">
        <w:t xml:space="preserve">ja ISO </w:t>
      </w:r>
      <w:r w:rsidR="00F57A95">
        <w:t>14067</w:t>
      </w:r>
      <w:r w:rsidR="00DE2007">
        <w:t xml:space="preserve"> (</w:t>
      </w:r>
      <w:r w:rsidR="00DE2007" w:rsidRPr="00DE2007">
        <w:t>Kasvihuonekaasut. Tuotteiden hiilijalanjälki. Hiilijalanjäljen laskemista koskevat vaatimukset ja ohjeet</w:t>
      </w:r>
      <w:r w:rsidR="00DE2007">
        <w:t>)</w:t>
      </w:r>
      <w:r w:rsidR="00F57A95">
        <w:t xml:space="preserve"> </w:t>
      </w:r>
      <w:r w:rsidR="00655A75">
        <w:t xml:space="preserve">-standardeja sekä </w:t>
      </w:r>
      <w:r w:rsidR="00F06303">
        <w:t xml:space="preserve">Euroopan </w:t>
      </w:r>
      <w:r w:rsidR="00655A75">
        <w:t>komission suositusta</w:t>
      </w:r>
      <w:r w:rsidR="00C0022B">
        <w:t>, nimeltään</w:t>
      </w:r>
      <w:r w:rsidR="00655A75">
        <w:t xml:space="preserve"> </w:t>
      </w:r>
      <w:r w:rsidR="00C0022B">
        <w:t>”</w:t>
      </w:r>
      <w:r w:rsidR="00DE2007">
        <w:t>Y</w:t>
      </w:r>
      <w:r w:rsidR="00061A5D">
        <w:t>mpäristöjalanjälkeä koskevien menetelmien käyttämisestä tuotteiden ja organisaatioiden elinkaaren ympäristötehokkuuden mittaamiseen ja siitä tiedottamiseen</w:t>
      </w:r>
      <w:r w:rsidR="00C0022B">
        <w:t>”</w:t>
      </w:r>
      <w:r w:rsidR="001E4443">
        <w:t>, josta myöhemmin tässä oppaassa käytetään lyhyempää nimitystä ”PEF-ohjeistus”</w:t>
      </w:r>
      <w:r w:rsidR="00DE2007">
        <w:t>.</w:t>
      </w:r>
      <w:r w:rsidR="00EF6142">
        <w:t xml:space="preserve"> </w:t>
      </w:r>
    </w:p>
    <w:p w14:paraId="2B397173" w14:textId="5FF7900F" w:rsidR="00926825" w:rsidRDefault="00EF6142" w:rsidP="00926825">
      <w:pPr>
        <w:pStyle w:val="Leip"/>
      </w:pPr>
      <w:r>
        <w:t>Koska</w:t>
      </w:r>
      <w:r w:rsidR="00E627C3">
        <w:t xml:space="preserve"> IKE-hiilijalanjälkilaskuri</w:t>
      </w:r>
      <w:r>
        <w:t xml:space="preserve"> ei ole täysin standardien mukai</w:t>
      </w:r>
      <w:r w:rsidR="00E627C3">
        <w:t>nen</w:t>
      </w:r>
      <w:r>
        <w:t>,</w:t>
      </w:r>
      <w:r w:rsidR="00291926">
        <w:t xml:space="preserve"> </w:t>
      </w:r>
      <w:r w:rsidR="009948C2">
        <w:t>se</w:t>
      </w:r>
      <w:r w:rsidR="00C06864">
        <w:t xml:space="preserve"> </w:t>
      </w:r>
      <w:r w:rsidR="009948C2">
        <w:t>on tarkoitettu ainoastaan yritysten omaan käyttöön kehitystyöhön.</w:t>
      </w:r>
      <w:r>
        <w:t xml:space="preserve"> </w:t>
      </w:r>
      <w:r w:rsidR="00291926">
        <w:t>L</w:t>
      </w:r>
      <w:r>
        <w:t xml:space="preserve">askentatuloksia </w:t>
      </w:r>
      <w:r w:rsidR="00291926">
        <w:t xml:space="preserve">ei </w:t>
      </w:r>
      <w:r w:rsidR="009948C2">
        <w:t xml:space="preserve">siis </w:t>
      </w:r>
      <w:r>
        <w:t>voi sellaisenaan hyödyntää markkinoinnissa</w:t>
      </w:r>
      <w:r w:rsidR="006A7256">
        <w:t>.</w:t>
      </w:r>
      <w:r w:rsidR="00CF3822">
        <w:t xml:space="preserve"> Menetelmä on kuitenkin haluttu tehdä mahdollisimman läpinäkyväksi eli päästökerrointietokannasta löytyvät</w:t>
      </w:r>
      <w:r w:rsidR="006A7CA2">
        <w:t xml:space="preserve"> kootusti</w:t>
      </w:r>
      <w:r w:rsidR="00CF3822">
        <w:t xml:space="preserve"> laskennassa </w:t>
      </w:r>
      <w:r w:rsidR="006A7CA2">
        <w:t>käytettävät tiedot.</w:t>
      </w:r>
      <w:r w:rsidR="00444424">
        <w:t xml:space="preserve"> </w:t>
      </w:r>
      <w:r w:rsidR="00444424" w:rsidRPr="00444424">
        <w:t xml:space="preserve">Seinäjoen Ammattikorkeakoulu Oy ei </w:t>
      </w:r>
      <w:r w:rsidR="00B22482">
        <w:t>kuitenkaan</w:t>
      </w:r>
      <w:r w:rsidR="00444424" w:rsidRPr="00444424">
        <w:t xml:space="preserve"> vastaa tällä työkalulla saaduista tuloksista ja niiden käytöstä.</w:t>
      </w:r>
    </w:p>
    <w:p w14:paraId="05A0BA13" w14:textId="6DD57655" w:rsidR="00BD11BE" w:rsidRDefault="00F04376" w:rsidP="00926825">
      <w:pPr>
        <w:pStyle w:val="Leip"/>
      </w:pPr>
      <w:r>
        <w:t>Lasken</w:t>
      </w:r>
      <w:r w:rsidR="008A6F11">
        <w:t>tatyökalussa on käytetty paljon automatisointia Excelin VBA:n (Visual Basic for Application</w:t>
      </w:r>
      <w:r w:rsidR="00E81884">
        <w:t xml:space="preserve">) avulla, jotta laskennasta voitiin tehdä monipuolisempi ja tarkempi kuitenkin siten, että </w:t>
      </w:r>
      <w:r w:rsidR="00410819">
        <w:t xml:space="preserve">laskurin käyttäjäystävällisyys ei kärsisi kohtuuttomasti. </w:t>
      </w:r>
      <w:r w:rsidR="00E86FF7">
        <w:t xml:space="preserve">Tietyissä </w:t>
      </w:r>
      <w:r w:rsidR="00BB2998">
        <w:t>IKE-hiilijalanjälkilaskurin</w:t>
      </w:r>
      <w:r w:rsidR="00E86FF7">
        <w:t xml:space="preserve"> ominaisuuksissa on hyödynnetty myös </w:t>
      </w:r>
      <w:r w:rsidR="005B1A36">
        <w:t xml:space="preserve">Microsoft </w:t>
      </w:r>
      <w:r w:rsidR="007421ED">
        <w:t>Wordia</w:t>
      </w:r>
      <w:r w:rsidR="005B1A36">
        <w:t xml:space="preserve"> ja sen automatisointia esimerkiksi </w:t>
      </w:r>
      <w:r w:rsidR="007E00C1">
        <w:t xml:space="preserve">yhteenvetoraportin tulostuksessa ja </w:t>
      </w:r>
      <w:r w:rsidR="007635F7">
        <w:t>tämän oppaan</w:t>
      </w:r>
      <w:r w:rsidR="007E00C1">
        <w:t xml:space="preserve"> aukaisemisessa. </w:t>
      </w:r>
      <w:r w:rsidR="00205305">
        <w:t xml:space="preserve">Varsinainen laskenta on laskurissa jaettu </w:t>
      </w:r>
      <w:r w:rsidR="00A1687A">
        <w:t xml:space="preserve">viidelle laskentavälilehdelle: raaka-aineet, pakkausmateriaalit, jätteet ja sivuvirrat, energia ja logistiikka. </w:t>
      </w:r>
      <w:r w:rsidR="00D25D38">
        <w:t xml:space="preserve">Ennen laskentavälilehtiä </w:t>
      </w:r>
      <w:r w:rsidR="00457BAD">
        <w:t>laskurista löytyy etusivu</w:t>
      </w:r>
      <w:r w:rsidR="00150F5B">
        <w:t>-</w:t>
      </w:r>
      <w:r w:rsidR="00103AE0">
        <w:t xml:space="preserve"> ja työkalut</w:t>
      </w:r>
      <w:r w:rsidR="00A92D66">
        <w:t>-</w:t>
      </w:r>
      <w:r w:rsidR="00103AE0">
        <w:t>välilehdet</w:t>
      </w:r>
      <w:r w:rsidR="00CD27E5">
        <w:t>. L</w:t>
      </w:r>
      <w:r w:rsidR="00103AE0">
        <w:t xml:space="preserve">askentavälilehtien jälkeen </w:t>
      </w:r>
      <w:r w:rsidR="000936CC">
        <w:t>välilehdet yhteenvedolle, tasetarkastelulle sekä päästökertoimille.</w:t>
      </w:r>
      <w:r w:rsidR="0068175A">
        <w:t xml:space="preserve"> Lisäksi </w:t>
      </w:r>
      <w:r w:rsidR="00480DB8">
        <w:t xml:space="preserve">laskurissa on piilotettuna </w:t>
      </w:r>
      <w:r w:rsidR="00B11437">
        <w:t>data</w:t>
      </w:r>
      <w:r w:rsidR="00125BDB">
        <w:t>välilehti, joka sisältää ohjelman kannalta välttämättömiä tie</w:t>
      </w:r>
      <w:r w:rsidR="00822FA1">
        <w:t xml:space="preserve">toja, mutta eivät ole käyttäjän näkökulmasta oleellisia. </w:t>
      </w:r>
    </w:p>
    <w:p w14:paraId="369DE9F1" w14:textId="101A302F" w:rsidR="00F455B1" w:rsidRDefault="00F455B1" w:rsidP="00926825">
      <w:pPr>
        <w:pStyle w:val="Leip"/>
      </w:pPr>
      <w:r>
        <w:t>IKE-hiilijalanjälkilaskuri on kehitetty Windows</w:t>
      </w:r>
      <w:r w:rsidR="00EE6320">
        <w:t xml:space="preserve"> 10 -käyttöjärjestelmällä ja Microsoft O356 -ohjelmistolla, joten </w:t>
      </w:r>
      <w:r w:rsidR="00AD44C8">
        <w:t xml:space="preserve">vaikka laskuria </w:t>
      </w:r>
      <w:r w:rsidR="00FD116A">
        <w:t>on testattu eri laitteilla, ei</w:t>
      </w:r>
      <w:r w:rsidR="00EE6320">
        <w:t xml:space="preserve"> laskurin toimimista muilla käyttöjärjestelmillä ja/tai ohjelmis</w:t>
      </w:r>
      <w:r w:rsidR="008D2B9D">
        <w:t>to</w:t>
      </w:r>
      <w:r w:rsidR="00BD2090">
        <w:t xml:space="preserve">versioilla voida taata. </w:t>
      </w:r>
    </w:p>
    <w:p w14:paraId="18A0803F" w14:textId="71DAB436" w:rsidR="00357092" w:rsidRDefault="00357092" w:rsidP="00926825">
      <w:pPr>
        <w:pStyle w:val="Leip"/>
      </w:pPr>
      <w:r>
        <w:lastRenderedPageBreak/>
        <w:t xml:space="preserve">IKE-hiilijalanjälkilaskuri </w:t>
      </w:r>
      <w:r w:rsidR="00644851">
        <w:t>on tallennettava tietokoneen kovalevylle</w:t>
      </w:r>
      <w:r w:rsidR="00EA685F">
        <w:t xml:space="preserve"> samaan kansioon</w:t>
      </w:r>
      <w:r w:rsidR="007F2A8E">
        <w:t xml:space="preserve"> yhdessä </w:t>
      </w:r>
      <w:r w:rsidR="000F5041">
        <w:t xml:space="preserve">Word-pohjaisen </w:t>
      </w:r>
      <w:r w:rsidR="001746B9">
        <w:t>IKE-hiilijalanjälkilaskurin käyttöoppaan sekä tulostettavan raportointipohjan kanssa</w:t>
      </w:r>
      <w:r w:rsidR="004D1D59">
        <w:t xml:space="preserve">, että </w:t>
      </w:r>
      <w:r w:rsidR="001746B9">
        <w:t>nämä</w:t>
      </w:r>
      <w:r w:rsidR="007C303E">
        <w:t xml:space="preserve"> saadaan toimimaan yhdessä. </w:t>
      </w:r>
      <w:r w:rsidR="001746B9">
        <w:t>Ohjeistus</w:t>
      </w:r>
      <w:r w:rsidR="00FC7EA8">
        <w:t>- ja raportointi</w:t>
      </w:r>
      <w:r w:rsidR="00013186">
        <w:t>ominaisuudet eivät siis toimi, jos laskuri on tallennettu verkkosijaintiin</w:t>
      </w:r>
      <w:r w:rsidR="005F3E94">
        <w:t>, kuten Microsoft OneDriveen.</w:t>
      </w:r>
      <w:r w:rsidR="008E7C8F">
        <w:t xml:space="preserve"> </w:t>
      </w:r>
      <w:r w:rsidR="00605BB4">
        <w:t>Itse hiilijalanjälkilaskurin sisältävän Excel</w:t>
      </w:r>
      <w:r w:rsidR="00D578FB">
        <w:t>-tiedoston tiedostonimellä ei ole merkitystä, mutta</w:t>
      </w:r>
      <w:r w:rsidR="00605BB4">
        <w:t xml:space="preserve"> </w:t>
      </w:r>
      <w:r w:rsidR="00FF4287">
        <w:t>laskentaopas tulee olla nimetty tarkasti tiedostonimellä ”IKE-hiilija</w:t>
      </w:r>
      <w:r w:rsidR="00392B9B">
        <w:t>lanjälki</w:t>
      </w:r>
      <w:r w:rsidR="00D97E2A">
        <w:t>laskurin käyttöopas</w:t>
      </w:r>
      <w:r w:rsidR="008E54A2">
        <w:t xml:space="preserve">.docx” ja </w:t>
      </w:r>
      <w:r w:rsidR="0010355B">
        <w:t>rapor</w:t>
      </w:r>
      <w:r w:rsidR="006958CA">
        <w:t>t</w:t>
      </w:r>
      <w:r w:rsidR="0010355B">
        <w:t>tipohja</w:t>
      </w:r>
      <w:r w:rsidR="00FC0BA0">
        <w:t>n ”</w:t>
      </w:r>
      <w:r w:rsidR="005A05F5">
        <w:t>IKE-</w:t>
      </w:r>
      <w:r w:rsidR="00DC2088">
        <w:t>hiilijalanjälkilaskurin</w:t>
      </w:r>
      <w:r w:rsidR="006B6033">
        <w:t xml:space="preserve"> </w:t>
      </w:r>
      <w:r w:rsidR="00E36C6E">
        <w:t>raportin pohja.docx”</w:t>
      </w:r>
      <w:r w:rsidR="00AB4F38">
        <w:t xml:space="preserve">. Mikäli tiedostojen nimissä on yhdenkin merkin virhe, ohjelman tiedostoja käyttävät ominaisuudet eivät toimi. </w:t>
      </w:r>
      <w:r w:rsidR="0010355B">
        <w:t xml:space="preserve"> </w:t>
      </w:r>
    </w:p>
    <w:p w14:paraId="2F6FE50A" w14:textId="6652FC28" w:rsidR="00A70F5D" w:rsidRDefault="00A70F5D" w:rsidP="00926825">
      <w:pPr>
        <w:pStyle w:val="Leip"/>
      </w:pPr>
      <w:r>
        <w:t xml:space="preserve">Ennen IKE-hiilijalanjälkilaskurin käytön </w:t>
      </w:r>
      <w:r w:rsidRPr="0069378E">
        <w:rPr>
          <w:color w:val="1E1E1E" w:themeColor="text1"/>
        </w:rPr>
        <w:t xml:space="preserve">aloittamista </w:t>
      </w:r>
      <w:r w:rsidR="008E07AB" w:rsidRPr="0069378E">
        <w:rPr>
          <w:color w:val="1E1E1E" w:themeColor="text1"/>
        </w:rPr>
        <w:t>on hyväksyttävä laskennassa käytettävien VBA-makrojen käyttö</w:t>
      </w:r>
      <w:r w:rsidR="0039480E" w:rsidRPr="0069378E">
        <w:rPr>
          <w:color w:val="1E1E1E" w:themeColor="text1"/>
        </w:rPr>
        <w:t xml:space="preserve"> </w:t>
      </w:r>
      <w:r w:rsidR="007337E8" w:rsidRPr="0069378E">
        <w:rPr>
          <w:color w:val="1E1E1E" w:themeColor="text1"/>
        </w:rPr>
        <w:t>valitsemalla</w:t>
      </w:r>
      <w:r w:rsidR="006F0189" w:rsidRPr="0069378E">
        <w:rPr>
          <w:color w:val="1E1E1E" w:themeColor="text1"/>
        </w:rPr>
        <w:t xml:space="preserve"> kuvan 1 mukaisesti</w:t>
      </w:r>
      <w:r w:rsidR="007337E8" w:rsidRPr="0069378E">
        <w:rPr>
          <w:color w:val="1E1E1E" w:themeColor="text1"/>
        </w:rPr>
        <w:t xml:space="preserve"> </w:t>
      </w:r>
      <w:r w:rsidR="007337E8">
        <w:t>yläreunaan aukeava ”Ota sisältö käyttöön”</w:t>
      </w:r>
      <w:r w:rsidR="0089229E">
        <w:t>, si</w:t>
      </w:r>
      <w:r w:rsidR="009F2F20">
        <w:t xml:space="preserve">llä </w:t>
      </w:r>
      <w:r w:rsidR="00401503">
        <w:t xml:space="preserve">arviointia ei voida </w:t>
      </w:r>
      <w:r w:rsidR="005276DF">
        <w:t>tehdä ilman niiden toiminnal</w:t>
      </w:r>
      <w:r w:rsidR="00E222E9">
        <w:t>l</w:t>
      </w:r>
      <w:r w:rsidR="005276DF">
        <w:t>isuutta.</w:t>
      </w:r>
      <w:r w:rsidR="00B93434">
        <w:t xml:space="preserve"> </w:t>
      </w:r>
      <w:r w:rsidR="006201BB">
        <w:t xml:space="preserve">Käyttöönotto voi vaatia </w:t>
      </w:r>
      <w:r w:rsidR="004D722A">
        <w:t>järjestelmänvalvojan käyttöoikeuksia</w:t>
      </w:r>
      <w:r w:rsidR="001F5AA8">
        <w:t xml:space="preserve"> tai vaihtoehtoisesti käyttöoikeuksien sallimista </w:t>
      </w:r>
      <w:r w:rsidR="00257C40">
        <w:t>yrityksen tietoturvasta vastaavan toimijan puolesta.</w:t>
      </w:r>
    </w:p>
    <w:p w14:paraId="3492AE47" w14:textId="2691130C" w:rsidR="000B6F0F" w:rsidRDefault="00BD2F0B" w:rsidP="000B6F0F">
      <w:pPr>
        <w:pStyle w:val="Kuvio"/>
      </w:pPr>
      <w:r>
        <w:rPr>
          <w:noProof/>
        </w:rPr>
        <mc:AlternateContent>
          <mc:Choice Requires="wps">
            <w:drawing>
              <wp:anchor distT="0" distB="0" distL="114300" distR="114300" simplePos="0" relativeHeight="251658244" behindDoc="0" locked="0" layoutInCell="1" allowOverlap="1" wp14:anchorId="26947047" wp14:editId="3B14822C">
                <wp:simplePos x="0" y="0"/>
                <wp:positionH relativeFrom="column">
                  <wp:posOffset>2804160</wp:posOffset>
                </wp:positionH>
                <wp:positionV relativeFrom="paragraph">
                  <wp:posOffset>1506220</wp:posOffset>
                </wp:positionV>
                <wp:extent cx="400050" cy="447675"/>
                <wp:effectExtent l="19050" t="38100" r="38100" b="28575"/>
                <wp:wrapNone/>
                <wp:docPr id="35" name="Suora nuoliyhdysviiva 35"/>
                <wp:cNvGraphicFramePr/>
                <a:graphic xmlns:a="http://schemas.openxmlformats.org/drawingml/2006/main">
                  <a:graphicData uri="http://schemas.microsoft.com/office/word/2010/wordprocessingShape">
                    <wps:wsp>
                      <wps:cNvCnPr/>
                      <wps:spPr>
                        <a:xfrm flipV="1">
                          <a:off x="0" y="0"/>
                          <a:ext cx="400050" cy="447675"/>
                        </a:xfrm>
                        <a:prstGeom prst="straightConnector1">
                          <a:avLst/>
                        </a:prstGeom>
                        <a:ln w="38100">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arto="http://schemas.microsoft.com/office/word/2006/arto" xmlns:w16du="http://schemas.microsoft.com/office/word/2023/wordml/word16du">
            <w:pict>
              <v:shapetype w14:anchorId="185F4EDF" id="_x0000_t32" coordsize="21600,21600" o:spt="32" o:oned="t" path="m,l21600,21600e" filled="f">
                <v:path arrowok="t" fillok="f" o:connecttype="none"/>
                <o:lock v:ext="edit" shapetype="t"/>
              </v:shapetype>
              <v:shape id="Suora nuoliyhdysviiva 35" o:spid="_x0000_s1026" type="#_x0000_t32" style="position:absolute;margin-left:220.8pt;margin-top:118.6pt;width:31.5pt;height:35.25pt;flip:y;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T7zQEAAOMDAAAOAAAAZHJzL2Uyb0RvYy54bWysU8tu2zAQvBfoPxC815IT5wHBcg5O20vR&#10;Bn3dGWopEeAL5NaS/r5LylGKFCjQoheCIjmzM7Or/d1kDTtBTNq7lm83NWfgpO+061v+7eu7N7ec&#10;JRSuE8Y7aPkMid8dXr/aj6GBCz9400FkROJSM4aWD4ihqaokB7AibXwAR5fKRyuQPmNfdVGMxG5N&#10;dVHX19XoYxeil5ASnd4vl/xQ+JUCiZ+USoDMtJy0YVljWR/zWh32oumjCIOWZxniH1RYoR0VXanu&#10;BQr2I+rfqKyW0SevcCO9rbxSWkLxQG629Qs3XwYRoHihcFJYY0r/j1Z+PB3dQ6QYxpCaFB5idjGp&#10;aJkyOnynnhZfpJRNJbZ5jQ0mZJIOd3VdX1G4kq52u5vrm6sca7XQZLoQE74Hb1netDxhFLof8Oid&#10;owb5uJQQpw8JF+ATIIONY2PLL2+3dV2UoNDmresYzoHmCaMWrjdwrmgcFX52UnY4G1iIPoNiuiPF&#10;S8EyZHA0kZ0EjYeQEhxerkz0OsOUNmYFLhL+CDy/z1AoA/g34BVRKnuHK9hq52MJ4EV1nLZnyWp5&#10;/5TA4jtH8Oi7ufS4REOTVLpznvo8qr9+F/jzv3n4CQAA//8DAFBLAwQUAAYACAAAACEAycxZkuAA&#10;AAALAQAADwAAAGRycy9kb3ducmV2LnhtbEyPy07DMBBF90j8gzVIbBC1k4YmhEwqVKkrVrRIbN14&#10;Ggf8iGK3DX+PWdHlzBzdObdZz9awM01h8A4hWwhg5DqvBtcjfOy3jxWwEKVT0nhHCD8UYN3e3jSy&#10;Vv7i3um8iz1LIS7UEkHHONach06TlWHhR3LpdvSTlTGNU8/VJC8p3BqeC7HiVg4ufdBypI2m7nt3&#10;sggPX2/VdtjEZ019efwM+4x3lUG8v5tfX4BFmuM/DH/6SR3a5HTwJ6cCMwhFka0SipAvyxxYIp5E&#10;kTYHhKUoS+Btw687tL8AAAD//wMAUEsBAi0AFAAGAAgAAAAhALaDOJL+AAAA4QEAABMAAAAAAAAA&#10;AAAAAAAAAAAAAFtDb250ZW50X1R5cGVzXS54bWxQSwECLQAUAAYACAAAACEAOP0h/9YAAACUAQAA&#10;CwAAAAAAAAAAAAAAAAAvAQAAX3JlbHMvLnJlbHNQSwECLQAUAAYACAAAACEACFpk+80BAADjAwAA&#10;DgAAAAAAAAAAAAAAAAAuAgAAZHJzL2Uyb0RvYy54bWxQSwECLQAUAAYACAAAACEAycxZkuAAAAAL&#10;AQAADwAAAAAAAAAAAAAAAAAnBAAAZHJzL2Rvd25yZXYueG1sUEsFBgAAAAAEAAQA8wAAADQFAAAA&#10;AA==&#10;" strokecolor="#f36 [3206]" strokeweight="3pt">
                <v:stroke endarrow="block" joinstyle="miter"/>
              </v:shape>
            </w:pict>
          </mc:Fallback>
        </mc:AlternateContent>
      </w:r>
      <w:r w:rsidR="004E457A">
        <w:rPr>
          <w:noProof/>
        </w:rPr>
        <w:drawing>
          <wp:inline distT="0" distB="0" distL="0" distR="0" wp14:anchorId="3DB0BF38" wp14:editId="22CA251D">
            <wp:extent cx="4467225" cy="3346918"/>
            <wp:effectExtent l="0" t="0" r="0" b="6350"/>
            <wp:docPr id="24" name="Kuva 24" descr="Makrojen hyväksyntäkytkin laskurin käyttöön löytyy Excelin vasemmasta yläkulm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krojen hyväksyntäkytkin laskurin käyttöön löytyy Excelin vasemmasta yläkulmas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8648" cy="3347984"/>
                    </a:xfrm>
                    <a:prstGeom prst="rect">
                      <a:avLst/>
                    </a:prstGeom>
                    <a:noFill/>
                    <a:ln>
                      <a:noFill/>
                    </a:ln>
                  </pic:spPr>
                </pic:pic>
              </a:graphicData>
            </a:graphic>
          </wp:inline>
        </w:drawing>
      </w:r>
    </w:p>
    <w:p w14:paraId="06CDFB06" w14:textId="1434C5A1" w:rsidR="00704FA3" w:rsidRDefault="000B6F0F" w:rsidP="000B6F0F">
      <w:pPr>
        <w:pStyle w:val="KuvioOtsikko"/>
      </w:pPr>
      <w:bookmarkStart w:id="15" w:name="_Toc138750910"/>
      <w:r>
        <w:t xml:space="preserve">Kuva </w:t>
      </w:r>
      <w:fldSimple w:instr=" SEQ Kuva \* ARABIC ">
        <w:r w:rsidR="00613486">
          <w:rPr>
            <w:noProof/>
          </w:rPr>
          <w:t>1</w:t>
        </w:r>
      </w:fldSimple>
      <w:r w:rsidR="006A619F">
        <w:t>.</w:t>
      </w:r>
      <w:r>
        <w:t xml:space="preserve"> Makrojen sisällön käyttöönotto.</w:t>
      </w:r>
      <w:bookmarkEnd w:id="15"/>
    </w:p>
    <w:p w14:paraId="76719A6D" w14:textId="20D83D62" w:rsidR="0026165C" w:rsidRPr="00B34292" w:rsidRDefault="006F0189" w:rsidP="0026165C">
      <w:pPr>
        <w:pStyle w:val="Leip"/>
        <w:rPr>
          <w:color w:val="1E1E1E" w:themeColor="text1"/>
        </w:rPr>
      </w:pPr>
      <w:r>
        <w:t>Jos makroja ei tästä huolimatta saada käyttöön</w:t>
      </w:r>
      <w:r w:rsidR="00BE60BF">
        <w:t>, voidaan käyttää</w:t>
      </w:r>
      <w:r w:rsidR="006E0935">
        <w:t xml:space="preserve"> erilaisia</w:t>
      </w:r>
      <w:r w:rsidR="00BE60BF">
        <w:t xml:space="preserve"> </w:t>
      </w:r>
      <w:r w:rsidR="002C0CC5">
        <w:t>Microsofti</w:t>
      </w:r>
      <w:r w:rsidR="006E0935">
        <w:t>n tarjoamia</w:t>
      </w:r>
      <w:r w:rsidR="002C0CC5">
        <w:t xml:space="preserve"> ohje</w:t>
      </w:r>
      <w:r w:rsidR="00BE60BF">
        <w:t>ita</w:t>
      </w:r>
      <w:r w:rsidR="002C0CC5">
        <w:t xml:space="preserve"> </w:t>
      </w:r>
      <w:r w:rsidR="00B0613F">
        <w:t xml:space="preserve">makrojen </w:t>
      </w:r>
      <w:r w:rsidR="00B93434" w:rsidRPr="00B34292">
        <w:rPr>
          <w:color w:val="1E1E1E" w:themeColor="text1"/>
        </w:rPr>
        <w:t>käyttöön</w:t>
      </w:r>
      <w:r w:rsidR="00B0613F" w:rsidRPr="00B34292">
        <w:rPr>
          <w:color w:val="1E1E1E" w:themeColor="text1"/>
        </w:rPr>
        <w:t>ottamisesta</w:t>
      </w:r>
      <w:r w:rsidR="00E4444A" w:rsidRPr="00B34292">
        <w:rPr>
          <w:color w:val="1E1E1E" w:themeColor="text1"/>
        </w:rPr>
        <w:t>:</w:t>
      </w:r>
    </w:p>
    <w:p w14:paraId="22079F95" w14:textId="4F6FCB3F" w:rsidR="00C648A8" w:rsidRPr="00B34292" w:rsidRDefault="00C648A8" w:rsidP="00C648A8">
      <w:pPr>
        <w:pStyle w:val="Leip"/>
        <w:numPr>
          <w:ilvl w:val="0"/>
          <w:numId w:val="20"/>
        </w:numPr>
        <w:rPr>
          <w:b/>
          <w:color w:val="1E1E1E" w:themeColor="text1"/>
        </w:rPr>
      </w:pPr>
      <w:r w:rsidRPr="00B34292">
        <w:rPr>
          <w:b/>
          <w:color w:val="1E1E1E" w:themeColor="text1"/>
        </w:rPr>
        <w:t>tapa</w:t>
      </w:r>
      <w:r w:rsidR="006A619F" w:rsidRPr="00B34292">
        <w:rPr>
          <w:b/>
          <w:color w:val="1E1E1E" w:themeColor="text1"/>
        </w:rPr>
        <w:t xml:space="preserve"> </w:t>
      </w:r>
      <w:r w:rsidR="006A619F" w:rsidRPr="00B34292">
        <w:rPr>
          <w:color w:val="1E1E1E" w:themeColor="text1"/>
        </w:rPr>
        <w:t>(kuva 2)</w:t>
      </w:r>
      <w:r w:rsidRPr="00B34292">
        <w:rPr>
          <w:b/>
          <w:color w:val="1E1E1E" w:themeColor="text1"/>
        </w:rPr>
        <w:t>:</w:t>
      </w:r>
    </w:p>
    <w:p w14:paraId="7D387925" w14:textId="6435378A" w:rsidR="0026165C" w:rsidRDefault="00000000" w:rsidP="0026165C">
      <w:pPr>
        <w:pStyle w:val="Leip"/>
      </w:pPr>
      <w:hyperlink r:id="rId25" w:history="1">
        <w:r w:rsidR="00C648A8" w:rsidRPr="008B7C00">
          <w:rPr>
            <w:rStyle w:val="Hyperlinkki"/>
          </w:rPr>
          <w:t>https://support.microsoft.com/fi-fi/topic/mahdollisesti-vaarallinen-makro-on-estetty-0952faa0-37e7-4316-b61d-5b5ed6024216</w:t>
        </w:r>
      </w:hyperlink>
    </w:p>
    <w:p w14:paraId="2D734D1A" w14:textId="091E0EA0" w:rsidR="0026165C" w:rsidRDefault="00BA6348" w:rsidP="0026165C">
      <w:pPr>
        <w:pStyle w:val="LuetteloTeksti"/>
      </w:pPr>
      <w:r>
        <w:t>Avaa tietokone</w:t>
      </w:r>
      <w:r w:rsidR="00534F91">
        <w:t xml:space="preserve">elta kansio, johon </w:t>
      </w:r>
      <w:r w:rsidR="00323562">
        <w:t>IKE-</w:t>
      </w:r>
      <w:r w:rsidR="00DC2088">
        <w:t>hiilijalanjälkilaskuri</w:t>
      </w:r>
      <w:r w:rsidR="00323562">
        <w:t xml:space="preserve"> on tallennettu</w:t>
      </w:r>
    </w:p>
    <w:p w14:paraId="45B33992" w14:textId="375A4565" w:rsidR="00323562" w:rsidRDefault="003653FB" w:rsidP="0026165C">
      <w:pPr>
        <w:pStyle w:val="LuetteloTeksti"/>
      </w:pPr>
      <w:r>
        <w:t xml:space="preserve">Paina </w:t>
      </w:r>
      <w:r w:rsidR="0057111E">
        <w:t xml:space="preserve">tiedoston kohdalla </w:t>
      </w:r>
      <w:r w:rsidR="00B240F7">
        <w:t>hiiren kakkospainiketta</w:t>
      </w:r>
    </w:p>
    <w:p w14:paraId="442F0780" w14:textId="25427306" w:rsidR="00D77071" w:rsidRDefault="00D77071" w:rsidP="0026165C">
      <w:pPr>
        <w:pStyle w:val="LuetteloTeksti"/>
      </w:pPr>
      <w:r>
        <w:t xml:space="preserve">Valitse </w:t>
      </w:r>
      <w:r w:rsidRPr="00323C59">
        <w:rPr>
          <w:b/>
          <w:bCs/>
        </w:rPr>
        <w:t>Ominaisuudet</w:t>
      </w:r>
    </w:p>
    <w:p w14:paraId="72AB8754" w14:textId="53FDEB37" w:rsidR="00D77071" w:rsidRDefault="00D77071" w:rsidP="0026165C">
      <w:pPr>
        <w:pStyle w:val="LuetteloTeksti"/>
      </w:pPr>
      <w:r>
        <w:t xml:space="preserve">Valitse </w:t>
      </w:r>
      <w:r w:rsidRPr="00323C59">
        <w:rPr>
          <w:b/>
          <w:bCs/>
        </w:rPr>
        <w:t>Yleiset</w:t>
      </w:r>
      <w:r>
        <w:t xml:space="preserve"> -välilehti</w:t>
      </w:r>
    </w:p>
    <w:p w14:paraId="5EF3EE52" w14:textId="4A55E862" w:rsidR="00947904" w:rsidRDefault="00947904" w:rsidP="0026165C">
      <w:pPr>
        <w:pStyle w:val="LuetteloTeksti"/>
      </w:pPr>
      <w:r>
        <w:t xml:space="preserve">Valitse ikkunan alareunasta </w:t>
      </w:r>
      <w:r w:rsidR="006A619F">
        <w:rPr>
          <w:b/>
          <w:bCs/>
        </w:rPr>
        <w:t>Salli</w:t>
      </w:r>
      <w:r w:rsidR="00323C59">
        <w:t>-valintaruutu</w:t>
      </w:r>
    </w:p>
    <w:p w14:paraId="54BAF5B3" w14:textId="25D3DDEF" w:rsidR="00323C59" w:rsidRDefault="00323C59" w:rsidP="0026165C">
      <w:pPr>
        <w:pStyle w:val="LuetteloTeksti"/>
      </w:pPr>
      <w:r>
        <w:t xml:space="preserve">Valitse </w:t>
      </w:r>
      <w:r w:rsidRPr="00323C59">
        <w:rPr>
          <w:b/>
          <w:bCs/>
        </w:rPr>
        <w:t>OK</w:t>
      </w:r>
      <w:r w:rsidR="00FB70A1">
        <w:t>.</w:t>
      </w:r>
    </w:p>
    <w:p w14:paraId="599C6B57" w14:textId="77777777" w:rsidR="006A619F" w:rsidRDefault="006A619F" w:rsidP="006A619F">
      <w:pPr>
        <w:pStyle w:val="LuetteloTeksti"/>
        <w:numPr>
          <w:ilvl w:val="0"/>
          <w:numId w:val="0"/>
        </w:numPr>
        <w:ind w:left="924" w:hanging="357"/>
      </w:pPr>
    </w:p>
    <w:p w14:paraId="3899A847" w14:textId="6E994FDA" w:rsidR="006A619F" w:rsidRDefault="0012118A" w:rsidP="006A619F">
      <w:pPr>
        <w:pStyle w:val="LuetteloTeksti"/>
        <w:keepNext/>
        <w:numPr>
          <w:ilvl w:val="0"/>
          <w:numId w:val="0"/>
        </w:numPr>
        <w:ind w:left="924" w:hanging="357"/>
      </w:pPr>
      <w:r w:rsidRPr="0012118A">
        <w:rPr>
          <w:noProof/>
        </w:rPr>
        <w:drawing>
          <wp:inline distT="0" distB="0" distL="0" distR="0" wp14:anchorId="0A99478C" wp14:editId="40404A31">
            <wp:extent cx="3257717" cy="4648439"/>
            <wp:effectExtent l="0" t="0" r="0" b="0"/>
            <wp:docPr id="1" name="Kuva 1" descr="Tiedoston ominaisuudet ikkuna. &#10;&#10;Suojauksen poiston salli-täppä löytyy ikkunan alalaidasta. Teksti: Tämä tiedosto on peräisin toisesta tietokoneesta, ja se on estetty tietokoneen suojaamisek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Tiedoston ominaisuudet ikkuna. &#10;&#10;Suojauksen poiston salli-täppä löytyy ikkunan alalaidasta. Teksti: Tämä tiedosto on peräisin toisesta tietokoneesta, ja se on estetty tietokoneen suojaamiseksi. "/>
                    <pic:cNvPicPr/>
                  </pic:nvPicPr>
                  <pic:blipFill>
                    <a:blip r:embed="rId26"/>
                    <a:stretch>
                      <a:fillRect/>
                    </a:stretch>
                  </pic:blipFill>
                  <pic:spPr>
                    <a:xfrm>
                      <a:off x="0" y="0"/>
                      <a:ext cx="3257717" cy="4648439"/>
                    </a:xfrm>
                    <a:prstGeom prst="rect">
                      <a:avLst/>
                    </a:prstGeom>
                  </pic:spPr>
                </pic:pic>
              </a:graphicData>
            </a:graphic>
          </wp:inline>
        </w:drawing>
      </w:r>
    </w:p>
    <w:p w14:paraId="6F0672CC" w14:textId="48770CD0" w:rsidR="006A619F" w:rsidRDefault="006A619F" w:rsidP="006A619F">
      <w:pPr>
        <w:pStyle w:val="KuvioOtsikko"/>
      </w:pPr>
      <w:bookmarkStart w:id="16" w:name="_Toc138750911"/>
      <w:r>
        <w:t xml:space="preserve">Kuva </w:t>
      </w:r>
      <w:fldSimple w:instr=" SEQ Kuva \* ARABIC ">
        <w:r w:rsidR="00613486">
          <w:rPr>
            <w:noProof/>
          </w:rPr>
          <w:t>2</w:t>
        </w:r>
      </w:fldSimple>
      <w:r>
        <w:t>. Tiedoston ominaisuudet.</w:t>
      </w:r>
      <w:bookmarkEnd w:id="16"/>
    </w:p>
    <w:p w14:paraId="32EAF5A5" w14:textId="5DEDB115" w:rsidR="00C648A8" w:rsidRPr="00F11A30" w:rsidRDefault="00C648A8" w:rsidP="00C648A8">
      <w:pPr>
        <w:pStyle w:val="Leip"/>
        <w:numPr>
          <w:ilvl w:val="0"/>
          <w:numId w:val="20"/>
        </w:numPr>
        <w:rPr>
          <w:b/>
          <w:bCs/>
        </w:rPr>
      </w:pPr>
      <w:r w:rsidRPr="00F11A30">
        <w:rPr>
          <w:b/>
          <w:bCs/>
        </w:rPr>
        <w:t>tapa:</w:t>
      </w:r>
    </w:p>
    <w:p w14:paraId="15D981FF" w14:textId="52521908" w:rsidR="00E4444A" w:rsidRDefault="00000000" w:rsidP="00926825">
      <w:pPr>
        <w:pStyle w:val="Leip"/>
      </w:pPr>
      <w:hyperlink r:id="rId27" w:history="1">
        <w:r w:rsidR="00E4444A" w:rsidRPr="00E4444A">
          <w:rPr>
            <w:rStyle w:val="Hyperlinkki"/>
          </w:rPr>
          <w:t>https://support.microsoft.com/fi-fi/office/makrojen-ottaminen-k%C3%A4ytt%C3%B6%C3%B6n-tai-poistaminen-k%C3%A4yt%C3%B6st%C3%A4-microsoft-365-tiedostoissa-12b036fd-d140-4e74-b45e-16fed1a7e5c6</w:t>
        </w:r>
      </w:hyperlink>
    </w:p>
    <w:p w14:paraId="0CAEA4C1" w14:textId="4809917C" w:rsidR="00666A64" w:rsidRPr="00D8310B" w:rsidRDefault="002904B9" w:rsidP="00FC48F1">
      <w:pPr>
        <w:pStyle w:val="LuetteloTeksti"/>
      </w:pPr>
      <w:r>
        <w:t xml:space="preserve">Valitse </w:t>
      </w:r>
      <w:r w:rsidRPr="002904B9">
        <w:rPr>
          <w:b/>
          <w:bCs/>
        </w:rPr>
        <w:t>Tiedosto-</w:t>
      </w:r>
      <w:r w:rsidRPr="00432B7B">
        <w:rPr>
          <w:b/>
          <w:color w:val="1E1E1E" w:themeColor="text1"/>
        </w:rPr>
        <w:t>välilehti</w:t>
      </w:r>
      <w:r w:rsidR="004C6378" w:rsidRPr="00432B7B">
        <w:rPr>
          <w:b/>
          <w:color w:val="1E1E1E" w:themeColor="text1"/>
        </w:rPr>
        <w:t xml:space="preserve"> </w:t>
      </w:r>
      <w:r w:rsidR="004C6378" w:rsidRPr="00432B7B">
        <w:rPr>
          <w:color w:val="1E1E1E" w:themeColor="text1"/>
        </w:rPr>
        <w:t xml:space="preserve">(kuva </w:t>
      </w:r>
      <w:r w:rsidR="00432B7B" w:rsidRPr="00432B7B">
        <w:rPr>
          <w:color w:val="1E1E1E" w:themeColor="text1"/>
        </w:rPr>
        <w:t>3</w:t>
      </w:r>
      <w:r w:rsidR="004C6378" w:rsidRPr="00432B7B">
        <w:rPr>
          <w:color w:val="1E1E1E" w:themeColor="text1"/>
        </w:rPr>
        <w:t>)</w:t>
      </w:r>
    </w:p>
    <w:p w14:paraId="30CC766E" w14:textId="2FC28FCC" w:rsidR="004C6378" w:rsidRDefault="00BD2F0B" w:rsidP="004C6378">
      <w:pPr>
        <w:pStyle w:val="Kuvio"/>
      </w:pPr>
      <w:r>
        <w:rPr>
          <w:noProof/>
        </w:rPr>
        <mc:AlternateContent>
          <mc:Choice Requires="wps">
            <w:drawing>
              <wp:anchor distT="0" distB="0" distL="114300" distR="114300" simplePos="0" relativeHeight="251658245" behindDoc="0" locked="0" layoutInCell="1" allowOverlap="1" wp14:anchorId="561361CB" wp14:editId="0BBB82B2">
                <wp:simplePos x="0" y="0"/>
                <wp:positionH relativeFrom="column">
                  <wp:posOffset>669925</wp:posOffset>
                </wp:positionH>
                <wp:positionV relativeFrom="paragraph">
                  <wp:posOffset>286385</wp:posOffset>
                </wp:positionV>
                <wp:extent cx="600075" cy="447675"/>
                <wp:effectExtent l="38100" t="38100" r="28575" b="28575"/>
                <wp:wrapNone/>
                <wp:docPr id="37" name="Suora nuoliyhdysviiva 37"/>
                <wp:cNvGraphicFramePr/>
                <a:graphic xmlns:a="http://schemas.openxmlformats.org/drawingml/2006/main">
                  <a:graphicData uri="http://schemas.microsoft.com/office/word/2010/wordprocessingShape">
                    <wps:wsp>
                      <wps:cNvCnPr/>
                      <wps:spPr>
                        <a:xfrm flipH="1" flipV="1">
                          <a:off x="0" y="0"/>
                          <a:ext cx="600075" cy="447675"/>
                        </a:xfrm>
                        <a:prstGeom prst="straightConnector1">
                          <a:avLst/>
                        </a:prstGeom>
                        <a:ln w="38100">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xmlns:arto="http://schemas.microsoft.com/office/word/2006/arto" xmlns:w16du="http://schemas.microsoft.com/office/word/2023/wordml/word16du">
            <w:pict>
              <v:shape w14:anchorId="32DB381B" id="Suora nuoliyhdysviiva 37" o:spid="_x0000_s1026" type="#_x0000_t32" style="position:absolute;margin-left:52.75pt;margin-top:22.55pt;width:47.25pt;height:35.25pt;flip:x y;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9010gEAAO0DAAAOAAAAZHJzL2Uyb0RvYy54bWysU8tu3DAMvBfoPwi6d+1N0k1grDeHTR+H&#10;og36uisyZQvQCxK7Xv99KdlxihQo0KIXgRY1w+GQ3t+erWEniEl71/LtpuYMnPSddn3Lv319++qG&#10;s4TCdcJ4By2fIPHbw8sX+zE0cOEHbzqIjEhcasbQ8gExNFWV5ABWpI0P4CipfLQC6TP2VRfFSOzW&#10;VBd1vatGH7sQvYSU6PZuTvJD4VcKJH5SKgEy03LShuWM5XzIZ3XYi6aPIgxaLjLEP6iwQjsqulLd&#10;CRTsR9S/UVkto09e4UZ6W3mltITSA3WzrZ9182UQAUovZE4Kq03p/9HKj6eju49kwxhSk8J9zF2c&#10;VbRMGR3e00x5ib7nKOdIMzsXA6fVQDgjk3S5q+v6+jVnklJXV9c7iom5mgkzOMSE78BbloOWJ4xC&#10;9wMevXM0Kh/nEuL0IeEMfARksHFsbPnlzbauixIU2rxxHcMp0GZh1ML1BpaKxlHhp55KhJOBmegz&#10;KKY7UjwXLOsGRxPZSdCiCCnB4eXKRK8zTGljVuAs4Y/A5X2GQlnFvwGviFLZO1zBVjsfiwHPquN5&#10;u0hW8/tHB+a+swUPvpvKtIs1tFNlOsv+56X99bvAn/7Sw08AAAD//wMAUEsDBBQABgAIAAAAIQCh&#10;kU1s3gAAAAoBAAAPAAAAZHJzL2Rvd25yZXYueG1sTI/BTsMwEETvSPyDtUjcqJOqrqoQp0qRQOKC&#10;ROmFmxsvcSBeh9htAl/PcoLjaEYzb8rt7HtxxjF2gTTkiwwEUhNsR62Gw8v9zQZETIas6QOhhi+M&#10;sK0uL0pT2DDRM573qRVcQrEwGlxKQyFlbBx6ExdhQGLvLYzeJJZjK+1oJi73vVxm2Vp60xEvODPg&#10;ncPmY3/yGj5r9XpYtu4hf68fd9/TLj6taKP19dVc34JIOKe/MPziMzpUzHQMJ7JR9KwzpTiqYaVy&#10;EBzgOT53ZCdXa5BVKf9fqH4AAAD//wMAUEsBAi0AFAAGAAgAAAAhALaDOJL+AAAA4QEAABMAAAAA&#10;AAAAAAAAAAAAAAAAAFtDb250ZW50X1R5cGVzXS54bWxQSwECLQAUAAYACAAAACEAOP0h/9YAAACU&#10;AQAACwAAAAAAAAAAAAAAAAAvAQAAX3JlbHMvLnJlbHNQSwECLQAUAAYACAAAACEA2uPdNdIBAADt&#10;AwAADgAAAAAAAAAAAAAAAAAuAgAAZHJzL2Uyb0RvYy54bWxQSwECLQAUAAYACAAAACEAoZFNbN4A&#10;AAAKAQAADwAAAAAAAAAAAAAAAAAsBAAAZHJzL2Rvd25yZXYueG1sUEsFBgAAAAAEAAQA8wAAADcF&#10;AAAAAA==&#10;" strokecolor="#f36 [3206]" strokeweight="3pt">
                <v:stroke endarrow="block" joinstyle="miter"/>
              </v:shape>
            </w:pict>
          </mc:Fallback>
        </mc:AlternateContent>
      </w:r>
      <w:r w:rsidR="00EB014B">
        <w:rPr>
          <w:noProof/>
        </w:rPr>
        <w:drawing>
          <wp:inline distT="0" distB="0" distL="0" distR="0" wp14:anchorId="794F3061" wp14:editId="429696A3">
            <wp:extent cx="4486275" cy="3530436"/>
            <wp:effectExtent l="0" t="0" r="0" b="0"/>
            <wp:docPr id="25" name="Kuva 25" descr="Makrojen hyväksynnän ensimmäinen vaihe on mennä tiedosto-välilehd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krojen hyväksynnän ensimmäinen vaihe on mennä tiedosto-välilehdel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6651" cy="3530732"/>
                    </a:xfrm>
                    <a:prstGeom prst="rect">
                      <a:avLst/>
                    </a:prstGeom>
                    <a:noFill/>
                    <a:ln>
                      <a:noFill/>
                    </a:ln>
                  </pic:spPr>
                </pic:pic>
              </a:graphicData>
            </a:graphic>
          </wp:inline>
        </w:drawing>
      </w:r>
    </w:p>
    <w:p w14:paraId="59109CD8" w14:textId="208FAB97" w:rsidR="00D8310B" w:rsidRDefault="004C6378" w:rsidP="004C6378">
      <w:pPr>
        <w:pStyle w:val="KuvioOtsikko"/>
      </w:pPr>
      <w:bookmarkStart w:id="17" w:name="_Toc138750912"/>
      <w:r>
        <w:t xml:space="preserve">Kuva </w:t>
      </w:r>
      <w:fldSimple w:instr=" SEQ Kuva \* ARABIC ">
        <w:r w:rsidR="00613486">
          <w:rPr>
            <w:noProof/>
          </w:rPr>
          <w:t>3</w:t>
        </w:r>
      </w:fldSimple>
      <w:r w:rsidR="006A619F">
        <w:t>.</w:t>
      </w:r>
      <w:r>
        <w:t xml:space="preserve"> Tiedosto-välilehti.</w:t>
      </w:r>
      <w:bookmarkEnd w:id="17"/>
    </w:p>
    <w:p w14:paraId="472AF205" w14:textId="6FA5B7D0" w:rsidR="002904B9" w:rsidRPr="004C6378" w:rsidRDefault="002904B9" w:rsidP="00FC48F1">
      <w:pPr>
        <w:pStyle w:val="LuetteloTeksti"/>
      </w:pPr>
      <w:r>
        <w:t>Valitse</w:t>
      </w:r>
      <w:r w:rsidR="004C6378">
        <w:t xml:space="preserve"> vasemmasta alakulmasta</w:t>
      </w:r>
      <w:r>
        <w:t xml:space="preserve"> </w:t>
      </w:r>
      <w:r w:rsidRPr="002904B9">
        <w:rPr>
          <w:b/>
          <w:bCs/>
        </w:rPr>
        <w:t>Asetukset</w:t>
      </w:r>
      <w:r w:rsidR="004C6378">
        <w:rPr>
          <w:b/>
          <w:bCs/>
        </w:rPr>
        <w:t xml:space="preserve"> </w:t>
      </w:r>
      <w:r w:rsidR="004C6378" w:rsidRPr="00432B7B">
        <w:rPr>
          <w:color w:val="1E1E1E" w:themeColor="text1"/>
        </w:rPr>
        <w:t xml:space="preserve">(kuva </w:t>
      </w:r>
      <w:r w:rsidR="00432B7B" w:rsidRPr="00432B7B">
        <w:rPr>
          <w:color w:val="1E1E1E" w:themeColor="text1"/>
        </w:rPr>
        <w:t>4</w:t>
      </w:r>
      <w:r w:rsidR="004C6378" w:rsidRPr="00432B7B">
        <w:rPr>
          <w:color w:val="1E1E1E" w:themeColor="text1"/>
        </w:rPr>
        <w:t>)</w:t>
      </w:r>
    </w:p>
    <w:p w14:paraId="5B615E51" w14:textId="33919C8A" w:rsidR="004C6378" w:rsidRDefault="00BD2F0B" w:rsidP="004C6378">
      <w:pPr>
        <w:pStyle w:val="Kuvio"/>
      </w:pPr>
      <w:r>
        <w:rPr>
          <w:noProof/>
        </w:rPr>
        <w:lastRenderedPageBreak/>
        <mc:AlternateContent>
          <mc:Choice Requires="wps">
            <w:drawing>
              <wp:anchor distT="0" distB="0" distL="114300" distR="114300" simplePos="0" relativeHeight="251658246" behindDoc="0" locked="0" layoutInCell="1" allowOverlap="1" wp14:anchorId="742F249C" wp14:editId="05EEA4F0">
                <wp:simplePos x="0" y="0"/>
                <wp:positionH relativeFrom="column">
                  <wp:posOffset>203835</wp:posOffset>
                </wp:positionH>
                <wp:positionV relativeFrom="paragraph">
                  <wp:posOffset>1366520</wp:posOffset>
                </wp:positionV>
                <wp:extent cx="381000" cy="571500"/>
                <wp:effectExtent l="19050" t="19050" r="57150" b="38100"/>
                <wp:wrapNone/>
                <wp:docPr id="38" name="Suora nuoliyhdysviiva 38"/>
                <wp:cNvGraphicFramePr/>
                <a:graphic xmlns:a="http://schemas.openxmlformats.org/drawingml/2006/main">
                  <a:graphicData uri="http://schemas.microsoft.com/office/word/2010/wordprocessingShape">
                    <wps:wsp>
                      <wps:cNvCnPr/>
                      <wps:spPr>
                        <a:xfrm>
                          <a:off x="0" y="0"/>
                          <a:ext cx="381000" cy="571500"/>
                        </a:xfrm>
                        <a:prstGeom prst="straightConnector1">
                          <a:avLst/>
                        </a:prstGeom>
                        <a:ln w="38100">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5F1C5D28" id="Suora nuoliyhdysviiva 38" o:spid="_x0000_s1026" type="#_x0000_t32" style="position:absolute;margin-left:16.05pt;margin-top:107.6pt;width:30pt;height: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VvwEAANkDAAAOAAAAZHJzL2Uyb0RvYy54bWysU81u1DAQviPxDpbvbJJWhSrabA9b4IKg&#10;gvIArjNOLDm2NR422bdn4qRZBAgJxMXx3/cznyf7u2lw4gSYbPCNrHalFOB1aK3vGvn18d2rWykS&#10;Kd8qFzw08gxJ3h1evtiPsYar0AfXAgom8akeYyN7olgXRdI9DCrtQgTPhybgoIiX2BUtqpHZB1dc&#10;leXrYgzYRgwaUuLd++VQHjK/MaDpkzEJSLhGsjfKI+bxaR6Lw17VHarYW73aUP/gYlDWs+hGda9I&#10;iW9of6EarMaQgqGdDkMRjLEacg1cTVX+VM2XXkXItXA4KW4xpf9Hqz+ejv4BOYYxpjrFB5yrmAwO&#10;85f9iSmHdd7CgomE5s3r26osOVLNRzdvqhueM0txAUdM9B7CIOZJIxOhsl1Px+A9P0vAKgemTh8S&#10;LcBnwKzsvBhXjXyNlHVvfSvoHLmLCK3ynYNV0XkWvvjPMzo7WIg+gxG2ZceLYG4tODoUJ8VNobQG&#10;T9cbE9+eYcY6twHLbOGPwPX+DIXcdn8D3hBZOXjawIP1AX+nTlO1WjbL/ecElrrnCJ5Ce84vm6Ph&#10;/smvs/b63KA/rjP88kcevgMAAP//AwBQSwMEFAAGAAgAAAAhABUohCrdAAAACQEAAA8AAABkcnMv&#10;ZG93bnJldi54bWxMj8FOwzAQRO9I/IO1SNyokyAKDXGqqgiBxKkBiasTL3FEvA6x0yZ/z/YEx515&#10;mp0ptrPrxRHH0HlSkK4SEEiNNx21Cj7en28eQISoyejeEypYMMC2vLwodG78iQ54rGIrOIRCrhXY&#10;GIdcytBYdDqs/IDE3pcfnY58jq00oz5xuOtlliRr6XRH/MHqAfcWm+9qcgqmTV9Vy6fdhfv1i1ue&#10;Xt/29qdW6vpq3j2CiDjHPxjO9bk6lNyp9hOZIHoFt1nKpIIsvctAMLA5CzUbCQuyLOT/BeUvAAAA&#10;//8DAFBLAQItABQABgAIAAAAIQC2gziS/gAAAOEBAAATAAAAAAAAAAAAAAAAAAAAAABbQ29udGVu&#10;dF9UeXBlc10ueG1sUEsBAi0AFAAGAAgAAAAhADj9If/WAAAAlAEAAAsAAAAAAAAAAAAAAAAALwEA&#10;AF9yZWxzLy5yZWxzUEsBAi0AFAAGAAgAAAAhAJxz6dW/AQAA2QMAAA4AAAAAAAAAAAAAAAAALgIA&#10;AGRycy9lMm9Eb2MueG1sUEsBAi0AFAAGAAgAAAAhABUohCrdAAAACQEAAA8AAAAAAAAAAAAAAAAA&#10;GQQAAGRycy9kb3ducmV2LnhtbFBLBQYAAAAABAAEAPMAAAAjBQAAAAA=&#10;" strokecolor="#f36 [3206]" strokeweight="3pt">
                <v:stroke endarrow="block" joinstyle="miter"/>
              </v:shape>
            </w:pict>
          </mc:Fallback>
        </mc:AlternateContent>
      </w:r>
      <w:r w:rsidR="004C6378">
        <w:rPr>
          <w:noProof/>
        </w:rPr>
        <w:drawing>
          <wp:inline distT="0" distB="0" distL="0" distR="0" wp14:anchorId="03D3D661" wp14:editId="49A651F7">
            <wp:extent cx="2447925" cy="2659765"/>
            <wp:effectExtent l="0" t="0" r="0" b="7620"/>
            <wp:docPr id="26" name="Kuva 26" descr="Tiedosto-välilehdeltä valitaan asetuk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iedosto-välilehdeltä valitaan asetuks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7925" cy="2659765"/>
                    </a:xfrm>
                    <a:prstGeom prst="rect">
                      <a:avLst/>
                    </a:prstGeom>
                    <a:noFill/>
                    <a:ln>
                      <a:noFill/>
                    </a:ln>
                  </pic:spPr>
                </pic:pic>
              </a:graphicData>
            </a:graphic>
          </wp:inline>
        </w:drawing>
      </w:r>
    </w:p>
    <w:p w14:paraId="413252EC" w14:textId="31579A9F" w:rsidR="004C6378" w:rsidRPr="002904B9" w:rsidRDefault="004C6378" w:rsidP="004C6378">
      <w:pPr>
        <w:pStyle w:val="KuvioOtsikko"/>
      </w:pPr>
      <w:bookmarkStart w:id="18" w:name="_Toc138750913"/>
      <w:r>
        <w:t xml:space="preserve">Kuva </w:t>
      </w:r>
      <w:fldSimple w:instr=" SEQ Kuva \* ARABIC ">
        <w:r w:rsidR="00613486">
          <w:rPr>
            <w:noProof/>
          </w:rPr>
          <w:t>4</w:t>
        </w:r>
      </w:fldSimple>
      <w:r w:rsidR="006A619F">
        <w:t>.</w:t>
      </w:r>
      <w:r>
        <w:t xml:space="preserve"> Asetukset-valikko vasemmassa alakulmassa.</w:t>
      </w:r>
      <w:bookmarkEnd w:id="18"/>
    </w:p>
    <w:p w14:paraId="034A8049" w14:textId="125F63EC" w:rsidR="002904B9" w:rsidRPr="00432B7B" w:rsidRDefault="00A709A3" w:rsidP="00FC48F1">
      <w:pPr>
        <w:pStyle w:val="LuetteloTeksti"/>
        <w:rPr>
          <w:color w:val="1E1E1E" w:themeColor="text1"/>
        </w:rPr>
      </w:pPr>
      <w:r>
        <w:t xml:space="preserve">Valitse </w:t>
      </w:r>
      <w:r w:rsidRPr="00432B7B">
        <w:rPr>
          <w:b/>
          <w:color w:val="1E1E1E" w:themeColor="text1"/>
        </w:rPr>
        <w:t>Luottamuskeskus</w:t>
      </w:r>
      <w:r w:rsidR="004C6378" w:rsidRPr="00432B7B">
        <w:rPr>
          <w:b/>
          <w:color w:val="1E1E1E" w:themeColor="text1"/>
        </w:rPr>
        <w:t xml:space="preserve"> </w:t>
      </w:r>
      <w:r w:rsidR="004C6378" w:rsidRPr="00432B7B">
        <w:rPr>
          <w:color w:val="1E1E1E" w:themeColor="text1"/>
        </w:rPr>
        <w:t xml:space="preserve">(kuva </w:t>
      </w:r>
      <w:r w:rsidR="00432B7B" w:rsidRPr="00432B7B">
        <w:rPr>
          <w:color w:val="1E1E1E" w:themeColor="text1"/>
        </w:rPr>
        <w:t>5</w:t>
      </w:r>
      <w:r w:rsidR="004C6378" w:rsidRPr="00432B7B">
        <w:rPr>
          <w:color w:val="1E1E1E" w:themeColor="text1"/>
        </w:rPr>
        <w:t>)</w:t>
      </w:r>
    </w:p>
    <w:p w14:paraId="4498AA9D" w14:textId="55126585" w:rsidR="00A709A3" w:rsidRPr="00432B7B" w:rsidRDefault="00A709A3" w:rsidP="00FC48F1">
      <w:pPr>
        <w:pStyle w:val="LuetteloTeksti"/>
        <w:rPr>
          <w:color w:val="1E1E1E" w:themeColor="text1"/>
        </w:rPr>
      </w:pPr>
      <w:r w:rsidRPr="00432B7B">
        <w:rPr>
          <w:color w:val="1E1E1E" w:themeColor="text1"/>
        </w:rPr>
        <w:t xml:space="preserve">Valitse </w:t>
      </w:r>
      <w:r w:rsidRPr="00432B7B">
        <w:rPr>
          <w:b/>
          <w:color w:val="1E1E1E" w:themeColor="text1"/>
        </w:rPr>
        <w:t>Luottamuskeskuksen asetukset</w:t>
      </w:r>
      <w:r w:rsidR="004C6378" w:rsidRPr="00432B7B">
        <w:rPr>
          <w:b/>
          <w:color w:val="1E1E1E" w:themeColor="text1"/>
        </w:rPr>
        <w:t xml:space="preserve"> </w:t>
      </w:r>
      <w:r w:rsidR="004C6378" w:rsidRPr="00432B7B">
        <w:rPr>
          <w:color w:val="1E1E1E" w:themeColor="text1"/>
        </w:rPr>
        <w:t xml:space="preserve">(kuva </w:t>
      </w:r>
      <w:r w:rsidR="00432B7B" w:rsidRPr="00432B7B">
        <w:rPr>
          <w:color w:val="1E1E1E" w:themeColor="text1"/>
        </w:rPr>
        <w:t>5</w:t>
      </w:r>
      <w:r w:rsidR="004C6378" w:rsidRPr="00432B7B">
        <w:rPr>
          <w:color w:val="1E1E1E" w:themeColor="text1"/>
        </w:rPr>
        <w:t>)</w:t>
      </w:r>
    </w:p>
    <w:p w14:paraId="489BD95F" w14:textId="4980C297" w:rsidR="006E1E53" w:rsidRDefault="00BD2F0B" w:rsidP="006E1E53">
      <w:pPr>
        <w:pStyle w:val="Kuvio"/>
      </w:pPr>
      <w:r>
        <w:rPr>
          <w:noProof/>
        </w:rPr>
        <mc:AlternateContent>
          <mc:Choice Requires="wps">
            <w:drawing>
              <wp:anchor distT="0" distB="0" distL="114300" distR="114300" simplePos="0" relativeHeight="251658248" behindDoc="0" locked="0" layoutInCell="1" allowOverlap="1" wp14:anchorId="54C9EF05" wp14:editId="6956078A">
                <wp:simplePos x="0" y="0"/>
                <wp:positionH relativeFrom="column">
                  <wp:posOffset>4556760</wp:posOffset>
                </wp:positionH>
                <wp:positionV relativeFrom="paragraph">
                  <wp:posOffset>1944370</wp:posOffset>
                </wp:positionV>
                <wp:extent cx="400050" cy="447675"/>
                <wp:effectExtent l="19050" t="38100" r="38100" b="28575"/>
                <wp:wrapNone/>
                <wp:docPr id="40" name="Suora nuoliyhdysviiva 40"/>
                <wp:cNvGraphicFramePr/>
                <a:graphic xmlns:a="http://schemas.openxmlformats.org/drawingml/2006/main">
                  <a:graphicData uri="http://schemas.microsoft.com/office/word/2010/wordprocessingShape">
                    <wps:wsp>
                      <wps:cNvCnPr/>
                      <wps:spPr>
                        <a:xfrm flipV="1">
                          <a:off x="0" y="0"/>
                          <a:ext cx="400050" cy="447675"/>
                        </a:xfrm>
                        <a:prstGeom prst="straightConnector1">
                          <a:avLst/>
                        </a:prstGeom>
                        <a:ln w="38100">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arto="http://schemas.microsoft.com/office/word/2006/arto" xmlns:w16du="http://schemas.microsoft.com/office/word/2023/wordml/word16du">
            <w:pict>
              <v:shape w14:anchorId="46EEA359" id="Suora nuoliyhdysviiva 40" o:spid="_x0000_s1026" type="#_x0000_t32" style="position:absolute;margin-left:358.8pt;margin-top:153.1pt;width:31.5pt;height:35.25pt;flip:y;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T7zQEAAOMDAAAOAAAAZHJzL2Uyb0RvYy54bWysU8tu2zAQvBfoPxC815IT5wHBcg5O20vR&#10;Bn3dGWopEeAL5NaS/r5LylGKFCjQoheCIjmzM7Or/d1kDTtBTNq7lm83NWfgpO+061v+7eu7N7ec&#10;JRSuE8Y7aPkMid8dXr/aj6GBCz9400FkROJSM4aWD4ihqaokB7AibXwAR5fKRyuQPmNfdVGMxG5N&#10;dVHX19XoYxeil5ASnd4vl/xQ+JUCiZ+USoDMtJy0YVljWR/zWh32oumjCIOWZxniH1RYoR0VXanu&#10;BQr2I+rfqKyW0SevcCO9rbxSWkLxQG629Qs3XwYRoHihcFJYY0r/j1Z+PB3dQ6QYxpCaFB5idjGp&#10;aJkyOnynnhZfpJRNJbZ5jQ0mZJIOd3VdX1G4kq52u5vrm6sca7XQZLoQE74Hb1netDxhFLof8Oid&#10;owb5uJQQpw8JF+ATIIONY2PLL2+3dV2UoNDmresYzoHmCaMWrjdwrmgcFX52UnY4G1iIPoNiuiPF&#10;S8EyZHA0kZ0EjYeQEhxerkz0OsOUNmYFLhL+CDy/z1AoA/g34BVRKnuHK9hq52MJ4EV1nLZnyWp5&#10;/5TA4jtH8Oi7ufS4REOTVLpznvo8qr9+F/jzv3n4CQAA//8DAFBLAwQUAAYACAAAACEAPLrRMN4A&#10;AAALAQAADwAAAGRycy9kb3ducmV2LnhtbEyPy07DMBBF90j8gzVIbBC1U6Q4hDgVqtQVK9pKbN14&#10;Gqf1I4rdNvw9wwqWc+fozplmNXvHrjilIQYFxUIAw9BFM4RewX63ea6ApayD0S4GVPCNCVbt/V2j&#10;axNv4ROv29wzKgmp1gpszmPNeeosep0WccRAu2OcvM40Tj03k75RuXd8KUTJvR4CXbB6xLXF7ry9&#10;eAVPp49qM6zzq8VeHr/SruBd5ZR6fJjf34BlnPMfDL/6pA4tOR3iJZjEnAJZyJJQBS+iXAIjQlaC&#10;kgMlspTA24b//6H9AQAA//8DAFBLAQItABQABgAIAAAAIQC2gziS/gAAAOEBAAATAAAAAAAAAAAA&#10;AAAAAAAAAABbQ29udGVudF9UeXBlc10ueG1sUEsBAi0AFAAGAAgAAAAhADj9If/WAAAAlAEAAAsA&#10;AAAAAAAAAAAAAAAALwEAAF9yZWxzLy5yZWxzUEsBAi0AFAAGAAgAAAAhAAhaZPvNAQAA4wMAAA4A&#10;AAAAAAAAAAAAAAAALgIAAGRycy9lMm9Eb2MueG1sUEsBAi0AFAAGAAgAAAAhADy60TDeAAAACwEA&#10;AA8AAAAAAAAAAAAAAAAAJwQAAGRycy9kb3ducmV2LnhtbFBLBQYAAAAABAAEAPMAAAAyBQAAAAA=&#10;" strokecolor="#f36 [3206]" strokeweight="3pt">
                <v:stroke endarrow="block" joinstyle="miter"/>
              </v:shape>
            </w:pict>
          </mc:Fallback>
        </mc:AlternateContent>
      </w:r>
      <w:r>
        <w:rPr>
          <w:noProof/>
        </w:rPr>
        <mc:AlternateContent>
          <mc:Choice Requires="wps">
            <w:drawing>
              <wp:anchor distT="0" distB="0" distL="114300" distR="114300" simplePos="0" relativeHeight="251658247" behindDoc="0" locked="0" layoutInCell="1" allowOverlap="1" wp14:anchorId="66C2659A" wp14:editId="6BB60075">
                <wp:simplePos x="0" y="0"/>
                <wp:positionH relativeFrom="column">
                  <wp:posOffset>680085</wp:posOffset>
                </wp:positionH>
                <wp:positionV relativeFrom="paragraph">
                  <wp:posOffset>2534285</wp:posOffset>
                </wp:positionV>
                <wp:extent cx="323850" cy="504825"/>
                <wp:effectExtent l="38100" t="38100" r="19050" b="28575"/>
                <wp:wrapNone/>
                <wp:docPr id="39" name="Suora nuoliyhdysviiva 39"/>
                <wp:cNvGraphicFramePr/>
                <a:graphic xmlns:a="http://schemas.openxmlformats.org/drawingml/2006/main">
                  <a:graphicData uri="http://schemas.microsoft.com/office/word/2010/wordprocessingShape">
                    <wps:wsp>
                      <wps:cNvCnPr/>
                      <wps:spPr>
                        <a:xfrm flipH="1" flipV="1">
                          <a:off x="0" y="0"/>
                          <a:ext cx="323850" cy="504825"/>
                        </a:xfrm>
                        <a:prstGeom prst="straightConnector1">
                          <a:avLst/>
                        </a:prstGeom>
                        <a:ln w="38100">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4AD34660" id="Suora nuoliyhdysviiva 39" o:spid="_x0000_s1026" type="#_x0000_t32" style="position:absolute;margin-left:53.55pt;margin-top:199.55pt;width:25.5pt;height:39.75pt;flip:x 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Yl0gEAAO0DAAAOAAAAZHJzL2Uyb0RvYy54bWysU02P0zAQvSPxHyzfadKWoipquocuHwcE&#10;Kxa4e51xYsmxLXtokn/P2Mlm0SIhgbhYE4/fezNvJqebsTfsCiFqZ2u+3ZScgZWu0bat+bev714d&#10;OYsobCOMs1DzCSK/Ob98cRp8BTvXOdNAYERiYzX4mneIviqKKDvoRdw4D5aSyoVeIH2GtmiCGIi9&#10;N8WuLN8UgwuND05CjHR7Oyf5OfMrBRI/KxUBmak51Yb5DPl8SGdxPomqDcJ3Wi5liH+oohfakuhK&#10;dStQsB9B/0bVaxlcdAo30vWFU0pLyD1QN9vyWTf3nfCQeyFzol9tiv+PVn66XuxdIBsGH6vo70Lq&#10;YlShZ8po/4FmynP0PUUpRzWzMRs4rQbCiEzS5X63Px7IZkmpQ/n6uDskg4uZMIF9iPgeXM9SUPOI&#10;Qei2w4uzlkblwiwhrh8jzsBHQAIbywbSOG7LMleCQpu3tmE4edosDFrY1sCiaCwJP/WUI5wMzERf&#10;QDHdUMWzYF43uJjAroIWRUgJFvcrE71OMKWNWYFzCX8ELu8TFPIq/g14RWRlZ3EF99q6kA14po7j&#10;dilZze8fHZj7ThY8uGbK087W0E7l6Sz7n5b21+8Mf/pLzz8BAAD//wMAUEsDBBQABgAIAAAAIQBG&#10;8tnb4QAAAAsBAAAPAAAAZHJzL2Rvd25yZXYueG1sTI/NTsMwEITvSLyDtUjcqJPSnzTEqVIkkLgg&#10;0fbSm5sscSBeh9htAk/P9gS3Ge2n2ZlsPdpWnLH3jSMF8SQCgVS6qqFawX73dJeA8EFTpVtHqOAb&#10;Pazz66tMp5Ub6A3P21ALDiGfagUmhC6V0pcGrfYT1yHx7d31Vge2fS2rXg8cbls5jaKFtLoh/mB0&#10;h48Gy8/tySr4KuaH/bQ2z/FH8bL5GTb+dUaJUrc3Y/EAIuAY/mC41OfqkHOnoztR5UXLPlrGjCq4&#10;X61YXIh5wuKoYLZMFiDzTP7fkP8CAAD//wMAUEsBAi0AFAAGAAgAAAAhALaDOJL+AAAA4QEAABMA&#10;AAAAAAAAAAAAAAAAAAAAAFtDb250ZW50X1R5cGVzXS54bWxQSwECLQAUAAYACAAAACEAOP0h/9YA&#10;AACUAQAACwAAAAAAAAAAAAAAAAAvAQAAX3JlbHMvLnJlbHNQSwECLQAUAAYACAAAACEAcV72JdIB&#10;AADtAwAADgAAAAAAAAAAAAAAAAAuAgAAZHJzL2Uyb0RvYy54bWxQSwECLQAUAAYACAAAACEARvLZ&#10;2+EAAAALAQAADwAAAAAAAAAAAAAAAAAsBAAAZHJzL2Rvd25yZXYueG1sUEsFBgAAAAAEAAQA8wAA&#10;ADoFAAAAAA==&#10;" strokecolor="#f36 [3206]" strokeweight="3pt">
                <v:stroke endarrow="block" joinstyle="miter"/>
              </v:shape>
            </w:pict>
          </mc:Fallback>
        </mc:AlternateContent>
      </w:r>
      <w:r w:rsidR="006E1E53">
        <w:rPr>
          <w:noProof/>
        </w:rPr>
        <w:drawing>
          <wp:inline distT="0" distB="0" distL="0" distR="0" wp14:anchorId="5F4B55A7" wp14:editId="2940AD05">
            <wp:extent cx="5943600" cy="4343400"/>
            <wp:effectExtent l="0" t="0" r="0" b="0"/>
            <wp:docPr id="33" name="Kuva 33" descr="Asetuksista valitaan luottamuskeskus ja sen jälkeen luottamuskeskuksen asetukset vasemmasta laid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uva 33" descr="Asetuksista valitaan luottamuskeskus ja sen jälkeen luottamuskeskuksen asetukset vasemmasta laidas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343400"/>
                    </a:xfrm>
                    <a:prstGeom prst="rect">
                      <a:avLst/>
                    </a:prstGeom>
                    <a:noFill/>
                    <a:ln>
                      <a:noFill/>
                    </a:ln>
                  </pic:spPr>
                </pic:pic>
              </a:graphicData>
            </a:graphic>
          </wp:inline>
        </w:drawing>
      </w:r>
    </w:p>
    <w:p w14:paraId="20878161" w14:textId="263E42B2" w:rsidR="004C6378" w:rsidRDefault="006E1E53" w:rsidP="006E1E53">
      <w:pPr>
        <w:pStyle w:val="KuvioOtsikko"/>
      </w:pPr>
      <w:bookmarkStart w:id="19" w:name="_Toc138750914"/>
      <w:r>
        <w:t xml:space="preserve">Kuva </w:t>
      </w:r>
      <w:fldSimple w:instr=" SEQ Kuva \* ARABIC ">
        <w:r w:rsidR="00613486">
          <w:rPr>
            <w:noProof/>
          </w:rPr>
          <w:t>5</w:t>
        </w:r>
      </w:fldSimple>
      <w:r w:rsidR="006A619F">
        <w:t>.</w:t>
      </w:r>
      <w:r>
        <w:t xml:space="preserve"> Luottamuskeskuksen asetusvalikko.</w:t>
      </w:r>
      <w:bookmarkEnd w:id="19"/>
    </w:p>
    <w:p w14:paraId="2E4D864C" w14:textId="0FE9F6FB" w:rsidR="00A709A3" w:rsidRPr="00432B7B" w:rsidRDefault="00A709A3" w:rsidP="00FC48F1">
      <w:pPr>
        <w:pStyle w:val="LuetteloTeksti"/>
        <w:rPr>
          <w:color w:val="1E1E1E" w:themeColor="text1"/>
        </w:rPr>
      </w:pPr>
      <w:r>
        <w:lastRenderedPageBreak/>
        <w:t>Valit</w:t>
      </w:r>
      <w:r w:rsidR="00054A85">
        <w:t xml:space="preserve">se </w:t>
      </w:r>
      <w:r w:rsidR="00054A85" w:rsidRPr="001662D4">
        <w:rPr>
          <w:b/>
          <w:bCs/>
        </w:rPr>
        <w:t>Makroje</w:t>
      </w:r>
      <w:r w:rsidR="00054A85" w:rsidRPr="00432B7B">
        <w:rPr>
          <w:b/>
          <w:color w:val="1E1E1E" w:themeColor="text1"/>
        </w:rPr>
        <w:t>n asetukset</w:t>
      </w:r>
      <w:r w:rsidR="004C6378" w:rsidRPr="00432B7B">
        <w:rPr>
          <w:b/>
          <w:color w:val="1E1E1E" w:themeColor="text1"/>
        </w:rPr>
        <w:t xml:space="preserve"> </w:t>
      </w:r>
      <w:r w:rsidR="004C6378" w:rsidRPr="00432B7B">
        <w:rPr>
          <w:color w:val="1E1E1E" w:themeColor="text1"/>
        </w:rPr>
        <w:t xml:space="preserve">(kuva </w:t>
      </w:r>
      <w:r w:rsidR="00432B7B" w:rsidRPr="00432B7B">
        <w:rPr>
          <w:color w:val="1E1E1E" w:themeColor="text1"/>
        </w:rPr>
        <w:t>6</w:t>
      </w:r>
      <w:r w:rsidR="004C6378" w:rsidRPr="00432B7B">
        <w:rPr>
          <w:color w:val="1E1E1E" w:themeColor="text1"/>
        </w:rPr>
        <w:t>)</w:t>
      </w:r>
    </w:p>
    <w:p w14:paraId="4EE35BBA" w14:textId="16AF3EBF" w:rsidR="00E70238" w:rsidRPr="00432B7B" w:rsidRDefault="00DF15E0" w:rsidP="00FC48F1">
      <w:pPr>
        <w:pStyle w:val="LuetteloTeksti"/>
        <w:rPr>
          <w:b/>
          <w:color w:val="1E1E1E" w:themeColor="text1"/>
        </w:rPr>
      </w:pPr>
      <w:r w:rsidRPr="00432B7B">
        <w:rPr>
          <w:color w:val="1E1E1E" w:themeColor="text1"/>
        </w:rPr>
        <w:t>Valitse</w:t>
      </w:r>
      <w:r w:rsidRPr="00432B7B">
        <w:rPr>
          <w:b/>
          <w:color w:val="1E1E1E" w:themeColor="text1"/>
        </w:rPr>
        <w:t xml:space="preserve"> </w:t>
      </w:r>
      <w:r w:rsidR="00A11356" w:rsidRPr="00432B7B">
        <w:rPr>
          <w:color w:val="1E1E1E" w:themeColor="text1"/>
        </w:rPr>
        <w:t xml:space="preserve">tarvittavat </w:t>
      </w:r>
      <w:r w:rsidR="00AD3F94" w:rsidRPr="00432B7B">
        <w:rPr>
          <w:color w:val="1E1E1E" w:themeColor="text1"/>
        </w:rPr>
        <w:t xml:space="preserve">hyväksyvät </w:t>
      </w:r>
      <w:r w:rsidR="00A11356" w:rsidRPr="00432B7B">
        <w:rPr>
          <w:color w:val="1E1E1E" w:themeColor="text1"/>
        </w:rPr>
        <w:t>m</w:t>
      </w:r>
      <w:r w:rsidR="007D3EB0" w:rsidRPr="00432B7B">
        <w:rPr>
          <w:color w:val="1E1E1E" w:themeColor="text1"/>
        </w:rPr>
        <w:t>akrojen käyttöön</w:t>
      </w:r>
      <w:r w:rsidR="00A842C4" w:rsidRPr="00432B7B">
        <w:rPr>
          <w:color w:val="1E1E1E" w:themeColor="text1"/>
        </w:rPr>
        <w:t>ottoasetukset</w:t>
      </w:r>
      <w:r w:rsidR="00A842C4" w:rsidRPr="00432B7B">
        <w:rPr>
          <w:b/>
          <w:color w:val="1E1E1E" w:themeColor="text1"/>
        </w:rPr>
        <w:t xml:space="preserve"> </w:t>
      </w:r>
      <w:r w:rsidR="00CE3250" w:rsidRPr="00432B7B">
        <w:rPr>
          <w:color w:val="1E1E1E" w:themeColor="text1"/>
        </w:rPr>
        <w:t xml:space="preserve">(vaihtelevat </w:t>
      </w:r>
      <w:r w:rsidR="00C93781" w:rsidRPr="00432B7B">
        <w:rPr>
          <w:color w:val="1E1E1E" w:themeColor="text1"/>
        </w:rPr>
        <w:t xml:space="preserve">eri </w:t>
      </w:r>
      <w:r w:rsidR="00CE3250" w:rsidRPr="00432B7B">
        <w:rPr>
          <w:color w:val="1E1E1E" w:themeColor="text1"/>
        </w:rPr>
        <w:t>Excel-versio</w:t>
      </w:r>
      <w:r w:rsidR="0010754F" w:rsidRPr="00432B7B">
        <w:rPr>
          <w:color w:val="1E1E1E" w:themeColor="text1"/>
        </w:rPr>
        <w:t>iden mukaan</w:t>
      </w:r>
      <w:r w:rsidR="00CE3250" w:rsidRPr="00432B7B">
        <w:rPr>
          <w:color w:val="1E1E1E" w:themeColor="text1"/>
        </w:rPr>
        <w:t>)</w:t>
      </w:r>
      <w:r w:rsidR="004C6378" w:rsidRPr="00432B7B">
        <w:rPr>
          <w:color w:val="1E1E1E" w:themeColor="text1"/>
        </w:rPr>
        <w:t xml:space="preserve"> (kuva </w:t>
      </w:r>
      <w:r w:rsidR="00432B7B" w:rsidRPr="00432B7B">
        <w:rPr>
          <w:color w:val="1E1E1E" w:themeColor="text1"/>
        </w:rPr>
        <w:t>6</w:t>
      </w:r>
      <w:r w:rsidR="004C6378" w:rsidRPr="00432B7B">
        <w:rPr>
          <w:color w:val="1E1E1E" w:themeColor="text1"/>
        </w:rPr>
        <w:t>)</w:t>
      </w:r>
    </w:p>
    <w:p w14:paraId="26D39FDB" w14:textId="10EAC33B" w:rsidR="00DF15E0" w:rsidRPr="00432B7B" w:rsidRDefault="00DF15E0" w:rsidP="00FC48F1">
      <w:pPr>
        <w:pStyle w:val="LuetteloTeksti"/>
        <w:rPr>
          <w:color w:val="1E1E1E" w:themeColor="text1"/>
        </w:rPr>
      </w:pPr>
      <w:r w:rsidRPr="00432B7B">
        <w:rPr>
          <w:color w:val="1E1E1E" w:themeColor="text1"/>
        </w:rPr>
        <w:t xml:space="preserve">Valitse </w:t>
      </w:r>
      <w:r w:rsidRPr="00432B7B">
        <w:rPr>
          <w:b/>
          <w:color w:val="1E1E1E" w:themeColor="text1"/>
        </w:rPr>
        <w:t>OK</w:t>
      </w:r>
      <w:r w:rsidR="004C6378" w:rsidRPr="00432B7B">
        <w:rPr>
          <w:b/>
          <w:color w:val="1E1E1E" w:themeColor="text1"/>
        </w:rPr>
        <w:t xml:space="preserve"> </w:t>
      </w:r>
      <w:r w:rsidR="004C6378" w:rsidRPr="00432B7B">
        <w:rPr>
          <w:color w:val="1E1E1E" w:themeColor="text1"/>
        </w:rPr>
        <w:t xml:space="preserve">(kuva </w:t>
      </w:r>
      <w:r w:rsidR="00432B7B" w:rsidRPr="00432B7B">
        <w:rPr>
          <w:color w:val="1E1E1E" w:themeColor="text1"/>
        </w:rPr>
        <w:t>6</w:t>
      </w:r>
      <w:r w:rsidR="004C6378" w:rsidRPr="00432B7B">
        <w:rPr>
          <w:color w:val="1E1E1E" w:themeColor="text1"/>
        </w:rPr>
        <w:t>)</w:t>
      </w:r>
    </w:p>
    <w:p w14:paraId="420BBEBF" w14:textId="299241DD" w:rsidR="006E1E53" w:rsidRDefault="00BD2F0B" w:rsidP="006E1E53">
      <w:pPr>
        <w:pStyle w:val="Kuvio"/>
      </w:pPr>
      <w:r>
        <w:rPr>
          <w:noProof/>
        </w:rPr>
        <mc:AlternateContent>
          <mc:Choice Requires="wps">
            <w:drawing>
              <wp:anchor distT="0" distB="0" distL="114300" distR="114300" simplePos="0" relativeHeight="251658250" behindDoc="0" locked="0" layoutInCell="1" allowOverlap="1" wp14:anchorId="318F5FD8" wp14:editId="64180EE2">
                <wp:simplePos x="0" y="0"/>
                <wp:positionH relativeFrom="column">
                  <wp:posOffset>5347335</wp:posOffset>
                </wp:positionH>
                <wp:positionV relativeFrom="paragraph">
                  <wp:posOffset>1220470</wp:posOffset>
                </wp:positionV>
                <wp:extent cx="428625" cy="342900"/>
                <wp:effectExtent l="38100" t="38100" r="28575" b="19050"/>
                <wp:wrapNone/>
                <wp:docPr id="42" name="Suora nuoliyhdysviiva 42"/>
                <wp:cNvGraphicFramePr/>
                <a:graphic xmlns:a="http://schemas.openxmlformats.org/drawingml/2006/main">
                  <a:graphicData uri="http://schemas.microsoft.com/office/word/2010/wordprocessingShape">
                    <wps:wsp>
                      <wps:cNvCnPr/>
                      <wps:spPr>
                        <a:xfrm flipH="1" flipV="1">
                          <a:off x="0" y="0"/>
                          <a:ext cx="428625" cy="342900"/>
                        </a:xfrm>
                        <a:prstGeom prst="straightConnector1">
                          <a:avLst/>
                        </a:prstGeom>
                        <a:ln w="38100">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78D59FD2" id="Suora nuoliyhdysviiva 42" o:spid="_x0000_s1026" type="#_x0000_t32" style="position:absolute;margin-left:421.05pt;margin-top:96.1pt;width:33.75pt;height:27pt;flip:x 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Vi1AEAAO0DAAAOAAAAZHJzL2Uyb0RvYy54bWysU01v1DAQvSPxHyzf2WTTUi3RZnvY8nFA&#10;UBXK3XXGiSXHtuxhk/x7xs42RUWqBOLi2B6/N2/eTPbX02DYCULUzjZ8uyk5Aytdq23X8PvvH97s&#10;OIsobCuMs9DwGSK/Prx+tR99DZXrnWkhMCKxsR59w3tEXxdFlD0MIm6cB0tB5cIgkI6hK9ogRmIf&#10;TFGV5VUxutD64CTESLc3S5AfMr9SIPGrUhGQmYaTNsxryOtDWovDXtRdEL7X8ixD/IOKQWhLSVeq&#10;G4GC/Qz6D6pBy+CiU7iRbiicUlpCroGq2ZbPqvnWCw+5FjIn+tWm+P9o5ZfT0d4GsmH0sY7+NqQq&#10;JhUGpoz2n6inPO9+pF2KkWY2ZQPn1UCYkEm6vKx2V9VbziSFLi6rd2U2uFgIE9iHiB/BDSxtGh4x&#10;CN31eHTWUqtcWFKI0+eIJImAj4AENpaNxLvbEm06o9DmvW0Zzp4mC4MWtjOQWkpAY+nzVFPe4Wxg&#10;IboDxXRLipeEedzgaAI7CRoUISVYvFiZ6HWCKW3MClwkvAg8v09QyKP4N+AVkTM7iyt40NaFbMCz&#10;7Dhtz5LV8v7RgaXuZMGDa+fc7WwNzVT26jz/aWh/P2f40196+AUAAP//AwBQSwMEFAAGAAgAAAAh&#10;AORZ8BXhAAAACwEAAA8AAABkcnMvZG93bnJldi54bWxMj0FPhDAQhe8m/odmTLy5hQYJIGXDmmji&#10;xcR1L966tAusdIq0u6C/3vG0Hifvy3vflOvFDuxsJt87lBCvImAGG6d7bCXs3p/uMmA+KNRqcGgk&#10;fBsP6+r6qlSFdjO+mfM2tIxK0BdKQhfCWHDum85Y5VduNEjZwU1WBTqnlutJzVRuBy6iKOVW9UgL&#10;nRrNY2eaz+3JSviq7z92ou2e42P9svmZN/41wUzK25ulfgAWzBIuMPzpkzpU5LR3J9SeDRKyRMSE&#10;UpALAYyIPMpTYHsJIkkF8Krk/3+ofgEAAP//AwBQSwECLQAUAAYACAAAACEAtoM4kv4AAADhAQAA&#10;EwAAAAAAAAAAAAAAAAAAAAAAW0NvbnRlbnRfVHlwZXNdLnhtbFBLAQItABQABgAIAAAAIQA4/SH/&#10;1gAAAJQBAAALAAAAAAAAAAAAAAAAAC8BAABfcmVscy8ucmVsc1BLAQItABQABgAIAAAAIQDj5UVi&#10;1AEAAO0DAAAOAAAAAAAAAAAAAAAAAC4CAABkcnMvZTJvRG9jLnhtbFBLAQItABQABgAIAAAAIQDk&#10;WfAV4QAAAAsBAAAPAAAAAAAAAAAAAAAAAC4EAABkcnMvZG93bnJldi54bWxQSwUGAAAAAAQABADz&#10;AAAAPAUAAAAA&#10;" strokecolor="#f36 [3206]" strokeweight="3pt">
                <v:stroke endarrow="block" joinstyle="miter"/>
              </v:shape>
            </w:pict>
          </mc:Fallback>
        </mc:AlternateContent>
      </w:r>
      <w:r>
        <w:rPr>
          <w:noProof/>
        </w:rPr>
        <mc:AlternateContent>
          <mc:Choice Requires="wps">
            <w:drawing>
              <wp:anchor distT="0" distB="0" distL="114300" distR="114300" simplePos="0" relativeHeight="251658252" behindDoc="0" locked="0" layoutInCell="1" allowOverlap="1" wp14:anchorId="48B4CD43" wp14:editId="6AF58B3B">
                <wp:simplePos x="0" y="0"/>
                <wp:positionH relativeFrom="column">
                  <wp:posOffset>5128260</wp:posOffset>
                </wp:positionH>
                <wp:positionV relativeFrom="paragraph">
                  <wp:posOffset>420370</wp:posOffset>
                </wp:positionV>
                <wp:extent cx="152400" cy="1457325"/>
                <wp:effectExtent l="0" t="0" r="19050" b="28575"/>
                <wp:wrapNone/>
                <wp:docPr id="44" name="Oikea aaltosulje 44"/>
                <wp:cNvGraphicFramePr/>
                <a:graphic xmlns:a="http://schemas.openxmlformats.org/drawingml/2006/main">
                  <a:graphicData uri="http://schemas.microsoft.com/office/word/2010/wordprocessingShape">
                    <wps:wsp>
                      <wps:cNvSpPr/>
                      <wps:spPr>
                        <a:xfrm>
                          <a:off x="0" y="0"/>
                          <a:ext cx="152400" cy="1457325"/>
                        </a:xfrm>
                        <a:prstGeom prst="rightBrace">
                          <a:avLst/>
                        </a:prstGeom>
                        <a:ln w="19050"/>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w16du="http://schemas.microsoft.com/office/word/2023/wordml/word16du">
            <w:pict>
              <v:shapetype w14:anchorId="54CE5B3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Oikea aaltosulje 44" o:spid="_x0000_s1026" type="#_x0000_t88" style="position:absolute;margin-left:403.8pt;margin-top:33.1pt;width:12pt;height:114.7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xWUAIAAAcFAAAOAAAAZHJzL2Uyb0RvYy54bWysVNtu2zAMfR+wfxD0vthOk60N6hRZig4D&#10;irZYO/RZlaXYgCxqlBIn+/pRsnPBWmDYsBeZFC8iDw99ebVtDdso9A3YkhejnDNlJVSNXZX8+9PN&#10;h3POfBC2EgasKvlOeX41f//usnMzNYYaTKWQURLrZ50reR2Cm2WZl7VqhR+BU5aMGrAVgVRcZRWK&#10;jrK3Jhvn+cesA6wcglTe0+11b+TzlF9rJcO91l4FZkpOtYV0Yjpf4pnNL8VshcLVjRzKEP9QRSsa&#10;S48eUl2LINgam1ep2kYieNBhJKHNQOtGqtQDdVPkv3XzWAunUi8EjncHmPz/SyvvNo/uAQmGzvmZ&#10;JzF2sdXYxi/Vx7YJrN0BLLUNTNJlMR1PcoJUkqmYTD+djacRzewY7dCHLwpaFoWSY7Oqw2cUMrYk&#10;ZmJz60MfsHeM18ayjhJe5NM0nOxYVpLCzqje7ZvSrKliISldYoxaGmQbQbMWUiobzoaKjCXvGKYb&#10;Yw6B+Z8DB/8YqhKb/ib4EJFeBhsOwW1jAd96PWyLoWTd+xOgJ31H8QWq3QMyhJ7L3smbhvC9FT48&#10;CCTy0kxoIcM9HdoAgQmDxFkN+POt++hPnCIrZx0tQ8n9j7VAxZn5aoltF8VkErcnKTTrMSl4ank5&#10;tdh1uwSaQUGr72QSo38we1EjtM+0t4v4KpmElfR2yWXAvbIM/ZLS5ku1WCQ32hgnwq19dHI/9cic&#10;p+2zQDeQLBA972C/OK9Y1vvGeVhYrAPoJlHwiOuAN21bovLwZ4jrfKonr+P/a/4LAAD//wMAUEsD&#10;BBQABgAIAAAAIQD2hx1R4QAAAAoBAAAPAAAAZHJzL2Rvd25yZXYueG1sTI/BTsMwDIbvSLxDZCRu&#10;LF03sq40nRAIJA4MbezAMWtMU61xSpJt5e0JJzja/vT7+6vVaHt2Qh86RxKmkwwYUuN0R62E3fvT&#10;TQEsREVa9Y5QwjcGWNWXF5UqtTvTBk/b2LIUQqFUEkyMQ8l5aAxaFSZuQEq3T+etimn0LddenVO4&#10;7XmeZYJb1VH6YNSADwabw/ZoJTwvd/PDmn+9zNabR03Gz1/F24eU11fj/R2wiGP8g+FXP6lDnZz2&#10;7kg6sF5CkS1EQiUIkQNLQDGbpsVeQr68XQCvK/6/Qv0DAAD//wMAUEsBAi0AFAAGAAgAAAAhALaD&#10;OJL+AAAA4QEAABMAAAAAAAAAAAAAAAAAAAAAAFtDb250ZW50X1R5cGVzXS54bWxQSwECLQAUAAYA&#10;CAAAACEAOP0h/9YAAACUAQAACwAAAAAAAAAAAAAAAAAvAQAAX3JlbHMvLnJlbHNQSwECLQAUAAYA&#10;CAAAACEAEV+MVlACAAAHBQAADgAAAAAAAAAAAAAAAAAuAgAAZHJzL2Uyb0RvYy54bWxQSwECLQAU&#10;AAYACAAAACEA9ocdUeEAAAAKAQAADwAAAAAAAAAAAAAAAACqBAAAZHJzL2Rvd25yZXYueG1sUEsF&#10;BgAAAAAEAAQA8wAAALgFAAAAAA==&#10;" adj="188" strokecolor="#f36 [3206]" strokeweight="1.5pt">
                <v:stroke joinstyle="miter"/>
              </v:shape>
            </w:pict>
          </mc:Fallback>
        </mc:AlternateContent>
      </w:r>
      <w:r>
        <w:rPr>
          <w:noProof/>
        </w:rPr>
        <mc:AlternateContent>
          <mc:Choice Requires="wps">
            <w:drawing>
              <wp:anchor distT="0" distB="0" distL="114300" distR="114300" simplePos="0" relativeHeight="251658251" behindDoc="0" locked="0" layoutInCell="1" allowOverlap="1" wp14:anchorId="57DD192F" wp14:editId="1AB7EEB1">
                <wp:simplePos x="0" y="0"/>
                <wp:positionH relativeFrom="column">
                  <wp:posOffset>4718050</wp:posOffset>
                </wp:positionH>
                <wp:positionV relativeFrom="paragraph">
                  <wp:posOffset>3506470</wp:posOffset>
                </wp:positionV>
                <wp:extent cx="257175" cy="476250"/>
                <wp:effectExtent l="19050" t="19050" r="66675" b="38100"/>
                <wp:wrapNone/>
                <wp:docPr id="43" name="Suora nuoliyhdysviiva 43"/>
                <wp:cNvGraphicFramePr/>
                <a:graphic xmlns:a="http://schemas.openxmlformats.org/drawingml/2006/main">
                  <a:graphicData uri="http://schemas.microsoft.com/office/word/2010/wordprocessingShape">
                    <wps:wsp>
                      <wps:cNvCnPr/>
                      <wps:spPr>
                        <a:xfrm>
                          <a:off x="0" y="0"/>
                          <a:ext cx="257175" cy="476250"/>
                        </a:xfrm>
                        <a:prstGeom prst="straightConnector1">
                          <a:avLst/>
                        </a:prstGeom>
                        <a:ln w="38100">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3AF440A1" id="Suora nuoliyhdysviiva 43" o:spid="_x0000_s1026" type="#_x0000_t32" style="position:absolute;margin-left:371.5pt;margin-top:276.1pt;width:20.25pt;height:3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8EyAEAANkDAAAOAAAAZHJzL2Uyb0RvYy54bWysU9uO0zAQfUfiHyy/0yRdul1FTfehC7wg&#10;WHH5AK8zTiz5Jntokr9n4nRTtEhIIF58nXPmzPH4cD9aw84Qk/au4dWm5Ayc9K12XcO/f3v/5o6z&#10;hMK1wngHDZ8g8fvj61eHIdSw9b03LURGJC7VQ2h4jxjqokiyByvSxgdwdKl8tAJpG7uijWIgdmuK&#10;bVneFoOPbYheQkp0+rBc8mPmVwokflYqATLTcNKGeYx5fJrH4ngQdRdF6LW8yBD/oMIK7SjpSvUg&#10;ULAfUf9GZbWMPnmFG+lt4ZXSEnINVE1Vvqjmay8C5FrInBRWm9L/o5Wfzif3GMmGIaQ6hcc4VzGq&#10;aOeZ9LExmzWtZsGITNLhdrev9jvOJF293d9ud9nM4goOMeEH8JbNi4YnjEJ3PZ68c/QsPlbZMHH+&#10;mJDSE/AZMGc2jg0Nv7mryjKHodDmnWsZToG6CKMWrjMwPx8BjaPpqj+vcDKwEH0BxXRLipeEubXg&#10;ZCI7C2oKISU4vFmZKHqGKW3MClwk/BF4iZ+hkNvub8ArImf2Dlew1c7HbMCL7DhWF8lqiX92YKl7&#10;tuDJt1N+2WwN9U/26tLrc4P+us/w6488/gQAAP//AwBQSwMEFAAGAAgAAAAhALrgB7bhAAAACwEA&#10;AA8AAABkcnMvZG93bnJldi54bWxMj8tOwzAURPdI/IN1kdhRB5ckbchNVRUhkLoiIHXrxCaO8CPE&#10;Tpv8PWYFy9GMZs6Uu9locpaj751FuF8lQKRtnehth/Dx/ny3AeIDt4JrZyXCIj3squurkhfCXeyb&#10;PNehI7HE+oIjqBCGglLfKmm4X7lB2uh9utHwEOXYUTHySyw3mrIkyajhvY0Lig/yoGT7VU8GYdrq&#10;ul5Oau/z7MUsT6/Hg/puEG9v5v0jkCDn8BeGX/yIDlVkatxkhScaIX9Yxy8BIU0ZAxIT+WadAmkQ&#10;MpYzoFVJ/3+ofgAAAP//AwBQSwECLQAUAAYACAAAACEAtoM4kv4AAADhAQAAEwAAAAAAAAAAAAAA&#10;AAAAAAAAW0NvbnRlbnRfVHlwZXNdLnhtbFBLAQItABQABgAIAAAAIQA4/SH/1gAAAJQBAAALAAAA&#10;AAAAAAAAAAAAAC8BAABfcmVscy8ucmVsc1BLAQItABQABgAIAAAAIQDhC38EyAEAANkDAAAOAAAA&#10;AAAAAAAAAAAAAC4CAABkcnMvZTJvRG9jLnhtbFBLAQItABQABgAIAAAAIQC64Ae24QAAAAsBAAAP&#10;AAAAAAAAAAAAAAAAACIEAABkcnMvZG93bnJldi54bWxQSwUGAAAAAAQABADzAAAAMAUAAAAA&#10;" strokecolor="#f36 [3206]" strokeweight="3pt">
                <v:stroke endarrow="block" joinstyle="miter"/>
              </v:shape>
            </w:pict>
          </mc:Fallback>
        </mc:AlternateContent>
      </w:r>
      <w:r>
        <w:rPr>
          <w:noProof/>
        </w:rPr>
        <mc:AlternateContent>
          <mc:Choice Requires="wps">
            <w:drawing>
              <wp:anchor distT="0" distB="0" distL="114300" distR="114300" simplePos="0" relativeHeight="251658249" behindDoc="0" locked="0" layoutInCell="1" allowOverlap="1" wp14:anchorId="637F30D7" wp14:editId="5E61EA2C">
                <wp:simplePos x="0" y="0"/>
                <wp:positionH relativeFrom="column">
                  <wp:posOffset>917575</wp:posOffset>
                </wp:positionH>
                <wp:positionV relativeFrom="paragraph">
                  <wp:posOffset>1515745</wp:posOffset>
                </wp:positionV>
                <wp:extent cx="504825" cy="361950"/>
                <wp:effectExtent l="38100" t="38100" r="28575" b="19050"/>
                <wp:wrapNone/>
                <wp:docPr id="41" name="Suora nuoliyhdysviiva 41"/>
                <wp:cNvGraphicFramePr/>
                <a:graphic xmlns:a="http://schemas.openxmlformats.org/drawingml/2006/main">
                  <a:graphicData uri="http://schemas.microsoft.com/office/word/2010/wordprocessingShape">
                    <wps:wsp>
                      <wps:cNvCnPr/>
                      <wps:spPr>
                        <a:xfrm flipH="1" flipV="1">
                          <a:off x="0" y="0"/>
                          <a:ext cx="504825" cy="361950"/>
                        </a:xfrm>
                        <a:prstGeom prst="straightConnector1">
                          <a:avLst/>
                        </a:prstGeom>
                        <a:ln w="38100">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5AD814F5" id="Suora nuoliyhdysviiva 41" o:spid="_x0000_s1026" type="#_x0000_t32" style="position:absolute;margin-left:72.25pt;margin-top:119.35pt;width:39.75pt;height:28.5pt;flip:x 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lzO1QEAAO0DAAAOAAAAZHJzL2Uyb0RvYy54bWysU01v3CAQvVfqf0Dcu7Y33WhrrTeHTT8O&#10;VRulH3eCBxsJA4Lp2v73HfDGqVKpUqte8MDw3rx5jA8302DYGULUzja82pScgZWu1bZr+Lev717t&#10;OYsobCuMs9DwGSK/Ob58cRh9DVvXO9NCYERiYz36hveIvi6KKHsYRNw4D5aSyoVBIG1DV7RBjMQ+&#10;mGJbltfF6ELrg5MQI53eLkl+zPxKgcTPSkVAZhpO2jCvIa8PaS2OB1F3Qfhey4sM8Q8qBqEtFV2p&#10;bgUK9iPo36gGLYOLTuFGuqFwSmkJuQfqpiqfdfOlFx5yL2RO9KtN8f/Ryk/nk70LZMPoYx39XUhd&#10;TCoMTBntP9Cb8hx9T1HKkWY2ZQPn1UCYkEk63JWv99sdZ5JSV9fVm102uFgIE9iHiO/BDSwFDY8Y&#10;hO56PDlr6alcWEqI88eIJImAj4AENpaNxLuvyjIrQaHNW9synD1NFgYtbGcgPSkBjaXPU085wtnA&#10;QnQPiumWFC8F87jByQR2FjQoQkqweLUy0e0EU9qYFbhI+CPwcj9BIY/i34BXRK7sLK7gQVsXsgHP&#10;quNUXSSr5f6jA0vfyYIH1875tbM1NFPZq8v8p6H9dZ/hT3/p8ScAAAD//wMAUEsDBBQABgAIAAAA&#10;IQDIf4U+4QAAAAsBAAAPAAAAZHJzL2Rvd25yZXYueG1sTI89T8MwEIZ3JP6DdUhs1KlJaAhxqhQJ&#10;JJZKlC5sbmziQHwOsdsEfj3HBNu9ukfvR7meXc9OZgydRwnLRQLMYON1h62E/cvDVQ4sRIVa9R6N&#10;hC8TYF2dn5Wq0H7CZ3PaxZaRCYZCSbAxDgXnobHGqbDwg0H6vfnRqUhybLke1UTmruciSW64Ux1S&#10;glWDubem+dgdnYTPOnvdi9Y+Lt/rp833tAnbFHMpLy/m+g5YNHP8g+G3PlWHijod/BF1YD3pNM0I&#10;lSCu8xUwIoRIad2BjttsBbwq+f8N1Q8AAAD//wMAUEsBAi0AFAAGAAgAAAAhALaDOJL+AAAA4QEA&#10;ABMAAAAAAAAAAAAAAAAAAAAAAFtDb250ZW50X1R5cGVzXS54bWxQSwECLQAUAAYACAAAACEAOP0h&#10;/9YAAACUAQAACwAAAAAAAAAAAAAAAAAvAQAAX3JlbHMvLnJlbHNQSwECLQAUAAYACAAAACEAud5c&#10;ztUBAADtAwAADgAAAAAAAAAAAAAAAAAuAgAAZHJzL2Uyb0RvYy54bWxQSwECLQAUAAYACAAAACEA&#10;yH+FPuEAAAALAQAADwAAAAAAAAAAAAAAAAAvBAAAZHJzL2Rvd25yZXYueG1sUEsFBgAAAAAEAAQA&#10;8wAAAD0FAAAAAA==&#10;" strokecolor="#f36 [3206]" strokeweight="3pt">
                <v:stroke endarrow="block" joinstyle="miter"/>
              </v:shape>
            </w:pict>
          </mc:Fallback>
        </mc:AlternateContent>
      </w:r>
      <w:r w:rsidR="006E1E53">
        <w:rPr>
          <w:noProof/>
        </w:rPr>
        <w:drawing>
          <wp:inline distT="0" distB="0" distL="0" distR="0" wp14:anchorId="01C8AE12" wp14:editId="2405452B">
            <wp:extent cx="5943600" cy="4314825"/>
            <wp:effectExtent l="0" t="0" r="0" b="9525"/>
            <wp:docPr id="34" name="Kuva 34" descr="Luottamuskeskukselta valitaan makrojen asetukset ja sieltä tarvittavat valinnat makrojen hyväksyntään järjestelmänvalvojan määrittämien rajojen muka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uottamuskeskukselta valitaan makrojen asetukset ja sieltä tarvittavat valinnat makrojen hyväksyntään järjestelmänvalvojan määrittämien rajojen mukaisest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p w14:paraId="4F59A347" w14:textId="36A176BB" w:rsidR="006E1E53" w:rsidRDefault="006E1E53" w:rsidP="006E1E53">
      <w:pPr>
        <w:pStyle w:val="KuvioOtsikko"/>
      </w:pPr>
      <w:bookmarkStart w:id="20" w:name="_Toc138750915"/>
      <w:r>
        <w:t xml:space="preserve">Kuva </w:t>
      </w:r>
      <w:fldSimple w:instr=" SEQ Kuva \* ARABIC ">
        <w:r w:rsidR="00613486">
          <w:rPr>
            <w:noProof/>
          </w:rPr>
          <w:t>6</w:t>
        </w:r>
      </w:fldSimple>
      <w:r w:rsidR="006A619F">
        <w:t>.</w:t>
      </w:r>
      <w:r>
        <w:t xml:space="preserve"> Makrojen asetusvalikko.</w:t>
      </w:r>
      <w:bookmarkEnd w:id="20"/>
    </w:p>
    <w:p w14:paraId="7A68CB04" w14:textId="1DFFCB78" w:rsidR="00E33B2D" w:rsidRDefault="00E33B2D" w:rsidP="00C733F9">
      <w:pPr>
        <w:pStyle w:val="LuetteloTeksti"/>
      </w:pPr>
      <w:r>
        <w:t xml:space="preserve">Tämän jälkeen makrojen </w:t>
      </w:r>
      <w:r w:rsidR="00436B13">
        <w:t>käyttö on sallittavissa.</w:t>
      </w:r>
    </w:p>
    <w:p w14:paraId="1A7C86CA" w14:textId="34960B71" w:rsidR="00FC48F1" w:rsidRPr="00FB5852" w:rsidRDefault="00FC48F1" w:rsidP="00FC48F1">
      <w:pPr>
        <w:pStyle w:val="Leip"/>
        <w:rPr>
          <w:b/>
        </w:rPr>
      </w:pPr>
      <w:r w:rsidRPr="00FB5852">
        <w:rPr>
          <w:b/>
        </w:rPr>
        <w:t>Seinäjoen Ammattikorkeakoulu Oy ei vastaa mahdollisten muiden vahingollisia makroja sisältävien tiedostojen käytöstä aiheutuvista vahingo</w:t>
      </w:r>
      <w:r w:rsidR="00865F3B">
        <w:rPr>
          <w:b/>
        </w:rPr>
        <w:t>i</w:t>
      </w:r>
      <w:r w:rsidRPr="00FB5852">
        <w:rPr>
          <w:b/>
        </w:rPr>
        <w:t>sta.</w:t>
      </w:r>
    </w:p>
    <w:p w14:paraId="68C1C769" w14:textId="55C20BC3" w:rsidR="00A45DFC" w:rsidRDefault="00844778" w:rsidP="00A45DFC">
      <w:pPr>
        <w:pStyle w:val="Otsikko2"/>
      </w:pPr>
      <w:bookmarkStart w:id="21" w:name="_Toc138750863"/>
      <w:r>
        <w:t>Etusivu</w:t>
      </w:r>
      <w:bookmarkEnd w:id="21"/>
    </w:p>
    <w:p w14:paraId="3399E06B" w14:textId="2F53C618" w:rsidR="008D701C" w:rsidRPr="008D701C" w:rsidRDefault="00044BF8" w:rsidP="008D701C">
      <w:pPr>
        <w:pStyle w:val="Leip"/>
      </w:pPr>
      <w:r>
        <w:t>IKE</w:t>
      </w:r>
      <w:r w:rsidR="002F6B0F">
        <w:t xml:space="preserve">-Hiilijalanjälkilaskurin etusivulla on </w:t>
      </w:r>
      <w:r w:rsidR="006F57F2">
        <w:t xml:space="preserve">esitelty lyhyesti </w:t>
      </w:r>
      <w:r w:rsidR="00A1574D">
        <w:t>I</w:t>
      </w:r>
      <w:r w:rsidR="00EA353B">
        <w:t>lmastokestävät elintarvikeprosessit -</w:t>
      </w:r>
      <w:r w:rsidR="006F57F2">
        <w:t>hankkeen yleiset tiedot</w:t>
      </w:r>
      <w:r w:rsidR="00EA353B">
        <w:t xml:space="preserve"> ja</w:t>
      </w:r>
      <w:r w:rsidR="006F57F2">
        <w:t xml:space="preserve"> </w:t>
      </w:r>
      <w:r w:rsidR="0037525F">
        <w:t xml:space="preserve">hankkeen </w:t>
      </w:r>
      <w:r w:rsidR="00EA353B">
        <w:t xml:space="preserve">rahoittajien tiedot. </w:t>
      </w:r>
      <w:r w:rsidR="007272C5">
        <w:t>E</w:t>
      </w:r>
      <w:r w:rsidR="009A71F2">
        <w:t>tusivulta löytyy laskurin kaikille välilehdille vaikuttavia kytkimiä</w:t>
      </w:r>
      <w:r w:rsidR="007272C5">
        <w:t>, joilla voidaan piilottaa tai näyttää prosessitiedot, tyhjentää laskuri</w:t>
      </w:r>
      <w:r w:rsidR="00CD4B6A">
        <w:t xml:space="preserve"> </w:t>
      </w:r>
      <w:r w:rsidR="00CD4B6A">
        <w:lastRenderedPageBreak/>
        <w:t xml:space="preserve">tai kytkeä laskurin taulukoiden suojaus päälle tai pois. </w:t>
      </w:r>
      <w:r w:rsidR="000F5276">
        <w:t xml:space="preserve">Lisäksi etusivulla kerätään yleiset tunnistetiedot laskennan kohteena olevasta tuotteesta </w:t>
      </w:r>
      <w:r w:rsidR="001B124C">
        <w:t xml:space="preserve">sekä tietoja tuotteen hiilijalanjäljen laskentaan liittyvistä tavoitteista ja soveltamisalasta. </w:t>
      </w:r>
    </w:p>
    <w:p w14:paraId="104A2085" w14:textId="6BD31507" w:rsidR="00926825" w:rsidRDefault="006B6ECB" w:rsidP="008D701C">
      <w:pPr>
        <w:pStyle w:val="Otsikko3"/>
      </w:pPr>
      <w:bookmarkStart w:id="22" w:name="_Toc138750864"/>
      <w:r>
        <w:t>Etusivun painikkeet</w:t>
      </w:r>
      <w:bookmarkStart w:id="23" w:name="EtusivunPainikkeet"/>
      <w:bookmarkEnd w:id="22"/>
      <w:bookmarkEnd w:id="23"/>
    </w:p>
    <w:p w14:paraId="3998A46F" w14:textId="4851A27F" w:rsidR="001D12E1" w:rsidRPr="00CB60E4" w:rsidRDefault="00380AAE" w:rsidP="001D12E1">
      <w:pPr>
        <w:pStyle w:val="Leip"/>
      </w:pPr>
      <w:r>
        <w:t>Etusivulta löyty</w:t>
      </w:r>
      <w:r w:rsidRPr="00740423">
        <w:rPr>
          <w:color w:val="1E1E1E" w:themeColor="text1"/>
        </w:rPr>
        <w:t xml:space="preserve">y </w:t>
      </w:r>
      <w:r w:rsidR="00751370" w:rsidRPr="00740423">
        <w:rPr>
          <w:color w:val="1E1E1E" w:themeColor="text1"/>
        </w:rPr>
        <w:t>painikkeita ja kytkimiä, joilla kytketään päälle/pois koko laskuriin vaikuttavia toimintoja</w:t>
      </w:r>
      <w:r w:rsidR="00514827" w:rsidRPr="00740423">
        <w:rPr>
          <w:color w:val="1E1E1E" w:themeColor="text1"/>
        </w:rPr>
        <w:t xml:space="preserve">, joista on </w:t>
      </w:r>
      <w:r w:rsidR="009421A8" w:rsidRPr="00740423">
        <w:rPr>
          <w:color w:val="1E1E1E" w:themeColor="text1"/>
        </w:rPr>
        <w:t xml:space="preserve">kuvassa </w:t>
      </w:r>
      <w:r w:rsidR="00900FCF" w:rsidRPr="00740423">
        <w:rPr>
          <w:color w:val="1E1E1E" w:themeColor="text1"/>
        </w:rPr>
        <w:t>7</w:t>
      </w:r>
      <w:r w:rsidR="001256D2" w:rsidRPr="00740423">
        <w:rPr>
          <w:color w:val="1E1E1E" w:themeColor="text1"/>
        </w:rPr>
        <w:t xml:space="preserve"> </w:t>
      </w:r>
      <w:r w:rsidR="00010F36" w:rsidRPr="00740423">
        <w:rPr>
          <w:color w:val="1E1E1E" w:themeColor="text1"/>
        </w:rPr>
        <w:t xml:space="preserve">nähtävissä </w:t>
      </w:r>
      <w:r w:rsidR="00BE660C" w:rsidRPr="00740423">
        <w:rPr>
          <w:color w:val="1E1E1E" w:themeColor="text1"/>
        </w:rPr>
        <w:t>kuva</w:t>
      </w:r>
      <w:r w:rsidR="00010F36" w:rsidRPr="00740423">
        <w:rPr>
          <w:color w:val="1E1E1E" w:themeColor="text1"/>
        </w:rPr>
        <w:t>kaappaus</w:t>
      </w:r>
      <w:r w:rsidR="00311A8B" w:rsidRPr="00740423">
        <w:rPr>
          <w:color w:val="1E1E1E" w:themeColor="text1"/>
        </w:rPr>
        <w:t>.</w:t>
      </w:r>
      <w:r w:rsidR="00751370" w:rsidRPr="00740423">
        <w:rPr>
          <w:color w:val="1E1E1E" w:themeColor="text1"/>
        </w:rPr>
        <w:t xml:space="preserve"> </w:t>
      </w:r>
      <w:r w:rsidR="001D12E1" w:rsidRPr="00740423">
        <w:rPr>
          <w:color w:val="1E1E1E" w:themeColor="text1"/>
        </w:rPr>
        <w:t xml:space="preserve">Ensimmäisenä painikkeena löytyy </w:t>
      </w:r>
      <w:bookmarkStart w:id="24" w:name="Muistiinpanot"/>
      <w:bookmarkEnd w:id="24"/>
      <w:r w:rsidR="001D12E1" w:rsidRPr="00740423">
        <w:rPr>
          <w:b/>
          <w:color w:val="1E1E1E" w:themeColor="text1"/>
        </w:rPr>
        <w:t>Muistiinpanot -painike</w:t>
      </w:r>
      <w:r w:rsidR="001D12E1" w:rsidRPr="00740423">
        <w:rPr>
          <w:color w:val="1E1E1E" w:themeColor="text1"/>
        </w:rPr>
        <w:t xml:space="preserve">, joka löytyy myös kaikilta muilta laskurin välilehdiltä. Painike avaa uuden ikkunan (kuva 8), johon on </w:t>
      </w:r>
      <w:r w:rsidR="001D12E1">
        <w:t xml:space="preserve">mahdollista kirjoittaa välilehtikohtaisesti muistiinpanoja laskentaa varten. </w:t>
      </w:r>
      <w:r w:rsidR="001D12E1">
        <w:rPr>
          <w:b/>
          <w:bCs/>
        </w:rPr>
        <w:t>Näytä kaikkien välilehtien muistiinpanot (estää muokkaamisen</w:t>
      </w:r>
      <w:r w:rsidR="001D12E1" w:rsidRPr="003F2CDF">
        <w:rPr>
          <w:b/>
          <w:bCs/>
        </w:rPr>
        <w:t>) -valintaruudulla</w:t>
      </w:r>
      <w:r w:rsidR="001D12E1">
        <w:t xml:space="preserve"> voidaan näyttää muilla välilehdillä täytettyjä muistiinpanoja, mutta tämä toiminto estää muistiinpanojen muokkaamisen. Tehdyt muistiinpanot tallennetaan painamalla </w:t>
      </w:r>
      <w:r w:rsidR="001D12E1" w:rsidRPr="00726811">
        <w:rPr>
          <w:b/>
          <w:bCs/>
        </w:rPr>
        <w:t>Tallenna -painiketta</w:t>
      </w:r>
      <w:r w:rsidR="001D12E1">
        <w:t>, jonka jälkeen välilehdelle tehtyjä muistiinpanoja voidaan tarkastella myös muilla välilehdillä.</w:t>
      </w:r>
    </w:p>
    <w:p w14:paraId="4BC5D729" w14:textId="77777777" w:rsidR="00866706" w:rsidRDefault="00866706" w:rsidP="00C625B2">
      <w:pPr>
        <w:pStyle w:val="Kuvio"/>
      </w:pPr>
      <w:r>
        <w:rPr>
          <w:noProof/>
        </w:rPr>
        <w:drawing>
          <wp:inline distT="0" distB="0" distL="0" distR="0" wp14:anchorId="39193B60" wp14:editId="28C3486D">
            <wp:extent cx="6124575" cy="2943225"/>
            <wp:effectExtent l="0" t="0" r="9525" b="9525"/>
            <wp:docPr id="48" name="Kuva 48" descr="Vasemmassa laidassa laskurin etusivun painikkeet: Muistiinpanot, tyhjennä kaikki tiedot, tyhjennän sivun tiedot, piilota prosessitiedot, palauta oletusasetukset, laskentatila. Keskellä Opas-nappi ja oikealla Pikaohje: Lue huolellisesti ennen laskennan aloittamista -na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uva 48" descr="Vasemmassa laidassa laskurin etusivun painikkeet: Muistiinpanot, tyhjennä kaikki tiedot, tyhjennän sivun tiedot, piilota prosessitiedot, palauta oletusasetukset, laskentatila. Keskellä Opas-nappi ja oikealla Pikaohje: Lue huolellisesti ennen laskennan aloittamista -nappi."/>
                    <pic:cNvPicPr/>
                  </pic:nvPicPr>
                  <pic:blipFill>
                    <a:blip r:embed="rId32"/>
                    <a:stretch>
                      <a:fillRect/>
                    </a:stretch>
                  </pic:blipFill>
                  <pic:spPr>
                    <a:xfrm>
                      <a:off x="0" y="0"/>
                      <a:ext cx="6124575" cy="2943225"/>
                    </a:xfrm>
                    <a:prstGeom prst="rect">
                      <a:avLst/>
                    </a:prstGeom>
                  </pic:spPr>
                </pic:pic>
              </a:graphicData>
            </a:graphic>
          </wp:inline>
        </w:drawing>
      </w:r>
    </w:p>
    <w:p w14:paraId="1A01A28E" w14:textId="18396DA1" w:rsidR="00866706" w:rsidRDefault="00866706" w:rsidP="00866706">
      <w:pPr>
        <w:pStyle w:val="KuvioOtsikko"/>
      </w:pPr>
      <w:bookmarkStart w:id="25" w:name="_Toc138750916"/>
      <w:r>
        <w:t xml:space="preserve">Kuva </w:t>
      </w:r>
      <w:fldSimple w:instr=" SEQ Kuva \* ARABIC ">
        <w:r w:rsidR="00613486">
          <w:rPr>
            <w:noProof/>
          </w:rPr>
          <w:t>7</w:t>
        </w:r>
      </w:fldSimple>
      <w:r>
        <w:t xml:space="preserve">. </w:t>
      </w:r>
      <w:r w:rsidRPr="00ED146F">
        <w:t>Etusivun painikkeet</w:t>
      </w:r>
      <w:r>
        <w:t>.</w:t>
      </w:r>
      <w:bookmarkEnd w:id="25"/>
    </w:p>
    <w:p w14:paraId="688CECD2" w14:textId="77777777" w:rsidR="00DE725D" w:rsidRDefault="00DE725D" w:rsidP="00DE725D">
      <w:pPr>
        <w:pStyle w:val="Kuvio"/>
      </w:pPr>
      <w:r>
        <w:rPr>
          <w:noProof/>
        </w:rPr>
        <w:lastRenderedPageBreak/>
        <w:drawing>
          <wp:inline distT="0" distB="0" distL="0" distR="0" wp14:anchorId="43C89332" wp14:editId="3D2D02DC">
            <wp:extent cx="4611370" cy="4171315"/>
            <wp:effectExtent l="0" t="0" r="0" b="635"/>
            <wp:docPr id="46" name="Kuva 46" descr="Avattavassa muistiinpanot -ruudussa tilaa kirjoittaa välilehtikohtaisia muistiinpanoja sekä tarkastella muilla välilehdillä tehtyjä muistiinpanoja. Alalaidassa painikkeet ohje, tallenna, peru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uva 46" descr="Avattavassa muistiinpanot -ruudussa tilaa kirjoittaa välilehtikohtaisia muistiinpanoja sekä tarkastella muilla välilehdillä tehtyjä muistiinpanoja. Alalaidassa painikkeet ohje, tallenna, peruut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1370" cy="4171315"/>
                    </a:xfrm>
                    <a:prstGeom prst="rect">
                      <a:avLst/>
                    </a:prstGeom>
                    <a:noFill/>
                    <a:ln>
                      <a:noFill/>
                    </a:ln>
                  </pic:spPr>
                </pic:pic>
              </a:graphicData>
            </a:graphic>
          </wp:inline>
        </w:drawing>
      </w:r>
    </w:p>
    <w:p w14:paraId="7F728CB5" w14:textId="38BA9F98" w:rsidR="00DE725D" w:rsidRPr="00DE725D" w:rsidRDefault="00DE725D" w:rsidP="00981A4D">
      <w:pPr>
        <w:pStyle w:val="KuvioOtsikko"/>
      </w:pPr>
      <w:bookmarkStart w:id="26" w:name="_Toc138750917"/>
      <w:r>
        <w:t xml:space="preserve">Kuva </w:t>
      </w:r>
      <w:fldSimple w:instr=" SEQ Kuva \* ARABIC ">
        <w:r w:rsidR="00613486">
          <w:rPr>
            <w:noProof/>
          </w:rPr>
          <w:t>8</w:t>
        </w:r>
      </w:fldSimple>
      <w:r>
        <w:t>. Muistiinpanojen täyttö- ja tarkasteluruutu.</w:t>
      </w:r>
      <w:bookmarkEnd w:id="26"/>
    </w:p>
    <w:p w14:paraId="43C45F1C" w14:textId="691B7261" w:rsidR="00F60B04" w:rsidRPr="00CB60E4" w:rsidRDefault="00F60B04" w:rsidP="001D12E1">
      <w:pPr>
        <w:pStyle w:val="Leip"/>
      </w:pPr>
      <w:r>
        <w:t xml:space="preserve">Seuraavaksi etusivulta </w:t>
      </w:r>
      <w:r w:rsidRPr="004B7E6D">
        <w:t>löytyy</w:t>
      </w:r>
      <w:r w:rsidRPr="0076137D">
        <w:rPr>
          <w:b/>
          <w:bCs/>
        </w:rPr>
        <w:t xml:space="preserve"> Tyhjennä kaikki tiedot ja Tyhjennä sivun tiedot -painikkeet</w:t>
      </w:r>
      <w:r>
        <w:t xml:space="preserve">. Nämä ovat painikkeita, joilla voi nimiensä mukaisesti tyhjentää joko koko kaikki laskuriin käyttäjän toimesta täytetyt tiedot tai vaihtoehtoisesti pelkästään etusivulle täytetyt tiedot. Etusivulle tavoitteisiin ja soveltamisalaan liittyviin täytettäviin kohtiin palautetaan oletusvastaukset ja muut tiedot poistetaan. Näitä tyhjennyspainikkeita käyttäessä on tärkeää huomioida, että tiedot hävitetään tiedostosta lopullisesti ja niitä on mahdotonta palauttaa esimerkiksi ”Undo”-painikkeella tai CTRL+Z komennolla. Tästä syystä käyttäjältä kysytään vielä varmistusviestillä tyhjentämisestä ennen kuin toiminto suoritetaan. </w:t>
      </w:r>
    </w:p>
    <w:p w14:paraId="46925B2C" w14:textId="1A6EF183" w:rsidR="006B6ECB" w:rsidRDefault="001D12E1" w:rsidP="003B7891">
      <w:pPr>
        <w:pStyle w:val="Leip"/>
      </w:pPr>
      <w:r>
        <w:t>Seuraavana painikkeena</w:t>
      </w:r>
      <w:r w:rsidR="007421ED">
        <w:t xml:space="preserve"> löytyy </w:t>
      </w:r>
      <w:r w:rsidR="006B6ECB" w:rsidRPr="006B6ECB">
        <w:rPr>
          <w:b/>
          <w:bCs/>
        </w:rPr>
        <w:t>Prosessitietojen piilottaminen ja näyttäminen</w:t>
      </w:r>
      <w:r w:rsidR="0041069F">
        <w:rPr>
          <w:b/>
          <w:bCs/>
        </w:rPr>
        <w:t xml:space="preserve">. </w:t>
      </w:r>
      <w:r w:rsidR="0041069F">
        <w:t xml:space="preserve">Tämä on </w:t>
      </w:r>
      <w:r w:rsidR="00A92D00">
        <w:t>yhdellä</w:t>
      </w:r>
      <w:r w:rsidR="0041069F">
        <w:t xml:space="preserve"> painikkeella toimiva ON/</w:t>
      </w:r>
      <w:r w:rsidR="00811F83">
        <w:t>OFF-tyyppinen</w:t>
      </w:r>
      <w:r w:rsidR="0041069F">
        <w:t xml:space="preserve"> kytkin,</w:t>
      </w:r>
      <w:r w:rsidR="00555D4C">
        <w:t xml:space="preserve"> jossa päällä oleva osa korostuu keltaisen/oranssin värisenä ja </w:t>
      </w:r>
      <w:r w:rsidR="00FF4EE4">
        <w:t xml:space="preserve">poissa päältä oleva toiminto harmaana. </w:t>
      </w:r>
      <w:r w:rsidR="004F55DC">
        <w:t xml:space="preserve">Lähtökohtaisesti ”Näytä prosessitiedot” -vaihtoehto on päälle kytkettynä, jolloin laskurin </w:t>
      </w:r>
      <w:r w:rsidR="00ED418E">
        <w:t xml:space="preserve">prosessitiedot näkyvät normaalisti. Kuitenkin, jos </w:t>
      </w:r>
      <w:r w:rsidR="00811F83">
        <w:t xml:space="preserve">halutaan esimerkiksi esitellä tehtyä laskentaa paljastamatta tarkkoja </w:t>
      </w:r>
      <w:r w:rsidR="0008329F">
        <w:t xml:space="preserve">prosessitietoja esimerkiksi raaka-aineiden määristä, </w:t>
      </w:r>
      <w:r w:rsidR="00841CF7">
        <w:t xml:space="preserve">käytetyistä laitteista tai varastoista, voidaan </w:t>
      </w:r>
      <w:r w:rsidR="00F677C9">
        <w:t xml:space="preserve">prosessitiedot piilottaa kytkemällä ”Piilota prosessitiedot”-vaihtoehto </w:t>
      </w:r>
      <w:r w:rsidR="004978DE">
        <w:t xml:space="preserve">päälle. Tämän </w:t>
      </w:r>
      <w:r w:rsidR="004978DE">
        <w:lastRenderedPageBreak/>
        <w:t>vaihtoehdon ollessa kytkettynä aktiiviseksi</w:t>
      </w:r>
      <w:r w:rsidR="00AE60DD">
        <w:t xml:space="preserve"> toiminto peittää automaattisesti osan siihen asti syötetyistä tiedoista harma</w:t>
      </w:r>
      <w:r w:rsidR="00EE6493">
        <w:t xml:space="preserve">illa palkeilla. Kun kytkin muutetaan takaisin asentoon </w:t>
      </w:r>
      <w:r w:rsidR="0035275B">
        <w:t xml:space="preserve">”Näytä prosessitiedot” -asentoon, tiedot palaavat näkyviksi. </w:t>
      </w:r>
    </w:p>
    <w:p w14:paraId="37D4E258" w14:textId="1B7FE577" w:rsidR="007E7A3C" w:rsidRDefault="007E7A3C" w:rsidP="003B7891">
      <w:pPr>
        <w:pStyle w:val="Leip"/>
      </w:pPr>
      <w:r>
        <w:t xml:space="preserve">Toiseksi alimmaisena painikkeena löytyy </w:t>
      </w:r>
      <w:r w:rsidRPr="00571BAD">
        <w:rPr>
          <w:b/>
          <w:bCs/>
        </w:rPr>
        <w:t>Palauta oletusasetukset -painike</w:t>
      </w:r>
      <w:r>
        <w:t xml:space="preserve">. Tätä painiketta klikatessa ohjelma näyttää prosessitiedot, mikäli nämä olivat piilotettuina, </w:t>
      </w:r>
      <w:r w:rsidR="008A1336">
        <w:t>kytkee laskentatilan päälle</w:t>
      </w:r>
      <w:r>
        <w:t xml:space="preserve">, asettaa tapahtumiin reagoivat makrot päälle ja asettaa näytön päivityksen päälle. Tätä painiketta voi hyödyntää, mikäli ohjelma lakkaa toimimasta oikein tai halutaan varmistaa, että </w:t>
      </w:r>
      <w:r w:rsidR="00127571">
        <w:t>kaikki</w:t>
      </w:r>
      <w:r>
        <w:t xml:space="preserve"> suositellut asetukset ovat päällä.</w:t>
      </w:r>
    </w:p>
    <w:p w14:paraId="59E7F977" w14:textId="76B433A5" w:rsidR="003F4030" w:rsidRDefault="00D91699" w:rsidP="003B7891">
      <w:pPr>
        <w:pStyle w:val="Leip"/>
      </w:pPr>
      <w:r>
        <w:t>Alimpana</w:t>
      </w:r>
      <w:r w:rsidR="007E7A3C">
        <w:t xml:space="preserve"> painikkeena</w:t>
      </w:r>
      <w:r w:rsidR="003F4030">
        <w:t xml:space="preserve"> etusivulta löytyy </w:t>
      </w:r>
      <w:r w:rsidR="00A134CC">
        <w:rPr>
          <w:b/>
          <w:bCs/>
        </w:rPr>
        <w:t>Laskentatila</w:t>
      </w:r>
      <w:r w:rsidR="003F4030">
        <w:rPr>
          <w:b/>
          <w:bCs/>
        </w:rPr>
        <w:t xml:space="preserve"> </w:t>
      </w:r>
      <w:r w:rsidR="003F4030">
        <w:t xml:space="preserve">ja </w:t>
      </w:r>
      <w:r w:rsidR="00A134CC">
        <w:rPr>
          <w:b/>
          <w:bCs/>
        </w:rPr>
        <w:t>Kehittäjätila</w:t>
      </w:r>
      <w:r w:rsidR="008B0FD8">
        <w:rPr>
          <w:b/>
          <w:bCs/>
        </w:rPr>
        <w:t xml:space="preserve"> </w:t>
      </w:r>
      <w:r w:rsidR="008B0FD8" w:rsidRPr="008B0FD8">
        <w:t>-kytkin</w:t>
      </w:r>
      <w:r w:rsidR="003F4030" w:rsidRPr="008B0FD8">
        <w:t>.</w:t>
      </w:r>
      <w:r w:rsidR="003F4030">
        <w:rPr>
          <w:b/>
          <w:bCs/>
        </w:rPr>
        <w:t xml:space="preserve"> </w:t>
      </w:r>
      <w:r w:rsidR="003F4030">
        <w:t xml:space="preserve">Tämä toimii ON/OFF-periaatteella värikoodattuna siten, että </w:t>
      </w:r>
      <w:r w:rsidR="00A134CC">
        <w:t>vihreä</w:t>
      </w:r>
      <w:r w:rsidR="003F4030">
        <w:t xml:space="preserve"> </w:t>
      </w:r>
      <w:r w:rsidR="00A134CC">
        <w:t>tarkoittaa laskent</w:t>
      </w:r>
      <w:r w:rsidR="008048B2">
        <w:t>atila</w:t>
      </w:r>
      <w:r w:rsidR="00CB7DD7">
        <w:t>a</w:t>
      </w:r>
      <w:r w:rsidR="003F4030">
        <w:t xml:space="preserve"> ja</w:t>
      </w:r>
      <w:r w:rsidR="00F05E40">
        <w:t xml:space="preserve"> </w:t>
      </w:r>
      <w:r w:rsidR="00CB7DD7">
        <w:t xml:space="preserve">punainen </w:t>
      </w:r>
      <w:r w:rsidR="00F05E40">
        <w:t>kehittäjätilaa</w:t>
      </w:r>
      <w:r w:rsidR="003F4030">
        <w:t>.  Tämän vaihtoehdon avulla voi halutessaan vapauttaa kaikkien välilehtien suojau</w:t>
      </w:r>
      <w:r w:rsidR="003F4EC3">
        <w:t>kset</w:t>
      </w:r>
      <w:r w:rsidR="003F4030">
        <w:t xml:space="preserve"> ja </w:t>
      </w:r>
      <w:r w:rsidR="00C93078">
        <w:t xml:space="preserve">muuttaa </w:t>
      </w:r>
      <w:r w:rsidR="00DD3734">
        <w:t>E</w:t>
      </w:r>
      <w:r w:rsidR="00C93078">
        <w:t xml:space="preserve">xcelin asetukset </w:t>
      </w:r>
      <w:r w:rsidR="00CB480C">
        <w:t>kehittämistarkoituksiin soveltuvampaan tilaan</w:t>
      </w:r>
      <w:r w:rsidR="003F4030">
        <w:t xml:space="preserve">. Mikäli </w:t>
      </w:r>
      <w:r w:rsidR="00C16E09">
        <w:t>laskentatila</w:t>
      </w:r>
      <w:r w:rsidR="003F4030">
        <w:t xml:space="preserve"> on kytkettynä päälle, välilehdiltä on mahdollista muokata vain niitä soluja, jotka ovat laskurin käyttämisen kannalta oleellisia. On siis suositeltavaa pitää lähtökohtaisesti </w:t>
      </w:r>
      <w:r w:rsidR="001D12E1">
        <w:t>laskentatila</w:t>
      </w:r>
      <w:r w:rsidR="003F4030">
        <w:t xml:space="preserve"> päällä, jotta riski laskurin rikkoutumisesta vahingossa pienenee. </w:t>
      </w:r>
    </w:p>
    <w:p w14:paraId="22B9588B" w14:textId="71154612" w:rsidR="00D91699" w:rsidRPr="00A24305" w:rsidRDefault="00D91699" w:rsidP="003B7891">
      <w:pPr>
        <w:pStyle w:val="Leip"/>
      </w:pPr>
      <w:r>
        <w:t xml:space="preserve">Näiden </w:t>
      </w:r>
      <w:r w:rsidR="006F4C60">
        <w:t xml:space="preserve">painikkeiden vierestä löytyy suuri ja oranssi </w:t>
      </w:r>
      <w:r w:rsidR="006F4C60" w:rsidRPr="00A24305">
        <w:rPr>
          <w:b/>
          <w:bCs/>
        </w:rPr>
        <w:t>Pikaohje</w:t>
      </w:r>
      <w:r w:rsidR="00A24305">
        <w:rPr>
          <w:b/>
          <w:bCs/>
        </w:rPr>
        <w:t xml:space="preserve"> </w:t>
      </w:r>
      <w:r w:rsidR="00A24305">
        <w:t xml:space="preserve">-painike, jonka avulla voi aukaista </w:t>
      </w:r>
      <w:r w:rsidR="00C50A34">
        <w:t xml:space="preserve">lyhyen koosteen tärkeimmistä </w:t>
      </w:r>
      <w:r w:rsidR="00484A26">
        <w:t xml:space="preserve">IKE-hiilijalanjälkilaskurin </w:t>
      </w:r>
      <w:r w:rsidR="00A92371">
        <w:t>käyttöön vaikuttavista seikoista.</w:t>
      </w:r>
    </w:p>
    <w:p w14:paraId="58ABA57B" w14:textId="3760BCD2" w:rsidR="00844778" w:rsidRDefault="002F6263" w:rsidP="00325375">
      <w:pPr>
        <w:pStyle w:val="Otsikko3"/>
      </w:pPr>
      <w:bookmarkStart w:id="27" w:name="_Toc138750865"/>
      <w:r>
        <w:t>Tuotteen yleiset tiedot</w:t>
      </w:r>
      <w:bookmarkStart w:id="28" w:name="TuotteenYleisetTiedot"/>
      <w:bookmarkEnd w:id="27"/>
      <w:bookmarkEnd w:id="28"/>
    </w:p>
    <w:p w14:paraId="3FC5E26E" w14:textId="5596A8EC" w:rsidR="004E1B97" w:rsidRDefault="006B6D5D" w:rsidP="00D0432A">
      <w:pPr>
        <w:pStyle w:val="Leip"/>
      </w:pPr>
      <w:r>
        <w:t xml:space="preserve">Etusivulla </w:t>
      </w:r>
      <w:r w:rsidR="00845E5C">
        <w:t>painikkeiden</w:t>
      </w:r>
      <w:r w:rsidR="008D1EF8">
        <w:t xml:space="preserve"> alta löytyy täytettäviä kohtia tuotteen yleisistä </w:t>
      </w:r>
      <w:r w:rsidR="008D1EF8" w:rsidRPr="008B7FA2">
        <w:rPr>
          <w:color w:val="1E1E1E" w:themeColor="text1"/>
        </w:rPr>
        <w:t>tiedoista</w:t>
      </w:r>
      <w:r w:rsidR="002F096B" w:rsidRPr="008B7FA2">
        <w:rPr>
          <w:color w:val="1E1E1E" w:themeColor="text1"/>
        </w:rPr>
        <w:t xml:space="preserve"> (K</w:t>
      </w:r>
      <w:r w:rsidR="009421A8" w:rsidRPr="008B7FA2">
        <w:rPr>
          <w:color w:val="1E1E1E" w:themeColor="text1"/>
        </w:rPr>
        <w:t>uva</w:t>
      </w:r>
      <w:r w:rsidR="002F096B" w:rsidRPr="008B7FA2">
        <w:rPr>
          <w:color w:val="1E1E1E" w:themeColor="text1"/>
        </w:rPr>
        <w:t xml:space="preserve"> </w:t>
      </w:r>
      <w:r w:rsidR="00D40241" w:rsidRPr="008B7FA2">
        <w:rPr>
          <w:color w:val="1E1E1E" w:themeColor="text1"/>
        </w:rPr>
        <w:t>9</w:t>
      </w:r>
      <w:r w:rsidR="002F096B" w:rsidRPr="008B7FA2">
        <w:rPr>
          <w:color w:val="1E1E1E" w:themeColor="text1"/>
        </w:rPr>
        <w:t>)</w:t>
      </w:r>
      <w:r w:rsidR="008D1EF8" w:rsidRPr="008B7FA2">
        <w:rPr>
          <w:color w:val="1E1E1E" w:themeColor="text1"/>
        </w:rPr>
        <w:t xml:space="preserve">. </w:t>
      </w:r>
      <w:r w:rsidR="00F66969">
        <w:t>Ainoastaan ensimmäisenä kysyttävä</w:t>
      </w:r>
      <w:r w:rsidR="00167115">
        <w:t>llä kohdalla</w:t>
      </w:r>
      <w:r w:rsidR="00F66969">
        <w:t xml:space="preserve"> </w:t>
      </w:r>
      <w:r w:rsidR="00BD0AD5" w:rsidRPr="008E37D5">
        <w:rPr>
          <w:b/>
          <w:bCs/>
        </w:rPr>
        <w:t>Tuotteen kokonaismassa pakkauksineen (kg)</w:t>
      </w:r>
      <w:r w:rsidR="00167115">
        <w:rPr>
          <w:b/>
          <w:bCs/>
        </w:rPr>
        <w:t xml:space="preserve"> </w:t>
      </w:r>
      <w:r w:rsidR="00364A21">
        <w:t xml:space="preserve">on merkitystä varsinaisiin laskennan tuloksiin, sillä tätä massaa käytetään </w:t>
      </w:r>
      <w:r w:rsidR="00402B31">
        <w:t xml:space="preserve">toiminnallisena yksikkönä, sen avulla lasketaan tuotteen hiilijalanjälki yhtä tuotekiloa kohden ja sen avulla </w:t>
      </w:r>
      <w:r w:rsidR="004D1DB8">
        <w:t>arvioidaan</w:t>
      </w:r>
      <w:r w:rsidR="00402B31">
        <w:t xml:space="preserve"> myös </w:t>
      </w:r>
      <w:r w:rsidR="004D1DB8">
        <w:t>massataseeseen massahäviöt tuotteen valmistuksesta. Muut kysyttävät tiedot</w:t>
      </w:r>
      <w:r w:rsidR="006A619F">
        <w:t>.</w:t>
      </w:r>
      <w:r w:rsidR="004D1DB8">
        <w:t xml:space="preserve"> </w:t>
      </w:r>
      <w:r w:rsidR="00BD0AD5" w:rsidRPr="008E37D5">
        <w:rPr>
          <w:b/>
          <w:bCs/>
        </w:rPr>
        <w:t>Tuotteen nimi</w:t>
      </w:r>
      <w:r w:rsidR="004D1DB8">
        <w:rPr>
          <w:b/>
          <w:bCs/>
        </w:rPr>
        <w:t xml:space="preserve">, </w:t>
      </w:r>
      <w:r w:rsidR="00BD0AD5" w:rsidRPr="008E37D5">
        <w:rPr>
          <w:b/>
          <w:bCs/>
        </w:rPr>
        <w:t>Tuotteen eränumero</w:t>
      </w:r>
      <w:r w:rsidR="000C3CB7">
        <w:rPr>
          <w:b/>
          <w:bCs/>
        </w:rPr>
        <w:t xml:space="preserve">, </w:t>
      </w:r>
      <w:r w:rsidR="00BD0AD5" w:rsidRPr="008E37D5">
        <w:rPr>
          <w:b/>
          <w:bCs/>
        </w:rPr>
        <w:t>Yrityksen nimi</w:t>
      </w:r>
      <w:r w:rsidR="000C3CB7">
        <w:rPr>
          <w:b/>
          <w:bCs/>
        </w:rPr>
        <w:t xml:space="preserve">, </w:t>
      </w:r>
      <w:r w:rsidR="00BD0AD5" w:rsidRPr="008E37D5">
        <w:rPr>
          <w:b/>
          <w:bCs/>
        </w:rPr>
        <w:t>Valmistuspaikkakunta</w:t>
      </w:r>
      <w:r w:rsidR="000C3CB7">
        <w:rPr>
          <w:b/>
          <w:bCs/>
        </w:rPr>
        <w:t xml:space="preserve">, </w:t>
      </w:r>
      <w:r w:rsidR="00BD0AD5" w:rsidRPr="008E37D5">
        <w:rPr>
          <w:b/>
          <w:bCs/>
        </w:rPr>
        <w:t>Laskentapäivämäärä</w:t>
      </w:r>
      <w:r w:rsidR="000C3CB7">
        <w:rPr>
          <w:b/>
          <w:bCs/>
        </w:rPr>
        <w:t xml:space="preserve">, </w:t>
      </w:r>
      <w:r w:rsidR="00BD0AD5" w:rsidRPr="008E37D5">
        <w:rPr>
          <w:b/>
          <w:bCs/>
        </w:rPr>
        <w:t>Maat, joissa tuotetta kulutetaan/myydään</w:t>
      </w:r>
      <w:r w:rsidR="000C3CB7">
        <w:rPr>
          <w:b/>
          <w:bCs/>
        </w:rPr>
        <w:t xml:space="preserve"> </w:t>
      </w:r>
      <w:r w:rsidR="000C3CB7">
        <w:t xml:space="preserve">ja </w:t>
      </w:r>
      <w:r w:rsidR="004E1B97" w:rsidRPr="008E37D5">
        <w:rPr>
          <w:b/>
          <w:bCs/>
        </w:rPr>
        <w:t>Laskennan tekijä</w:t>
      </w:r>
      <w:r w:rsidR="009A3031">
        <w:rPr>
          <w:b/>
          <w:bCs/>
        </w:rPr>
        <w:t xml:space="preserve"> </w:t>
      </w:r>
      <w:r w:rsidR="009A3031" w:rsidRPr="009A3031">
        <w:t>eivät vaikuta varsinaise</w:t>
      </w:r>
      <w:r w:rsidR="009A3031">
        <w:t xml:space="preserve">n laskennan lopputuloksiin, mutta nämä tiedot täydennetään automaattisesti </w:t>
      </w:r>
      <w:r w:rsidR="00C016E6">
        <w:t>Yhteenveto-välilehdeltä tulostettavaan raporttiin</w:t>
      </w:r>
      <w:r w:rsidR="00D0432A">
        <w:t xml:space="preserve">. </w:t>
      </w:r>
    </w:p>
    <w:p w14:paraId="08C55DEF" w14:textId="32AB8CA1" w:rsidR="009421A8" w:rsidRDefault="00D32198" w:rsidP="00C625B2">
      <w:pPr>
        <w:pStyle w:val="Kuvio"/>
      </w:pPr>
      <w:r>
        <w:rPr>
          <w:noProof/>
        </w:rPr>
        <w:lastRenderedPageBreak/>
        <w:drawing>
          <wp:inline distT="0" distB="0" distL="0" distR="0" wp14:anchorId="733FA1B8" wp14:editId="196AECA5">
            <wp:extent cx="5247861" cy="1513898"/>
            <wp:effectExtent l="0" t="0" r="0" b="0"/>
            <wp:docPr id="49" name="Kuva 49" descr="Taulukko Tuotteen yleiset tiedot&#10;Tuotteen kokonaismassa pakkauksineen, Tuotteen eränumero, Yrityksen nimi, Valmistuspaikkakunta, Laskentapäivänmäärä, Maat, jossa tuotetta kulutetaan/myydään, Laskennan teki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uva 49" descr="Taulukko Tuotteen yleiset tiedot&#10;Tuotteen kokonaismassa pakkauksineen, Tuotteen eränumero, Yrityksen nimi, Valmistuspaikkakunta, Laskentapäivänmäärä, Maat, jossa tuotetta kulutetaan/myydään, Laskennan tekijä"/>
                    <pic:cNvPicPr/>
                  </pic:nvPicPr>
                  <pic:blipFill>
                    <a:blip r:embed="rId34"/>
                    <a:stretch>
                      <a:fillRect/>
                    </a:stretch>
                  </pic:blipFill>
                  <pic:spPr>
                    <a:xfrm>
                      <a:off x="0" y="0"/>
                      <a:ext cx="5268464" cy="1519841"/>
                    </a:xfrm>
                    <a:prstGeom prst="rect">
                      <a:avLst/>
                    </a:prstGeom>
                  </pic:spPr>
                </pic:pic>
              </a:graphicData>
            </a:graphic>
          </wp:inline>
        </w:drawing>
      </w:r>
    </w:p>
    <w:p w14:paraId="7C98CD3C" w14:textId="348823E0" w:rsidR="001D0D5A" w:rsidRDefault="009421A8" w:rsidP="009421A8">
      <w:pPr>
        <w:pStyle w:val="KuvioOtsikko"/>
        <w:rPr>
          <w:b/>
        </w:rPr>
      </w:pPr>
      <w:bookmarkStart w:id="29" w:name="_Toc138750918"/>
      <w:r>
        <w:t xml:space="preserve">Kuva </w:t>
      </w:r>
      <w:fldSimple w:instr=" SEQ Kuva \* ARABIC ">
        <w:r w:rsidR="00613486">
          <w:rPr>
            <w:noProof/>
          </w:rPr>
          <w:t>9</w:t>
        </w:r>
      </w:fldSimple>
      <w:r w:rsidR="006A619F">
        <w:t>.</w:t>
      </w:r>
      <w:r>
        <w:t xml:space="preserve"> </w:t>
      </w:r>
      <w:r w:rsidRPr="002E3508">
        <w:t>Tuotteen yleiset tiedot</w:t>
      </w:r>
      <w:r>
        <w:t>.</w:t>
      </w:r>
      <w:bookmarkEnd w:id="29"/>
    </w:p>
    <w:p w14:paraId="3FDBBD34" w14:textId="258C786B" w:rsidR="002F6263" w:rsidRDefault="002F6263" w:rsidP="002F6263">
      <w:pPr>
        <w:pStyle w:val="Otsikko3"/>
      </w:pPr>
      <w:bookmarkStart w:id="30" w:name="_Toc138750866"/>
      <w:r>
        <w:t>Laskennan tavoitteet ja soveltamisala</w:t>
      </w:r>
      <w:bookmarkStart w:id="31" w:name="LaskennanTavoitteetJaSoveltamisala"/>
      <w:bookmarkEnd w:id="30"/>
      <w:bookmarkEnd w:id="31"/>
    </w:p>
    <w:p w14:paraId="18F46E46" w14:textId="07EECC58" w:rsidR="004E1B97" w:rsidRDefault="008F599D" w:rsidP="004E1B97">
      <w:pPr>
        <w:pStyle w:val="Leip"/>
      </w:pPr>
      <w:r>
        <w:t xml:space="preserve">Laskennan tavoitteet ja soveltamisalaan liittyvät tiedot voidaan </w:t>
      </w:r>
      <w:r w:rsidR="00174E4B">
        <w:t xml:space="preserve">kirjata </w:t>
      </w:r>
      <w:r w:rsidR="007A4DD5">
        <w:t xml:space="preserve">etusivun alapuolelta löytyville </w:t>
      </w:r>
      <w:r w:rsidR="00B17828">
        <w:t>paikoilleen</w:t>
      </w:r>
      <w:r w:rsidR="00E10599">
        <w:t>, josta</w:t>
      </w:r>
      <w:r w:rsidR="00BE660C" w:rsidRPr="008B7FA2">
        <w:rPr>
          <w:color w:val="1E1E1E" w:themeColor="text1"/>
        </w:rPr>
        <w:t xml:space="preserve"> on</w:t>
      </w:r>
      <w:r w:rsidR="00E10599" w:rsidRPr="008B7FA2">
        <w:rPr>
          <w:color w:val="1E1E1E" w:themeColor="text1"/>
        </w:rPr>
        <w:t xml:space="preserve"> </w:t>
      </w:r>
      <w:r w:rsidR="00BE660C" w:rsidRPr="008B7FA2">
        <w:rPr>
          <w:color w:val="1E1E1E" w:themeColor="text1"/>
        </w:rPr>
        <w:t>kuv</w:t>
      </w:r>
      <w:r w:rsidR="009421A8" w:rsidRPr="008B7FA2">
        <w:rPr>
          <w:color w:val="1E1E1E" w:themeColor="text1"/>
        </w:rPr>
        <w:t>assa</w:t>
      </w:r>
      <w:r w:rsidR="00BE660C" w:rsidRPr="008B7FA2">
        <w:rPr>
          <w:color w:val="1E1E1E" w:themeColor="text1"/>
        </w:rPr>
        <w:t xml:space="preserve"> </w:t>
      </w:r>
      <w:r w:rsidR="00D40241" w:rsidRPr="008B7FA2">
        <w:rPr>
          <w:color w:val="1E1E1E" w:themeColor="text1"/>
        </w:rPr>
        <w:t>10</w:t>
      </w:r>
      <w:r w:rsidR="00BE660C" w:rsidRPr="008B7FA2">
        <w:rPr>
          <w:color w:val="1E1E1E" w:themeColor="text1"/>
        </w:rPr>
        <w:t xml:space="preserve"> nähtävissä </w:t>
      </w:r>
      <w:r w:rsidR="00BE660C">
        <w:t>kuvakaappaus</w:t>
      </w:r>
      <w:r w:rsidR="00B17828">
        <w:t xml:space="preserve">. Näihin kohtiin kirjatut tiedot eivät myöskään vaikuta laskimen toimintaan </w:t>
      </w:r>
      <w:r w:rsidR="009008B2">
        <w:t xml:space="preserve">konkreettisesti, mutta kirjautuvat mahdollisesti tulostettavaan </w:t>
      </w:r>
      <w:r w:rsidR="00540FB7">
        <w:t>yhteenvetoraporttiin</w:t>
      </w:r>
      <w:r w:rsidR="009008B2">
        <w:t xml:space="preserve">. </w:t>
      </w:r>
      <w:r w:rsidR="00540FB7">
        <w:t xml:space="preserve">Näissä kohdissa kysyttäviä asioita on tärkeää miettiä </w:t>
      </w:r>
      <w:r w:rsidR="00E37126">
        <w:t>elinkaariarviointia tehdessä, ja näiden tietojen määrit</w:t>
      </w:r>
      <w:r w:rsidR="003815A8">
        <w:t>t</w:t>
      </w:r>
      <w:r w:rsidR="00E37126">
        <w:t xml:space="preserve">ely on vaadittu </w:t>
      </w:r>
      <w:r w:rsidR="00E36EE9">
        <w:t>elinkaariarviointiin liittyvissä standardeissa ja ohjeistuksissa</w:t>
      </w:r>
      <w:r w:rsidR="00D163F3">
        <w:t xml:space="preserve"> (mm. ISO 14040, ISO 14044, PEF-ohjeistus). </w:t>
      </w:r>
    </w:p>
    <w:p w14:paraId="31CBBCC1" w14:textId="77777777" w:rsidR="00282A4E" w:rsidRDefault="00282A4E" w:rsidP="00282A4E">
      <w:pPr>
        <w:pStyle w:val="Kuvio"/>
      </w:pPr>
      <w:r>
        <w:rPr>
          <w:noProof/>
        </w:rPr>
        <w:drawing>
          <wp:inline distT="0" distB="0" distL="0" distR="0" wp14:anchorId="704AF2BF" wp14:editId="15022158">
            <wp:extent cx="5059701" cy="4158532"/>
            <wp:effectExtent l="0" t="0" r="7620" b="0"/>
            <wp:docPr id="50" name="Kuva 50" descr="Laskennan tavoitteet ja soveltamisala:&#10;Lyhyt kuvaus järjestelmän rajoista:&#10;Tietojen laatua koskevat merkitykselliset näkökohdat,&#10;Käytetyt rajaukset ja oletukset, syyt niiden käyttöön ja merkitys laskennan lopputuloksiin, Kuvaus esiselvityksestä, Lisätiedot tuloksiin liitt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uva 50" descr="Laskennan tavoitteet ja soveltamisala:&#10;Lyhyt kuvaus järjestelmän rajoista:&#10;Tietojen laatua koskevat merkitykselliset näkökohdat,&#10;Käytetyt rajaukset ja oletukset, syyt niiden käyttöön ja merkitys laskennan lopputuloksiin, Kuvaus esiselvityksestä, Lisätiedot tuloksiin liittyen:"/>
                    <pic:cNvPicPr/>
                  </pic:nvPicPr>
                  <pic:blipFill>
                    <a:blip r:embed="rId35"/>
                    <a:stretch>
                      <a:fillRect/>
                    </a:stretch>
                  </pic:blipFill>
                  <pic:spPr>
                    <a:xfrm>
                      <a:off x="0" y="0"/>
                      <a:ext cx="5097244" cy="4189388"/>
                    </a:xfrm>
                    <a:prstGeom prst="rect">
                      <a:avLst/>
                    </a:prstGeom>
                  </pic:spPr>
                </pic:pic>
              </a:graphicData>
            </a:graphic>
          </wp:inline>
        </w:drawing>
      </w:r>
    </w:p>
    <w:p w14:paraId="73635A4E" w14:textId="62093B06" w:rsidR="00282A4E" w:rsidRPr="004E1B97" w:rsidRDefault="00282A4E" w:rsidP="00282A4E">
      <w:pPr>
        <w:pStyle w:val="KuvioOtsikko"/>
      </w:pPr>
      <w:bookmarkStart w:id="32" w:name="_Toc138750919"/>
      <w:r>
        <w:t xml:space="preserve">Kuva </w:t>
      </w:r>
      <w:fldSimple w:instr=" SEQ Kuva \* ARABIC ">
        <w:r w:rsidR="00613486">
          <w:rPr>
            <w:noProof/>
          </w:rPr>
          <w:t>10</w:t>
        </w:r>
      </w:fldSimple>
      <w:r>
        <w:t xml:space="preserve">. </w:t>
      </w:r>
      <w:r w:rsidRPr="00105D6B">
        <w:t>Laskennan tavoitteet ja soveltamisala.</w:t>
      </w:r>
      <w:bookmarkEnd w:id="32"/>
    </w:p>
    <w:p w14:paraId="068299ED" w14:textId="1A8F97E1" w:rsidR="004E1B97" w:rsidRPr="00EC6322" w:rsidRDefault="00D17430" w:rsidP="00EC6322">
      <w:pPr>
        <w:pStyle w:val="Leip"/>
      </w:pPr>
      <w:r w:rsidRPr="00D17430">
        <w:lastRenderedPageBreak/>
        <w:t>Ensimmäinen kysyttävä asia</w:t>
      </w:r>
      <w:r>
        <w:rPr>
          <w:b/>
          <w:bCs/>
        </w:rPr>
        <w:t xml:space="preserve"> </w:t>
      </w:r>
      <w:r w:rsidRPr="00D17430">
        <w:t>tavoitteissa ja soveltamisalassa on</w:t>
      </w:r>
      <w:r>
        <w:rPr>
          <w:b/>
          <w:bCs/>
        </w:rPr>
        <w:t xml:space="preserve"> </w:t>
      </w:r>
      <w:r w:rsidR="004E1B97" w:rsidRPr="008D701C">
        <w:rPr>
          <w:b/>
          <w:bCs/>
        </w:rPr>
        <w:t>Lyhyt kuvaus järjestelmän rajoista</w:t>
      </w:r>
      <w:r>
        <w:rPr>
          <w:b/>
          <w:bCs/>
        </w:rPr>
        <w:t xml:space="preserve">. </w:t>
      </w:r>
      <w:r>
        <w:t>Tähän kohtaan on kirjattu valmiiksi alustava teksti</w:t>
      </w:r>
      <w:r w:rsidR="00B34E48">
        <w:t xml:space="preserve">, jota käyttäjä voi halutessaan muokata. Erityisesti tulee huomioida, mikäli jotakin merkityksellisiä </w:t>
      </w:r>
      <w:r w:rsidR="00E37B66">
        <w:t xml:space="preserve">päästökategorioita, yksikköprosesseja tai elinkaaren vaiheita on rajattu pois, joita </w:t>
      </w:r>
      <w:r w:rsidR="009260D7">
        <w:t xml:space="preserve">laskimessa muutoin otettaisiin lähtökohtaisesti huomioon. </w:t>
      </w:r>
    </w:p>
    <w:p w14:paraId="0F2C2807" w14:textId="248F32B5" w:rsidR="004461EC" w:rsidRDefault="001E0F24" w:rsidP="00EC6322">
      <w:pPr>
        <w:pStyle w:val="Leip"/>
      </w:pPr>
      <w:r w:rsidRPr="001E0F24">
        <w:t>Seuraavaan kohtaan</w:t>
      </w:r>
      <w:r>
        <w:rPr>
          <w:b/>
          <w:bCs/>
        </w:rPr>
        <w:t xml:space="preserve"> </w:t>
      </w:r>
      <w:r w:rsidR="004E1B97" w:rsidRPr="008D701C">
        <w:rPr>
          <w:b/>
          <w:bCs/>
        </w:rPr>
        <w:t>Tietojen laatua koskevat merkitykselliset näkökohdat</w:t>
      </w:r>
      <w:r>
        <w:rPr>
          <w:b/>
          <w:bCs/>
        </w:rPr>
        <w:t xml:space="preserve"> </w:t>
      </w:r>
      <w:r w:rsidRPr="001E0F24">
        <w:t xml:space="preserve">on myös kirjattu </w:t>
      </w:r>
      <w:r>
        <w:t xml:space="preserve">alustava vastaus, mutta sitä tulee tarpeen tullen täydentää. </w:t>
      </w:r>
      <w:r w:rsidR="00512361">
        <w:t>Tässä kohtaa tulee</w:t>
      </w:r>
      <w:r w:rsidR="00BB3C7F">
        <w:t xml:space="preserve"> esimerkiksi</w:t>
      </w:r>
      <w:r w:rsidR="00512361">
        <w:t xml:space="preserve"> mainita, mikäli joissakin käytetyissä lähteissä on </w:t>
      </w:r>
      <w:r w:rsidR="00142FC8">
        <w:t xml:space="preserve">epävarmuutta tai sekundaarista dataa (mm. </w:t>
      </w:r>
      <w:r w:rsidR="004461EC">
        <w:t xml:space="preserve">yleisiä keskiarvoja) </w:t>
      </w:r>
      <w:r w:rsidR="00142FC8">
        <w:t>on käytetty</w:t>
      </w:r>
      <w:r w:rsidR="004461EC">
        <w:t xml:space="preserve">. </w:t>
      </w:r>
    </w:p>
    <w:p w14:paraId="54C5793B" w14:textId="41AE5B07" w:rsidR="004461EC" w:rsidRDefault="000034F8" w:rsidP="00EC6322">
      <w:pPr>
        <w:pStyle w:val="Leip"/>
      </w:pPr>
      <w:r w:rsidRPr="000034F8">
        <w:rPr>
          <w:b/>
          <w:bCs/>
        </w:rPr>
        <w:t>Käytetyt rajaukset ja oletukset, syyt niiden käyttöön ja merkitys laskennan lopputuloksiin</w:t>
      </w:r>
      <w:r>
        <w:rPr>
          <w:b/>
          <w:bCs/>
        </w:rPr>
        <w:t xml:space="preserve"> </w:t>
      </w:r>
      <w:r>
        <w:t>eivät sisällä valmista alustavaa vastausta</w:t>
      </w:r>
      <w:r w:rsidR="00EF4818">
        <w:t xml:space="preserve">. Kohtaan tulee </w:t>
      </w:r>
      <w:r w:rsidR="00915EE4">
        <w:t xml:space="preserve">kirjata otsikkonsa mukaisesti kaikki laskennassa käytetyt oletukset ja rajoitukset, miksi näitä käytettiin </w:t>
      </w:r>
      <w:r w:rsidR="00311014">
        <w:t>ja millä tavalla ja suuruudella nämä ovat todennäköisesti vaikuttaneet laskennan lopputuloksiin.</w:t>
      </w:r>
    </w:p>
    <w:p w14:paraId="3BCC9A95" w14:textId="11B8DF9D" w:rsidR="004E1B97" w:rsidRPr="00EC6322" w:rsidRDefault="004E1B97" w:rsidP="00EC6322">
      <w:pPr>
        <w:pStyle w:val="Leip"/>
      </w:pPr>
      <w:r w:rsidRPr="008D701C">
        <w:rPr>
          <w:b/>
          <w:bCs/>
        </w:rPr>
        <w:t>Kuvaus esiselvityksestä</w:t>
      </w:r>
      <w:r w:rsidR="00396D39">
        <w:rPr>
          <w:b/>
          <w:bCs/>
        </w:rPr>
        <w:t xml:space="preserve"> </w:t>
      </w:r>
      <w:r w:rsidR="00396D39" w:rsidRPr="00396D39">
        <w:t>-kohtaan tulisi</w:t>
      </w:r>
      <w:r w:rsidR="00396D39">
        <w:rPr>
          <w:b/>
          <w:bCs/>
        </w:rPr>
        <w:t xml:space="preserve"> </w:t>
      </w:r>
      <w:r w:rsidR="00396D39">
        <w:t xml:space="preserve">kirjata </w:t>
      </w:r>
      <w:r w:rsidR="00D56D18">
        <w:t>lyhyt selvitys, mistä</w:t>
      </w:r>
      <w:r w:rsidR="00733D10">
        <w:t>, kenen toimesta, milloin ja miten</w:t>
      </w:r>
      <w:r w:rsidR="0004317E">
        <w:t xml:space="preserve"> laskennassa käytetyt lähtötiedot on kerätty. </w:t>
      </w:r>
    </w:p>
    <w:p w14:paraId="0687CAAF" w14:textId="57F4AF61" w:rsidR="003C2E63" w:rsidRDefault="0004317E" w:rsidP="00EC6322">
      <w:pPr>
        <w:pStyle w:val="Leip"/>
      </w:pPr>
      <w:r>
        <w:t xml:space="preserve">Viimeiseen kohtaan </w:t>
      </w:r>
      <w:r w:rsidR="004E1B97" w:rsidRPr="008D701C">
        <w:rPr>
          <w:b/>
          <w:bCs/>
        </w:rPr>
        <w:t>Lisätiedot tuloksiin liittyen</w:t>
      </w:r>
      <w:r>
        <w:rPr>
          <w:b/>
          <w:bCs/>
        </w:rPr>
        <w:t xml:space="preserve"> </w:t>
      </w:r>
      <w:r>
        <w:t xml:space="preserve">voidaan kirjata muita oleellisesti laskentaan ja sen tuloksiin vaikuttaneita </w:t>
      </w:r>
      <w:r w:rsidR="004F277A">
        <w:t>tietoja. Esimerkiksi tässä kohtaa voidaan perustella, miksi tiettyä allokointimenetelmää on käytetty</w:t>
      </w:r>
      <w:r w:rsidR="003313B8">
        <w:t xml:space="preserve"> tai onko laskennassa ilmennyt lähtötietoihin liittymättömiä epävarmuustekijöitä.</w:t>
      </w:r>
    </w:p>
    <w:p w14:paraId="085C6242" w14:textId="1540F132" w:rsidR="00F777A8" w:rsidRDefault="003C2E63" w:rsidP="00EC6322">
      <w:pPr>
        <w:pStyle w:val="Leip"/>
      </w:pPr>
      <w:r>
        <w:t xml:space="preserve">Eri standardien ja ohjeistusten </w:t>
      </w:r>
      <w:r w:rsidR="0039603D">
        <w:t xml:space="preserve">raportointiohjeistuksissa on myös huomattavasti tätä tarkemmin kerätty tietoja tavoitteisiin ja soveltamisalaan liittyen, mutta </w:t>
      </w:r>
      <w:r w:rsidR="009E04B9">
        <w:t xml:space="preserve">laskentatyökalun pitämiseksi riittävän yksinkertaistettuna tähän on kerätty vain nämä yllä mainitut tärkeimmät kohdat. </w:t>
      </w:r>
    </w:p>
    <w:p w14:paraId="7F1846CA" w14:textId="4BF855EC" w:rsidR="00A45DFC" w:rsidRDefault="00844778" w:rsidP="00A45DFC">
      <w:pPr>
        <w:pStyle w:val="Otsikko2"/>
      </w:pPr>
      <w:bookmarkStart w:id="33" w:name="_Toc138750867"/>
      <w:r>
        <w:t>Työkalut</w:t>
      </w:r>
      <w:bookmarkEnd w:id="33"/>
    </w:p>
    <w:p w14:paraId="11050A57" w14:textId="3A2AEFFA" w:rsidR="00844778" w:rsidRPr="00844778" w:rsidRDefault="0066414A" w:rsidP="00844778">
      <w:pPr>
        <w:pStyle w:val="Leip"/>
      </w:pPr>
      <w:r>
        <w:t xml:space="preserve">Työkalut-välilehdelle on </w:t>
      </w:r>
      <w:r w:rsidR="00490DD1">
        <w:t xml:space="preserve">kerätty työkaluja, jotka eivät ole hiilijalanjäljenlaskennan kannalta välttämättömiä, mutta saattavat tietyissä tilanteissa olla </w:t>
      </w:r>
      <w:r w:rsidR="00F346C0">
        <w:t xml:space="preserve">käyttäjälle avuksi. Työkaluista löytyy yksikkömuuntimet </w:t>
      </w:r>
      <w:r w:rsidR="000C7F19">
        <w:t xml:space="preserve">päästökertoimille, energialle ja ajalle sekä muunnin virtausmittarin perusteella kerättyyn dataan. </w:t>
      </w:r>
    </w:p>
    <w:p w14:paraId="47544CFA" w14:textId="148241C2" w:rsidR="00844778" w:rsidRDefault="00F925E8" w:rsidP="00844778">
      <w:pPr>
        <w:pStyle w:val="Otsikko3"/>
      </w:pPr>
      <w:bookmarkStart w:id="34" w:name="_Toc138750868"/>
      <w:r>
        <w:lastRenderedPageBreak/>
        <w:t>Yksikkömuuntimet</w:t>
      </w:r>
      <w:bookmarkStart w:id="35" w:name="Yksikkömuuntimet"/>
      <w:bookmarkEnd w:id="34"/>
      <w:bookmarkEnd w:id="35"/>
    </w:p>
    <w:p w14:paraId="64217947" w14:textId="6ECCF746" w:rsidR="00BD03C0" w:rsidRPr="00BD03C0" w:rsidRDefault="00A8531B" w:rsidP="00BD03C0">
      <w:pPr>
        <w:pStyle w:val="Leip"/>
      </w:pPr>
      <w:r>
        <w:t xml:space="preserve">Yksikkömuuntimella on mahdollista muuntaa </w:t>
      </w:r>
      <w:r w:rsidR="00F46E69">
        <w:t xml:space="preserve">joko päästökertoimien, energian tai ajan yksiköitä. </w:t>
      </w:r>
      <w:r w:rsidR="00B92DED">
        <w:t>Yksikkömuuntimesta löytyvät yksiköt</w:t>
      </w:r>
      <w:r w:rsidR="007A502E">
        <w:t xml:space="preserve">, jotka ovat esitetty taulukossa 1. </w:t>
      </w:r>
    </w:p>
    <w:p w14:paraId="6D960728" w14:textId="034B8DEB" w:rsidR="003906DE" w:rsidRDefault="003906DE" w:rsidP="003906DE">
      <w:pPr>
        <w:pStyle w:val="KuvioOtsikko"/>
      </w:pPr>
      <w:bookmarkStart w:id="36" w:name="_Toc138750947"/>
      <w:r>
        <w:t xml:space="preserve">Taulukko </w:t>
      </w:r>
      <w:fldSimple w:instr=" SEQ Taulukko \* ARABIC ">
        <w:r>
          <w:rPr>
            <w:noProof/>
          </w:rPr>
          <w:t>1</w:t>
        </w:r>
      </w:fldSimple>
      <w:r>
        <w:t xml:space="preserve">. </w:t>
      </w:r>
      <w:r w:rsidRPr="00F0590B">
        <w:t>Yksikkömuuntimessa saatavilla olevat yksiköt.</w:t>
      </w:r>
      <w:bookmarkEnd w:id="36"/>
    </w:p>
    <w:tbl>
      <w:tblPr>
        <w:tblStyle w:val="TaulukkoRuudukko"/>
        <w:tblW w:w="0" w:type="auto"/>
        <w:tblLayout w:type="fixed"/>
        <w:tblLook w:val="04A0" w:firstRow="1" w:lastRow="0" w:firstColumn="1" w:lastColumn="0" w:noHBand="0" w:noVBand="1"/>
      </w:tblPr>
      <w:tblGrid>
        <w:gridCol w:w="3539"/>
        <w:gridCol w:w="1276"/>
        <w:gridCol w:w="2126"/>
      </w:tblGrid>
      <w:tr w:rsidR="004825EF" w:rsidRPr="004825EF" w14:paraId="72711C63" w14:textId="77777777" w:rsidTr="007B43F8">
        <w:trPr>
          <w:trHeight w:hRule="exact" w:val="397"/>
        </w:trPr>
        <w:tc>
          <w:tcPr>
            <w:tcW w:w="3539" w:type="dxa"/>
            <w:noWrap/>
            <w:hideMark/>
          </w:tcPr>
          <w:p w14:paraId="0B233030" w14:textId="77777777" w:rsidR="004825EF" w:rsidRPr="004825EF" w:rsidRDefault="004825EF" w:rsidP="004825EF">
            <w:pPr>
              <w:pStyle w:val="LuetteloTeksti"/>
              <w:numPr>
                <w:ilvl w:val="0"/>
                <w:numId w:val="0"/>
              </w:numPr>
              <w:rPr>
                <w:b/>
                <w:bCs/>
              </w:rPr>
            </w:pPr>
            <w:r w:rsidRPr="004825EF">
              <w:rPr>
                <w:b/>
                <w:bCs/>
              </w:rPr>
              <w:t>Päästökertoimet:</w:t>
            </w:r>
          </w:p>
        </w:tc>
        <w:tc>
          <w:tcPr>
            <w:tcW w:w="1276" w:type="dxa"/>
            <w:noWrap/>
            <w:hideMark/>
          </w:tcPr>
          <w:p w14:paraId="5FFC4759" w14:textId="77777777" w:rsidR="004825EF" w:rsidRPr="004825EF" w:rsidRDefault="004825EF" w:rsidP="004825EF">
            <w:pPr>
              <w:pStyle w:val="LuetteloTeksti"/>
              <w:numPr>
                <w:ilvl w:val="0"/>
                <w:numId w:val="0"/>
              </w:numPr>
              <w:rPr>
                <w:b/>
                <w:bCs/>
              </w:rPr>
            </w:pPr>
            <w:r w:rsidRPr="004825EF">
              <w:rPr>
                <w:b/>
                <w:bCs/>
              </w:rPr>
              <w:t>Energia:</w:t>
            </w:r>
          </w:p>
        </w:tc>
        <w:tc>
          <w:tcPr>
            <w:tcW w:w="2126" w:type="dxa"/>
            <w:noWrap/>
            <w:hideMark/>
          </w:tcPr>
          <w:p w14:paraId="6C4A1E16" w14:textId="77777777" w:rsidR="004825EF" w:rsidRPr="004825EF" w:rsidRDefault="004825EF" w:rsidP="004825EF">
            <w:pPr>
              <w:pStyle w:val="LuetteloTeksti"/>
              <w:numPr>
                <w:ilvl w:val="0"/>
                <w:numId w:val="0"/>
              </w:numPr>
              <w:rPr>
                <w:b/>
                <w:bCs/>
              </w:rPr>
            </w:pPr>
            <w:r w:rsidRPr="004825EF">
              <w:rPr>
                <w:b/>
                <w:bCs/>
              </w:rPr>
              <w:t>Aika:</w:t>
            </w:r>
          </w:p>
        </w:tc>
      </w:tr>
      <w:tr w:rsidR="004825EF" w:rsidRPr="004825EF" w14:paraId="0EA4E0E8" w14:textId="77777777" w:rsidTr="007B43F8">
        <w:trPr>
          <w:trHeight w:hRule="exact" w:val="397"/>
        </w:trPr>
        <w:tc>
          <w:tcPr>
            <w:tcW w:w="3539" w:type="dxa"/>
            <w:noWrap/>
            <w:hideMark/>
          </w:tcPr>
          <w:p w14:paraId="785AFF77" w14:textId="77777777" w:rsidR="004825EF" w:rsidRPr="004825EF" w:rsidRDefault="004825EF" w:rsidP="004825EF">
            <w:pPr>
              <w:pStyle w:val="LuetteloTeksti"/>
              <w:numPr>
                <w:ilvl w:val="0"/>
                <w:numId w:val="0"/>
              </w:numPr>
            </w:pPr>
            <w:r w:rsidRPr="004825EF">
              <w:t>kg CO</w:t>
            </w:r>
            <w:r w:rsidRPr="004825EF">
              <w:rPr>
                <w:vertAlign w:val="subscript"/>
              </w:rPr>
              <w:t>2</w:t>
            </w:r>
            <w:r w:rsidRPr="004825EF">
              <w:t>-ekv / kg</w:t>
            </w:r>
          </w:p>
        </w:tc>
        <w:tc>
          <w:tcPr>
            <w:tcW w:w="1276" w:type="dxa"/>
            <w:noWrap/>
            <w:hideMark/>
          </w:tcPr>
          <w:p w14:paraId="56078206" w14:textId="77777777" w:rsidR="004825EF" w:rsidRPr="004825EF" w:rsidRDefault="004825EF" w:rsidP="004825EF">
            <w:pPr>
              <w:pStyle w:val="LuetteloTeksti"/>
              <w:numPr>
                <w:ilvl w:val="0"/>
                <w:numId w:val="0"/>
              </w:numPr>
            </w:pPr>
            <w:r w:rsidRPr="004825EF">
              <w:t>Wh</w:t>
            </w:r>
          </w:p>
        </w:tc>
        <w:tc>
          <w:tcPr>
            <w:tcW w:w="2126" w:type="dxa"/>
            <w:noWrap/>
            <w:hideMark/>
          </w:tcPr>
          <w:p w14:paraId="7913FB84" w14:textId="77777777" w:rsidR="004825EF" w:rsidRPr="004825EF" w:rsidRDefault="004825EF" w:rsidP="004825EF">
            <w:pPr>
              <w:pStyle w:val="LuetteloTeksti"/>
              <w:numPr>
                <w:ilvl w:val="0"/>
                <w:numId w:val="0"/>
              </w:numPr>
            </w:pPr>
            <w:r w:rsidRPr="004825EF">
              <w:t>Sekunti</w:t>
            </w:r>
          </w:p>
        </w:tc>
      </w:tr>
      <w:tr w:rsidR="004825EF" w:rsidRPr="004825EF" w14:paraId="0371F22C" w14:textId="77777777" w:rsidTr="007B43F8">
        <w:trPr>
          <w:trHeight w:hRule="exact" w:val="397"/>
        </w:trPr>
        <w:tc>
          <w:tcPr>
            <w:tcW w:w="3539" w:type="dxa"/>
            <w:noWrap/>
            <w:hideMark/>
          </w:tcPr>
          <w:p w14:paraId="6654D1C3" w14:textId="77777777" w:rsidR="004825EF" w:rsidRPr="004825EF" w:rsidRDefault="004825EF" w:rsidP="004825EF">
            <w:pPr>
              <w:pStyle w:val="LuetteloTeksti"/>
              <w:numPr>
                <w:ilvl w:val="0"/>
                <w:numId w:val="0"/>
              </w:numPr>
            </w:pPr>
            <w:r w:rsidRPr="004825EF">
              <w:t>kg CO</w:t>
            </w:r>
            <w:r w:rsidRPr="004825EF">
              <w:rPr>
                <w:vertAlign w:val="subscript"/>
              </w:rPr>
              <w:t>2</w:t>
            </w:r>
            <w:r w:rsidRPr="004825EF">
              <w:t>-ekv / t</w:t>
            </w:r>
          </w:p>
        </w:tc>
        <w:tc>
          <w:tcPr>
            <w:tcW w:w="1276" w:type="dxa"/>
            <w:noWrap/>
            <w:hideMark/>
          </w:tcPr>
          <w:p w14:paraId="5F00097E" w14:textId="77777777" w:rsidR="004825EF" w:rsidRPr="004825EF" w:rsidRDefault="004825EF" w:rsidP="004825EF">
            <w:pPr>
              <w:pStyle w:val="LuetteloTeksti"/>
              <w:numPr>
                <w:ilvl w:val="0"/>
                <w:numId w:val="0"/>
              </w:numPr>
            </w:pPr>
            <w:r w:rsidRPr="004825EF">
              <w:t>kWh</w:t>
            </w:r>
          </w:p>
        </w:tc>
        <w:tc>
          <w:tcPr>
            <w:tcW w:w="2126" w:type="dxa"/>
            <w:noWrap/>
            <w:hideMark/>
          </w:tcPr>
          <w:p w14:paraId="1F7916F2" w14:textId="77777777" w:rsidR="004825EF" w:rsidRPr="004825EF" w:rsidRDefault="004825EF" w:rsidP="004825EF">
            <w:pPr>
              <w:pStyle w:val="LuetteloTeksti"/>
              <w:numPr>
                <w:ilvl w:val="0"/>
                <w:numId w:val="0"/>
              </w:numPr>
            </w:pPr>
            <w:r w:rsidRPr="004825EF">
              <w:t>Minuutti</w:t>
            </w:r>
          </w:p>
        </w:tc>
      </w:tr>
      <w:tr w:rsidR="004825EF" w:rsidRPr="004825EF" w14:paraId="6B94B478" w14:textId="77777777" w:rsidTr="007B43F8">
        <w:trPr>
          <w:trHeight w:hRule="exact" w:val="397"/>
        </w:trPr>
        <w:tc>
          <w:tcPr>
            <w:tcW w:w="3539" w:type="dxa"/>
            <w:noWrap/>
            <w:hideMark/>
          </w:tcPr>
          <w:p w14:paraId="45643490" w14:textId="77777777" w:rsidR="004825EF" w:rsidRPr="004825EF" w:rsidRDefault="004825EF" w:rsidP="004825EF">
            <w:pPr>
              <w:pStyle w:val="LuetteloTeksti"/>
              <w:numPr>
                <w:ilvl w:val="0"/>
                <w:numId w:val="0"/>
              </w:numPr>
            </w:pPr>
            <w:r w:rsidRPr="004825EF">
              <w:t>g CO</w:t>
            </w:r>
            <w:r w:rsidRPr="004825EF">
              <w:rPr>
                <w:vertAlign w:val="subscript"/>
              </w:rPr>
              <w:t>2</w:t>
            </w:r>
            <w:r w:rsidRPr="004825EF">
              <w:t>-ekv / kg</w:t>
            </w:r>
          </w:p>
        </w:tc>
        <w:tc>
          <w:tcPr>
            <w:tcW w:w="1276" w:type="dxa"/>
            <w:noWrap/>
            <w:hideMark/>
          </w:tcPr>
          <w:p w14:paraId="30414318" w14:textId="77777777" w:rsidR="004825EF" w:rsidRPr="004825EF" w:rsidRDefault="004825EF" w:rsidP="004825EF">
            <w:pPr>
              <w:pStyle w:val="LuetteloTeksti"/>
              <w:numPr>
                <w:ilvl w:val="0"/>
                <w:numId w:val="0"/>
              </w:numPr>
            </w:pPr>
            <w:r w:rsidRPr="004825EF">
              <w:t>MWh</w:t>
            </w:r>
          </w:p>
        </w:tc>
        <w:tc>
          <w:tcPr>
            <w:tcW w:w="2126" w:type="dxa"/>
            <w:noWrap/>
            <w:hideMark/>
          </w:tcPr>
          <w:p w14:paraId="52B7ADD5" w14:textId="77777777" w:rsidR="004825EF" w:rsidRPr="004825EF" w:rsidRDefault="004825EF" w:rsidP="004825EF">
            <w:pPr>
              <w:pStyle w:val="LuetteloTeksti"/>
              <w:numPr>
                <w:ilvl w:val="0"/>
                <w:numId w:val="0"/>
              </w:numPr>
            </w:pPr>
            <w:r w:rsidRPr="004825EF">
              <w:t>Tunti</w:t>
            </w:r>
          </w:p>
        </w:tc>
      </w:tr>
      <w:tr w:rsidR="004825EF" w:rsidRPr="004825EF" w14:paraId="023248E7" w14:textId="77777777" w:rsidTr="007B43F8">
        <w:trPr>
          <w:trHeight w:hRule="exact" w:val="397"/>
        </w:trPr>
        <w:tc>
          <w:tcPr>
            <w:tcW w:w="3539" w:type="dxa"/>
            <w:noWrap/>
            <w:hideMark/>
          </w:tcPr>
          <w:p w14:paraId="42DC559B" w14:textId="77777777" w:rsidR="004825EF" w:rsidRPr="004825EF" w:rsidRDefault="004825EF" w:rsidP="004825EF">
            <w:pPr>
              <w:pStyle w:val="LuetteloTeksti"/>
              <w:numPr>
                <w:ilvl w:val="0"/>
                <w:numId w:val="0"/>
              </w:numPr>
            </w:pPr>
            <w:r w:rsidRPr="004825EF">
              <w:t>g CO</w:t>
            </w:r>
            <w:r w:rsidRPr="004825EF">
              <w:rPr>
                <w:vertAlign w:val="subscript"/>
              </w:rPr>
              <w:t>2</w:t>
            </w:r>
            <w:r w:rsidRPr="004825EF">
              <w:t>-ekv / t</w:t>
            </w:r>
          </w:p>
        </w:tc>
        <w:tc>
          <w:tcPr>
            <w:tcW w:w="1276" w:type="dxa"/>
            <w:noWrap/>
            <w:hideMark/>
          </w:tcPr>
          <w:p w14:paraId="19CCF872" w14:textId="77777777" w:rsidR="004825EF" w:rsidRPr="004825EF" w:rsidRDefault="004825EF" w:rsidP="004825EF">
            <w:pPr>
              <w:pStyle w:val="LuetteloTeksti"/>
              <w:numPr>
                <w:ilvl w:val="0"/>
                <w:numId w:val="0"/>
              </w:numPr>
            </w:pPr>
            <w:r w:rsidRPr="004825EF">
              <w:t>J</w:t>
            </w:r>
          </w:p>
        </w:tc>
        <w:tc>
          <w:tcPr>
            <w:tcW w:w="2126" w:type="dxa"/>
            <w:noWrap/>
            <w:hideMark/>
          </w:tcPr>
          <w:p w14:paraId="6763FEC9" w14:textId="77777777" w:rsidR="004825EF" w:rsidRPr="004825EF" w:rsidRDefault="004825EF" w:rsidP="004825EF">
            <w:pPr>
              <w:pStyle w:val="LuetteloTeksti"/>
              <w:numPr>
                <w:ilvl w:val="0"/>
                <w:numId w:val="0"/>
              </w:numPr>
            </w:pPr>
            <w:r w:rsidRPr="004825EF">
              <w:t>Vuorokausi</w:t>
            </w:r>
          </w:p>
        </w:tc>
      </w:tr>
      <w:tr w:rsidR="004825EF" w:rsidRPr="004825EF" w14:paraId="07C7580E" w14:textId="77777777" w:rsidTr="007B43F8">
        <w:trPr>
          <w:trHeight w:hRule="exact" w:val="397"/>
        </w:trPr>
        <w:tc>
          <w:tcPr>
            <w:tcW w:w="3539" w:type="dxa"/>
            <w:noWrap/>
            <w:hideMark/>
          </w:tcPr>
          <w:p w14:paraId="5E237E43" w14:textId="77777777" w:rsidR="004825EF" w:rsidRPr="004825EF" w:rsidRDefault="004825EF" w:rsidP="004825EF">
            <w:pPr>
              <w:pStyle w:val="LuetteloTeksti"/>
              <w:numPr>
                <w:ilvl w:val="0"/>
                <w:numId w:val="0"/>
              </w:numPr>
            </w:pPr>
            <w:r w:rsidRPr="004825EF">
              <w:t>t CO</w:t>
            </w:r>
            <w:r w:rsidRPr="004825EF">
              <w:rPr>
                <w:vertAlign w:val="subscript"/>
              </w:rPr>
              <w:t>2</w:t>
            </w:r>
            <w:r w:rsidRPr="004825EF">
              <w:t>-ekv / t</w:t>
            </w:r>
          </w:p>
        </w:tc>
        <w:tc>
          <w:tcPr>
            <w:tcW w:w="1276" w:type="dxa"/>
            <w:noWrap/>
            <w:hideMark/>
          </w:tcPr>
          <w:p w14:paraId="12AFC0F6" w14:textId="77777777" w:rsidR="004825EF" w:rsidRPr="004825EF" w:rsidRDefault="004825EF" w:rsidP="004825EF">
            <w:pPr>
              <w:pStyle w:val="LuetteloTeksti"/>
              <w:numPr>
                <w:ilvl w:val="0"/>
                <w:numId w:val="0"/>
              </w:numPr>
            </w:pPr>
            <w:r w:rsidRPr="004825EF">
              <w:t>kJ</w:t>
            </w:r>
          </w:p>
        </w:tc>
        <w:tc>
          <w:tcPr>
            <w:tcW w:w="2126" w:type="dxa"/>
            <w:noWrap/>
            <w:hideMark/>
          </w:tcPr>
          <w:p w14:paraId="7B8A6811" w14:textId="77777777" w:rsidR="004825EF" w:rsidRPr="004825EF" w:rsidRDefault="004825EF" w:rsidP="004825EF">
            <w:pPr>
              <w:pStyle w:val="LuetteloTeksti"/>
              <w:numPr>
                <w:ilvl w:val="0"/>
                <w:numId w:val="0"/>
              </w:numPr>
            </w:pPr>
            <w:r w:rsidRPr="004825EF">
              <w:t>Kuukausi (30vrk)</w:t>
            </w:r>
          </w:p>
        </w:tc>
      </w:tr>
      <w:tr w:rsidR="004825EF" w:rsidRPr="004825EF" w14:paraId="466C71F8" w14:textId="77777777" w:rsidTr="007B43F8">
        <w:trPr>
          <w:trHeight w:hRule="exact" w:val="397"/>
        </w:trPr>
        <w:tc>
          <w:tcPr>
            <w:tcW w:w="3539" w:type="dxa"/>
            <w:noWrap/>
            <w:hideMark/>
          </w:tcPr>
          <w:p w14:paraId="0589B894" w14:textId="58A63737" w:rsidR="004825EF" w:rsidRPr="004825EF" w:rsidRDefault="004825EF" w:rsidP="000145AF">
            <w:pPr>
              <w:pStyle w:val="LuetteloTeksti"/>
              <w:numPr>
                <w:ilvl w:val="0"/>
                <w:numId w:val="0"/>
              </w:numPr>
              <w:tabs>
                <w:tab w:val="right" w:pos="3323"/>
              </w:tabs>
            </w:pPr>
            <w:r w:rsidRPr="004825EF">
              <w:t>g CO</w:t>
            </w:r>
            <w:r w:rsidRPr="004825EF">
              <w:rPr>
                <w:vertAlign w:val="subscript"/>
              </w:rPr>
              <w:t>2</w:t>
            </w:r>
            <w:r w:rsidRPr="004825EF">
              <w:t>-ekv / 100 g</w:t>
            </w:r>
          </w:p>
        </w:tc>
        <w:tc>
          <w:tcPr>
            <w:tcW w:w="1276" w:type="dxa"/>
            <w:noWrap/>
            <w:hideMark/>
          </w:tcPr>
          <w:p w14:paraId="0F7AAEAE" w14:textId="77777777" w:rsidR="004825EF" w:rsidRPr="004825EF" w:rsidRDefault="004825EF" w:rsidP="004825EF">
            <w:pPr>
              <w:pStyle w:val="LuetteloTeksti"/>
              <w:numPr>
                <w:ilvl w:val="0"/>
                <w:numId w:val="0"/>
              </w:numPr>
            </w:pPr>
            <w:r w:rsidRPr="004825EF">
              <w:t>MJ</w:t>
            </w:r>
          </w:p>
        </w:tc>
        <w:tc>
          <w:tcPr>
            <w:tcW w:w="2126" w:type="dxa"/>
            <w:noWrap/>
            <w:hideMark/>
          </w:tcPr>
          <w:p w14:paraId="708C036D" w14:textId="77777777" w:rsidR="004825EF" w:rsidRPr="004825EF" w:rsidRDefault="004825EF" w:rsidP="004825EF">
            <w:pPr>
              <w:pStyle w:val="LuetteloTeksti"/>
              <w:numPr>
                <w:ilvl w:val="0"/>
                <w:numId w:val="0"/>
              </w:numPr>
            </w:pPr>
            <w:r w:rsidRPr="004825EF">
              <w:t>Vuosi</w:t>
            </w:r>
          </w:p>
        </w:tc>
      </w:tr>
      <w:tr w:rsidR="004825EF" w:rsidRPr="004825EF" w14:paraId="4019A986" w14:textId="77777777" w:rsidTr="007B43F8">
        <w:trPr>
          <w:trHeight w:hRule="exact" w:val="397"/>
        </w:trPr>
        <w:tc>
          <w:tcPr>
            <w:tcW w:w="3539" w:type="dxa"/>
            <w:noWrap/>
            <w:hideMark/>
          </w:tcPr>
          <w:p w14:paraId="495D1D39" w14:textId="77777777" w:rsidR="004825EF" w:rsidRPr="004825EF" w:rsidRDefault="004825EF" w:rsidP="004825EF">
            <w:pPr>
              <w:pStyle w:val="LuetteloTeksti"/>
              <w:numPr>
                <w:ilvl w:val="0"/>
                <w:numId w:val="0"/>
              </w:numPr>
            </w:pPr>
            <w:r w:rsidRPr="004825EF">
              <w:t>kg CH</w:t>
            </w:r>
            <w:r w:rsidRPr="004825EF">
              <w:rPr>
                <w:vertAlign w:val="subscript"/>
              </w:rPr>
              <w:t xml:space="preserve">4 </w:t>
            </w:r>
            <w:r w:rsidRPr="004825EF">
              <w:t>(fossiiliperäinen) / kg</w:t>
            </w:r>
          </w:p>
        </w:tc>
        <w:tc>
          <w:tcPr>
            <w:tcW w:w="1276" w:type="dxa"/>
            <w:noWrap/>
            <w:hideMark/>
          </w:tcPr>
          <w:p w14:paraId="1436DD4A" w14:textId="77777777" w:rsidR="004825EF" w:rsidRPr="004825EF" w:rsidRDefault="004825EF" w:rsidP="004825EF">
            <w:pPr>
              <w:pStyle w:val="LuetteloTeksti"/>
              <w:numPr>
                <w:ilvl w:val="0"/>
                <w:numId w:val="0"/>
              </w:numPr>
            </w:pPr>
            <w:r w:rsidRPr="004825EF">
              <w:t>TJ</w:t>
            </w:r>
          </w:p>
        </w:tc>
        <w:tc>
          <w:tcPr>
            <w:tcW w:w="2126" w:type="dxa"/>
            <w:noWrap/>
            <w:hideMark/>
          </w:tcPr>
          <w:p w14:paraId="17D42199" w14:textId="77777777" w:rsidR="004825EF" w:rsidRPr="004825EF" w:rsidRDefault="004825EF" w:rsidP="004825EF">
            <w:pPr>
              <w:pStyle w:val="LuetteloTeksti"/>
              <w:numPr>
                <w:ilvl w:val="0"/>
                <w:numId w:val="0"/>
              </w:numPr>
            </w:pPr>
          </w:p>
        </w:tc>
      </w:tr>
      <w:tr w:rsidR="004825EF" w:rsidRPr="004825EF" w14:paraId="6B571966" w14:textId="77777777" w:rsidTr="007B43F8">
        <w:trPr>
          <w:trHeight w:hRule="exact" w:val="397"/>
        </w:trPr>
        <w:tc>
          <w:tcPr>
            <w:tcW w:w="3539" w:type="dxa"/>
            <w:noWrap/>
            <w:hideMark/>
          </w:tcPr>
          <w:p w14:paraId="33894356" w14:textId="77777777" w:rsidR="004825EF" w:rsidRPr="004825EF" w:rsidRDefault="004825EF" w:rsidP="004825EF">
            <w:pPr>
              <w:pStyle w:val="LuetteloTeksti"/>
              <w:numPr>
                <w:ilvl w:val="0"/>
                <w:numId w:val="0"/>
              </w:numPr>
            </w:pPr>
            <w:r w:rsidRPr="004825EF">
              <w:t>kg CH</w:t>
            </w:r>
            <w:r w:rsidRPr="004825EF">
              <w:rPr>
                <w:vertAlign w:val="subscript"/>
              </w:rPr>
              <w:t xml:space="preserve">4 </w:t>
            </w:r>
            <w:r w:rsidRPr="004825EF">
              <w:t>(ei-fossiiliperäinen) / kg</w:t>
            </w:r>
          </w:p>
        </w:tc>
        <w:tc>
          <w:tcPr>
            <w:tcW w:w="1276" w:type="dxa"/>
            <w:noWrap/>
            <w:hideMark/>
          </w:tcPr>
          <w:p w14:paraId="33E902EC" w14:textId="77777777" w:rsidR="004825EF" w:rsidRPr="004825EF" w:rsidRDefault="004825EF" w:rsidP="004825EF">
            <w:pPr>
              <w:pStyle w:val="LuetteloTeksti"/>
              <w:numPr>
                <w:ilvl w:val="0"/>
                <w:numId w:val="0"/>
              </w:numPr>
            </w:pPr>
          </w:p>
        </w:tc>
        <w:tc>
          <w:tcPr>
            <w:tcW w:w="2126" w:type="dxa"/>
            <w:noWrap/>
            <w:hideMark/>
          </w:tcPr>
          <w:p w14:paraId="0D21F8EB" w14:textId="77777777" w:rsidR="004825EF" w:rsidRPr="004825EF" w:rsidRDefault="004825EF" w:rsidP="004825EF">
            <w:pPr>
              <w:pStyle w:val="LuetteloTeksti"/>
              <w:numPr>
                <w:ilvl w:val="0"/>
                <w:numId w:val="0"/>
              </w:numPr>
            </w:pPr>
          </w:p>
        </w:tc>
      </w:tr>
      <w:tr w:rsidR="004825EF" w:rsidRPr="004825EF" w14:paraId="1D8694D2" w14:textId="77777777" w:rsidTr="007B43F8">
        <w:trPr>
          <w:trHeight w:hRule="exact" w:val="397"/>
        </w:trPr>
        <w:tc>
          <w:tcPr>
            <w:tcW w:w="3539" w:type="dxa"/>
            <w:noWrap/>
            <w:hideMark/>
          </w:tcPr>
          <w:p w14:paraId="07764995" w14:textId="77777777" w:rsidR="004825EF" w:rsidRPr="004825EF" w:rsidRDefault="004825EF" w:rsidP="004825EF">
            <w:pPr>
              <w:pStyle w:val="LuetteloTeksti"/>
              <w:numPr>
                <w:ilvl w:val="0"/>
                <w:numId w:val="0"/>
              </w:numPr>
            </w:pPr>
            <w:r w:rsidRPr="004825EF">
              <w:t>kg N</w:t>
            </w:r>
            <w:r w:rsidRPr="004825EF">
              <w:rPr>
                <w:vertAlign w:val="subscript"/>
              </w:rPr>
              <w:t>2</w:t>
            </w:r>
            <w:r w:rsidRPr="004825EF">
              <w:t>O / kg</w:t>
            </w:r>
          </w:p>
        </w:tc>
        <w:tc>
          <w:tcPr>
            <w:tcW w:w="1276" w:type="dxa"/>
            <w:noWrap/>
            <w:hideMark/>
          </w:tcPr>
          <w:p w14:paraId="5FF17F6A" w14:textId="77777777" w:rsidR="004825EF" w:rsidRPr="004825EF" w:rsidRDefault="004825EF" w:rsidP="004825EF">
            <w:pPr>
              <w:pStyle w:val="LuetteloTeksti"/>
              <w:numPr>
                <w:ilvl w:val="0"/>
                <w:numId w:val="0"/>
              </w:numPr>
            </w:pPr>
          </w:p>
        </w:tc>
        <w:tc>
          <w:tcPr>
            <w:tcW w:w="2126" w:type="dxa"/>
            <w:noWrap/>
            <w:hideMark/>
          </w:tcPr>
          <w:p w14:paraId="4EB1FEBE" w14:textId="77777777" w:rsidR="004825EF" w:rsidRPr="004825EF" w:rsidRDefault="004825EF" w:rsidP="004825EF">
            <w:pPr>
              <w:pStyle w:val="LuetteloTeksti"/>
              <w:numPr>
                <w:ilvl w:val="0"/>
                <w:numId w:val="0"/>
              </w:numPr>
            </w:pPr>
          </w:p>
        </w:tc>
      </w:tr>
    </w:tbl>
    <w:p w14:paraId="4BA250DA" w14:textId="77777777" w:rsidR="007B43F8" w:rsidRDefault="007B43F8" w:rsidP="00AD590C">
      <w:pPr>
        <w:pStyle w:val="LuetteloTeksti"/>
        <w:numPr>
          <w:ilvl w:val="0"/>
          <w:numId w:val="0"/>
        </w:numPr>
      </w:pPr>
    </w:p>
    <w:p w14:paraId="746C277F" w14:textId="156D9591" w:rsidR="00FB0FC6" w:rsidRDefault="002370C7" w:rsidP="00EC6322">
      <w:pPr>
        <w:pStyle w:val="Leip"/>
      </w:pPr>
      <w:r>
        <w:t xml:space="preserve">Yksikkömuunnin on toteutettu </w:t>
      </w:r>
      <w:r w:rsidR="003D38AF">
        <w:t xml:space="preserve">5x4 kokoisessa taulukossa, jossa </w:t>
      </w:r>
      <w:r w:rsidR="00F004FC">
        <w:t xml:space="preserve">on riveittäin eri yksiköiden muuntimet ja </w:t>
      </w:r>
      <w:r w:rsidR="00612578">
        <w:t xml:space="preserve">sarakkeittain otsikot, mitä yksikköä muutetaan, mihin yksikköön halutaan muuttaa, määrä sekä tulos. </w:t>
      </w:r>
      <w:r w:rsidR="0011515B">
        <w:t xml:space="preserve">Lähtö- ja kohdeyksiköt ovat valittavista </w:t>
      </w:r>
      <w:r w:rsidR="00114BF7">
        <w:t xml:space="preserve">pudotusvalikoista oikeisiin soluihin, eikä niitä tarvitse kirjoittaa itse. </w:t>
      </w:r>
      <w:r w:rsidR="00EF4B73">
        <w:t xml:space="preserve">Määrään </w:t>
      </w:r>
      <w:r w:rsidR="00A01BD1">
        <w:t xml:space="preserve">kirjoitetaan haluttu muunnettava määrä ja kun kaikki tarvittavat tiedot on syötetty, </w:t>
      </w:r>
      <w:r w:rsidR="00833733">
        <w:t xml:space="preserve">tulossarakkeeseen ilmestyy oikea tulos muunnokselle. </w:t>
      </w:r>
      <w:r w:rsidR="00F30837">
        <w:t>Esimerk</w:t>
      </w:r>
      <w:r w:rsidR="001808A4">
        <w:t xml:space="preserve">iksi </w:t>
      </w:r>
      <w:r w:rsidR="00990794">
        <w:t xml:space="preserve">jos halutaan muuntaa </w:t>
      </w:r>
      <w:r w:rsidR="000F0454">
        <w:t>2600</w:t>
      </w:r>
      <w:r w:rsidR="005411E8">
        <w:t xml:space="preserve"> </w:t>
      </w:r>
      <w:r w:rsidR="000F0454">
        <w:t>kilo</w:t>
      </w:r>
      <w:r w:rsidR="005411E8">
        <w:t>joulea megawattitunneiksi</w:t>
      </w:r>
      <w:r w:rsidR="007669F0">
        <w:t xml:space="preserve">, </w:t>
      </w:r>
      <w:r w:rsidR="00C65B53">
        <w:t xml:space="preserve">valitaan taulukon </w:t>
      </w:r>
      <w:r w:rsidR="00EC45BF">
        <w:t xml:space="preserve">”Muunnettava yksikkö:” sarakkeeseen </w:t>
      </w:r>
      <w:r w:rsidR="00447ED1">
        <w:t xml:space="preserve">riviltä ”Energia” pudotusvalikosta vaihtoehto </w:t>
      </w:r>
      <w:r w:rsidR="00EC45BF">
        <w:t>”</w:t>
      </w:r>
      <w:r w:rsidR="000F0454">
        <w:t>k</w:t>
      </w:r>
      <w:r w:rsidR="00EC45BF">
        <w:t>J”</w:t>
      </w:r>
      <w:r w:rsidR="005D6879">
        <w:t xml:space="preserve">, viereiseen soluun sarakkeesta ”Muunnetaan yksikköön:” </w:t>
      </w:r>
      <w:r w:rsidR="001E2792">
        <w:t xml:space="preserve">pudotusvalikosta vaihtoehto ”MWh” ja </w:t>
      </w:r>
      <w:r w:rsidR="00EB4679">
        <w:t>tämän viereiseen sarakkeeseen kirjoitetaan luku ”2</w:t>
      </w:r>
      <w:r w:rsidR="007177F6">
        <w:t>600</w:t>
      </w:r>
      <w:r w:rsidR="00EB4679">
        <w:t xml:space="preserve">”. Tällöin sarakkeeseen ”Tulos:” </w:t>
      </w:r>
      <w:r w:rsidR="005E5B7E">
        <w:t xml:space="preserve">täyttyy automaattisesti </w:t>
      </w:r>
      <w:r w:rsidR="007177F6">
        <w:t>0,000722222</w:t>
      </w:r>
      <w:r w:rsidR="00056276">
        <w:t xml:space="preserve">. </w:t>
      </w:r>
      <w:r w:rsidR="00A63A72">
        <w:t xml:space="preserve">Kuva yksikkömuuntimesta on esitetty </w:t>
      </w:r>
      <w:r w:rsidR="00A63A72" w:rsidRPr="003906DE">
        <w:rPr>
          <w:color w:val="1E1E1E" w:themeColor="text1"/>
        </w:rPr>
        <w:t>kuv</w:t>
      </w:r>
      <w:r w:rsidR="009421A8" w:rsidRPr="003906DE">
        <w:rPr>
          <w:color w:val="1E1E1E" w:themeColor="text1"/>
        </w:rPr>
        <w:t>assa</w:t>
      </w:r>
      <w:r w:rsidR="00E135B2" w:rsidRPr="003906DE">
        <w:rPr>
          <w:color w:val="1E1E1E" w:themeColor="text1"/>
        </w:rPr>
        <w:t xml:space="preserve"> 11</w:t>
      </w:r>
      <w:r w:rsidR="00A63A72" w:rsidRPr="003906DE">
        <w:rPr>
          <w:color w:val="1E1E1E" w:themeColor="text1"/>
        </w:rPr>
        <w:t xml:space="preserve">. </w:t>
      </w:r>
    </w:p>
    <w:p w14:paraId="284197EE" w14:textId="0F94339C" w:rsidR="009421A8" w:rsidRDefault="00D330C4" w:rsidP="00D330C4">
      <w:pPr>
        <w:pStyle w:val="Kuvio"/>
      </w:pPr>
      <w:r>
        <w:rPr>
          <w:noProof/>
        </w:rPr>
        <w:drawing>
          <wp:inline distT="0" distB="0" distL="0" distR="0" wp14:anchorId="40AD0991" wp14:editId="44811811">
            <wp:extent cx="6299835" cy="965200"/>
            <wp:effectExtent l="0" t="0" r="5715" b="6350"/>
            <wp:docPr id="51" name="Kuva 51" descr="Yksikkömuunnin: Ylhäällä Muunnettava yksikkö, Muunnettaan yksikköön, Määrä, Tulos Oikealla pystyssä Päästökertoimet, Energia, A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uva 51" descr="Yksikkömuunnin: Ylhäällä Muunnettava yksikkö, Muunnettaan yksikköön, Määrä, Tulos Oikealla pystyssä Päästökertoimet, Energia, Aika"/>
                    <pic:cNvPicPr/>
                  </pic:nvPicPr>
                  <pic:blipFill>
                    <a:blip r:embed="rId36"/>
                    <a:stretch>
                      <a:fillRect/>
                    </a:stretch>
                  </pic:blipFill>
                  <pic:spPr>
                    <a:xfrm>
                      <a:off x="0" y="0"/>
                      <a:ext cx="6299835" cy="965200"/>
                    </a:xfrm>
                    <a:prstGeom prst="rect">
                      <a:avLst/>
                    </a:prstGeom>
                  </pic:spPr>
                </pic:pic>
              </a:graphicData>
            </a:graphic>
          </wp:inline>
        </w:drawing>
      </w:r>
    </w:p>
    <w:p w14:paraId="66142CC3" w14:textId="23F96CB6" w:rsidR="00FB0FC6" w:rsidRDefault="009421A8" w:rsidP="009421A8">
      <w:pPr>
        <w:pStyle w:val="KuvioOtsikko"/>
      </w:pPr>
      <w:bookmarkStart w:id="37" w:name="_Toc138750920"/>
      <w:r>
        <w:t xml:space="preserve">Kuva </w:t>
      </w:r>
      <w:fldSimple w:instr=" SEQ Kuva \* ARABIC ">
        <w:r w:rsidR="00613486">
          <w:rPr>
            <w:noProof/>
          </w:rPr>
          <w:t>11</w:t>
        </w:r>
      </w:fldSimple>
      <w:r w:rsidR="006A619F">
        <w:t>.</w:t>
      </w:r>
      <w:r>
        <w:t xml:space="preserve"> </w:t>
      </w:r>
      <w:r w:rsidRPr="00BC59A6">
        <w:t>Yksikkömuunnin.</w:t>
      </w:r>
      <w:bookmarkEnd w:id="37"/>
    </w:p>
    <w:p w14:paraId="5F0EC9CF" w14:textId="2E2F05D4" w:rsidR="00F925E8" w:rsidRPr="00F925E8" w:rsidRDefault="00F925E8" w:rsidP="00F925E8">
      <w:pPr>
        <w:pStyle w:val="Otsikko3"/>
      </w:pPr>
      <w:bookmarkStart w:id="38" w:name="_Toc138750869"/>
      <w:r>
        <w:lastRenderedPageBreak/>
        <w:t>Muunnin virtausmittarin perusteella kerättyyn dataan</w:t>
      </w:r>
      <w:bookmarkStart w:id="39" w:name="MuunninVirtausmittarinPerusteellaKerätty"/>
      <w:bookmarkEnd w:id="38"/>
      <w:bookmarkEnd w:id="39"/>
    </w:p>
    <w:p w14:paraId="2EB760A4" w14:textId="6E7F4760" w:rsidR="000E541E" w:rsidRDefault="009165EF" w:rsidP="000E541E">
      <w:pPr>
        <w:pStyle w:val="Leip"/>
      </w:pPr>
      <w:r>
        <w:t>Tämän muuntimen</w:t>
      </w:r>
      <w:r w:rsidR="00104142">
        <w:t xml:space="preserve"> </w:t>
      </w:r>
      <w:r>
        <w:t>avulla voi laskea erityyppisten virtausmittareiden tietojen perusteella nesteiden määriä esimerkiksi pesuvesille. Laskuriin voi syöttää ensimmäiseen sarakkeeseen muunnettavan asian nimen ja toiseen sarakkeeseen kuluneen ajan tunteina.</w:t>
      </w:r>
      <w:r w:rsidR="00B51378">
        <w:t xml:space="preserve"> Näiden kahden tiedon lisäksi muunnin tarvitsee tuloksen antaakseen virtausnopeuden, jonka </w:t>
      </w:r>
      <w:r w:rsidR="00AD43CC">
        <w:t>voi sisällyttää kolmessa vaihtoehtoisessa yksikössä (</w:t>
      </w:r>
      <w:r w:rsidR="00E50327">
        <w:t>litraa per sekunti l/s, litraa per minuutti l/min tai kuutiometriä per tunti m</w:t>
      </w:r>
      <w:r w:rsidR="00E50327" w:rsidRPr="0044509F">
        <w:rPr>
          <w:vertAlign w:val="superscript"/>
        </w:rPr>
        <w:t>3</w:t>
      </w:r>
      <w:r w:rsidR="00E50327">
        <w:t>/h</w:t>
      </w:r>
      <w:r w:rsidR="008F2B39">
        <w:t>)</w:t>
      </w:r>
      <w:r w:rsidR="00C83BD8">
        <w:t xml:space="preserve"> toiseen, kolmanteen tai neljänteen sarakkeeseen</w:t>
      </w:r>
      <w:r w:rsidR="00E50327">
        <w:t>.</w:t>
      </w:r>
      <w:r w:rsidR="007C447C">
        <w:t xml:space="preserve"> Kun tarvittavat tiedot on syötetty, tulos ilmestyy litroina </w:t>
      </w:r>
      <w:r w:rsidR="00676F2A">
        <w:t>viidenteen tai kuudenteen sarakkeeseen ja viimeisen yksikön tapauksessa kuutiometreinä. Kuva työkalusta on esitetty kuvassa 12.</w:t>
      </w:r>
    </w:p>
    <w:p w14:paraId="56E954C2" w14:textId="77777777" w:rsidR="00613486" w:rsidRDefault="00613486" w:rsidP="00613486">
      <w:pPr>
        <w:pStyle w:val="Leip"/>
        <w:keepNext/>
      </w:pPr>
      <w:r w:rsidRPr="00613486">
        <w:rPr>
          <w:noProof/>
        </w:rPr>
        <w:drawing>
          <wp:inline distT="0" distB="0" distL="0" distR="0" wp14:anchorId="63F83A75" wp14:editId="2E280300">
            <wp:extent cx="6299835" cy="529590"/>
            <wp:effectExtent l="0" t="0" r="5715" b="381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99835" cy="529590"/>
                    </a:xfrm>
                    <a:prstGeom prst="rect">
                      <a:avLst/>
                    </a:prstGeom>
                  </pic:spPr>
                </pic:pic>
              </a:graphicData>
            </a:graphic>
          </wp:inline>
        </w:drawing>
      </w:r>
    </w:p>
    <w:p w14:paraId="4AF7C377" w14:textId="79788C6F" w:rsidR="00613486" w:rsidRPr="000E541E" w:rsidRDefault="00613486" w:rsidP="00104142">
      <w:pPr>
        <w:pStyle w:val="KuvioOtsikko"/>
      </w:pPr>
      <w:r>
        <w:t xml:space="preserve">Kuva </w:t>
      </w:r>
      <w:fldSimple w:instr=" SEQ Kuva \* ARABIC ">
        <w:r>
          <w:rPr>
            <w:noProof/>
          </w:rPr>
          <w:t>12</w:t>
        </w:r>
      </w:fldSimple>
      <w:r>
        <w:t xml:space="preserve">. </w:t>
      </w:r>
      <w:r w:rsidRPr="00ED7D41">
        <w:t>Muunnin virtausmittarin perusteella kerättyyn dataan.</w:t>
      </w:r>
    </w:p>
    <w:p w14:paraId="6A3A7791" w14:textId="58FF07F2" w:rsidR="00A45DFC" w:rsidRDefault="00844778" w:rsidP="00A45DFC">
      <w:pPr>
        <w:pStyle w:val="Otsikko2"/>
      </w:pPr>
      <w:bookmarkStart w:id="40" w:name="_Toc138750870"/>
      <w:r>
        <w:t>Raaka-aineet</w:t>
      </w:r>
      <w:bookmarkEnd w:id="40"/>
    </w:p>
    <w:p w14:paraId="069E875C" w14:textId="67872E68" w:rsidR="00FA31EB" w:rsidRPr="006F497F" w:rsidRDefault="0006323A" w:rsidP="00FA31EB">
      <w:pPr>
        <w:pStyle w:val="Leip"/>
        <w:rPr>
          <w:color w:val="1E1E1E" w:themeColor="text1"/>
        </w:rPr>
      </w:pPr>
      <w:r>
        <w:t>Tässä osiossa täytetään tiedot tuotteen valmistuksessa käytettävistä raaka-</w:t>
      </w:r>
      <w:r w:rsidRPr="006F497F">
        <w:rPr>
          <w:color w:val="1E1E1E" w:themeColor="text1"/>
        </w:rPr>
        <w:t>aineista.</w:t>
      </w:r>
      <w:r w:rsidR="00470A54" w:rsidRPr="006F497F">
        <w:rPr>
          <w:color w:val="1E1E1E" w:themeColor="text1"/>
        </w:rPr>
        <w:t xml:space="preserve"> Ku</w:t>
      </w:r>
      <w:r w:rsidR="009421A8" w:rsidRPr="006F497F">
        <w:rPr>
          <w:color w:val="1E1E1E" w:themeColor="text1"/>
        </w:rPr>
        <w:t xml:space="preserve">vassa </w:t>
      </w:r>
      <w:r w:rsidR="001C7C19" w:rsidRPr="006F497F">
        <w:rPr>
          <w:color w:val="1E1E1E" w:themeColor="text1"/>
        </w:rPr>
        <w:t>13</w:t>
      </w:r>
      <w:r w:rsidR="009421A8" w:rsidRPr="006F497F">
        <w:rPr>
          <w:color w:val="1E1E1E" w:themeColor="text1"/>
        </w:rPr>
        <w:t xml:space="preserve"> </w:t>
      </w:r>
      <w:r w:rsidR="00470A54" w:rsidRPr="006F497F">
        <w:rPr>
          <w:color w:val="1E1E1E" w:themeColor="text1"/>
        </w:rPr>
        <w:t xml:space="preserve">on esitelty kuvakaappaus </w:t>
      </w:r>
      <w:r w:rsidR="00C41ACD" w:rsidRPr="006F497F">
        <w:rPr>
          <w:color w:val="1E1E1E" w:themeColor="text1"/>
        </w:rPr>
        <w:t>esimerkin omaisesti täytetystä raaka-aine</w:t>
      </w:r>
      <w:r w:rsidR="00C513F9" w:rsidRPr="006F497F">
        <w:rPr>
          <w:color w:val="1E1E1E" w:themeColor="text1"/>
        </w:rPr>
        <w:t xml:space="preserve"> taulukosta</w:t>
      </w:r>
      <w:r w:rsidR="00C41ACD" w:rsidRPr="006F497F">
        <w:rPr>
          <w:color w:val="1E1E1E" w:themeColor="text1"/>
        </w:rPr>
        <w:t xml:space="preserve">. </w:t>
      </w:r>
    </w:p>
    <w:p w14:paraId="6B6683DA" w14:textId="77777777" w:rsidR="00DC2287" w:rsidRDefault="00DC2287" w:rsidP="00DC2287">
      <w:pPr>
        <w:pStyle w:val="Kuvio"/>
      </w:pPr>
      <w:r>
        <w:rPr>
          <w:noProof/>
        </w:rPr>
        <w:drawing>
          <wp:inline distT="0" distB="0" distL="0" distR="0" wp14:anchorId="01183714" wp14:editId="0C81F015">
            <wp:extent cx="6299835" cy="1965960"/>
            <wp:effectExtent l="0" t="0" r="5715" b="0"/>
            <wp:docPr id="53" name="Kuva 53" descr="Ylhäällä painikkeet Lisää rivi, Poista valitut rivit, Hae päästökerrointa, Tyhjennä sivun tiedot, Muistiinpanot, Opas&#10;Taulukon yläreunassa: Raaka-aineet, Määrä, Osuus reseptistä, Päästökerroin, Päästöt, Päästöt lopputuotte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uva 53" descr="Ylhäällä painikkeet Lisää rivi, Poista valitut rivit, Hae päästökerrointa, Tyhjennä sivun tiedot, Muistiinpanot, Opas&#10;Taulukon yläreunassa: Raaka-aineet, Määrä, Osuus reseptistä, Päästökerroin, Päästöt, Päästöt lopputuotteesta"/>
                    <pic:cNvPicPr/>
                  </pic:nvPicPr>
                  <pic:blipFill>
                    <a:blip r:embed="rId38"/>
                    <a:stretch>
                      <a:fillRect/>
                    </a:stretch>
                  </pic:blipFill>
                  <pic:spPr>
                    <a:xfrm>
                      <a:off x="0" y="0"/>
                      <a:ext cx="6299835" cy="1965960"/>
                    </a:xfrm>
                    <a:prstGeom prst="rect">
                      <a:avLst/>
                    </a:prstGeom>
                  </pic:spPr>
                </pic:pic>
              </a:graphicData>
            </a:graphic>
          </wp:inline>
        </w:drawing>
      </w:r>
    </w:p>
    <w:p w14:paraId="2CC19748" w14:textId="24F91AEC" w:rsidR="00DC2287" w:rsidRPr="00FA31EB" w:rsidRDefault="00DC2287" w:rsidP="00DC2287">
      <w:pPr>
        <w:pStyle w:val="KuvioOtsikko"/>
      </w:pPr>
      <w:bookmarkStart w:id="41" w:name="_Toc138750922"/>
      <w:r>
        <w:t xml:space="preserve">Kuva </w:t>
      </w:r>
      <w:fldSimple w:instr=" SEQ Kuva \* ARABIC ">
        <w:r w:rsidR="00613486">
          <w:rPr>
            <w:noProof/>
          </w:rPr>
          <w:t>13</w:t>
        </w:r>
      </w:fldSimple>
      <w:r>
        <w:t xml:space="preserve">. </w:t>
      </w:r>
      <w:r w:rsidRPr="00A416CD">
        <w:t>Raaka-aine</w:t>
      </w:r>
      <w:r w:rsidR="00A33E56">
        <w:t>iden</w:t>
      </w:r>
      <w:r w:rsidRPr="00A416CD">
        <w:t xml:space="preserve"> </w:t>
      </w:r>
      <w:r w:rsidR="00A33E56">
        <w:t>taulukko</w:t>
      </w:r>
      <w:r w:rsidRPr="00A416CD">
        <w:t xml:space="preserve"> ja siihen liittyvät painikkeet.</w:t>
      </w:r>
      <w:bookmarkEnd w:id="41"/>
    </w:p>
    <w:p w14:paraId="2A132175" w14:textId="10D8E6EE" w:rsidR="00CD28E8" w:rsidRPr="00CD28E8" w:rsidRDefault="00FA31EB" w:rsidP="00CD28E8">
      <w:pPr>
        <w:pStyle w:val="Otsikko3"/>
      </w:pPr>
      <w:bookmarkStart w:id="42" w:name="_Toc138750871"/>
      <w:r>
        <w:t>Raaka-aine</w:t>
      </w:r>
      <w:r w:rsidR="00327411">
        <w:t>iden taulukon</w:t>
      </w:r>
      <w:r>
        <w:t xml:space="preserve"> painikkeet</w:t>
      </w:r>
      <w:bookmarkStart w:id="43" w:name="RaakaaineListanPainikkeet"/>
      <w:bookmarkEnd w:id="42"/>
      <w:bookmarkEnd w:id="43"/>
    </w:p>
    <w:p w14:paraId="44B3DFA2" w14:textId="4C3F2EA9" w:rsidR="00B73D58" w:rsidRPr="00B73D58" w:rsidRDefault="00343C6A" w:rsidP="000B000F">
      <w:pPr>
        <w:pStyle w:val="Leip"/>
      </w:pPr>
      <w:r w:rsidRPr="009A0D66">
        <w:rPr>
          <w:b/>
          <w:bCs/>
        </w:rPr>
        <w:t>Lisää rivi</w:t>
      </w:r>
      <w:r w:rsidR="00266E24">
        <w:rPr>
          <w:b/>
          <w:bCs/>
        </w:rPr>
        <w:t xml:space="preserve"> </w:t>
      </w:r>
      <w:r w:rsidR="00266E24" w:rsidRPr="00266E24">
        <w:t>-painike</w:t>
      </w:r>
      <w:r w:rsidR="00266E24">
        <w:rPr>
          <w:b/>
          <w:bCs/>
        </w:rPr>
        <w:t xml:space="preserve"> </w:t>
      </w:r>
      <w:r w:rsidR="00266E24">
        <w:t>l</w:t>
      </w:r>
      <w:r w:rsidR="0006323A">
        <w:t>isää uuden tyhjän rivin</w:t>
      </w:r>
      <w:r w:rsidR="00E8325E">
        <w:t xml:space="preserve"> alimmaiseksi</w:t>
      </w:r>
      <w:r w:rsidR="0006323A">
        <w:t xml:space="preserve"> </w:t>
      </w:r>
      <w:r w:rsidR="00E8325E">
        <w:t>taulukkoon.</w:t>
      </w:r>
    </w:p>
    <w:p w14:paraId="1F69E54D" w14:textId="0CB01965" w:rsidR="00B73D58" w:rsidRPr="00B73D58" w:rsidRDefault="0016357B" w:rsidP="000B000F">
      <w:pPr>
        <w:pStyle w:val="Leip"/>
      </w:pPr>
      <w:r w:rsidRPr="009A0D66">
        <w:rPr>
          <w:b/>
          <w:bCs/>
        </w:rPr>
        <w:lastRenderedPageBreak/>
        <w:t>Poista valitut rivit</w:t>
      </w:r>
      <w:r w:rsidR="00EC2650">
        <w:rPr>
          <w:b/>
          <w:bCs/>
        </w:rPr>
        <w:t xml:space="preserve"> </w:t>
      </w:r>
      <w:r w:rsidR="00EC2650" w:rsidRPr="00EC2650">
        <w:t>-painike p</w:t>
      </w:r>
      <w:r w:rsidR="00E8325E" w:rsidRPr="00EC2650">
        <w:t>oistaa</w:t>
      </w:r>
      <w:r w:rsidR="00E8325E">
        <w:t xml:space="preserve"> valitun </w:t>
      </w:r>
      <w:r w:rsidR="00CD3CD9">
        <w:t>tai valitut rivit taulukosta.</w:t>
      </w:r>
      <w:r w:rsidR="00215530">
        <w:t xml:space="preserve"> </w:t>
      </w:r>
      <w:r w:rsidR="00802066">
        <w:t xml:space="preserve">Painike toimii siten, että ensin tulee olla valittuna </w:t>
      </w:r>
      <w:r w:rsidR="0091210E">
        <w:t>taulukon</w:t>
      </w:r>
      <w:r w:rsidR="002E0E65">
        <w:t xml:space="preserve"> ”Raaka-aineet”-sarakkeesta se solu tai solut, joiden </w:t>
      </w:r>
      <w:r w:rsidR="00857D3E">
        <w:t xml:space="preserve">haluaa poistettavan, ja tämän jälkeen klikataan painiketta. </w:t>
      </w:r>
      <w:r w:rsidR="00C3625D">
        <w:t xml:space="preserve">Kaikkia rivejä ei voi poistaa, vaan aina tulee jättää vähintään yksi rivi. </w:t>
      </w:r>
      <w:r w:rsidR="002527EB">
        <w:t xml:space="preserve">Mikäli </w:t>
      </w:r>
      <w:r w:rsidR="0003378D">
        <w:t>taulukon</w:t>
      </w:r>
      <w:r w:rsidR="002527EB">
        <w:t xml:space="preserve"> haluaa tyhjäksi, voi </w:t>
      </w:r>
      <w:r w:rsidR="004156D9">
        <w:t xml:space="preserve">ainoan rivin tiedot tyhjentää joko itse manuaalisesti tai </w:t>
      </w:r>
      <w:r w:rsidR="00475358">
        <w:t xml:space="preserve">painamalla </w:t>
      </w:r>
      <w:r w:rsidR="00475358" w:rsidRPr="00475358">
        <w:rPr>
          <w:b/>
          <w:bCs/>
        </w:rPr>
        <w:t>Tyhjennä sivun tiedot</w:t>
      </w:r>
      <w:r w:rsidR="00475358">
        <w:t xml:space="preserve"> -painiketta.</w:t>
      </w:r>
    </w:p>
    <w:p w14:paraId="05C3D837" w14:textId="0FAD170F" w:rsidR="00F32F71" w:rsidRDefault="0016357B" w:rsidP="000B000F">
      <w:pPr>
        <w:pStyle w:val="Leip"/>
      </w:pPr>
      <w:bookmarkStart w:id="44" w:name="HaePäästökerroin"/>
      <w:bookmarkEnd w:id="44"/>
      <w:r w:rsidRPr="009A0D66">
        <w:rPr>
          <w:b/>
          <w:bCs/>
        </w:rPr>
        <w:t>Hae päästökerrointa</w:t>
      </w:r>
      <w:r w:rsidR="007319A5">
        <w:rPr>
          <w:b/>
          <w:bCs/>
        </w:rPr>
        <w:t xml:space="preserve"> </w:t>
      </w:r>
      <w:r w:rsidR="007319A5" w:rsidRPr="007319A5">
        <w:t>-painike</w:t>
      </w:r>
      <w:r w:rsidR="007319A5">
        <w:rPr>
          <w:b/>
          <w:bCs/>
        </w:rPr>
        <w:t xml:space="preserve"> </w:t>
      </w:r>
      <w:r w:rsidR="007319A5">
        <w:t>on r</w:t>
      </w:r>
      <w:r w:rsidR="00CD3CD9">
        <w:t>aaka-aineen laskennassa käytettävän päästökertoimen hakutyökalu.</w:t>
      </w:r>
      <w:r w:rsidR="00C145CF">
        <w:t xml:space="preserve"> </w:t>
      </w:r>
      <w:r w:rsidR="00B148DA">
        <w:t xml:space="preserve">Painiketta painettaessa aukeaa käyttöliittymä, jonka avulla voi hakea </w:t>
      </w:r>
      <w:r w:rsidR="00F767E5">
        <w:t>IKE-hiilijalanjälkilaskurin</w:t>
      </w:r>
      <w:r w:rsidR="00F34915">
        <w:t xml:space="preserve"> omasta päästökerrointietokannasta löytyviä päästökertoimia.</w:t>
      </w:r>
      <w:r w:rsidR="00375A0A">
        <w:t xml:space="preserve"> </w:t>
      </w:r>
      <w:r w:rsidR="00FE408F">
        <w:t>Valitse kategoria -</w:t>
      </w:r>
      <w:r w:rsidR="00C145CF">
        <w:t>valikosta voit t</w:t>
      </w:r>
      <w:r w:rsidR="006D0383">
        <w:t xml:space="preserve">arvittaessa vaihtaa eri </w:t>
      </w:r>
      <w:r w:rsidR="001465B6">
        <w:t>päästökerroinkategorian.</w:t>
      </w:r>
      <w:r w:rsidR="00233936">
        <w:t xml:space="preserve"> Oletuksena on valitun välilehden kategoria.</w:t>
      </w:r>
      <w:r w:rsidR="00375A0A">
        <w:t xml:space="preserve"> </w:t>
      </w:r>
      <w:r w:rsidR="0023041D">
        <w:t xml:space="preserve">Valitse päästökerroin -valikosta </w:t>
      </w:r>
      <w:r w:rsidR="00011B1F">
        <w:t>voit hakea päästökertoimia joko selaamalla valikkoa, tai kirjoittamalla hakemasi päästökertoimen kenttään.</w:t>
      </w:r>
      <w:r w:rsidR="00375A0A">
        <w:t xml:space="preserve"> </w:t>
      </w:r>
      <w:r w:rsidR="00664B64">
        <w:t xml:space="preserve">Lisää haluamasi päästökerroin painikkeella </w:t>
      </w:r>
      <w:r w:rsidR="00D27F9A">
        <w:t xml:space="preserve">”Lisää päästökerroin </w:t>
      </w:r>
      <w:r w:rsidR="006B3E96">
        <w:t>taulukkoon</w:t>
      </w:r>
      <w:r w:rsidR="00D27F9A">
        <w:t>”</w:t>
      </w:r>
      <w:r w:rsidR="00375A0A">
        <w:t xml:space="preserve">. Tällöin </w:t>
      </w:r>
      <w:r w:rsidR="00E95522">
        <w:t xml:space="preserve">valitsemasi päästökerroin lisätään automaattisesti </w:t>
      </w:r>
      <w:r w:rsidR="006B3E96">
        <w:t>taulukkoon</w:t>
      </w:r>
      <w:r w:rsidR="00E95522">
        <w:t xml:space="preserve"> omana rivinään alimmaksi. </w:t>
      </w:r>
      <w:r w:rsidR="001E2B83">
        <w:t>Voit kokeilla hakua eri synonyymeilla</w:t>
      </w:r>
      <w:r w:rsidR="00F164B5">
        <w:t xml:space="preserve"> tai avata vetovalikon nähdäksesi useampia eri vaihtoehtoja kyseiselle hakusanalle.</w:t>
      </w:r>
    </w:p>
    <w:p w14:paraId="643A1526" w14:textId="50819351" w:rsidR="00F32F71" w:rsidRPr="0023412C" w:rsidRDefault="0023412C" w:rsidP="000B000F">
      <w:pPr>
        <w:pStyle w:val="Leip"/>
      </w:pPr>
      <w:r>
        <w:rPr>
          <w:b/>
          <w:bCs/>
        </w:rPr>
        <w:t>Tyhjennä sivun tiedot</w:t>
      </w:r>
      <w:r>
        <w:t xml:space="preserve"> -painikeen avulla voi tyhjentää kaikki käyttäjän toimesta </w:t>
      </w:r>
      <w:r w:rsidR="008E11EE">
        <w:t>sivulle</w:t>
      </w:r>
      <w:r>
        <w:t xml:space="preserve"> täytetyt tiedot. </w:t>
      </w:r>
      <w:r w:rsidR="008E11EE">
        <w:t>Tyhjennyspainiketta</w:t>
      </w:r>
      <w:r>
        <w:t xml:space="preserve"> käyttäessä on tärkeää huomioida, että tiedot hävitetään tiedostosta lopullisesti ja niitä on mahdotonta palauttaa esimerkiksi </w:t>
      </w:r>
      <w:r w:rsidR="000F6451">
        <w:t>kumoa</w:t>
      </w:r>
      <w:r w:rsidR="009014CA">
        <w:t>/</w:t>
      </w:r>
      <w:proofErr w:type="spellStart"/>
      <w:r w:rsidR="009014CA">
        <w:t>undo</w:t>
      </w:r>
      <w:proofErr w:type="spellEnd"/>
      <w:r>
        <w:t>-painikkeella tai CTRL+Z</w:t>
      </w:r>
      <w:r w:rsidR="0018088D">
        <w:t>-</w:t>
      </w:r>
      <w:r>
        <w:t xml:space="preserve">komennolla. Tästä syystä käyttäjältä kysytään vielä varmistusviestillä tyhjentämisestä ennen kuin toiminto suoritetaan. </w:t>
      </w:r>
    </w:p>
    <w:p w14:paraId="3E1100F2" w14:textId="2AD8006E" w:rsidR="00844778" w:rsidRDefault="00D262A4" w:rsidP="00844778">
      <w:pPr>
        <w:pStyle w:val="Otsikko3"/>
      </w:pPr>
      <w:bookmarkStart w:id="45" w:name="RaakaaineetSarakkeet"/>
      <w:bookmarkStart w:id="46" w:name="_Toc138750872"/>
      <w:bookmarkEnd w:id="45"/>
      <w:r>
        <w:t>Raaka-aine</w:t>
      </w:r>
      <w:r w:rsidR="00B04469">
        <w:t xml:space="preserve"> </w:t>
      </w:r>
      <w:r w:rsidR="00C82FA9">
        <w:t>taulukko</w:t>
      </w:r>
      <w:bookmarkEnd w:id="46"/>
    </w:p>
    <w:p w14:paraId="68271837" w14:textId="646FC657" w:rsidR="00D74149" w:rsidRPr="00E971F2" w:rsidRDefault="00F91D0B" w:rsidP="00E971F2">
      <w:pPr>
        <w:pStyle w:val="Leip"/>
      </w:pPr>
      <w:r>
        <w:t>Raaka-aine</w:t>
      </w:r>
      <w:r w:rsidR="00AD33CE">
        <w:t xml:space="preserve">iden </w:t>
      </w:r>
      <w:r w:rsidR="00C82FA9">
        <w:t>taulukossa</w:t>
      </w:r>
      <w:r w:rsidR="00AD33CE">
        <w:t xml:space="preserve"> on yhteensä </w:t>
      </w:r>
      <w:r w:rsidR="0049078C">
        <w:t xml:space="preserve">kuusi saraketta, joista käyttäjän on </w:t>
      </w:r>
      <w:r w:rsidR="001A0E2C">
        <w:t>laskentatilan</w:t>
      </w:r>
      <w:r w:rsidR="00283303">
        <w:t xml:space="preserve"> ollessa </w:t>
      </w:r>
      <w:r w:rsidR="0049078C">
        <w:t xml:space="preserve">päällä mahdollista muokata ja täyttää tietoja kolmeen. </w:t>
      </w:r>
      <w:r w:rsidR="00D502B2">
        <w:t xml:space="preserve">Nämä sarakkeet ovat ilman yksiköitä Raaka-aineet, Määrä, Osuus reseptistä, </w:t>
      </w:r>
      <w:r w:rsidR="00062399">
        <w:t xml:space="preserve">Päästökerroin, Päästöt ja Päästöjen osuus lopputuotteesta. </w:t>
      </w:r>
    </w:p>
    <w:p w14:paraId="00B50FA7" w14:textId="36A6A4BA" w:rsidR="0006329B" w:rsidRDefault="00D649F7" w:rsidP="00E971F2">
      <w:pPr>
        <w:pStyle w:val="Leip"/>
      </w:pPr>
      <w:r w:rsidRPr="00062399">
        <w:rPr>
          <w:b/>
          <w:bCs/>
        </w:rPr>
        <w:t>Raaka-aineet</w:t>
      </w:r>
      <w:r w:rsidRPr="00D649F7">
        <w:t>-sarakkeessa</w:t>
      </w:r>
      <w:r w:rsidR="00CB275D">
        <w:t xml:space="preserve"> </w:t>
      </w:r>
      <w:r w:rsidR="001D525E">
        <w:t xml:space="preserve">on raaka-aineen nimi tai muu otsikko, jossa voi halutessaan käyttää myös haluamaansa raaka-aineen tunnistetta. Mikäli </w:t>
      </w:r>
      <w:r w:rsidR="00181D7D">
        <w:t xml:space="preserve">tähän haetaan raaka-aine automaattisesti </w:t>
      </w:r>
      <w:r w:rsidR="00181D7D">
        <w:rPr>
          <w:b/>
          <w:bCs/>
        </w:rPr>
        <w:t>Hae päästökerrointa</w:t>
      </w:r>
      <w:r w:rsidR="00181D7D">
        <w:t xml:space="preserve"> -painikkeen avulla, sarakkeeseen kirjataan </w:t>
      </w:r>
      <w:r w:rsidR="00A51F6B">
        <w:t xml:space="preserve">raaka-aineen nimen lisäksi maa, mikäli tieto on saatavilla. </w:t>
      </w:r>
    </w:p>
    <w:p w14:paraId="66F879FD" w14:textId="310724FC" w:rsidR="00046CC9" w:rsidRDefault="00A3632F" w:rsidP="00E971F2">
      <w:pPr>
        <w:pStyle w:val="Leip"/>
      </w:pPr>
      <w:r w:rsidRPr="004F0BF8">
        <w:rPr>
          <w:b/>
          <w:bCs/>
        </w:rPr>
        <w:lastRenderedPageBreak/>
        <w:t>Määrä (kg)</w:t>
      </w:r>
      <w:r w:rsidR="00046CC9">
        <w:rPr>
          <w:b/>
          <w:bCs/>
        </w:rPr>
        <w:t xml:space="preserve"> </w:t>
      </w:r>
      <w:r w:rsidR="004F0BF8" w:rsidRPr="00046CC9">
        <w:t>-</w:t>
      </w:r>
      <w:r w:rsidR="004F0BF8">
        <w:t xml:space="preserve">sarakkeeseen kirjataan kilogrammoina kyseisen raaka-aineen massa suhteessa </w:t>
      </w:r>
      <w:r w:rsidR="002D79D6">
        <w:t xml:space="preserve">toiminnalliseen yksikköön, joka on </w:t>
      </w:r>
      <w:r w:rsidR="00886B2E">
        <w:t>IKE-hiilijalanjälkilaskurin</w:t>
      </w:r>
      <w:r w:rsidR="002D79D6">
        <w:t xml:space="preserve"> tapauksessa yhden tuotteen valmistamiseen kulutettu määrä raaka-ainetta, tai </w:t>
      </w:r>
      <w:r w:rsidR="00B7387C">
        <w:t xml:space="preserve">siihen </w:t>
      </w:r>
      <w:r w:rsidR="00CB487F">
        <w:t>määrään,</w:t>
      </w:r>
      <w:r w:rsidR="00B7387C">
        <w:t xml:space="preserve"> joka on etusivulla tuotteen massaan kirjattu. </w:t>
      </w:r>
      <w:r w:rsidR="00CB487F">
        <w:t>Raaka-aineiden määriin tulee sisällyttää myö</w:t>
      </w:r>
      <w:r w:rsidR="00B3145B">
        <w:t xml:space="preserve">s materiaalit, jotka eivät päädy lopulliseen tuotteeseen </w:t>
      </w:r>
      <w:r w:rsidR="00046CC9">
        <w:t xml:space="preserve">vaan </w:t>
      </w:r>
      <w:r w:rsidR="00B3145B">
        <w:t xml:space="preserve">mm. </w:t>
      </w:r>
      <w:r w:rsidR="00FE38CD">
        <w:t xml:space="preserve">jätevirtoihin, hukkaan tai haihtumiin. </w:t>
      </w:r>
    </w:p>
    <w:p w14:paraId="55A68C06" w14:textId="2E2E100F" w:rsidR="00353636" w:rsidRDefault="00A3632F" w:rsidP="00E971F2">
      <w:pPr>
        <w:pStyle w:val="Leip"/>
      </w:pPr>
      <w:r w:rsidRPr="00046CC9">
        <w:rPr>
          <w:b/>
          <w:bCs/>
        </w:rPr>
        <w:t>Osuus reseptistä</w:t>
      </w:r>
      <w:r w:rsidR="00B45368" w:rsidRPr="00046CC9">
        <w:rPr>
          <w:b/>
          <w:bCs/>
        </w:rPr>
        <w:t xml:space="preserve"> (</w:t>
      </w:r>
      <w:r w:rsidR="00046CC9" w:rsidRPr="00046CC9">
        <w:rPr>
          <w:b/>
          <w:bCs/>
        </w:rPr>
        <w:t>%)</w:t>
      </w:r>
      <w:r w:rsidR="00046CC9" w:rsidRPr="00046CC9">
        <w:t xml:space="preserve"> -sarakkeeseen</w:t>
      </w:r>
      <w:r w:rsidR="00937B44">
        <w:t xml:space="preserve"> täyttyy automaattisesti prosenttiosuus raaka-aineen massasta suhteessa kaikkien raaka-aineiden massaan. </w:t>
      </w:r>
      <w:r w:rsidR="00206796">
        <w:t>Tähän sarakkeeseen käyttäjän ei tarvitse itse koskea</w:t>
      </w:r>
      <w:r w:rsidR="00551433">
        <w:t>,</w:t>
      </w:r>
      <w:r w:rsidR="00206796">
        <w:t xml:space="preserve"> ja se ei ole laskennan kannalta välttämätön. </w:t>
      </w:r>
      <w:r w:rsidR="00E51924">
        <w:t xml:space="preserve">Osuus reseptistä voi kuitenkin auttaa </w:t>
      </w:r>
      <w:r w:rsidR="00D933D8">
        <w:t xml:space="preserve">hahmottamaan eri raaka-aineiden määrien suuruusluokkaa paremmin ja </w:t>
      </w:r>
      <w:r w:rsidR="00AA7B5C">
        <w:t>ehkäistä näin inhimillisten virheiden syntyä.</w:t>
      </w:r>
    </w:p>
    <w:p w14:paraId="342B1C9F" w14:textId="59937723" w:rsidR="00A81D24" w:rsidRDefault="00A3632F" w:rsidP="00E971F2">
      <w:pPr>
        <w:pStyle w:val="Leip"/>
      </w:pPr>
      <w:r w:rsidRPr="00353636">
        <w:rPr>
          <w:b/>
          <w:bCs/>
        </w:rPr>
        <w:t xml:space="preserve">Päästökerroin </w:t>
      </w:r>
      <w:r w:rsidR="00F41830" w:rsidRPr="00353636">
        <w:rPr>
          <w:b/>
          <w:bCs/>
        </w:rPr>
        <w:t>(</w:t>
      </w:r>
      <w:r w:rsidRPr="00353636">
        <w:rPr>
          <w:b/>
          <w:bCs/>
        </w:rPr>
        <w:t>kg CO</w:t>
      </w:r>
      <w:r w:rsidRPr="00353636">
        <w:rPr>
          <w:b/>
          <w:bCs/>
          <w:vertAlign w:val="subscript"/>
        </w:rPr>
        <w:t>2</w:t>
      </w:r>
      <w:r w:rsidR="004276AA" w:rsidRPr="00353636">
        <w:rPr>
          <w:b/>
          <w:bCs/>
        </w:rPr>
        <w:t>-ekv</w:t>
      </w:r>
      <w:r w:rsidR="00CB0CDE" w:rsidRPr="00353636">
        <w:rPr>
          <w:b/>
          <w:bCs/>
        </w:rPr>
        <w:t>.</w:t>
      </w:r>
      <w:r w:rsidR="00DB0198" w:rsidRPr="00353636">
        <w:rPr>
          <w:b/>
          <w:bCs/>
        </w:rPr>
        <w:t xml:space="preserve"> / </w:t>
      </w:r>
      <w:r w:rsidR="00A81D24" w:rsidRPr="00353636">
        <w:rPr>
          <w:b/>
          <w:bCs/>
        </w:rPr>
        <w:t>kg)</w:t>
      </w:r>
      <w:r w:rsidR="00A81D24">
        <w:t xml:space="preserve"> -</w:t>
      </w:r>
      <w:r w:rsidR="00353636">
        <w:t xml:space="preserve">sarakkeeseen voi </w:t>
      </w:r>
      <w:r w:rsidR="009D5781">
        <w:t>lisätä itse päästökertoimen määrätyssä yksikössä</w:t>
      </w:r>
      <w:r w:rsidR="005B4979">
        <w:t xml:space="preserve"> tai se voidaan lisätä siihen automaattisesti </w:t>
      </w:r>
      <w:r w:rsidR="00CF0E56">
        <w:rPr>
          <w:b/>
          <w:bCs/>
        </w:rPr>
        <w:t>Hae päästökerrointa</w:t>
      </w:r>
      <w:r w:rsidR="00CF0E56">
        <w:t xml:space="preserve"> -painikkeen avulla.</w:t>
      </w:r>
    </w:p>
    <w:p w14:paraId="3B752104" w14:textId="20DBCA2E" w:rsidR="00B965B6" w:rsidRDefault="0020120E" w:rsidP="00E971F2">
      <w:pPr>
        <w:pStyle w:val="Leip"/>
      </w:pPr>
      <w:r w:rsidRPr="00A81D24">
        <w:rPr>
          <w:b/>
          <w:bCs/>
        </w:rPr>
        <w:t>Päästöt (kg CO</w:t>
      </w:r>
      <w:r w:rsidRPr="00A81D24">
        <w:rPr>
          <w:b/>
          <w:bCs/>
          <w:vertAlign w:val="subscript"/>
        </w:rPr>
        <w:t>2</w:t>
      </w:r>
      <w:r w:rsidR="00B95A78" w:rsidRPr="00A81D24">
        <w:rPr>
          <w:b/>
          <w:bCs/>
        </w:rPr>
        <w:t>-ekv.)</w:t>
      </w:r>
      <w:r w:rsidR="00A81D24" w:rsidRPr="00A81D24">
        <w:rPr>
          <w:b/>
          <w:bCs/>
        </w:rPr>
        <w:t xml:space="preserve"> </w:t>
      </w:r>
      <w:r w:rsidR="00A81D24" w:rsidRPr="00A81D24">
        <w:t>-sar</w:t>
      </w:r>
      <w:r w:rsidR="00A81D24">
        <w:t xml:space="preserve">akkeeseen lasketaan </w:t>
      </w:r>
      <w:r w:rsidR="00567FD8">
        <w:t xml:space="preserve">raaka-aineen päästöt kertomalla aktiviteettidata (raaka-aineen määrä kilogrammoina) ja </w:t>
      </w:r>
      <w:r w:rsidR="00A24047">
        <w:t xml:space="preserve">raaka-aineen päästökerroin. Tällöin saadaan tulokseksi </w:t>
      </w:r>
      <w:r w:rsidR="00BA4742">
        <w:t xml:space="preserve">raaka-aineen valmistuksen aiheuttama hiilijalanjälki yksikössä </w:t>
      </w:r>
      <w:r w:rsidR="008007F6" w:rsidRPr="008007F6">
        <w:t>kg CO</w:t>
      </w:r>
      <w:r w:rsidR="008007F6" w:rsidRPr="00A528DB">
        <w:rPr>
          <w:vertAlign w:val="subscript"/>
        </w:rPr>
        <w:t>2</w:t>
      </w:r>
      <w:r w:rsidR="008007F6" w:rsidRPr="008007F6">
        <w:t>-ekv</w:t>
      </w:r>
      <w:r w:rsidR="008007F6">
        <w:t xml:space="preserve">. </w:t>
      </w:r>
    </w:p>
    <w:p w14:paraId="79894CA0" w14:textId="29D2BE7A" w:rsidR="00C41ACD" w:rsidRPr="00C41ACD" w:rsidRDefault="00C47BCB" w:rsidP="00E971F2">
      <w:pPr>
        <w:pStyle w:val="Leip"/>
      </w:pPr>
      <w:r w:rsidRPr="00B965B6">
        <w:rPr>
          <w:b/>
          <w:bCs/>
        </w:rPr>
        <w:t>Päästöt lopputuotteesta (%)</w:t>
      </w:r>
      <w:r w:rsidR="00B965B6">
        <w:rPr>
          <w:b/>
          <w:bCs/>
        </w:rPr>
        <w:t xml:space="preserve"> </w:t>
      </w:r>
      <w:r w:rsidR="00B965B6">
        <w:t>-sarakkeesta ilmenee vielä prosentti</w:t>
      </w:r>
      <w:r w:rsidR="00A81F14">
        <w:t>osuus, kuinka paljon kyseinen raaka-aine vastaa tähän mennessä laskuriin syötettyjen tietojen perusteella muodostetusta</w:t>
      </w:r>
      <w:r w:rsidR="000D6CA9">
        <w:t xml:space="preserve"> hiilijalanjäljestä. </w:t>
      </w:r>
      <w:r w:rsidR="00A63D9C">
        <w:t xml:space="preserve">Laskuriin tietoja täyttäessä kannattaa huomioida, että nämä tulokset muuttuvat sitä mukaa, kun muille laskentavälilehdille lisätään tietoja. </w:t>
      </w:r>
      <w:r w:rsidR="000D6CA9">
        <w:t xml:space="preserve"> </w:t>
      </w:r>
    </w:p>
    <w:p w14:paraId="69ED6257" w14:textId="366A8C0C" w:rsidR="00844778" w:rsidRDefault="00844778" w:rsidP="00844778">
      <w:pPr>
        <w:pStyle w:val="Otsikko2"/>
      </w:pPr>
      <w:bookmarkStart w:id="47" w:name="PakkausmateriaalitPainikkeet"/>
      <w:bookmarkStart w:id="48" w:name="_Toc138750873"/>
      <w:bookmarkEnd w:id="47"/>
      <w:r>
        <w:t>Pakkausmateriaalit</w:t>
      </w:r>
      <w:bookmarkEnd w:id="48"/>
    </w:p>
    <w:p w14:paraId="308B83B3" w14:textId="17492DAC" w:rsidR="00844778" w:rsidRDefault="001747CC" w:rsidP="00844778">
      <w:pPr>
        <w:pStyle w:val="Leip"/>
      </w:pPr>
      <w:r>
        <w:t xml:space="preserve">Tässä osiossa täytetään tiedot </w:t>
      </w:r>
      <w:r w:rsidR="000613FC">
        <w:t xml:space="preserve">tuotteen valmistuksessa, kuljetuksessa ja varastoinnissa käytettävistä </w:t>
      </w:r>
      <w:r w:rsidR="000613FC" w:rsidRPr="006F497F">
        <w:rPr>
          <w:color w:val="1E1E1E" w:themeColor="text1"/>
        </w:rPr>
        <w:t xml:space="preserve">pakkausmateriaaleista. </w:t>
      </w:r>
      <w:r w:rsidR="00F66027" w:rsidRPr="006F497F">
        <w:rPr>
          <w:color w:val="1E1E1E" w:themeColor="text1"/>
        </w:rPr>
        <w:t>Kuv</w:t>
      </w:r>
      <w:r w:rsidR="009421A8" w:rsidRPr="006F497F">
        <w:rPr>
          <w:color w:val="1E1E1E" w:themeColor="text1"/>
        </w:rPr>
        <w:t xml:space="preserve">assa </w:t>
      </w:r>
      <w:r w:rsidR="00B352AE" w:rsidRPr="006F497F">
        <w:rPr>
          <w:color w:val="1E1E1E" w:themeColor="text1"/>
        </w:rPr>
        <w:t>14</w:t>
      </w:r>
      <w:r w:rsidR="00F66027" w:rsidRPr="006F497F">
        <w:rPr>
          <w:color w:val="1E1E1E" w:themeColor="text1"/>
        </w:rPr>
        <w:t xml:space="preserve"> on esitelty </w:t>
      </w:r>
      <w:r w:rsidR="00F66027">
        <w:t>kuvakaappaus esimerkin omaisesti täytetystä pakkausmateriaali</w:t>
      </w:r>
      <w:r w:rsidR="00F1059F">
        <w:t>en taulukosta</w:t>
      </w:r>
      <w:r w:rsidR="00F66027">
        <w:t>.</w:t>
      </w:r>
    </w:p>
    <w:p w14:paraId="2DB14659" w14:textId="77777777" w:rsidR="00B1473E" w:rsidRDefault="00B1473E" w:rsidP="00B1473E">
      <w:pPr>
        <w:pStyle w:val="Kuvio"/>
      </w:pPr>
      <w:r>
        <w:rPr>
          <w:noProof/>
        </w:rPr>
        <w:lastRenderedPageBreak/>
        <w:drawing>
          <wp:inline distT="0" distB="0" distL="0" distR="0" wp14:anchorId="4E3C3632" wp14:editId="195C5682">
            <wp:extent cx="6299835" cy="1515110"/>
            <wp:effectExtent l="0" t="0" r="5715" b="8890"/>
            <wp:docPr id="54" name="Kuva 5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uva 54" descr="A screenshot of a computer&#10;&#10;Description automatically generated with low confidence"/>
                    <pic:cNvPicPr/>
                  </pic:nvPicPr>
                  <pic:blipFill>
                    <a:blip r:embed="rId39"/>
                    <a:stretch>
                      <a:fillRect/>
                    </a:stretch>
                  </pic:blipFill>
                  <pic:spPr>
                    <a:xfrm>
                      <a:off x="0" y="0"/>
                      <a:ext cx="6299835" cy="1515110"/>
                    </a:xfrm>
                    <a:prstGeom prst="rect">
                      <a:avLst/>
                    </a:prstGeom>
                  </pic:spPr>
                </pic:pic>
              </a:graphicData>
            </a:graphic>
          </wp:inline>
        </w:drawing>
      </w:r>
    </w:p>
    <w:p w14:paraId="6F23B5AA" w14:textId="3F29BA3D" w:rsidR="00B1473E" w:rsidRPr="00B1473E" w:rsidRDefault="00B1473E" w:rsidP="00B1473E">
      <w:pPr>
        <w:pStyle w:val="KuvioOtsikko"/>
        <w:rPr>
          <w:b/>
          <w:bCs/>
        </w:rPr>
      </w:pPr>
      <w:bookmarkStart w:id="49" w:name="_Toc138750923"/>
      <w:r>
        <w:t xml:space="preserve">Kuva </w:t>
      </w:r>
      <w:fldSimple w:instr=" SEQ Kuva \* ARABIC ">
        <w:r w:rsidR="00613486">
          <w:rPr>
            <w:noProof/>
          </w:rPr>
          <w:t>14</w:t>
        </w:r>
      </w:fldSimple>
      <w:r>
        <w:t xml:space="preserve">. </w:t>
      </w:r>
      <w:r w:rsidRPr="00755D7F">
        <w:t>Pakkausmateriaali</w:t>
      </w:r>
      <w:r w:rsidR="00F1059F">
        <w:t>en taulukko</w:t>
      </w:r>
      <w:r w:rsidRPr="00755D7F">
        <w:t xml:space="preserve"> ja siihen liittyvät painikkeet.</w:t>
      </w:r>
      <w:bookmarkEnd w:id="49"/>
    </w:p>
    <w:p w14:paraId="060F45E8" w14:textId="2E1924AD" w:rsidR="000B1E6D" w:rsidRPr="00844778" w:rsidRDefault="000B1E6D" w:rsidP="000B1E6D">
      <w:pPr>
        <w:pStyle w:val="Otsikko3"/>
      </w:pPr>
      <w:bookmarkStart w:id="50" w:name="_Toc138750874"/>
      <w:r>
        <w:t>Pakkausmateriaal</w:t>
      </w:r>
      <w:r w:rsidR="004552D7">
        <w:t>i</w:t>
      </w:r>
      <w:r w:rsidR="002D5B31">
        <w:t>en taulukon</w:t>
      </w:r>
      <w:r>
        <w:t xml:space="preserve"> painikkeet</w:t>
      </w:r>
      <w:bookmarkEnd w:id="50"/>
    </w:p>
    <w:p w14:paraId="330AB3BB" w14:textId="3928FE9A" w:rsidR="00844778" w:rsidRPr="005C33A1" w:rsidRDefault="00437168" w:rsidP="00E971F2">
      <w:pPr>
        <w:pStyle w:val="Leip"/>
      </w:pPr>
      <w:r>
        <w:t xml:space="preserve">Pakkausmateriaalit-välilehdeltä löytyvät painikkeet toimivat täysin vastaavalla tavalla, kuin raaka-aineet-välilehdellä. Voit tarkastella </w:t>
      </w:r>
      <w:r w:rsidR="006404CC">
        <w:t>näihin painikkeisiin liittyviä ohjeita kappaleesta 3.</w:t>
      </w:r>
      <w:r w:rsidR="00E56BEB">
        <w:t>3</w:t>
      </w:r>
      <w:r w:rsidR="006404CC">
        <w:t>.1.</w:t>
      </w:r>
    </w:p>
    <w:p w14:paraId="4F41E9C9" w14:textId="594AD874" w:rsidR="00880AC7" w:rsidRDefault="00880AC7" w:rsidP="008C4DE8">
      <w:pPr>
        <w:pStyle w:val="Otsikko3"/>
      </w:pPr>
      <w:bookmarkStart w:id="51" w:name="PakkausmateriaalitSarakkeet"/>
      <w:bookmarkStart w:id="52" w:name="_Toc138750875"/>
      <w:bookmarkEnd w:id="51"/>
      <w:r>
        <w:t>Pakkausmateriaali</w:t>
      </w:r>
      <w:r w:rsidR="00AF7DE8">
        <w:t>en taulukko</w:t>
      </w:r>
      <w:bookmarkEnd w:id="52"/>
    </w:p>
    <w:p w14:paraId="6425A408" w14:textId="250C1651" w:rsidR="005D0405" w:rsidRPr="005D0405" w:rsidRDefault="008C4DE8" w:rsidP="00E971F2">
      <w:pPr>
        <w:pStyle w:val="Leip"/>
      </w:pPr>
      <w:r w:rsidRPr="005C33A1">
        <w:t>Pakkausmateriaali</w:t>
      </w:r>
      <w:r w:rsidR="00B10692">
        <w:t xml:space="preserve">en </w:t>
      </w:r>
      <w:r w:rsidR="00F1059F">
        <w:t>taulukosta</w:t>
      </w:r>
      <w:r w:rsidR="00B10692">
        <w:t xml:space="preserve"> löytyy </w:t>
      </w:r>
      <w:r w:rsidR="00474D33">
        <w:t xml:space="preserve">kahdeksan saraketta, joista käyttäjä voi taulukoiden ollessa suojattuna lisätä tietoja ja muokkauksia </w:t>
      </w:r>
      <w:r w:rsidR="00320ED0">
        <w:t>viiteen.</w:t>
      </w:r>
    </w:p>
    <w:p w14:paraId="4AFC09BB" w14:textId="6D669A8B" w:rsidR="00011BD3" w:rsidRDefault="005D0405" w:rsidP="00E971F2">
      <w:pPr>
        <w:pStyle w:val="Leip"/>
      </w:pPr>
      <w:r w:rsidRPr="005D0405">
        <w:rPr>
          <w:b/>
          <w:bCs/>
        </w:rPr>
        <w:t>Pakkausmateriaalit</w:t>
      </w:r>
      <w:r>
        <w:t>-sarakkeessa</w:t>
      </w:r>
      <w:r w:rsidR="00951C7C">
        <w:t xml:space="preserve"> pakkausmateriaalin nimi tai muu otsikko, jossa voi halutessaan käyttää myös haluamaansa pakkausmateriaalin tunnistetta</w:t>
      </w:r>
      <w:r w:rsidR="00011BD3">
        <w:t>.</w:t>
      </w:r>
    </w:p>
    <w:p w14:paraId="1ABF2CDF" w14:textId="77A254C4" w:rsidR="00D3695E" w:rsidRDefault="00880AC7" w:rsidP="00E971F2">
      <w:pPr>
        <w:pStyle w:val="Leip"/>
      </w:pPr>
      <w:r w:rsidRPr="00951C7C">
        <w:rPr>
          <w:b/>
          <w:bCs/>
        </w:rPr>
        <w:t>Määrä (kpl)</w:t>
      </w:r>
      <w:r w:rsidR="007515EB">
        <w:rPr>
          <w:b/>
          <w:bCs/>
        </w:rPr>
        <w:t xml:space="preserve"> </w:t>
      </w:r>
      <w:r w:rsidR="00011BD3">
        <w:t xml:space="preserve">-sarakkeeseen kirjataan </w:t>
      </w:r>
      <w:r w:rsidR="000339D2">
        <w:t>kappalemääränä käytettyjen pakkausmateriaalien määrä.</w:t>
      </w:r>
    </w:p>
    <w:p w14:paraId="645BECB6" w14:textId="76A6E342" w:rsidR="00815C15" w:rsidRDefault="00880AC7" w:rsidP="00E971F2">
      <w:pPr>
        <w:pStyle w:val="Leip"/>
      </w:pPr>
      <w:r w:rsidRPr="00D3695E">
        <w:rPr>
          <w:b/>
          <w:bCs/>
        </w:rPr>
        <w:t>Massa (kg/kpl)</w:t>
      </w:r>
      <w:r w:rsidR="007515EB">
        <w:rPr>
          <w:b/>
          <w:bCs/>
        </w:rPr>
        <w:t xml:space="preserve"> </w:t>
      </w:r>
      <w:r w:rsidR="00D3695E">
        <w:t>-sarakkeeseen kirjataan pakkausmateriaalien massa kilogrammoina yhtä kappaletta kohden.</w:t>
      </w:r>
    </w:p>
    <w:p w14:paraId="7A4B4F7D" w14:textId="36419333" w:rsidR="002C017A" w:rsidRDefault="00815C15" w:rsidP="00E971F2">
      <w:pPr>
        <w:pStyle w:val="Leip"/>
      </w:pPr>
      <w:r w:rsidRPr="00815C15">
        <w:rPr>
          <w:b/>
          <w:bCs/>
        </w:rPr>
        <w:t>M</w:t>
      </w:r>
      <w:r w:rsidR="00880AC7" w:rsidRPr="00815C15">
        <w:rPr>
          <w:b/>
          <w:bCs/>
        </w:rPr>
        <w:t>ontako tuotetta pakkaus sisältää?</w:t>
      </w:r>
      <w:r w:rsidR="005A616D" w:rsidRPr="00815C15">
        <w:rPr>
          <w:b/>
          <w:bCs/>
        </w:rPr>
        <w:t xml:space="preserve"> </w:t>
      </w:r>
      <w:r w:rsidR="00B45368" w:rsidRPr="00815C15">
        <w:rPr>
          <w:b/>
          <w:bCs/>
        </w:rPr>
        <w:t>(kpl)</w:t>
      </w:r>
      <w:r>
        <w:rPr>
          <w:b/>
          <w:bCs/>
        </w:rPr>
        <w:t xml:space="preserve"> </w:t>
      </w:r>
      <w:r w:rsidR="00FA3BD4">
        <w:t>-sarakkeeseen kirjataan, kuinka monta tuotetta voidaan pakata</w:t>
      </w:r>
      <w:r w:rsidR="00B0753E">
        <w:t xml:space="preserve"> kyseisellä pakkausmateriaalilla </w:t>
      </w:r>
      <w:r w:rsidR="00B236A8">
        <w:t xml:space="preserve">ilmoitetulla kappalemäärällä. </w:t>
      </w:r>
      <w:r w:rsidR="007D6972">
        <w:t xml:space="preserve">Käytetään </w:t>
      </w:r>
      <w:r w:rsidR="00667EA2">
        <w:t xml:space="preserve">laskettaessa esimerkiksi </w:t>
      </w:r>
      <w:r w:rsidR="00990F34">
        <w:t xml:space="preserve">tuotteiden </w:t>
      </w:r>
      <w:r w:rsidR="00667EA2">
        <w:t>sekund</w:t>
      </w:r>
      <w:r w:rsidR="005D0F20">
        <w:t>aa</w:t>
      </w:r>
      <w:r w:rsidR="00667EA2">
        <w:t>ri- ja tertiääripakkauksia sekä kuormalavoja.</w:t>
      </w:r>
    </w:p>
    <w:p w14:paraId="2DE2FF9F" w14:textId="18B453E2" w:rsidR="004925DA" w:rsidRDefault="00880AC7" w:rsidP="00E971F2">
      <w:pPr>
        <w:pStyle w:val="Leip"/>
      </w:pPr>
      <w:r w:rsidRPr="002C017A">
        <w:rPr>
          <w:b/>
          <w:bCs/>
        </w:rPr>
        <w:t>Massa per tuote</w:t>
      </w:r>
      <w:r w:rsidR="00B45368" w:rsidRPr="002C017A">
        <w:rPr>
          <w:b/>
          <w:bCs/>
        </w:rPr>
        <w:t xml:space="preserve"> (kg)</w:t>
      </w:r>
      <w:r w:rsidR="002C017A" w:rsidRPr="002C017A">
        <w:rPr>
          <w:b/>
          <w:bCs/>
        </w:rPr>
        <w:t xml:space="preserve"> </w:t>
      </w:r>
      <w:r w:rsidR="002C017A" w:rsidRPr="002C017A">
        <w:t>-sara</w:t>
      </w:r>
      <w:r w:rsidR="002C017A">
        <w:t>kkeeseen ei tarvitse</w:t>
      </w:r>
      <w:r w:rsidR="002B0374">
        <w:t xml:space="preserve"> käyttäjän kirjata itse mitään, vaan siihen laskuri laskee automaattisesti </w:t>
      </w:r>
      <w:r w:rsidR="00670397">
        <w:t xml:space="preserve">kilogrammoina yhden tuotteen pakkaamiseen kuluneen </w:t>
      </w:r>
      <w:r w:rsidR="00670397">
        <w:lastRenderedPageBreak/>
        <w:t>pakkausmateriaalin määrän</w:t>
      </w:r>
      <w:r w:rsidR="000A3A90">
        <w:t xml:space="preserve"> </w:t>
      </w:r>
      <w:r w:rsidR="00EC2BFD">
        <w:t xml:space="preserve">kolmen edellisen käyttäjän täyttämän tiedon perusteella. </w:t>
      </w:r>
      <w:r w:rsidR="00D4505C">
        <w:t xml:space="preserve">Laskuri laskee pakkausmateriaalin massan per tuote </w:t>
      </w:r>
      <w:r w:rsidR="004F0E53">
        <w:t xml:space="preserve">kertomalla yhteen </w:t>
      </w:r>
      <w:r w:rsidR="00A8690C">
        <w:t xml:space="preserve">kappalemäärän ja massan per kappale, ja jakamalla tämän tulon </w:t>
      </w:r>
      <w:r w:rsidR="004925DA">
        <w:t>pakkauksen sisältämien tuotteiden määrällä</w:t>
      </w:r>
      <w:r w:rsidR="00667EA2">
        <w:t>.</w:t>
      </w:r>
    </w:p>
    <w:p w14:paraId="7208A0F3" w14:textId="22DF85C9" w:rsidR="004925DA" w:rsidRPr="00E971F2" w:rsidRDefault="00880AC7" w:rsidP="00E971F2">
      <w:pPr>
        <w:pStyle w:val="Leip"/>
      </w:pPr>
      <w:r w:rsidRPr="004925DA">
        <w:rPr>
          <w:b/>
          <w:bCs/>
        </w:rPr>
        <w:t>Päästökerroin (</w:t>
      </w:r>
      <w:r w:rsidR="00DA3D8C" w:rsidRPr="004925DA">
        <w:rPr>
          <w:b/>
          <w:bCs/>
        </w:rPr>
        <w:t xml:space="preserve">kg </w:t>
      </w:r>
      <w:r w:rsidRPr="004925DA">
        <w:rPr>
          <w:b/>
          <w:bCs/>
        </w:rPr>
        <w:t>CO</w:t>
      </w:r>
      <w:r w:rsidRPr="004925DA">
        <w:rPr>
          <w:b/>
          <w:bCs/>
          <w:vertAlign w:val="subscript"/>
        </w:rPr>
        <w:t>2</w:t>
      </w:r>
      <w:r w:rsidR="00230602" w:rsidRPr="004925DA">
        <w:rPr>
          <w:b/>
          <w:bCs/>
        </w:rPr>
        <w:t>-ekv.</w:t>
      </w:r>
      <w:r w:rsidR="00211688" w:rsidRPr="004925DA">
        <w:rPr>
          <w:b/>
          <w:bCs/>
        </w:rPr>
        <w:t xml:space="preserve"> </w:t>
      </w:r>
      <w:r w:rsidR="00230602" w:rsidRPr="004925DA">
        <w:rPr>
          <w:b/>
          <w:bCs/>
        </w:rPr>
        <w:t>/</w:t>
      </w:r>
      <w:r w:rsidR="00211688" w:rsidRPr="004925DA">
        <w:rPr>
          <w:b/>
          <w:bCs/>
        </w:rPr>
        <w:t xml:space="preserve"> </w:t>
      </w:r>
      <w:r w:rsidR="00230602" w:rsidRPr="004925DA">
        <w:rPr>
          <w:b/>
          <w:bCs/>
        </w:rPr>
        <w:t>kg)</w:t>
      </w:r>
      <w:r w:rsidR="004925DA">
        <w:rPr>
          <w:b/>
          <w:bCs/>
        </w:rPr>
        <w:t xml:space="preserve"> </w:t>
      </w:r>
      <w:r w:rsidR="004925DA">
        <w:t>-</w:t>
      </w:r>
      <w:r w:rsidR="00CE472B">
        <w:t xml:space="preserve">sarakkeeseen voi lisätä itse päästökertoimen määrätyssä yksikössä tai se voidaan lisätä siihen automaattisesti </w:t>
      </w:r>
      <w:r w:rsidR="00CE472B">
        <w:rPr>
          <w:b/>
          <w:bCs/>
        </w:rPr>
        <w:t>Hae päästökerrointa</w:t>
      </w:r>
      <w:r w:rsidR="00CE472B">
        <w:t xml:space="preserve"> -painikkeen avulla.</w:t>
      </w:r>
    </w:p>
    <w:p w14:paraId="4B17AB46" w14:textId="75972ED6" w:rsidR="004925DA" w:rsidRPr="00E971F2" w:rsidRDefault="00211688" w:rsidP="00E971F2">
      <w:pPr>
        <w:pStyle w:val="Leip"/>
      </w:pPr>
      <w:r w:rsidRPr="004925DA">
        <w:rPr>
          <w:b/>
          <w:bCs/>
        </w:rPr>
        <w:t>Päästöt (</w:t>
      </w:r>
      <w:r w:rsidR="00191F9F">
        <w:rPr>
          <w:b/>
          <w:bCs/>
        </w:rPr>
        <w:t xml:space="preserve">kg </w:t>
      </w:r>
      <w:r w:rsidRPr="004925DA">
        <w:rPr>
          <w:b/>
          <w:bCs/>
        </w:rPr>
        <w:t>CO</w:t>
      </w:r>
      <w:r w:rsidRPr="004925DA">
        <w:rPr>
          <w:b/>
          <w:bCs/>
          <w:vertAlign w:val="subscript"/>
        </w:rPr>
        <w:t>2</w:t>
      </w:r>
      <w:r w:rsidRPr="004925DA">
        <w:rPr>
          <w:b/>
          <w:bCs/>
        </w:rPr>
        <w:t>-ekv.)</w:t>
      </w:r>
      <w:r w:rsidR="00CE472B">
        <w:rPr>
          <w:b/>
          <w:bCs/>
        </w:rPr>
        <w:t xml:space="preserve"> </w:t>
      </w:r>
      <w:r w:rsidR="00CE472B">
        <w:t>-</w:t>
      </w:r>
      <w:r w:rsidR="00CE472B" w:rsidRPr="00A81D24">
        <w:t>sar</w:t>
      </w:r>
      <w:r w:rsidR="00CE472B">
        <w:t>akkeeseen lasketaan pakkausmateriaalin päästöt kertomalla aktiviteettidata (</w:t>
      </w:r>
      <w:r w:rsidR="00CF3859">
        <w:t xml:space="preserve">pakkausmateriaalin </w:t>
      </w:r>
      <w:r w:rsidR="00CE472B">
        <w:t xml:space="preserve">määrä kilogrammoina) ja </w:t>
      </w:r>
      <w:r w:rsidR="00CF3859">
        <w:t>pakkausmateriaalin</w:t>
      </w:r>
      <w:r w:rsidR="00CE472B">
        <w:t xml:space="preserve"> päästökerroin. Tällöin saadaan tulokseksi </w:t>
      </w:r>
      <w:r w:rsidR="00CF3859">
        <w:t>pakkausmateriaalin</w:t>
      </w:r>
      <w:r w:rsidR="00CE472B">
        <w:t xml:space="preserve"> valmistuksen aiheuttama hiilijalanjälki yksikössä </w:t>
      </w:r>
      <w:r w:rsidR="00CE472B" w:rsidRPr="008007F6">
        <w:t>kg CO</w:t>
      </w:r>
      <w:r w:rsidR="00CE472B" w:rsidRPr="00A528DB">
        <w:rPr>
          <w:vertAlign w:val="subscript"/>
        </w:rPr>
        <w:t>2</w:t>
      </w:r>
      <w:r w:rsidR="00CE472B" w:rsidRPr="008007F6">
        <w:t>-ekv</w:t>
      </w:r>
      <w:r w:rsidR="00CE472B">
        <w:t>.</w:t>
      </w:r>
    </w:p>
    <w:p w14:paraId="327DE3D2" w14:textId="4A2DF207" w:rsidR="007837C4" w:rsidRDefault="00211688" w:rsidP="00E971F2">
      <w:pPr>
        <w:pStyle w:val="Leip"/>
      </w:pPr>
      <w:r w:rsidRPr="004925DA">
        <w:rPr>
          <w:b/>
          <w:bCs/>
        </w:rPr>
        <w:t>Päästöt lopputuotteesta (%)</w:t>
      </w:r>
      <w:r w:rsidR="00CF3859">
        <w:rPr>
          <w:b/>
          <w:bCs/>
        </w:rPr>
        <w:t xml:space="preserve"> </w:t>
      </w:r>
      <w:r w:rsidR="00CF3859">
        <w:t xml:space="preserve">-sarakkeesta ilmenee vielä prosenttiosuus, kuinka paljon kyseinen pakkausmateriaali vastaa tähän mennessä laskuriin syötettyjen tietojen perusteella muodostetusta hiilijalanjäljestä. Laskuriin tietoja täyttäessä kannattaa huomioida, että nämä tulokset muuttuvat sitä mukaa, kun muille laskentavälilehdille lisätään tietoja.  </w:t>
      </w:r>
    </w:p>
    <w:p w14:paraId="4034BEA8" w14:textId="3C9DE2BA" w:rsidR="00844778" w:rsidRDefault="00844778" w:rsidP="00844778">
      <w:pPr>
        <w:pStyle w:val="Otsikko2"/>
      </w:pPr>
      <w:bookmarkStart w:id="53" w:name="JätteetJaSivuvirratPainikkeet"/>
      <w:bookmarkStart w:id="54" w:name="_Toc138750876"/>
      <w:bookmarkEnd w:id="53"/>
      <w:r>
        <w:t>Jätteet ja sivuvirrat</w:t>
      </w:r>
      <w:bookmarkEnd w:id="54"/>
    </w:p>
    <w:p w14:paraId="100FD297" w14:textId="09D91CDF" w:rsidR="00844778" w:rsidRPr="00833EE0" w:rsidRDefault="005C6319" w:rsidP="00844778">
      <w:pPr>
        <w:pStyle w:val="Leip"/>
        <w:rPr>
          <w:color w:val="1E1E1E" w:themeColor="text1"/>
        </w:rPr>
      </w:pPr>
      <w:r w:rsidRPr="00833EE0">
        <w:rPr>
          <w:color w:val="1E1E1E" w:themeColor="text1"/>
        </w:rPr>
        <w:t xml:space="preserve">Tässä osiossa täytetään tiedot tuotteen valmistuksessa </w:t>
      </w:r>
      <w:r w:rsidR="003E5287" w:rsidRPr="00833EE0">
        <w:rPr>
          <w:color w:val="1E1E1E" w:themeColor="text1"/>
        </w:rPr>
        <w:t>syntyvistä jätteistä</w:t>
      </w:r>
      <w:r w:rsidR="00B22CEC" w:rsidRPr="00833EE0">
        <w:rPr>
          <w:color w:val="1E1E1E" w:themeColor="text1"/>
        </w:rPr>
        <w:t xml:space="preserve">, </w:t>
      </w:r>
      <w:r w:rsidR="003E5287" w:rsidRPr="00833EE0">
        <w:rPr>
          <w:color w:val="1E1E1E" w:themeColor="text1"/>
        </w:rPr>
        <w:t>sivuvirroista</w:t>
      </w:r>
      <w:r w:rsidR="00B22CEC" w:rsidRPr="00833EE0">
        <w:rPr>
          <w:color w:val="1E1E1E" w:themeColor="text1"/>
        </w:rPr>
        <w:t xml:space="preserve"> ja pesuaineista</w:t>
      </w:r>
      <w:r w:rsidR="003E5287" w:rsidRPr="00833EE0">
        <w:rPr>
          <w:color w:val="1E1E1E" w:themeColor="text1"/>
        </w:rPr>
        <w:t xml:space="preserve">. </w:t>
      </w:r>
      <w:r w:rsidR="009421A8" w:rsidRPr="00833EE0">
        <w:rPr>
          <w:color w:val="1E1E1E" w:themeColor="text1"/>
        </w:rPr>
        <w:t xml:space="preserve">Kuvassa </w:t>
      </w:r>
      <w:r w:rsidR="00B352AE" w:rsidRPr="00833EE0">
        <w:rPr>
          <w:color w:val="1E1E1E" w:themeColor="text1"/>
        </w:rPr>
        <w:t>15</w:t>
      </w:r>
      <w:r w:rsidR="00734DF1" w:rsidRPr="00833EE0">
        <w:rPr>
          <w:color w:val="1E1E1E" w:themeColor="text1"/>
        </w:rPr>
        <w:t xml:space="preserve"> on esitelty kuvakaappaus esimerkin omaisesti täytetystä jätteiden ja sivuvirtojen</w:t>
      </w:r>
      <w:r w:rsidR="00F31789" w:rsidRPr="00833EE0">
        <w:rPr>
          <w:color w:val="1E1E1E" w:themeColor="text1"/>
        </w:rPr>
        <w:t xml:space="preserve"> </w:t>
      </w:r>
      <w:r w:rsidR="00160850" w:rsidRPr="00833EE0">
        <w:rPr>
          <w:color w:val="1E1E1E" w:themeColor="text1"/>
        </w:rPr>
        <w:t>taulukosta</w:t>
      </w:r>
      <w:r w:rsidR="00F31789" w:rsidRPr="00833EE0">
        <w:rPr>
          <w:color w:val="1E1E1E" w:themeColor="text1"/>
        </w:rPr>
        <w:t>.</w:t>
      </w:r>
    </w:p>
    <w:p w14:paraId="11790C43" w14:textId="77777777" w:rsidR="00160850" w:rsidRDefault="00160850" w:rsidP="00160850">
      <w:pPr>
        <w:pStyle w:val="Kuvio"/>
      </w:pPr>
      <w:r>
        <w:rPr>
          <w:noProof/>
        </w:rPr>
        <w:drawing>
          <wp:inline distT="0" distB="0" distL="0" distR="0" wp14:anchorId="6042EBFB" wp14:editId="10891DEC">
            <wp:extent cx="6299835" cy="1111250"/>
            <wp:effectExtent l="0" t="0" r="5715" b="0"/>
            <wp:docPr id="55" name="Kuva 55" descr="Ylhäällä painikkeet Lisää rivi, Poista valitut rivit, Hae päästökerrointa, Tyhjennä sivun tiedot, Muistiinpanot, Opas. Taulukon yläreunassa: Syntyvän jätteen tai sivuvirran lajike, Syntyvaihe, Sivuvirta vai jäte, Määrä, Päästökerroin, Päästöt, Päästöt lopputuotte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uva 55" descr="Ylhäällä painikkeet Lisää rivi, Poista valitut rivit, Hae päästökerrointa, Tyhjennä sivun tiedot, Muistiinpanot, Opas. Taulukon yläreunassa: Syntyvän jätteen tai sivuvirran lajike, Syntyvaihe, Sivuvirta vai jäte, Määrä, Päästökerroin, Päästöt, Päästöt lopputuotteesta"/>
                    <pic:cNvPicPr/>
                  </pic:nvPicPr>
                  <pic:blipFill>
                    <a:blip r:embed="rId40"/>
                    <a:stretch>
                      <a:fillRect/>
                    </a:stretch>
                  </pic:blipFill>
                  <pic:spPr>
                    <a:xfrm>
                      <a:off x="0" y="0"/>
                      <a:ext cx="6299835" cy="1111250"/>
                    </a:xfrm>
                    <a:prstGeom prst="rect">
                      <a:avLst/>
                    </a:prstGeom>
                  </pic:spPr>
                </pic:pic>
              </a:graphicData>
            </a:graphic>
          </wp:inline>
        </w:drawing>
      </w:r>
    </w:p>
    <w:p w14:paraId="12E92DE8" w14:textId="595E492A" w:rsidR="00160850" w:rsidRDefault="00160850" w:rsidP="00160850">
      <w:pPr>
        <w:pStyle w:val="KuvioOtsikko"/>
      </w:pPr>
      <w:bookmarkStart w:id="55" w:name="_Toc138750924"/>
      <w:r>
        <w:t xml:space="preserve">Kuva </w:t>
      </w:r>
      <w:fldSimple w:instr=" SEQ Kuva \* ARABIC ">
        <w:r w:rsidR="00613486">
          <w:rPr>
            <w:noProof/>
          </w:rPr>
          <w:t>15</w:t>
        </w:r>
      </w:fldSimple>
      <w:r>
        <w:t xml:space="preserve">. </w:t>
      </w:r>
      <w:r w:rsidRPr="00255AF9">
        <w:t xml:space="preserve">Jätteiden ja sivuvirtojen </w:t>
      </w:r>
      <w:r w:rsidR="00F1059F">
        <w:t>taulukko</w:t>
      </w:r>
      <w:r w:rsidRPr="00255AF9">
        <w:t>.</w:t>
      </w:r>
      <w:bookmarkEnd w:id="55"/>
    </w:p>
    <w:p w14:paraId="3C6A974C" w14:textId="219726B8" w:rsidR="00315D65" w:rsidRDefault="00315D65" w:rsidP="00315D65">
      <w:pPr>
        <w:pStyle w:val="Otsikko3"/>
      </w:pPr>
      <w:bookmarkStart w:id="56" w:name="_Toc138750877"/>
      <w:r>
        <w:lastRenderedPageBreak/>
        <w:t>Jätteiden ja sivuvirtojen taulukon painikkeet</w:t>
      </w:r>
      <w:bookmarkEnd w:id="56"/>
    </w:p>
    <w:p w14:paraId="56836DA9" w14:textId="38962DF6" w:rsidR="009B69F4" w:rsidRPr="005C33A1" w:rsidRDefault="003437DF" w:rsidP="00E971F2">
      <w:pPr>
        <w:pStyle w:val="Leip"/>
      </w:pPr>
      <w:r>
        <w:t>Jätteet ja sivuvirrat-välilehdeltä löytyvät painikkeet toimivat täysin vastaavalla tavalla kuin raaka-aineet-välilehdellä. Voit tarkastella näihin painikkeisiin liittyviä ohjeita kappaleesta 3.3.1.</w:t>
      </w:r>
    </w:p>
    <w:p w14:paraId="217C7277" w14:textId="0C9C2D9F" w:rsidR="0033273A" w:rsidRDefault="00D93B1A" w:rsidP="0033273A">
      <w:pPr>
        <w:pStyle w:val="Otsikko3"/>
      </w:pPr>
      <w:bookmarkStart w:id="57" w:name="_Toc138750878"/>
      <w:r>
        <w:t xml:space="preserve">Jätteiden ja sivuvirtojen </w:t>
      </w:r>
      <w:bookmarkStart w:id="58" w:name="JätteetJaSivuvirratSarakkeet"/>
      <w:bookmarkEnd w:id="58"/>
      <w:r w:rsidR="004E7392">
        <w:t>taulukko</w:t>
      </w:r>
      <w:bookmarkEnd w:id="57"/>
    </w:p>
    <w:p w14:paraId="44815FB2" w14:textId="78A1B7B7" w:rsidR="002519F8" w:rsidRDefault="006974B1" w:rsidP="00E971F2">
      <w:pPr>
        <w:pStyle w:val="Leip"/>
      </w:pPr>
      <w:r>
        <w:t xml:space="preserve">Jätteet ja sivuvirrat </w:t>
      </w:r>
      <w:r w:rsidR="00E82412">
        <w:t>taulukossa</w:t>
      </w:r>
      <w:r>
        <w:t xml:space="preserve"> on seitsemän saraketta,</w:t>
      </w:r>
      <w:r w:rsidR="007D6A3D">
        <w:t xml:space="preserve"> joista käyttäjä voi </w:t>
      </w:r>
      <w:r w:rsidR="004056F2">
        <w:t>las</w:t>
      </w:r>
      <w:r w:rsidR="00CB5FBF">
        <w:t>kentatilassa</w:t>
      </w:r>
      <w:r w:rsidR="007D6A3D">
        <w:t xml:space="preserve"> lisätä tietoja ja muokkauksia </w:t>
      </w:r>
      <w:r w:rsidR="002519F8">
        <w:t xml:space="preserve">jätteiden tapauksessa </w:t>
      </w:r>
      <w:r w:rsidR="007D6A3D">
        <w:t>viiteen</w:t>
      </w:r>
      <w:r w:rsidR="002519F8">
        <w:t xml:space="preserve"> ja sivuvirtojen tapauksessa neljään</w:t>
      </w:r>
      <w:r w:rsidR="007D6A3D">
        <w:t>.</w:t>
      </w:r>
    </w:p>
    <w:p w14:paraId="21842486" w14:textId="7827496E" w:rsidR="0045076C" w:rsidRDefault="0033273A" w:rsidP="00E971F2">
      <w:pPr>
        <w:pStyle w:val="Leip"/>
      </w:pPr>
      <w:r w:rsidRPr="002519F8">
        <w:rPr>
          <w:b/>
          <w:bCs/>
        </w:rPr>
        <w:t>Syntyvän jätteen tai sivuvirran lajike</w:t>
      </w:r>
      <w:r w:rsidR="002519F8">
        <w:rPr>
          <w:b/>
          <w:bCs/>
        </w:rPr>
        <w:t xml:space="preserve"> </w:t>
      </w:r>
      <w:r w:rsidR="002519F8">
        <w:t xml:space="preserve">-sarakkeeseen </w:t>
      </w:r>
      <w:r w:rsidR="0045076C">
        <w:t>kirjataan jätteen tai sivuvirran nimi tai muu otsikko, jossa voi halutessaan käyttää myös haluamaansa jätteen tai sivuvirran tunnistetta.</w:t>
      </w:r>
    </w:p>
    <w:p w14:paraId="1A3B1A79" w14:textId="6B7469BC" w:rsidR="00FA57FB" w:rsidRDefault="00EA7280" w:rsidP="00E971F2">
      <w:pPr>
        <w:pStyle w:val="Leip"/>
      </w:pPr>
      <w:r w:rsidRPr="0045076C">
        <w:rPr>
          <w:b/>
          <w:bCs/>
        </w:rPr>
        <w:t>Syntyvaihe</w:t>
      </w:r>
      <w:r w:rsidR="0045076C">
        <w:t xml:space="preserve">-sarakkeeseen </w:t>
      </w:r>
      <w:r w:rsidR="00862A2C">
        <w:t xml:space="preserve">voi valita pudotusvalikosta kahdesta vaihtoehdosta: Prosessointivaihe tai </w:t>
      </w:r>
      <w:r w:rsidR="003E6DE3">
        <w:t xml:space="preserve">raaka-ainetuotanto. Tämä valinta ei vaikuta varsinaiseen hiilijalanjäljen </w:t>
      </w:r>
      <w:r w:rsidR="008E31DB">
        <w:t>lopputulokseen</w:t>
      </w:r>
      <w:r w:rsidR="003E6DE3">
        <w:t xml:space="preserve">, mutta tasetarkastelussa tämän perusteella </w:t>
      </w:r>
      <w:r w:rsidR="008E31DB">
        <w:t xml:space="preserve">materiaali ja päästövirtauksia eritellään eri prosessin vaiheisiin. </w:t>
      </w:r>
      <w:r w:rsidR="00A562E9">
        <w:t xml:space="preserve">Mikäli jätteen tai sivuvirran syntyvaihe on ollut ennen varsinaista </w:t>
      </w:r>
      <w:r w:rsidR="004F78AA">
        <w:t>tuotteen valmistusta, valitse tähän raaka-ainetuotanto, ja muutoin prosessointivaihe.</w:t>
      </w:r>
    </w:p>
    <w:p w14:paraId="1A98C02C" w14:textId="706149BA" w:rsidR="00FA57FB" w:rsidRPr="00327B2C" w:rsidRDefault="00EA7280" w:rsidP="00E971F2">
      <w:pPr>
        <w:pStyle w:val="Leip"/>
      </w:pPr>
      <w:r w:rsidRPr="00724A58">
        <w:rPr>
          <w:b/>
          <w:bCs/>
        </w:rPr>
        <w:t>Sivuvirta vai jäte?</w:t>
      </w:r>
      <w:r w:rsidR="00724A58">
        <w:rPr>
          <w:b/>
          <w:bCs/>
        </w:rPr>
        <w:t xml:space="preserve"> </w:t>
      </w:r>
      <w:r w:rsidR="00724A58">
        <w:t>-sarakkeeseen valitaan pudotusvalikosta</w:t>
      </w:r>
      <w:r w:rsidR="00BA1C2C">
        <w:t xml:space="preserve">, onko kyseessä sivuvirta vai jäte. </w:t>
      </w:r>
      <w:r w:rsidR="00BE2450">
        <w:t xml:space="preserve">Tämä valinta vaikuttaa oleellisesti laskentaan, sillä </w:t>
      </w:r>
      <w:r w:rsidR="007E3FFE">
        <w:t xml:space="preserve">mikäli kyseessä on sivuvirta, </w:t>
      </w:r>
      <w:r w:rsidR="00AC7A70">
        <w:t xml:space="preserve">kyseisestä virtauksesta ei lasketa syntyvän päästöjä, vaan </w:t>
      </w:r>
      <w:r w:rsidR="00F700CD">
        <w:t xml:space="preserve">joko massaperusteisella tai talousperusteilla allokointimenetelmällä </w:t>
      </w:r>
      <w:r w:rsidR="005F382F">
        <w:t xml:space="preserve">kyseiselle sivuvirralle kohdennetaan tietty osuus kokonaispäästöistä. </w:t>
      </w:r>
      <w:r w:rsidR="00064C9E">
        <w:t xml:space="preserve">Sivuvirran ja jätteen </w:t>
      </w:r>
      <w:r w:rsidR="00B23B03">
        <w:t xml:space="preserve">määritelmien ero voi olla joissakin tapauksissa hyvin häilyvä, mutta </w:t>
      </w:r>
      <w:r w:rsidR="00700E42">
        <w:t xml:space="preserve">jätteiksi on hyvä laskea ainakin perinteisesti </w:t>
      </w:r>
      <w:r w:rsidR="00257F62">
        <w:t>jätelajikkeiksi ja jätteinä käsiteltävät virtaukset, joille löytyy helposti päästökertoimet.</w:t>
      </w:r>
      <w:r w:rsidR="001003C6">
        <w:t xml:space="preserve"> Tällaisia voivat olla esimerkiksi sekajäte, kierrätettävä </w:t>
      </w:r>
      <w:r w:rsidR="00B450A1">
        <w:t xml:space="preserve">pahvi </w:t>
      </w:r>
      <w:r w:rsidR="0095158A">
        <w:t>tai</w:t>
      </w:r>
      <w:r w:rsidR="00B450A1">
        <w:t xml:space="preserve"> biojäte.</w:t>
      </w:r>
      <w:r w:rsidR="00257F62">
        <w:t xml:space="preserve"> </w:t>
      </w:r>
      <w:r w:rsidR="009F5253">
        <w:t xml:space="preserve">Sivuvirroiksi lasketaan taas virtaukset, joille on jokin tietty </w:t>
      </w:r>
      <w:r w:rsidR="001C3974">
        <w:t xml:space="preserve">hyötykäyttötarkoitus. Erityisesti, jos virtauksesta saavutetaan kaupallista hyötyä, </w:t>
      </w:r>
      <w:r w:rsidR="005741BB">
        <w:t>eikä allokointia ole mahdollista välttää,</w:t>
      </w:r>
      <w:r w:rsidR="001C3974">
        <w:t xml:space="preserve"> tulisi se määritellä tällöin sivuvirraksi. </w:t>
      </w:r>
      <w:r w:rsidR="00144AA9">
        <w:t xml:space="preserve">Sivuvirtoja määritellessä on hyvä muistaa, että </w:t>
      </w:r>
      <w:r w:rsidR="00A905D5">
        <w:rPr>
          <w:b/>
          <w:bCs/>
        </w:rPr>
        <w:t>allokointia tulee aina lähtökohtaisesti pyrkiä välttämään</w:t>
      </w:r>
      <w:r w:rsidR="00A905D5">
        <w:t xml:space="preserve">. Allokoinnista voit lukea lisää kappaleesta 3.8.1. </w:t>
      </w:r>
    </w:p>
    <w:p w14:paraId="3ED3CBA9" w14:textId="098A8A27" w:rsidR="00FA57FB" w:rsidRPr="00724A58" w:rsidRDefault="00EA7280" w:rsidP="00E971F2">
      <w:pPr>
        <w:pStyle w:val="Leip"/>
        <w:rPr>
          <w:b/>
          <w:bCs/>
        </w:rPr>
      </w:pPr>
      <w:r w:rsidRPr="00724A58">
        <w:rPr>
          <w:b/>
          <w:bCs/>
        </w:rPr>
        <w:lastRenderedPageBreak/>
        <w:t>Määrä (kg)</w:t>
      </w:r>
      <w:r w:rsidR="00B450A1">
        <w:rPr>
          <w:b/>
          <w:bCs/>
        </w:rPr>
        <w:t xml:space="preserve"> </w:t>
      </w:r>
      <w:r w:rsidR="00B450A1" w:rsidRPr="00B450A1">
        <w:t>-sarakkees</w:t>
      </w:r>
      <w:r w:rsidR="00B450A1">
        <w:t xml:space="preserve">een </w:t>
      </w:r>
      <w:r w:rsidR="0095158A">
        <w:t xml:space="preserve">kirjataan kyseisen virtauksen massa </w:t>
      </w:r>
      <w:r w:rsidR="003902D6">
        <w:t>kilogrammoina.</w:t>
      </w:r>
    </w:p>
    <w:p w14:paraId="1491FCBF" w14:textId="578D2682" w:rsidR="00FA57FB" w:rsidRPr="00724A58" w:rsidRDefault="00224DE4" w:rsidP="00E971F2">
      <w:pPr>
        <w:pStyle w:val="Leip"/>
        <w:rPr>
          <w:b/>
          <w:bCs/>
        </w:rPr>
      </w:pPr>
      <w:r w:rsidRPr="00724A58">
        <w:rPr>
          <w:b/>
          <w:bCs/>
        </w:rPr>
        <w:t>Päästökerroin (</w:t>
      </w:r>
      <w:r w:rsidR="003D66FC" w:rsidRPr="00724A58">
        <w:rPr>
          <w:b/>
          <w:bCs/>
        </w:rPr>
        <w:t xml:space="preserve">kg </w:t>
      </w:r>
      <w:r w:rsidRPr="00724A58">
        <w:rPr>
          <w:b/>
          <w:bCs/>
        </w:rPr>
        <w:t>CO</w:t>
      </w:r>
      <w:r w:rsidRPr="00724A58">
        <w:rPr>
          <w:b/>
          <w:bCs/>
          <w:vertAlign w:val="subscript"/>
        </w:rPr>
        <w:t>2</w:t>
      </w:r>
      <w:r w:rsidRPr="00724A58">
        <w:rPr>
          <w:b/>
          <w:bCs/>
        </w:rPr>
        <w:t>-ekv. / kg)</w:t>
      </w:r>
      <w:r w:rsidR="003902D6">
        <w:rPr>
          <w:b/>
          <w:bCs/>
        </w:rPr>
        <w:t xml:space="preserve"> </w:t>
      </w:r>
      <w:r w:rsidR="003902D6">
        <w:t>-</w:t>
      </w:r>
      <w:r w:rsidR="003902D6" w:rsidRPr="00CE472B">
        <w:t xml:space="preserve"> </w:t>
      </w:r>
      <w:r w:rsidR="003902D6">
        <w:t xml:space="preserve">sarakkeeseen voi lisätä itse päästökertoimen määrätyssä yksikössä tai se voidaan lisätä siihen automaattisesti </w:t>
      </w:r>
      <w:r w:rsidR="003902D6">
        <w:rPr>
          <w:b/>
          <w:bCs/>
        </w:rPr>
        <w:t>Hae päästökerrointa</w:t>
      </w:r>
      <w:r w:rsidR="003902D6">
        <w:t xml:space="preserve"> -painikkeen avulla.</w:t>
      </w:r>
      <w:r w:rsidR="002E0E2B">
        <w:t xml:space="preserve"> Jos virtaus on määritelty sivuvirraksi, ei virtaukselle lasketa päästöjä ja tällöin päästökerrointa ei </w:t>
      </w:r>
      <w:r w:rsidR="00896B21">
        <w:t xml:space="preserve">täytetä. </w:t>
      </w:r>
    </w:p>
    <w:p w14:paraId="7ACB7BA9" w14:textId="5977818C" w:rsidR="00FA57FB" w:rsidRPr="00327B2C" w:rsidRDefault="00F93DD6" w:rsidP="00E971F2">
      <w:pPr>
        <w:pStyle w:val="Leip"/>
      </w:pPr>
      <w:r w:rsidRPr="00724A58">
        <w:rPr>
          <w:b/>
          <w:bCs/>
        </w:rPr>
        <w:t>Päästöt (</w:t>
      </w:r>
      <w:r w:rsidR="008B37B8" w:rsidRPr="00724A58">
        <w:rPr>
          <w:b/>
          <w:bCs/>
        </w:rPr>
        <w:t xml:space="preserve">kg </w:t>
      </w:r>
      <w:r w:rsidRPr="00724A58">
        <w:rPr>
          <w:b/>
          <w:bCs/>
        </w:rPr>
        <w:t>CO</w:t>
      </w:r>
      <w:r w:rsidRPr="00724A58">
        <w:rPr>
          <w:b/>
          <w:bCs/>
          <w:vertAlign w:val="subscript"/>
        </w:rPr>
        <w:t>2</w:t>
      </w:r>
      <w:r w:rsidRPr="00724A58">
        <w:rPr>
          <w:b/>
          <w:bCs/>
        </w:rPr>
        <w:t>-ekv.)</w:t>
      </w:r>
      <w:r w:rsidR="003E6DD6">
        <w:rPr>
          <w:b/>
          <w:bCs/>
        </w:rPr>
        <w:t xml:space="preserve"> </w:t>
      </w:r>
      <w:r w:rsidR="003E6DD6">
        <w:t>-</w:t>
      </w:r>
      <w:r w:rsidR="003E6DD6" w:rsidRPr="00A81D24">
        <w:t>sar</w:t>
      </w:r>
      <w:r w:rsidR="003E6DD6">
        <w:t>akkeeseen lasketaan jäte</w:t>
      </w:r>
      <w:r w:rsidR="00A611FD">
        <w:t>lajikkeen</w:t>
      </w:r>
      <w:r w:rsidR="003E6DD6">
        <w:t xml:space="preserve"> päästöt kertomalla aktiviteettidata (</w:t>
      </w:r>
      <w:r w:rsidR="00A611FD">
        <w:t>jätteen</w:t>
      </w:r>
      <w:r w:rsidR="003E6DD6">
        <w:t xml:space="preserve"> määrä kilogrammoina) ja </w:t>
      </w:r>
      <w:r w:rsidR="00A611FD">
        <w:t>jätelajikkeen</w:t>
      </w:r>
      <w:r w:rsidR="003E6DD6">
        <w:t xml:space="preserve"> päästökerroin. Tällöin saadaan tulokseksi </w:t>
      </w:r>
      <w:r w:rsidR="00A611FD">
        <w:t>jätelajikkeen</w:t>
      </w:r>
      <w:r w:rsidR="003E6DD6">
        <w:t xml:space="preserve"> </w:t>
      </w:r>
      <w:r w:rsidR="00A611FD">
        <w:t>käsittelyn</w:t>
      </w:r>
      <w:r w:rsidR="003E6DD6">
        <w:t xml:space="preserve"> aiheuttama hiilijalanjälki yksikössä </w:t>
      </w:r>
      <w:r w:rsidR="003E6DD6" w:rsidRPr="008007F6">
        <w:t>kg CO</w:t>
      </w:r>
      <w:r w:rsidR="003E6DD6" w:rsidRPr="00A528DB">
        <w:rPr>
          <w:vertAlign w:val="subscript"/>
        </w:rPr>
        <w:t>2</w:t>
      </w:r>
      <w:r w:rsidR="003E6DD6" w:rsidRPr="008007F6">
        <w:t>-ekv</w:t>
      </w:r>
      <w:r w:rsidR="003E6DD6">
        <w:t>.</w:t>
      </w:r>
      <w:r w:rsidR="00896B21" w:rsidRPr="00896B21">
        <w:t xml:space="preserve"> </w:t>
      </w:r>
      <w:r w:rsidR="00896B21">
        <w:t>Jos virtaus on määritelty sivuvirraksi, ei virtaukselle lasketa päästöjä.</w:t>
      </w:r>
    </w:p>
    <w:p w14:paraId="20931860" w14:textId="787A6E6A" w:rsidR="00136B1A" w:rsidRDefault="00F93DD6" w:rsidP="00E971F2">
      <w:pPr>
        <w:pStyle w:val="Leip"/>
      </w:pPr>
      <w:r w:rsidRPr="00724A58">
        <w:rPr>
          <w:b/>
          <w:bCs/>
        </w:rPr>
        <w:t>Päästöt lopputuotteesta (%)</w:t>
      </w:r>
      <w:r w:rsidR="00A9750A">
        <w:rPr>
          <w:b/>
          <w:bCs/>
        </w:rPr>
        <w:t xml:space="preserve"> </w:t>
      </w:r>
      <w:r w:rsidR="00A9750A">
        <w:t xml:space="preserve">-sarakkeesta ilmenee prosenttiosuus, kuinka paljon kyseinen jätevirta vastaa tähän mennessä laskuriin syötettyjen tietojen perusteella muodostetusta hiilijalanjäljestä. Laskuriin tietoja täyttäessä kannattaa huomioida, että nämä tulokset muuttuvat sitä mukaa, kun muille laskentavälilehdille lisätään tietoja.  </w:t>
      </w:r>
    </w:p>
    <w:p w14:paraId="7C3B3E53" w14:textId="75938E06" w:rsidR="00166CC4" w:rsidRPr="00844778" w:rsidRDefault="00166CC4" w:rsidP="00166CC4">
      <w:pPr>
        <w:pStyle w:val="Otsikko3"/>
      </w:pPr>
      <w:bookmarkStart w:id="59" w:name="PesuaineetPainikkeet"/>
      <w:bookmarkStart w:id="60" w:name="_Toc138750879"/>
      <w:bookmarkEnd w:id="59"/>
      <w:r>
        <w:t>Pesuaine</w:t>
      </w:r>
      <w:r w:rsidR="00F1059F">
        <w:t>iden taulukko</w:t>
      </w:r>
      <w:bookmarkEnd w:id="60"/>
    </w:p>
    <w:p w14:paraId="7428A58E" w14:textId="535C4F9F" w:rsidR="001932BE" w:rsidRPr="00833EE0" w:rsidRDefault="00166CC4" w:rsidP="00327B2C">
      <w:pPr>
        <w:pStyle w:val="Leip"/>
      </w:pPr>
      <w:r w:rsidRPr="00833EE0">
        <w:t>Pesuaine</w:t>
      </w:r>
      <w:r w:rsidR="00116E61" w:rsidRPr="00833EE0">
        <w:t>ide</w:t>
      </w:r>
      <w:r w:rsidRPr="00833EE0">
        <w:t>n</w:t>
      </w:r>
      <w:r w:rsidR="00116E61" w:rsidRPr="00833EE0">
        <w:t xml:space="preserve"> taulukon</w:t>
      </w:r>
      <w:r w:rsidRPr="00833EE0">
        <w:t xml:space="preserve"> painikkeet toimivat täysin vastaavalla tavalla, kuin raaka-aineet-välilehdellä. Voit tarkastella näihin painikkeisiin liittyviä ohjeita kappaleesta 3.3.1.</w:t>
      </w:r>
      <w:r w:rsidR="00116F82" w:rsidRPr="00833EE0">
        <w:t xml:space="preserve"> Kuv</w:t>
      </w:r>
      <w:r w:rsidR="009421A8" w:rsidRPr="00833EE0">
        <w:t xml:space="preserve">assa </w:t>
      </w:r>
      <w:r w:rsidR="003445C2" w:rsidRPr="00833EE0">
        <w:t>16</w:t>
      </w:r>
      <w:r w:rsidR="00116F82" w:rsidRPr="00833EE0">
        <w:t xml:space="preserve"> on esitelty kuvakaappaus esimerkin omaisesti täytetystä pesuaine</w:t>
      </w:r>
      <w:r w:rsidR="007B24BC" w:rsidRPr="00833EE0">
        <w:t>iden taulukosta</w:t>
      </w:r>
      <w:r w:rsidR="00116F82" w:rsidRPr="00833EE0">
        <w:t>.</w:t>
      </w:r>
    </w:p>
    <w:p w14:paraId="75879090" w14:textId="77777777" w:rsidR="008B665D" w:rsidRDefault="008B665D" w:rsidP="008B665D">
      <w:pPr>
        <w:pStyle w:val="Kuvio"/>
      </w:pPr>
      <w:r>
        <w:rPr>
          <w:noProof/>
        </w:rPr>
        <w:drawing>
          <wp:inline distT="0" distB="0" distL="0" distR="0" wp14:anchorId="65572E79" wp14:editId="5F7639D3">
            <wp:extent cx="6299835" cy="1170940"/>
            <wp:effectExtent l="0" t="0" r="5715" b="0"/>
            <wp:docPr id="56" name="Kuva 56" descr="Ylhäällä painikkeet Lisää rivi, Poista valitut rivit, Hae päästökerrointa, Opas. Taulukon yläreunassa: Pesuaine, Määrä, Kuinka monta tuotetta käsiteltiin?, Päästökerroin, Päästöt, Päästöt lopputuotte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uva 56" descr="Ylhäällä painikkeet Lisää rivi, Poista valitut rivit, Hae päästökerrointa, Opas. Taulukon yläreunassa: Pesuaine, Määrä, Kuinka monta tuotetta käsiteltiin?, Päästökerroin, Päästöt, Päästöt lopputuotteesta"/>
                    <pic:cNvPicPr/>
                  </pic:nvPicPr>
                  <pic:blipFill>
                    <a:blip r:embed="rId41"/>
                    <a:stretch>
                      <a:fillRect/>
                    </a:stretch>
                  </pic:blipFill>
                  <pic:spPr>
                    <a:xfrm>
                      <a:off x="0" y="0"/>
                      <a:ext cx="6299835" cy="1170940"/>
                    </a:xfrm>
                    <a:prstGeom prst="rect">
                      <a:avLst/>
                    </a:prstGeom>
                  </pic:spPr>
                </pic:pic>
              </a:graphicData>
            </a:graphic>
          </wp:inline>
        </w:drawing>
      </w:r>
    </w:p>
    <w:p w14:paraId="3C62D3F5" w14:textId="46280944" w:rsidR="00166CC4" w:rsidRDefault="008B665D" w:rsidP="00342CED">
      <w:pPr>
        <w:pStyle w:val="KuvioOtsikko"/>
      </w:pPr>
      <w:bookmarkStart w:id="61" w:name="_Toc138750925"/>
      <w:r>
        <w:t xml:space="preserve">Kuva </w:t>
      </w:r>
      <w:fldSimple w:instr=" SEQ Kuva \* ARABIC ">
        <w:r w:rsidR="00613486">
          <w:rPr>
            <w:noProof/>
          </w:rPr>
          <w:t>16</w:t>
        </w:r>
      </w:fldSimple>
      <w:r>
        <w:t xml:space="preserve">. </w:t>
      </w:r>
      <w:r w:rsidRPr="00CA1424">
        <w:t>Pesuaine</w:t>
      </w:r>
      <w:r w:rsidR="007B24BC">
        <w:t>iden taulukko</w:t>
      </w:r>
      <w:r w:rsidRPr="00CA1424">
        <w:t xml:space="preserve"> ja siihen liittyvät painikkeet.</w:t>
      </w:r>
      <w:bookmarkEnd w:id="61"/>
    </w:p>
    <w:p w14:paraId="20891233" w14:textId="3F2FA529" w:rsidR="00166CC4" w:rsidRDefault="00166CC4" w:rsidP="00327B2C">
      <w:pPr>
        <w:pStyle w:val="Leip"/>
      </w:pPr>
      <w:r>
        <w:rPr>
          <w:b/>
          <w:bCs/>
        </w:rPr>
        <w:t>Pesuaine</w:t>
      </w:r>
      <w:r w:rsidR="005C4DF4">
        <w:t xml:space="preserve">-sarakkeeseen kirjataan </w:t>
      </w:r>
      <w:r w:rsidR="00CB6DF8">
        <w:t xml:space="preserve">käytetyn pesuaineen tuotenimike, otsikko tai muu vastaava tunnistetieto. </w:t>
      </w:r>
    </w:p>
    <w:p w14:paraId="435D5E54" w14:textId="38875386" w:rsidR="00166CC4" w:rsidRPr="00342CED" w:rsidRDefault="00166CC4" w:rsidP="00327B2C">
      <w:pPr>
        <w:pStyle w:val="Leip"/>
      </w:pPr>
      <w:r>
        <w:rPr>
          <w:b/>
          <w:bCs/>
        </w:rPr>
        <w:t>Määrä (kg)</w:t>
      </w:r>
      <w:r w:rsidR="00CB6DF8">
        <w:rPr>
          <w:b/>
          <w:bCs/>
        </w:rPr>
        <w:t xml:space="preserve"> </w:t>
      </w:r>
      <w:r w:rsidR="00CB6DF8">
        <w:t xml:space="preserve">-sarakkeeseen kirjataan </w:t>
      </w:r>
      <w:r w:rsidR="00687632">
        <w:t>käytetyn pesuaineen määrä kilogrammoina</w:t>
      </w:r>
      <w:r w:rsidR="00707F2D">
        <w:t xml:space="preserve"> kyseisellä pesukerralla</w:t>
      </w:r>
      <w:r w:rsidR="00687632">
        <w:t>.</w:t>
      </w:r>
    </w:p>
    <w:p w14:paraId="20E5637E" w14:textId="5483E849" w:rsidR="00166CC4" w:rsidRDefault="00166CC4" w:rsidP="00327B2C">
      <w:pPr>
        <w:pStyle w:val="Leip"/>
      </w:pPr>
      <w:r>
        <w:rPr>
          <w:b/>
          <w:bCs/>
        </w:rPr>
        <w:lastRenderedPageBreak/>
        <w:t xml:space="preserve">Kuinka monta tuotetta käsiteltiin? </w:t>
      </w:r>
      <w:r w:rsidR="00707F2D">
        <w:t>-sarakkeeseen kirjataan, kuinka mon</w:t>
      </w:r>
      <w:r w:rsidR="000C6273">
        <w:t xml:space="preserve">en tuotteen valmistukseen kyseisen pesukerta liittyi. Tämän lukeman avulla </w:t>
      </w:r>
      <w:r w:rsidR="008F784C">
        <w:t xml:space="preserve">pesuaineista johtuvat pesukerran päästöt kohdennetaan yhdelle tuotteelle </w:t>
      </w:r>
      <w:r w:rsidR="004B6230">
        <w:t xml:space="preserve">jakamalla päästöt käsiteltyjen tuotteiden määrällä. </w:t>
      </w:r>
    </w:p>
    <w:p w14:paraId="14DCC668" w14:textId="1BA4AA1F" w:rsidR="00166CC4" w:rsidRPr="00342CED" w:rsidRDefault="00166CC4" w:rsidP="00327B2C">
      <w:pPr>
        <w:pStyle w:val="Leip"/>
      </w:pPr>
      <w:r w:rsidRPr="00724A58">
        <w:rPr>
          <w:b/>
          <w:bCs/>
        </w:rPr>
        <w:t>Päästökerroin (kg CO</w:t>
      </w:r>
      <w:r w:rsidRPr="00724A58">
        <w:rPr>
          <w:b/>
          <w:bCs/>
          <w:vertAlign w:val="subscript"/>
        </w:rPr>
        <w:t>2</w:t>
      </w:r>
      <w:r w:rsidRPr="00724A58">
        <w:rPr>
          <w:b/>
          <w:bCs/>
        </w:rPr>
        <w:t>-ekv. / kg)</w:t>
      </w:r>
      <w:r>
        <w:rPr>
          <w:b/>
          <w:bCs/>
        </w:rPr>
        <w:t xml:space="preserve"> </w:t>
      </w:r>
      <w:r w:rsidR="004B6230">
        <w:t xml:space="preserve">-sarakkeeseen </w:t>
      </w:r>
      <w:r w:rsidR="00777D45">
        <w:t xml:space="preserve">kirjataan käytetyn pesuaineen päästökerroin. Mikäli on käytetty </w:t>
      </w:r>
      <w:r w:rsidR="00777D45">
        <w:rPr>
          <w:b/>
          <w:bCs/>
        </w:rPr>
        <w:t>Hae päästökerrointa</w:t>
      </w:r>
      <w:r w:rsidR="00777D45">
        <w:t xml:space="preserve"> -painiketta, tämä solu on jo täytetty automaattisesti. </w:t>
      </w:r>
    </w:p>
    <w:p w14:paraId="3F258BE3" w14:textId="1F5E6A50" w:rsidR="00166CC4" w:rsidRPr="00342CED" w:rsidRDefault="00166CC4" w:rsidP="00327B2C">
      <w:pPr>
        <w:pStyle w:val="Leip"/>
      </w:pPr>
      <w:r w:rsidRPr="00AA4363">
        <w:rPr>
          <w:b/>
          <w:bCs/>
        </w:rPr>
        <w:t>Päästöt (kg CO</w:t>
      </w:r>
      <w:r w:rsidRPr="00AA4363">
        <w:rPr>
          <w:b/>
          <w:bCs/>
          <w:vertAlign w:val="subscript"/>
        </w:rPr>
        <w:t>2</w:t>
      </w:r>
      <w:r w:rsidRPr="00AA4363">
        <w:rPr>
          <w:b/>
          <w:bCs/>
        </w:rPr>
        <w:t xml:space="preserve">-ekv.) </w:t>
      </w:r>
      <w:r w:rsidR="00AA4363" w:rsidRPr="00AA4363">
        <w:t>-sar</w:t>
      </w:r>
      <w:r w:rsidR="00AA4363">
        <w:t xml:space="preserve">akkeeseen </w:t>
      </w:r>
      <w:r w:rsidR="000555A2">
        <w:t>ohjelma laskee kyseisestä pesuaineesta muodostuneet päästöt yhtä tuotetta tai toiminnallista yksikköä kohden</w:t>
      </w:r>
      <w:r w:rsidR="00D40114">
        <w:t xml:space="preserve">. Ohjelma laskee päästöt kertomalla aktiviteettidatan (pesuaineen määrän kilogrammoina) </w:t>
      </w:r>
      <w:r w:rsidR="00AC770F">
        <w:t xml:space="preserve">päästökertoimella ja jakamalla tämän tulon käsiteltyjen tuotteiden määrällä. </w:t>
      </w:r>
    </w:p>
    <w:p w14:paraId="1E899F41" w14:textId="6ACEE179" w:rsidR="00A16452" w:rsidRDefault="00166CC4" w:rsidP="00327B2C">
      <w:pPr>
        <w:pStyle w:val="Leip"/>
      </w:pPr>
      <w:r>
        <w:rPr>
          <w:b/>
          <w:bCs/>
        </w:rPr>
        <w:t xml:space="preserve">Päästöt lopputuotteesta (%) </w:t>
      </w:r>
      <w:r w:rsidR="00AC770F">
        <w:t xml:space="preserve">-sarakkeesta ilmenee prosenttiosuus, kuinka paljon kyseinen pesuaine vastaa tähän mennessä laskuriin syötettyjen tietojen perusteella muodostetusta hiilijalanjäljestä. Laskuriin tietoja täyttäessä kannattaa huomioida, että nämä tulokset muuttuvat sitä mukaa, kun muille laskentavälilehdille lisätään tietoja.  </w:t>
      </w:r>
    </w:p>
    <w:p w14:paraId="442E620E" w14:textId="0AE9F26D" w:rsidR="00844778" w:rsidRDefault="00844778" w:rsidP="00844778">
      <w:pPr>
        <w:pStyle w:val="Otsikko2"/>
      </w:pPr>
      <w:bookmarkStart w:id="62" w:name="_Toc138750880"/>
      <w:r>
        <w:t>Energia</w:t>
      </w:r>
      <w:bookmarkEnd w:id="62"/>
    </w:p>
    <w:p w14:paraId="4C05E55C" w14:textId="1FA5716D" w:rsidR="00844778" w:rsidRDefault="0086599B" w:rsidP="00844778">
      <w:pPr>
        <w:pStyle w:val="Leip"/>
      </w:pPr>
      <w:r>
        <w:t xml:space="preserve">Tässä osiossa täytetään tiedot tuotteen valmistuksessa </w:t>
      </w:r>
      <w:r w:rsidR="000E535C">
        <w:t xml:space="preserve">käytetyn sähköenergian laadusta, sähkölaitteista, </w:t>
      </w:r>
      <w:r w:rsidR="006E54CE">
        <w:t>muista laitteista</w:t>
      </w:r>
      <w:r w:rsidR="00396FC6">
        <w:t xml:space="preserve"> sekä pesuvesien lämmitykseen kuluneesta energiasta. </w:t>
      </w:r>
      <w:r w:rsidR="009B4947">
        <w:t xml:space="preserve">Tällä välilehdellä on aiemmista laskentavälilehdistä poiketen </w:t>
      </w:r>
      <w:r w:rsidR="009C3D1F">
        <w:t xml:space="preserve">neljä erillistä </w:t>
      </w:r>
      <w:r w:rsidR="005D7215">
        <w:t>taulukkoa</w:t>
      </w:r>
      <w:r w:rsidR="009B5869">
        <w:t>. Ensimmäise</w:t>
      </w:r>
      <w:r w:rsidR="005D7215">
        <w:t>ssä taulukossa</w:t>
      </w:r>
      <w:r w:rsidR="009B5869">
        <w:t xml:space="preserve"> määritellään </w:t>
      </w:r>
      <w:r w:rsidR="008F37A1">
        <w:t xml:space="preserve">käytetyn energianlähteen laatu, jotta voidaan laskea käytetty päästökerroin. </w:t>
      </w:r>
      <w:r w:rsidR="0048223B">
        <w:t>Toise</w:t>
      </w:r>
      <w:r w:rsidR="005D7215">
        <w:t>ssa taulukossa</w:t>
      </w:r>
      <w:r w:rsidR="0048223B">
        <w:t xml:space="preserve"> lasketaan käytettyjen sähkölaitteiden päästöt hyödyntäen energianlähde</w:t>
      </w:r>
      <w:r w:rsidR="005D7215">
        <w:t>taulukossa</w:t>
      </w:r>
      <w:r w:rsidR="0048223B">
        <w:t xml:space="preserve"> </w:t>
      </w:r>
      <w:r w:rsidR="00577EBE">
        <w:t>määritettyä päästökerrointa</w:t>
      </w:r>
      <w:r w:rsidR="00782CF7">
        <w:t>, kolmanne</w:t>
      </w:r>
      <w:r w:rsidR="005D7215">
        <w:t>ssa taulukossa</w:t>
      </w:r>
      <w:r w:rsidR="00782CF7">
        <w:t xml:space="preserve"> muiden kuin sähkökäyttöisten laitteiden päästöt ja viimeise</w:t>
      </w:r>
      <w:r w:rsidR="005D7215">
        <w:t>ssä taulukossa</w:t>
      </w:r>
      <w:r w:rsidR="00A32D3B">
        <w:t xml:space="preserve"> lasketaan pesuvesien lämmityksessä kulutetun energian </w:t>
      </w:r>
      <w:r w:rsidR="008C2046">
        <w:t>päästöt.</w:t>
      </w:r>
      <w:r w:rsidR="00B42B78">
        <w:t xml:space="preserve"> </w:t>
      </w:r>
    </w:p>
    <w:p w14:paraId="66A8352C" w14:textId="573DC8DB" w:rsidR="00B80B12" w:rsidRDefault="00B66943" w:rsidP="00B66943">
      <w:pPr>
        <w:pStyle w:val="Otsikko3"/>
      </w:pPr>
      <w:bookmarkStart w:id="63" w:name="_Toc138750881"/>
      <w:r>
        <w:t>Energia</w:t>
      </w:r>
      <w:r w:rsidR="00C64077">
        <w:t>nläh</w:t>
      </w:r>
      <w:r w:rsidR="006C035A">
        <w:t xml:space="preserve">teiden </w:t>
      </w:r>
      <w:r w:rsidR="005D7215">
        <w:t>taulukon</w:t>
      </w:r>
      <w:r>
        <w:t xml:space="preserve"> painikkeet</w:t>
      </w:r>
      <w:bookmarkStart w:id="64" w:name="EnergianlähdelistanPainikkeet"/>
      <w:bookmarkEnd w:id="63"/>
      <w:bookmarkEnd w:id="64"/>
    </w:p>
    <w:p w14:paraId="6ECF7ED6" w14:textId="32E63366" w:rsidR="00B93DD3" w:rsidRDefault="00954443" w:rsidP="00B93DD3">
      <w:pPr>
        <w:pStyle w:val="Leip"/>
      </w:pPr>
      <w:r>
        <w:t>Energianläh</w:t>
      </w:r>
      <w:r w:rsidR="006C035A">
        <w:t xml:space="preserve">teiden </w:t>
      </w:r>
      <w:r w:rsidR="005D7215">
        <w:t>taulukon</w:t>
      </w:r>
      <w:r>
        <w:t xml:space="preserve"> tarkoitus on määritellä sähkönkulutukselle päästökerroin mahdollisimman </w:t>
      </w:r>
      <w:r w:rsidR="00EC0D96">
        <w:t xml:space="preserve">hyvällä tarkkuudella. </w:t>
      </w:r>
      <w:r w:rsidR="009E1FF4">
        <w:t xml:space="preserve">PEF-ohjeistuksen </w:t>
      </w:r>
      <w:r w:rsidR="00327BA8">
        <w:t>(Euroopan komissio</w:t>
      </w:r>
      <w:r w:rsidR="00C72FCD">
        <w:t>,</w:t>
      </w:r>
      <w:r w:rsidR="00327BA8">
        <w:t xml:space="preserve"> 2021) </w:t>
      </w:r>
      <w:r w:rsidR="009E1FF4">
        <w:t xml:space="preserve">mukaan </w:t>
      </w:r>
      <w:r w:rsidR="000108CA">
        <w:t xml:space="preserve">energiajakaumassa on käytettävä </w:t>
      </w:r>
      <w:r w:rsidR="00134A72">
        <w:t xml:space="preserve">tietyin edellytyksin </w:t>
      </w:r>
      <w:r w:rsidR="000108CA">
        <w:t xml:space="preserve">ensisijaisesti </w:t>
      </w:r>
      <w:r w:rsidR="009C5D3B">
        <w:t xml:space="preserve">toimittajakohtaisia </w:t>
      </w:r>
      <w:r w:rsidR="009C5D3B">
        <w:lastRenderedPageBreak/>
        <w:t xml:space="preserve">sähkötuotetietoja, toissijaisesti toimittajakohtaista </w:t>
      </w:r>
      <w:r w:rsidR="00134A72">
        <w:t>kokonaisjakaumaa</w:t>
      </w:r>
      <w:r w:rsidR="00CD748B">
        <w:t xml:space="preserve"> ja</w:t>
      </w:r>
      <w:r w:rsidR="00134A72">
        <w:t xml:space="preserve"> kolmantena vaihtoehtona maakohtaista </w:t>
      </w:r>
      <w:r w:rsidR="00CD748B">
        <w:t xml:space="preserve">jäännösjakaumaa. </w:t>
      </w:r>
      <w:r w:rsidR="004D6DCF">
        <w:t>IKE-hiilijalanjälkilaskurissa</w:t>
      </w:r>
      <w:r w:rsidR="0075473F">
        <w:t xml:space="preserve"> energiajakauman määrittämi</w:t>
      </w:r>
      <w:r w:rsidR="001C5A88">
        <w:t>nen tarkasti</w:t>
      </w:r>
      <w:r w:rsidR="0075473F">
        <w:t xml:space="preserve"> on mahdollistettu </w:t>
      </w:r>
      <w:r w:rsidR="001C5A88">
        <w:t>omalla työkalullaan</w:t>
      </w:r>
      <w:r w:rsidR="005954ED">
        <w:t xml:space="preserve">. Muita </w:t>
      </w:r>
      <w:r w:rsidR="005B5A86">
        <w:t>vaihtoehtoja on käyttää suoraan itse ilmoittamaansa päästökerrointa tai</w:t>
      </w:r>
      <w:r w:rsidR="003D1791">
        <w:t xml:space="preserve"> keskimääräistä maakohtaisen jakauman päästökerrointa. </w:t>
      </w:r>
      <w:r w:rsidR="0029541A" w:rsidRPr="00833EE0">
        <w:rPr>
          <w:color w:val="1E1E1E" w:themeColor="text1"/>
        </w:rPr>
        <w:t>Kuv</w:t>
      </w:r>
      <w:r w:rsidR="009421A8" w:rsidRPr="00833EE0">
        <w:rPr>
          <w:color w:val="1E1E1E" w:themeColor="text1"/>
        </w:rPr>
        <w:t>assa 1</w:t>
      </w:r>
      <w:r w:rsidR="00F60FC4" w:rsidRPr="00833EE0">
        <w:rPr>
          <w:color w:val="1E1E1E" w:themeColor="text1"/>
        </w:rPr>
        <w:t>7</w:t>
      </w:r>
      <w:r w:rsidR="0029541A" w:rsidRPr="00833EE0">
        <w:rPr>
          <w:color w:val="1E1E1E" w:themeColor="text1"/>
        </w:rPr>
        <w:t xml:space="preserve"> on esitelty kuvakaappaus </w:t>
      </w:r>
      <w:r w:rsidR="0029541A">
        <w:t>esimerkin omaisesti täytetystä energianläh</w:t>
      </w:r>
      <w:r w:rsidR="006C035A">
        <w:t xml:space="preserve">teiden </w:t>
      </w:r>
      <w:r w:rsidR="005D7215">
        <w:t>taulukosta</w:t>
      </w:r>
      <w:r w:rsidR="0029541A">
        <w:t>.</w:t>
      </w:r>
    </w:p>
    <w:p w14:paraId="1932A6A5" w14:textId="46BE4C08" w:rsidR="00252D2C" w:rsidRPr="009216C6" w:rsidRDefault="009216C6" w:rsidP="009216C6">
      <w:pPr>
        <w:pStyle w:val="Kuvio"/>
      </w:pPr>
      <w:r>
        <w:rPr>
          <w:noProof/>
        </w:rPr>
        <w:drawing>
          <wp:inline distT="0" distB="0" distL="0" distR="0" wp14:anchorId="0D7797D1" wp14:editId="3C189738">
            <wp:extent cx="6299835" cy="1720215"/>
            <wp:effectExtent l="0" t="0" r="5715" b="0"/>
            <wp:docPr id="58" name="Kuva 58" descr="Ylhäällä painikkeet Käytä omaa energiajakaumaa, Käytä omaa päästökerrointa, Käytä oletusarvoja, Lisää rivi, Poista valitut rivit, Opas. Taulukon yläreunassa: Energialähde, %-osuus energiajakaumasta, Päästökerroin, Päästöt, Biogeenisten päästöjen osuus, Painotettu päästökerroin (fos), Painotettu päästökerroin (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Kuva 58" descr="Ylhäällä painikkeet Käytä omaa energiajakaumaa, Käytä omaa päästökerrointa, Käytä oletusarvoja, Lisää rivi, Poista valitut rivit, Opas. Taulukon yläreunassa: Energialähde, %-osuus energiajakaumasta, Päästökerroin, Päästöt, Biogeenisten päästöjen osuus, Painotettu päästökerroin (fos), Painotettu päästökerroin (bio)"/>
                    <pic:cNvPicPr/>
                  </pic:nvPicPr>
                  <pic:blipFill>
                    <a:blip r:embed="rId42"/>
                    <a:stretch>
                      <a:fillRect/>
                    </a:stretch>
                  </pic:blipFill>
                  <pic:spPr>
                    <a:xfrm>
                      <a:off x="0" y="0"/>
                      <a:ext cx="6299835" cy="1720215"/>
                    </a:xfrm>
                    <a:prstGeom prst="rect">
                      <a:avLst/>
                    </a:prstGeom>
                  </pic:spPr>
                </pic:pic>
              </a:graphicData>
            </a:graphic>
          </wp:inline>
        </w:drawing>
      </w:r>
    </w:p>
    <w:p w14:paraId="476B862C" w14:textId="58A53D6F" w:rsidR="00252D2C" w:rsidRDefault="00252D2C" w:rsidP="00252D2C">
      <w:pPr>
        <w:pStyle w:val="KuvioOtsikko"/>
      </w:pPr>
      <w:bookmarkStart w:id="65" w:name="_Toc138750926"/>
      <w:r>
        <w:t xml:space="preserve">Kuva </w:t>
      </w:r>
      <w:fldSimple w:instr=" SEQ Kuva \* ARABIC ">
        <w:r w:rsidR="00613486">
          <w:rPr>
            <w:noProof/>
          </w:rPr>
          <w:t>17</w:t>
        </w:r>
      </w:fldSimple>
      <w:r>
        <w:t xml:space="preserve">. </w:t>
      </w:r>
      <w:r w:rsidRPr="00A80299">
        <w:t xml:space="preserve">Energianlähteiden </w:t>
      </w:r>
      <w:r w:rsidR="005D7215">
        <w:t>taulukko</w:t>
      </w:r>
      <w:r w:rsidRPr="00A80299">
        <w:t xml:space="preserve"> ja siihen liittyvät painikkeet.</w:t>
      </w:r>
      <w:bookmarkEnd w:id="65"/>
    </w:p>
    <w:p w14:paraId="588BF8D0" w14:textId="2C805203" w:rsidR="00BB313C" w:rsidRPr="005C33A1" w:rsidRDefault="000940E5" w:rsidP="00304570">
      <w:pPr>
        <w:pStyle w:val="Leip"/>
      </w:pPr>
      <w:r>
        <w:t>Energia-välilehden alussa on kolmen painikkeen kytkin, joista yksi voi olla valittuna aktiiviseksi</w:t>
      </w:r>
      <w:r w:rsidR="00974525">
        <w:t xml:space="preserve">. Kytkimessä aktiivista painiketta kuvataan keltaisella/oransilla ja suljettuja kytkimiä </w:t>
      </w:r>
      <w:r w:rsidR="00C8310B">
        <w:t xml:space="preserve">violetilla värillä. </w:t>
      </w:r>
      <w:r w:rsidR="00842B75">
        <w:t xml:space="preserve">Kytkimen vaihtoehdot ovat siis </w:t>
      </w:r>
      <w:r w:rsidR="00842B75" w:rsidRPr="00E76FC9">
        <w:rPr>
          <w:b/>
          <w:bCs/>
        </w:rPr>
        <w:t>Käytä omaa energiajakaumaa</w:t>
      </w:r>
      <w:r w:rsidR="00E76FC9">
        <w:t xml:space="preserve">, </w:t>
      </w:r>
      <w:r w:rsidR="00E76FC9" w:rsidRPr="00E76FC9">
        <w:rPr>
          <w:b/>
          <w:bCs/>
        </w:rPr>
        <w:t xml:space="preserve">Käytä omaa päästökerrointa </w:t>
      </w:r>
      <w:r w:rsidR="00E76FC9">
        <w:t xml:space="preserve">ja </w:t>
      </w:r>
      <w:r w:rsidR="00E76FC9" w:rsidRPr="00E76FC9">
        <w:rPr>
          <w:b/>
          <w:bCs/>
        </w:rPr>
        <w:t>Käytä oletusarvoja</w:t>
      </w:r>
      <w:r w:rsidR="00E76FC9">
        <w:rPr>
          <w:b/>
          <w:bCs/>
        </w:rPr>
        <w:t>.</w:t>
      </w:r>
      <w:r w:rsidR="00616E63">
        <w:rPr>
          <w:b/>
          <w:bCs/>
        </w:rPr>
        <w:t xml:space="preserve"> </w:t>
      </w:r>
      <w:r w:rsidR="00616E63">
        <w:t xml:space="preserve">Mikäli valittuna on </w:t>
      </w:r>
      <w:r w:rsidR="002833DB">
        <w:t xml:space="preserve">vaihtoehto </w:t>
      </w:r>
      <w:r w:rsidR="002833DB">
        <w:rPr>
          <w:b/>
          <w:bCs/>
        </w:rPr>
        <w:t>Käytä omaa energiajakaumaa</w:t>
      </w:r>
      <w:r w:rsidR="000D333C">
        <w:t xml:space="preserve">, </w:t>
      </w:r>
      <w:r w:rsidR="000D333C" w:rsidRPr="000D333C">
        <w:rPr>
          <w:b/>
          <w:bCs/>
        </w:rPr>
        <w:t xml:space="preserve">Lisää rivi </w:t>
      </w:r>
      <w:r w:rsidR="000D333C" w:rsidRPr="000D333C">
        <w:t>ja</w:t>
      </w:r>
      <w:r w:rsidR="000D333C" w:rsidRPr="000D333C">
        <w:rPr>
          <w:b/>
          <w:bCs/>
        </w:rPr>
        <w:t xml:space="preserve"> Poista valitut rivit</w:t>
      </w:r>
      <w:r w:rsidR="000D333C">
        <w:t xml:space="preserve"> -painikkeet </w:t>
      </w:r>
      <w:r w:rsidR="00304570">
        <w:t>ovat käytössä vastaavalla tavalla, kuin kappaleessa 3.3.1 kuvailtiin raaka-aine</w:t>
      </w:r>
      <w:r w:rsidR="00E772FE">
        <w:t>ide</w:t>
      </w:r>
      <w:r w:rsidR="00304570">
        <w:t>n</w:t>
      </w:r>
      <w:r w:rsidR="00E772FE">
        <w:t xml:space="preserve"> taulukon</w:t>
      </w:r>
      <w:r w:rsidR="00304570">
        <w:t xml:space="preserve"> painikkeista. </w:t>
      </w:r>
    </w:p>
    <w:p w14:paraId="553047AD" w14:textId="3EB1DA81" w:rsidR="0007060C" w:rsidRDefault="0007060C" w:rsidP="00881942">
      <w:pPr>
        <w:pStyle w:val="Otsikko3"/>
      </w:pPr>
      <w:bookmarkStart w:id="66" w:name="_Toc138750882"/>
      <w:r>
        <w:t>Energianläh</w:t>
      </w:r>
      <w:r w:rsidR="000819FD">
        <w:t>teet</w:t>
      </w:r>
      <w:bookmarkStart w:id="67" w:name="Energianlähdelistansarakkeet"/>
      <w:bookmarkEnd w:id="66"/>
      <w:bookmarkEnd w:id="67"/>
    </w:p>
    <w:p w14:paraId="00528E64" w14:textId="4AEAD2C9" w:rsidR="00255D70" w:rsidRDefault="00BB312D" w:rsidP="00342CED">
      <w:pPr>
        <w:pStyle w:val="Leip"/>
      </w:pPr>
      <w:r w:rsidRPr="00E76FC9">
        <w:rPr>
          <w:b/>
          <w:bCs/>
        </w:rPr>
        <w:t>Käytä omaa energiajakaumaa</w:t>
      </w:r>
      <w:r>
        <w:rPr>
          <w:b/>
          <w:bCs/>
        </w:rPr>
        <w:t xml:space="preserve"> </w:t>
      </w:r>
      <w:r>
        <w:t xml:space="preserve">-painikkeella pääsee muodostamaan oman energiajakauman kuusisarakkeisen </w:t>
      </w:r>
      <w:r w:rsidR="00E772FE">
        <w:t>taulukon</w:t>
      </w:r>
      <w:r>
        <w:t xml:space="preserve"> avulla, joista kahteen käyttäjän tarvitsee muuttaa tietoja. </w:t>
      </w:r>
      <w:r w:rsidR="00CB0BB0">
        <w:t xml:space="preserve">Energiajakauman voi muodostaa </w:t>
      </w:r>
      <w:r w:rsidR="008C1E41">
        <w:t xml:space="preserve">päästökerrointietokannasta löytyvien eri energiamuotojen perusteella, ja </w:t>
      </w:r>
      <w:r w:rsidR="000923EA">
        <w:t xml:space="preserve">päästökertoimien laskennassa otetaan huomioon myös </w:t>
      </w:r>
      <w:r w:rsidR="00A92E9B">
        <w:t>biogeeniset päästöt.</w:t>
      </w:r>
    </w:p>
    <w:p w14:paraId="621BD13B" w14:textId="6DB46F6C" w:rsidR="006F37F4" w:rsidRDefault="00881942" w:rsidP="00342CED">
      <w:pPr>
        <w:pStyle w:val="Leip"/>
      </w:pPr>
      <w:r w:rsidRPr="006F37F4">
        <w:rPr>
          <w:b/>
          <w:bCs/>
        </w:rPr>
        <w:t>Energianlä</w:t>
      </w:r>
      <w:r w:rsidR="000819FD" w:rsidRPr="006F37F4">
        <w:rPr>
          <w:b/>
          <w:bCs/>
        </w:rPr>
        <w:t>hde</w:t>
      </w:r>
      <w:r w:rsidR="006F37F4">
        <w:t xml:space="preserve">-sarakkeeseen määritellään </w:t>
      </w:r>
      <w:r w:rsidR="008F6251">
        <w:t xml:space="preserve">mitä energianlähdettä halutaan käyttää. Soluun aukeaa pudotusvalikko, joka muodostuu automaattisesti </w:t>
      </w:r>
      <w:r w:rsidR="00D92D60">
        <w:t xml:space="preserve">päästökerrointietokannasta löytyvien sähköntuotantovaihtoehtojen perusteella. </w:t>
      </w:r>
      <w:r w:rsidR="00737408">
        <w:t xml:space="preserve">Kun pudotusvalikosta valitaan </w:t>
      </w:r>
      <w:r w:rsidR="004131BA">
        <w:t xml:space="preserve">sopiva </w:t>
      </w:r>
      <w:r w:rsidR="004131BA">
        <w:lastRenderedPageBreak/>
        <w:t xml:space="preserve">energiantuotantomuoto, oikea päästökerroin päivittyy </w:t>
      </w:r>
      <w:r w:rsidR="002D66F0">
        <w:t>automaattisesti kaksi saraketta oikealle</w:t>
      </w:r>
      <w:r w:rsidR="00D627C5">
        <w:t xml:space="preserve"> ja biogeenisten päästöjen osuus tästä </w:t>
      </w:r>
      <w:r w:rsidR="00B441B5">
        <w:t>sen viereiseen sarakkeeseen oikealle</w:t>
      </w:r>
      <w:r w:rsidR="002D66F0">
        <w:t xml:space="preserve">. </w:t>
      </w:r>
    </w:p>
    <w:p w14:paraId="74DB38F8" w14:textId="485FDFD1" w:rsidR="006F37F4" w:rsidRDefault="0007060C" w:rsidP="00342CED">
      <w:pPr>
        <w:pStyle w:val="Leip"/>
      </w:pPr>
      <w:r w:rsidRPr="002D66F0">
        <w:rPr>
          <w:b/>
          <w:bCs/>
        </w:rPr>
        <w:t>%-osuus energiajakaumasta</w:t>
      </w:r>
      <w:r w:rsidR="002D66F0">
        <w:rPr>
          <w:b/>
          <w:bCs/>
        </w:rPr>
        <w:t xml:space="preserve"> </w:t>
      </w:r>
      <w:r w:rsidR="002D66F0">
        <w:t xml:space="preserve">-sarakkeeseen </w:t>
      </w:r>
      <w:r w:rsidR="00A37CC3">
        <w:t>määritetään</w:t>
      </w:r>
      <w:r w:rsidR="002E7F95">
        <w:t xml:space="preserve"> yhteensä 100 prosentin arvona</w:t>
      </w:r>
      <w:r w:rsidR="00A37CC3">
        <w:t xml:space="preserve">, kuinka monta prosenttia </w:t>
      </w:r>
      <w:r w:rsidR="00CA349D">
        <w:t>kyseinen sähköntuotantomuoto muodostaa käytettävästä</w:t>
      </w:r>
      <w:r w:rsidR="000912DC">
        <w:t xml:space="preserve"> sähkön</w:t>
      </w:r>
      <w:r w:rsidR="00CA349D">
        <w:t xml:space="preserve"> </w:t>
      </w:r>
      <w:r w:rsidR="000912DC">
        <w:t>kokonais</w:t>
      </w:r>
      <w:r w:rsidR="00CA349D">
        <w:t xml:space="preserve">energiajakaumasta. Soluun ei voi kirjoittaa sellaista prosenttiosuutta, jonka takia </w:t>
      </w:r>
      <w:r w:rsidR="00703F90">
        <w:t>osuuksien summasta muodostuu yli 100</w:t>
      </w:r>
      <w:r w:rsidR="00D627C5">
        <w:t xml:space="preserve"> prosenttia</w:t>
      </w:r>
      <w:r w:rsidR="00703F90">
        <w:t xml:space="preserve">. </w:t>
      </w:r>
    </w:p>
    <w:p w14:paraId="3EAB49C0" w14:textId="1648BFDB" w:rsidR="006F37F4" w:rsidRDefault="0007060C" w:rsidP="00342CED">
      <w:pPr>
        <w:pStyle w:val="Leip"/>
      </w:pPr>
      <w:r w:rsidRPr="00B441B5">
        <w:rPr>
          <w:b/>
          <w:bCs/>
        </w:rPr>
        <w:t>Päästökerroin (kg</w:t>
      </w:r>
      <w:r w:rsidR="00FD3D14" w:rsidRPr="00B441B5">
        <w:rPr>
          <w:b/>
          <w:bCs/>
        </w:rPr>
        <w:t xml:space="preserve"> </w:t>
      </w:r>
      <w:r w:rsidRPr="00B441B5">
        <w:rPr>
          <w:b/>
          <w:bCs/>
        </w:rPr>
        <w:t>CO</w:t>
      </w:r>
      <w:r w:rsidRPr="00B441B5">
        <w:rPr>
          <w:b/>
          <w:bCs/>
          <w:vertAlign w:val="subscript"/>
        </w:rPr>
        <w:t>2</w:t>
      </w:r>
      <w:r w:rsidR="00916032" w:rsidRPr="00B441B5">
        <w:rPr>
          <w:b/>
          <w:bCs/>
        </w:rPr>
        <w:t>-ekv.</w:t>
      </w:r>
      <w:r w:rsidRPr="00B441B5">
        <w:rPr>
          <w:b/>
          <w:bCs/>
        </w:rPr>
        <w:t xml:space="preserve"> / MWh)</w:t>
      </w:r>
      <w:r w:rsidR="00B441B5">
        <w:rPr>
          <w:b/>
          <w:bCs/>
        </w:rPr>
        <w:t xml:space="preserve"> </w:t>
      </w:r>
      <w:r w:rsidR="00B441B5">
        <w:t xml:space="preserve">-sarakkeeseen </w:t>
      </w:r>
      <w:r w:rsidR="00C550FB">
        <w:t xml:space="preserve">päivittyy automaattisesti oikea päästökerroin, kun energianlähde valitaan. </w:t>
      </w:r>
      <w:r w:rsidR="004A6A8A">
        <w:t xml:space="preserve">Päästökerrointa ei voi määrittää itse. </w:t>
      </w:r>
    </w:p>
    <w:p w14:paraId="1882D2CE" w14:textId="3E525AFB" w:rsidR="006F37F4" w:rsidRDefault="0007060C" w:rsidP="00342CED">
      <w:pPr>
        <w:pStyle w:val="Leip"/>
      </w:pPr>
      <w:r w:rsidRPr="004A6A8A">
        <w:rPr>
          <w:b/>
          <w:bCs/>
        </w:rPr>
        <w:t>Biogeenisten päästöjen osuus</w:t>
      </w:r>
      <w:r w:rsidR="00D07701" w:rsidRPr="004A6A8A">
        <w:rPr>
          <w:b/>
          <w:bCs/>
        </w:rPr>
        <w:t xml:space="preserve"> (%)</w:t>
      </w:r>
      <w:r w:rsidR="004A6A8A">
        <w:rPr>
          <w:b/>
          <w:bCs/>
        </w:rPr>
        <w:t xml:space="preserve"> </w:t>
      </w:r>
      <w:r w:rsidR="004A6A8A">
        <w:t>-sarakkeeseen päivittyy automaattisesti oikea prosenttiosuus, kun energianlähde valitaan. Biogeenisten päästöjen osuutta ei voi määrittää itse.</w:t>
      </w:r>
    </w:p>
    <w:p w14:paraId="5CE1BB54" w14:textId="15AB753C" w:rsidR="006F37F4" w:rsidRDefault="0007060C" w:rsidP="00342CED">
      <w:pPr>
        <w:pStyle w:val="Leip"/>
      </w:pPr>
      <w:r w:rsidRPr="00A80565">
        <w:rPr>
          <w:b/>
          <w:bCs/>
        </w:rPr>
        <w:t>Painotettu päästökerroin (</w:t>
      </w:r>
      <w:proofErr w:type="spellStart"/>
      <w:r w:rsidRPr="00A80565">
        <w:rPr>
          <w:b/>
          <w:bCs/>
        </w:rPr>
        <w:t>fos</w:t>
      </w:r>
      <w:proofErr w:type="spellEnd"/>
      <w:r w:rsidRPr="00A80565">
        <w:rPr>
          <w:b/>
          <w:bCs/>
        </w:rPr>
        <w:t>) (kg CO</w:t>
      </w:r>
      <w:r w:rsidRPr="00A80565">
        <w:rPr>
          <w:b/>
          <w:bCs/>
          <w:vertAlign w:val="subscript"/>
        </w:rPr>
        <w:t>2</w:t>
      </w:r>
      <w:r w:rsidR="00D07701" w:rsidRPr="00A80565">
        <w:rPr>
          <w:b/>
          <w:bCs/>
        </w:rPr>
        <w:t>-ekv.</w:t>
      </w:r>
      <w:r w:rsidRPr="00A80565">
        <w:rPr>
          <w:b/>
          <w:bCs/>
        </w:rPr>
        <w:t xml:space="preserve"> / MWh)</w:t>
      </w:r>
      <w:r w:rsidR="00A80565">
        <w:rPr>
          <w:b/>
          <w:bCs/>
        </w:rPr>
        <w:t xml:space="preserve"> </w:t>
      </w:r>
      <w:r w:rsidR="00A80565">
        <w:t xml:space="preserve">-sarakkeeseen päivittyy automaattisesti laskurin laskema painotettu päästökerroin </w:t>
      </w:r>
      <w:r w:rsidR="00617AE6">
        <w:t xml:space="preserve">fossiilisille päästöille. </w:t>
      </w:r>
      <w:r w:rsidR="00AA45E1">
        <w:t>Painotus tapahtuu toisessa sarakkeessa määritetyn %-osuu</w:t>
      </w:r>
      <w:r w:rsidR="0032553D">
        <w:t>den</w:t>
      </w:r>
      <w:r w:rsidR="00AA45E1">
        <w:t xml:space="preserve"> energiajakaumasta</w:t>
      </w:r>
      <w:r w:rsidR="00856D21">
        <w:t xml:space="preserve"> sekä </w:t>
      </w:r>
      <w:r w:rsidR="00931FB1">
        <w:t>biogeenisten pääs</w:t>
      </w:r>
      <w:r w:rsidR="0032553D">
        <w:t>töjen osuuden</w:t>
      </w:r>
      <w:r w:rsidR="00AA45E1">
        <w:t xml:space="preserve"> perusteella. </w:t>
      </w:r>
    </w:p>
    <w:p w14:paraId="73310073" w14:textId="4A255519" w:rsidR="006F37F4" w:rsidRDefault="003E668D" w:rsidP="00342CED">
      <w:pPr>
        <w:pStyle w:val="Leip"/>
      </w:pPr>
      <w:r w:rsidRPr="00856D21">
        <w:rPr>
          <w:b/>
          <w:bCs/>
        </w:rPr>
        <w:t>Painotettu päästökerroin (</w:t>
      </w:r>
      <w:proofErr w:type="spellStart"/>
      <w:r w:rsidRPr="00856D21">
        <w:rPr>
          <w:b/>
          <w:bCs/>
        </w:rPr>
        <w:t>bio</w:t>
      </w:r>
      <w:proofErr w:type="spellEnd"/>
      <w:r w:rsidRPr="00856D21">
        <w:rPr>
          <w:b/>
          <w:bCs/>
        </w:rPr>
        <w:t>) (kg CO</w:t>
      </w:r>
      <w:r w:rsidRPr="00856D21">
        <w:rPr>
          <w:b/>
          <w:bCs/>
          <w:vertAlign w:val="subscript"/>
        </w:rPr>
        <w:t>2</w:t>
      </w:r>
      <w:r w:rsidR="00D07701" w:rsidRPr="00856D21">
        <w:rPr>
          <w:b/>
          <w:bCs/>
        </w:rPr>
        <w:t>-ekv.</w:t>
      </w:r>
      <w:r w:rsidRPr="00856D21">
        <w:rPr>
          <w:b/>
          <w:bCs/>
        </w:rPr>
        <w:t xml:space="preserve"> / MWh)</w:t>
      </w:r>
      <w:r w:rsidR="00856D21" w:rsidRPr="00856D21">
        <w:rPr>
          <w:b/>
          <w:bCs/>
        </w:rPr>
        <w:t xml:space="preserve"> </w:t>
      </w:r>
      <w:r w:rsidR="00856D21">
        <w:t xml:space="preserve">-sarakkeeseen päivittyy automaattisesti laskurin laskema painotettu päästökerroin biogeenisille päästöille. </w:t>
      </w:r>
      <w:r w:rsidR="0032553D">
        <w:t>Painotus tapahtuu toisessa sarakkeessa määritetyn %-osuuden energiajakaumasta sekä biogeenisten päästöjen osuuden perusteella.</w:t>
      </w:r>
    </w:p>
    <w:p w14:paraId="451C9E7C" w14:textId="7EF35178" w:rsidR="00FC76DD" w:rsidRDefault="00E96F68" w:rsidP="00342CED">
      <w:pPr>
        <w:pStyle w:val="Leip"/>
      </w:pPr>
      <w:r w:rsidRPr="00D11960">
        <w:rPr>
          <w:b/>
          <w:bCs/>
        </w:rPr>
        <w:t>Päästökerroin annetulla energiajakaumalla</w:t>
      </w:r>
      <w:r w:rsidR="00A561B1">
        <w:rPr>
          <w:b/>
          <w:bCs/>
        </w:rPr>
        <w:t xml:space="preserve"> </w:t>
      </w:r>
      <w:r w:rsidR="00A561B1">
        <w:t xml:space="preserve">on </w:t>
      </w:r>
      <w:r w:rsidR="00E772FE">
        <w:t>taulukon</w:t>
      </w:r>
      <w:r w:rsidR="00A561B1">
        <w:t xml:space="preserve"> alimmalla rivillä </w:t>
      </w:r>
      <w:r w:rsidR="00426590">
        <w:t xml:space="preserve">sijaitseva kooste energiajakaumasta muodostetusta </w:t>
      </w:r>
      <w:r w:rsidR="00DA583D">
        <w:t xml:space="preserve">päästökertoimista. </w:t>
      </w:r>
      <w:r w:rsidR="00365D3D">
        <w:t>R</w:t>
      </w:r>
      <w:r w:rsidR="00DA583D">
        <w:t xml:space="preserve">iviltä kannattaa aina varmistaa, että %-osuus energiajakaumasta on yhteensä 100 %, mikäli käytetään </w:t>
      </w:r>
      <w:r w:rsidR="00377EB1">
        <w:t xml:space="preserve">omaa energiajakaumaa. Muutoin sarake on tyhjä. </w:t>
      </w:r>
      <w:r w:rsidR="00695005">
        <w:t xml:space="preserve">Kaikilla valinnoilla </w:t>
      </w:r>
      <w:r w:rsidR="001B0BFC">
        <w:t xml:space="preserve">toiseksi viimeisestä ja viimeisestä sarakkeesta on nähtävissä energiajakauman muodostama </w:t>
      </w:r>
      <w:r w:rsidR="00272D00">
        <w:t xml:space="preserve">päästökerroin ensin fossiilisille päästöille ja viimeisessä sarakkeessa biogeenisille päästöille. Nämä päästökertoimet päivittyvät </w:t>
      </w:r>
      <w:r w:rsidR="002A35E7">
        <w:t xml:space="preserve">muihin listoihin automaattisesti, joten niitä ei tarvitse manuaalisesti siirtää. </w:t>
      </w:r>
    </w:p>
    <w:p w14:paraId="4EDAF7EC" w14:textId="5D5FA62E" w:rsidR="0038081A" w:rsidRDefault="0038081A" w:rsidP="0038081A">
      <w:pPr>
        <w:pStyle w:val="Otsikko3"/>
      </w:pPr>
      <w:bookmarkStart w:id="68" w:name="_Toc138750883"/>
      <w:r>
        <w:lastRenderedPageBreak/>
        <w:t>Sähkölaitteiden painikkeet</w:t>
      </w:r>
      <w:bookmarkStart w:id="69" w:name="SähkölaitteidenPainikkeet"/>
      <w:bookmarkEnd w:id="68"/>
      <w:bookmarkEnd w:id="69"/>
    </w:p>
    <w:p w14:paraId="5CB7725E" w14:textId="0E341818" w:rsidR="001A3773" w:rsidRDefault="00BB631E" w:rsidP="00BF17B7">
      <w:pPr>
        <w:pStyle w:val="Leip"/>
      </w:pPr>
      <w:r>
        <w:t xml:space="preserve">Sähkölaitteiden </w:t>
      </w:r>
      <w:r w:rsidR="00E772FE">
        <w:t>taulukosta</w:t>
      </w:r>
      <w:r w:rsidR="000B048D">
        <w:t xml:space="preserve"> löytyvät ensimmäisenä </w:t>
      </w:r>
      <w:r w:rsidR="003D2282">
        <w:rPr>
          <w:b/>
          <w:bCs/>
        </w:rPr>
        <w:t xml:space="preserve">Lisää </w:t>
      </w:r>
      <w:r w:rsidR="004F380A">
        <w:rPr>
          <w:b/>
          <w:bCs/>
        </w:rPr>
        <w:t xml:space="preserve">rivi </w:t>
      </w:r>
      <w:r w:rsidR="004F380A">
        <w:t xml:space="preserve">ja </w:t>
      </w:r>
      <w:r w:rsidR="004F380A">
        <w:rPr>
          <w:b/>
          <w:bCs/>
        </w:rPr>
        <w:t xml:space="preserve">Poista valitut rivit </w:t>
      </w:r>
      <w:r w:rsidR="004F380A">
        <w:t xml:space="preserve">-painikkeet, jotka toimivat täysin samalla periaatteella, kuten on kuvailtu </w:t>
      </w:r>
      <w:r w:rsidR="00D82AE4">
        <w:t>kappaleessa 3.3.1. raaka-aine</w:t>
      </w:r>
      <w:r w:rsidR="00E772FE">
        <w:t>iden taulukosta</w:t>
      </w:r>
      <w:r w:rsidR="00D82AE4">
        <w:t xml:space="preserve"> vastaavista </w:t>
      </w:r>
      <w:r w:rsidR="00872EBD">
        <w:t>painikkeista</w:t>
      </w:r>
      <w:r w:rsidR="00872EBD" w:rsidRPr="00833EE0">
        <w:rPr>
          <w:color w:val="1E1E1E" w:themeColor="text1"/>
        </w:rPr>
        <w:t>.</w:t>
      </w:r>
      <w:r w:rsidR="007C50EF" w:rsidRPr="00833EE0">
        <w:rPr>
          <w:color w:val="1E1E1E" w:themeColor="text1"/>
        </w:rPr>
        <w:t xml:space="preserve"> Kuv</w:t>
      </w:r>
      <w:r w:rsidR="009421A8" w:rsidRPr="00833EE0">
        <w:rPr>
          <w:color w:val="1E1E1E" w:themeColor="text1"/>
        </w:rPr>
        <w:t>assa 1</w:t>
      </w:r>
      <w:r w:rsidR="00280F39" w:rsidRPr="00833EE0">
        <w:rPr>
          <w:color w:val="1E1E1E" w:themeColor="text1"/>
        </w:rPr>
        <w:t>8</w:t>
      </w:r>
      <w:r w:rsidR="007C50EF" w:rsidRPr="00833EE0">
        <w:rPr>
          <w:color w:val="1E1E1E" w:themeColor="text1"/>
        </w:rPr>
        <w:t xml:space="preserve"> </w:t>
      </w:r>
      <w:r w:rsidR="007C50EF">
        <w:t xml:space="preserve">on esitelty kuvakaappaus esimerkin omaisesti täytetystä sähkölaitteiden </w:t>
      </w:r>
      <w:r w:rsidR="00E772FE">
        <w:t>taulukosta</w:t>
      </w:r>
      <w:r w:rsidR="007C50EF">
        <w:t>.</w:t>
      </w:r>
    </w:p>
    <w:p w14:paraId="2A7BF078" w14:textId="77777777" w:rsidR="00C2266B" w:rsidRDefault="00C2266B" w:rsidP="00C2266B">
      <w:pPr>
        <w:pStyle w:val="Kuvio"/>
      </w:pPr>
      <w:r>
        <w:rPr>
          <w:noProof/>
        </w:rPr>
        <w:drawing>
          <wp:inline distT="0" distB="0" distL="0" distR="0" wp14:anchorId="6F525FD6" wp14:editId="6492EE96">
            <wp:extent cx="6299835" cy="1610995"/>
            <wp:effectExtent l="0" t="0" r="5715" b="8255"/>
            <wp:docPr id="59" name="Kuva 59" descr="Ylhäällä painikkeet: Lisää rivi, Poista valitut rivit, Lisää energiakulutus suoraan yksikössä kWh, Opas. Taulukon yläreunassa: Sähkölaitteet, Laitteen teho, Kulunut aika, Kuinka monta tuotetta käsiteltiin?, Kulutettu energia, Päästökerroin, Päästöt, Päästöt lopputuotte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uva 59" descr="Ylhäällä painikkeet: Lisää rivi, Poista valitut rivit, Lisää energiakulutus suoraan yksikössä kWh, Opas. Taulukon yläreunassa: Sähkölaitteet, Laitteen teho, Kulunut aika, Kuinka monta tuotetta käsiteltiin?, Kulutettu energia, Päästökerroin, Päästöt, Päästöt lopputuotteesta"/>
                    <pic:cNvPicPr/>
                  </pic:nvPicPr>
                  <pic:blipFill>
                    <a:blip r:embed="rId43"/>
                    <a:stretch>
                      <a:fillRect/>
                    </a:stretch>
                  </pic:blipFill>
                  <pic:spPr>
                    <a:xfrm>
                      <a:off x="0" y="0"/>
                      <a:ext cx="6299835" cy="1610995"/>
                    </a:xfrm>
                    <a:prstGeom prst="rect">
                      <a:avLst/>
                    </a:prstGeom>
                  </pic:spPr>
                </pic:pic>
              </a:graphicData>
            </a:graphic>
          </wp:inline>
        </w:drawing>
      </w:r>
    </w:p>
    <w:p w14:paraId="1632F129" w14:textId="1362E390" w:rsidR="00C2266B" w:rsidRPr="00C2266B" w:rsidRDefault="00C2266B" w:rsidP="00C2266B">
      <w:pPr>
        <w:pStyle w:val="KuvioOtsikko"/>
      </w:pPr>
      <w:bookmarkStart w:id="70" w:name="_Toc138750927"/>
      <w:r>
        <w:t xml:space="preserve">Kuva </w:t>
      </w:r>
      <w:fldSimple w:instr=" SEQ Kuva \* ARABIC ">
        <w:r w:rsidR="00613486">
          <w:rPr>
            <w:noProof/>
          </w:rPr>
          <w:t>18</w:t>
        </w:r>
      </w:fldSimple>
      <w:r>
        <w:t xml:space="preserve">. </w:t>
      </w:r>
      <w:r w:rsidRPr="00C57770">
        <w:t xml:space="preserve">Sähkölaitteiden </w:t>
      </w:r>
      <w:r w:rsidR="00E772FE">
        <w:t>taulukko</w:t>
      </w:r>
      <w:r w:rsidRPr="00C57770">
        <w:t xml:space="preserve"> ja siihen liittyvät painikkeet.</w:t>
      </w:r>
      <w:bookmarkEnd w:id="70"/>
    </w:p>
    <w:p w14:paraId="200DA43F" w14:textId="27666DB5" w:rsidR="00754C94" w:rsidRPr="001A3773" w:rsidRDefault="00BB313C" w:rsidP="00BF17B7">
      <w:pPr>
        <w:pStyle w:val="Leip"/>
      </w:pPr>
      <w:r w:rsidRPr="001A3773">
        <w:rPr>
          <w:b/>
          <w:bCs/>
        </w:rPr>
        <w:t>Lisää energiankulutus suoraan yksikössä kWh</w:t>
      </w:r>
      <w:r w:rsidR="001A3773">
        <w:rPr>
          <w:b/>
          <w:bCs/>
        </w:rPr>
        <w:t xml:space="preserve"> </w:t>
      </w:r>
      <w:r w:rsidR="001A3773">
        <w:t xml:space="preserve">-painikkeen </w:t>
      </w:r>
      <w:r w:rsidR="009E2390">
        <w:t xml:space="preserve">avulla on mahdollista lisätä </w:t>
      </w:r>
      <w:r w:rsidR="00095890">
        <w:t xml:space="preserve">nimensä mukaisesti sähkölaitteen energiankulutus suoraan </w:t>
      </w:r>
      <w:r w:rsidR="00122470">
        <w:t xml:space="preserve">kilowattitunteina, mikäli tämä tieto on olemassa, mutta </w:t>
      </w:r>
      <w:r w:rsidR="00E772FE">
        <w:t>taulukossa</w:t>
      </w:r>
      <w:r w:rsidR="00122470">
        <w:t xml:space="preserve"> kysyttyjä </w:t>
      </w:r>
      <w:r w:rsidR="00BF2F2F">
        <w:t xml:space="preserve">laskennan kannalta oleellisia tietoja ei ole tiedossa. Painikkeen klikkaamisen jälkeen </w:t>
      </w:r>
      <w:r w:rsidR="00352C01">
        <w:t xml:space="preserve">avautuu käyttöliittymä, johon käyttäjä voi syöttää haluamansa lukeman </w:t>
      </w:r>
      <w:r w:rsidR="00BB18EB">
        <w:t>kilowattitunteina. Kun kelvollinen arvo on syötetty, laskuri lisää sähköl</w:t>
      </w:r>
      <w:r w:rsidR="006A67D9">
        <w:t>ai</w:t>
      </w:r>
      <w:r w:rsidR="00BB18EB">
        <w:t xml:space="preserve">tteiden </w:t>
      </w:r>
      <w:r w:rsidR="00D01CE1">
        <w:t>taulukkoon</w:t>
      </w:r>
      <w:r w:rsidR="00BB18EB">
        <w:t xml:space="preserve"> alimmaksi </w:t>
      </w:r>
      <w:r w:rsidR="00A275EE">
        <w:t xml:space="preserve">tiedot uudesta laitteesta, jolle on syötetty sopivat arvot, jotta pyydetty sähkönkulutus </w:t>
      </w:r>
      <w:r w:rsidR="00AF01C7">
        <w:t xml:space="preserve">täyttyy. Tämä tapahtuu siten, että laitteen tehoksi määritellään ilmoitettua lukua vastaava numero </w:t>
      </w:r>
      <w:r w:rsidR="00321CEC">
        <w:t xml:space="preserve">kilowatteina, kuluneeseen aikaan yksi tunti (60 min) ja </w:t>
      </w:r>
      <w:r w:rsidR="003B6CCE">
        <w:t xml:space="preserve">käsiteltyjen tuotteiden määräksi yksi kappale. Tällöin kulutettu sähköenergian määrä vastaa pyydettyä. </w:t>
      </w:r>
    </w:p>
    <w:p w14:paraId="2226BB2B" w14:textId="515463CE" w:rsidR="00622895" w:rsidRDefault="00622895" w:rsidP="00754C94">
      <w:pPr>
        <w:pStyle w:val="Otsikko3"/>
      </w:pPr>
      <w:bookmarkStart w:id="71" w:name="_Toc138750884"/>
      <w:r>
        <w:t>Sähkölaitte</w:t>
      </w:r>
      <w:r w:rsidR="00754C94">
        <w:t xml:space="preserve">iden </w:t>
      </w:r>
      <w:bookmarkStart w:id="72" w:name="SähkölaitteidenSarakkeet"/>
      <w:bookmarkEnd w:id="72"/>
      <w:r w:rsidR="00D01CE1">
        <w:t>taulukko</w:t>
      </w:r>
      <w:bookmarkEnd w:id="71"/>
    </w:p>
    <w:p w14:paraId="44594415" w14:textId="4753A05C" w:rsidR="005C33A1" w:rsidRPr="005C33A1" w:rsidRDefault="00E063DD" w:rsidP="005C33A1">
      <w:pPr>
        <w:pStyle w:val="Leip"/>
      </w:pPr>
      <w:r>
        <w:t xml:space="preserve">Sähkölaitteiden </w:t>
      </w:r>
      <w:r w:rsidR="00D01CE1">
        <w:t>taulukossa</w:t>
      </w:r>
      <w:r w:rsidR="00120813">
        <w:t xml:space="preserve"> on tarkoitus määrittää tuotteen valmistukseen tarvittavien </w:t>
      </w:r>
      <w:r w:rsidR="006163BF">
        <w:t xml:space="preserve">sähkölaitteiden energiankulutuksen aiheuttamat päästöt. </w:t>
      </w:r>
      <w:r w:rsidR="00D01CE1">
        <w:t>taulukossa</w:t>
      </w:r>
      <w:r w:rsidR="006163BF">
        <w:t xml:space="preserve"> on </w:t>
      </w:r>
      <w:r w:rsidR="008A0B3E" w:rsidRPr="00123918">
        <w:t>kymmenen</w:t>
      </w:r>
      <w:r w:rsidR="008A0B3E">
        <w:t xml:space="preserve"> saraketta, josta </w:t>
      </w:r>
      <w:r w:rsidR="00082595">
        <w:t xml:space="preserve">käyttäjä syöttää tietoja neljään ensimmäiseen. </w:t>
      </w:r>
    </w:p>
    <w:p w14:paraId="34A7471D" w14:textId="78D734D7" w:rsidR="00DB4DED" w:rsidRDefault="005C33A1" w:rsidP="00BF17B7">
      <w:pPr>
        <w:pStyle w:val="Leip"/>
      </w:pPr>
      <w:r w:rsidRPr="00A543FF">
        <w:rPr>
          <w:b/>
          <w:bCs/>
        </w:rPr>
        <w:t>Sähkölaitteet</w:t>
      </w:r>
      <w:r w:rsidR="002C6365" w:rsidRPr="00644781">
        <w:t>-</w:t>
      </w:r>
      <w:r w:rsidR="00E3008B">
        <w:t>sarakkeeseen kirjataan käytetyn laitteen nimi, otsikko tai muu vastaava tunnistet</w:t>
      </w:r>
      <w:r w:rsidR="00653C0A">
        <w:t>ieto.</w:t>
      </w:r>
    </w:p>
    <w:p w14:paraId="7FFB3A28" w14:textId="2D3C8D9A" w:rsidR="00B52403" w:rsidRDefault="00622895" w:rsidP="00BF17B7">
      <w:pPr>
        <w:pStyle w:val="Leip"/>
      </w:pPr>
      <w:r w:rsidRPr="00DB4DED">
        <w:rPr>
          <w:b/>
          <w:bCs/>
        </w:rPr>
        <w:lastRenderedPageBreak/>
        <w:t>Laitteen teho (kW)</w:t>
      </w:r>
      <w:r w:rsidR="00DB4DED">
        <w:rPr>
          <w:b/>
          <w:bCs/>
        </w:rPr>
        <w:t xml:space="preserve"> </w:t>
      </w:r>
      <w:r w:rsidR="00DB4DED">
        <w:t>-</w:t>
      </w:r>
      <w:r w:rsidR="00EF5B5F">
        <w:t xml:space="preserve">sarakkeeseen kirjataan käytetyn laitteen teho </w:t>
      </w:r>
      <w:r w:rsidR="00B52403">
        <w:t>kilowatteina.</w:t>
      </w:r>
    </w:p>
    <w:p w14:paraId="4265634C" w14:textId="6EE1C51F" w:rsidR="0040481F" w:rsidRDefault="0077120E" w:rsidP="00BF17B7">
      <w:pPr>
        <w:pStyle w:val="Leip"/>
      </w:pPr>
      <w:r w:rsidRPr="00E3008B">
        <w:rPr>
          <w:b/>
          <w:bCs/>
        </w:rPr>
        <w:t>Kulunut aika (min)</w:t>
      </w:r>
      <w:r w:rsidR="00B52403">
        <w:rPr>
          <w:b/>
          <w:bCs/>
        </w:rPr>
        <w:t xml:space="preserve"> </w:t>
      </w:r>
      <w:r w:rsidR="00B52403">
        <w:t xml:space="preserve">-sarakkeeseen kirjataan </w:t>
      </w:r>
      <w:r w:rsidR="003A71ED">
        <w:t xml:space="preserve">aika, kuinka kauan käytetty sähkölaite oli käynnissä </w:t>
      </w:r>
      <w:r w:rsidR="0048766A">
        <w:t xml:space="preserve">minuutteina. </w:t>
      </w:r>
      <w:r w:rsidR="0019124C">
        <w:t xml:space="preserve">Mikäli aikaa on mitattu muussa yksikössä, voi halutessaan hyödyntää </w:t>
      </w:r>
      <w:r w:rsidR="0039302D">
        <w:t xml:space="preserve">työkalut-välilehdeltä </w:t>
      </w:r>
      <w:r w:rsidR="0040481F">
        <w:t xml:space="preserve">löytyvää yksikkömuunninta. </w:t>
      </w:r>
    </w:p>
    <w:p w14:paraId="65ADD84A" w14:textId="40405DA1" w:rsidR="00456CB3" w:rsidRDefault="0077120E" w:rsidP="00BF17B7">
      <w:pPr>
        <w:pStyle w:val="Leip"/>
      </w:pPr>
      <w:r w:rsidRPr="0040481F">
        <w:rPr>
          <w:b/>
          <w:bCs/>
        </w:rPr>
        <w:t>Kuinka monta tuotetta käsiteltiin?</w:t>
      </w:r>
      <w:r w:rsidR="00C86300" w:rsidRPr="0040481F">
        <w:rPr>
          <w:b/>
          <w:bCs/>
        </w:rPr>
        <w:t xml:space="preserve"> (kpl)</w:t>
      </w:r>
      <w:r w:rsidR="00F17D54">
        <w:rPr>
          <w:b/>
          <w:bCs/>
        </w:rPr>
        <w:t xml:space="preserve"> </w:t>
      </w:r>
      <w:r w:rsidR="00F17D54">
        <w:t xml:space="preserve">-sarakkeeseen syötetään </w:t>
      </w:r>
      <w:r w:rsidR="00425E01">
        <w:t xml:space="preserve">kappalemäärä, kuinka monta tuotetta laitteella käsiteltiin </w:t>
      </w:r>
      <w:r w:rsidR="008B6E42">
        <w:t xml:space="preserve">kuluneessa ajassa. </w:t>
      </w:r>
      <w:r w:rsidR="00D049C0">
        <w:t xml:space="preserve">Tämän perusteella kohdennetaan </w:t>
      </w:r>
      <w:r w:rsidR="00371D92">
        <w:t>sähkönkulutus yhtä tuotetta kohden, mikäli laitteella on käsitelty useita tuotteita.</w:t>
      </w:r>
    </w:p>
    <w:p w14:paraId="17502537" w14:textId="69F5D6B1" w:rsidR="001A7C67" w:rsidRDefault="00EE0668" w:rsidP="00BF17B7">
      <w:pPr>
        <w:pStyle w:val="Leip"/>
      </w:pPr>
      <w:r>
        <w:rPr>
          <w:b/>
          <w:bCs/>
        </w:rPr>
        <w:t>Kulutettu energia (</w:t>
      </w:r>
      <w:r w:rsidR="0077120E" w:rsidRPr="00E3008B">
        <w:rPr>
          <w:b/>
          <w:bCs/>
        </w:rPr>
        <w:t>kWh</w:t>
      </w:r>
      <w:r>
        <w:rPr>
          <w:b/>
          <w:bCs/>
        </w:rPr>
        <w:t>)</w:t>
      </w:r>
      <w:r w:rsidR="00456CB3">
        <w:rPr>
          <w:b/>
          <w:bCs/>
        </w:rPr>
        <w:t xml:space="preserve"> </w:t>
      </w:r>
      <w:r w:rsidR="00456CB3">
        <w:t>-</w:t>
      </w:r>
      <w:r w:rsidR="00384257">
        <w:t xml:space="preserve">sarakkeeseen laskuri laskee automaattisesti yhtä tuotetta kohden kuluneen </w:t>
      </w:r>
      <w:r w:rsidR="00286147">
        <w:t xml:space="preserve">sähköenergian kyseisellä laitteella. Kuluneet kilowattitunnit lasketaan </w:t>
      </w:r>
      <w:r w:rsidR="00C84585">
        <w:t>kertomalla laitteen teho käytetyllä ajalla</w:t>
      </w:r>
      <w:r w:rsidR="00054F7B">
        <w:t xml:space="preserve"> tunteina, ja jakamalla tämän tulon käsiteltyjen tuotteiden kappalemäärällä. Laskuri muuntaa </w:t>
      </w:r>
      <w:r w:rsidR="001A7C67">
        <w:t>laskua varten minuutit automaattisesti tunneiksi.</w:t>
      </w:r>
    </w:p>
    <w:p w14:paraId="4A63A46F" w14:textId="4D6084DD" w:rsidR="0036503D" w:rsidRDefault="0077120E" w:rsidP="00BF17B7">
      <w:pPr>
        <w:pStyle w:val="Leip"/>
      </w:pPr>
      <w:r w:rsidRPr="003D12F1">
        <w:rPr>
          <w:b/>
          <w:bCs/>
        </w:rPr>
        <w:t xml:space="preserve">Päästökerroin </w:t>
      </w:r>
      <w:r w:rsidR="006D72AD" w:rsidRPr="003D12F1">
        <w:rPr>
          <w:b/>
          <w:bCs/>
        </w:rPr>
        <w:t>(kg CO</w:t>
      </w:r>
      <w:r w:rsidR="006D72AD" w:rsidRPr="003D12F1">
        <w:rPr>
          <w:b/>
          <w:bCs/>
          <w:vertAlign w:val="subscript"/>
        </w:rPr>
        <w:t>2</w:t>
      </w:r>
      <w:r w:rsidR="00C86300" w:rsidRPr="003D12F1">
        <w:rPr>
          <w:b/>
          <w:bCs/>
        </w:rPr>
        <w:t>-ekv.</w:t>
      </w:r>
      <w:r w:rsidR="006D72AD" w:rsidRPr="003D12F1">
        <w:rPr>
          <w:b/>
          <w:bCs/>
        </w:rPr>
        <w:t xml:space="preserve"> / MWh)</w:t>
      </w:r>
      <w:r w:rsidR="003D12F1" w:rsidRPr="003D12F1">
        <w:rPr>
          <w:b/>
          <w:bCs/>
        </w:rPr>
        <w:t xml:space="preserve"> </w:t>
      </w:r>
      <w:r w:rsidR="003D12F1" w:rsidRPr="003D12F1">
        <w:t>-sa</w:t>
      </w:r>
      <w:r w:rsidR="003D12F1">
        <w:t xml:space="preserve">rakkeeseen </w:t>
      </w:r>
      <w:r w:rsidR="00BD377E">
        <w:t xml:space="preserve">täyttyy automaattisesti </w:t>
      </w:r>
      <w:r w:rsidR="00210FF1">
        <w:t xml:space="preserve">päästökerroin edellisessä </w:t>
      </w:r>
      <w:r w:rsidR="00D01CE1">
        <w:t>taulukossa</w:t>
      </w:r>
      <w:r w:rsidR="00210FF1">
        <w:t xml:space="preserve"> määritetyn päästökertoimen mukaisesti.</w:t>
      </w:r>
      <w:bookmarkStart w:id="73" w:name="_Hlk132983816"/>
    </w:p>
    <w:p w14:paraId="48C41392" w14:textId="42FC25B0" w:rsidR="0003178B" w:rsidRDefault="00D641B3" w:rsidP="00BF17B7">
      <w:pPr>
        <w:pStyle w:val="Leip"/>
      </w:pPr>
      <w:r w:rsidRPr="00C45BA9">
        <w:rPr>
          <w:b/>
          <w:bCs/>
        </w:rPr>
        <w:t xml:space="preserve">Päästöt </w:t>
      </w:r>
      <w:r w:rsidR="00C66C80" w:rsidRPr="00C45BA9">
        <w:rPr>
          <w:b/>
          <w:bCs/>
        </w:rPr>
        <w:t>(</w:t>
      </w:r>
      <w:r w:rsidRPr="00C45BA9">
        <w:rPr>
          <w:b/>
          <w:bCs/>
        </w:rPr>
        <w:t>kg CO</w:t>
      </w:r>
      <w:r w:rsidRPr="00C45BA9">
        <w:rPr>
          <w:b/>
          <w:bCs/>
          <w:vertAlign w:val="subscript"/>
        </w:rPr>
        <w:t>2</w:t>
      </w:r>
      <w:r w:rsidRPr="00C45BA9">
        <w:rPr>
          <w:b/>
          <w:bCs/>
        </w:rPr>
        <w:t>-ekv.</w:t>
      </w:r>
      <w:r w:rsidR="00C66C80" w:rsidRPr="00C45BA9">
        <w:rPr>
          <w:b/>
          <w:bCs/>
        </w:rPr>
        <w:t>)</w:t>
      </w:r>
      <w:bookmarkEnd w:id="73"/>
      <w:r w:rsidR="00C45BA9" w:rsidRPr="00C45BA9">
        <w:rPr>
          <w:b/>
          <w:bCs/>
        </w:rPr>
        <w:t xml:space="preserve"> </w:t>
      </w:r>
      <w:r w:rsidR="00C45BA9" w:rsidRPr="00C45BA9">
        <w:t>-sa</w:t>
      </w:r>
      <w:r w:rsidR="00C45BA9">
        <w:t>rakkeeseen täy</w:t>
      </w:r>
      <w:r w:rsidR="004A52FC">
        <w:t>t</w:t>
      </w:r>
      <w:r w:rsidR="00C45BA9">
        <w:t xml:space="preserve">tyy </w:t>
      </w:r>
      <w:r w:rsidR="00502529">
        <w:t>automaattisesti kyseisen sähkölaitteen hiilidioksidiekvivalenttipäästöt</w:t>
      </w:r>
      <w:r w:rsidR="0071062B">
        <w:t>. Kaavassa ensin kuluneet kilowattitunni</w:t>
      </w:r>
      <w:r w:rsidR="00FC290A">
        <w:t>t</w:t>
      </w:r>
      <w:r w:rsidR="0071062B">
        <w:t xml:space="preserve"> muutetaan megawattitunneiksi jakamalla tuhannella, koska </w:t>
      </w:r>
      <w:r w:rsidR="00D3437A">
        <w:t>päästökertoimet ovat valmiiksi suhteutettu</w:t>
      </w:r>
      <w:r w:rsidR="00FC290A">
        <w:t>na</w:t>
      </w:r>
      <w:r w:rsidR="00D3437A">
        <w:t xml:space="preserve"> megawattitunneiksi. </w:t>
      </w:r>
      <w:r w:rsidR="00726E04">
        <w:t xml:space="preserve">Tämän jälkeen päästöt lasketaan </w:t>
      </w:r>
      <w:r w:rsidR="002C5D4A">
        <w:t xml:space="preserve">kertomalla kulunut </w:t>
      </w:r>
      <w:r w:rsidR="007A3C82">
        <w:t xml:space="preserve">sähköenergia </w:t>
      </w:r>
      <w:r w:rsidR="00D53EA8">
        <w:t xml:space="preserve">fossiilisten päästöjen </w:t>
      </w:r>
      <w:r w:rsidR="007A3C82">
        <w:t>päästökertoimella. Lopuksi päästöt suhteutetaan vielä vastaamaan toiminnallista yksikköä (yhtä tuotetta) jakamalla tuotteiden määrällä.</w:t>
      </w:r>
    </w:p>
    <w:p w14:paraId="39BE725C" w14:textId="6EDF8739" w:rsidR="007A320D" w:rsidRDefault="009D4E8B" w:rsidP="00BF17B7">
      <w:pPr>
        <w:pStyle w:val="Leip"/>
      </w:pPr>
      <w:r w:rsidRPr="00E3008B">
        <w:rPr>
          <w:b/>
          <w:bCs/>
        </w:rPr>
        <w:t>Päästöt lopputuotteesta (%)</w:t>
      </w:r>
      <w:r w:rsidR="00CC6828" w:rsidRPr="00E3008B">
        <w:rPr>
          <w:b/>
          <w:bCs/>
        </w:rPr>
        <w:t xml:space="preserve"> </w:t>
      </w:r>
      <w:r w:rsidR="003D7E19">
        <w:t xml:space="preserve">-sarakkeesta ilmenee prosenttiosuus, kuinka paljon kyseinen sähkölaite vastaa tähän mennessä laskuriin syötettyjen tietojen perusteella muodostetusta hiilijalanjäljestä. Laskuriin tietoja täyttäessä kannattaa huomioida, että nämä tulokset muuttuvat sitä mukaa, kun muille laskentavälilehdille lisätään tietoja.  </w:t>
      </w:r>
    </w:p>
    <w:p w14:paraId="128D5EF2" w14:textId="3288F81B" w:rsidR="007A320D" w:rsidRDefault="007A320D" w:rsidP="00BF17B7">
      <w:pPr>
        <w:pStyle w:val="Leip"/>
      </w:pPr>
      <w:r>
        <w:t xml:space="preserve">Näkyvien sarakkeiden lisäksi </w:t>
      </w:r>
      <w:r w:rsidR="00D01CE1">
        <w:t>taulukon</w:t>
      </w:r>
      <w:r>
        <w:t xml:space="preserve"> lopussa on kaksi piilotettua saraketta, minne lasketaan tietoja sähkölaitteisiin liittyvistä mahdollisista biogeenisistä päästöistä. </w:t>
      </w:r>
    </w:p>
    <w:p w14:paraId="51F486AD" w14:textId="4DF325EA" w:rsidR="007A320D" w:rsidRPr="00BF17B7" w:rsidRDefault="007A320D" w:rsidP="00BF17B7">
      <w:pPr>
        <w:pStyle w:val="Leip"/>
      </w:pPr>
      <w:r w:rsidRPr="00123918">
        <w:rPr>
          <w:b/>
          <w:bCs/>
        </w:rPr>
        <w:lastRenderedPageBreak/>
        <w:t>Päästökerroin (</w:t>
      </w:r>
      <w:proofErr w:type="spellStart"/>
      <w:r w:rsidRPr="00123918">
        <w:rPr>
          <w:b/>
          <w:bCs/>
        </w:rPr>
        <w:t>bio</w:t>
      </w:r>
      <w:proofErr w:type="spellEnd"/>
      <w:r w:rsidRPr="00123918">
        <w:rPr>
          <w:b/>
          <w:bCs/>
        </w:rPr>
        <w:t>) (kg CO</w:t>
      </w:r>
      <w:r w:rsidRPr="00123918">
        <w:rPr>
          <w:b/>
          <w:bCs/>
          <w:vertAlign w:val="subscript"/>
        </w:rPr>
        <w:t>2</w:t>
      </w:r>
      <w:r w:rsidRPr="00123918">
        <w:rPr>
          <w:b/>
          <w:bCs/>
        </w:rPr>
        <w:t xml:space="preserve">-ekv. / MWh) </w:t>
      </w:r>
      <w:r w:rsidRPr="00123918">
        <w:t xml:space="preserve">-sarakkeeseen täyttyy automaattisesti päästökerroin edellisessä </w:t>
      </w:r>
      <w:r w:rsidR="00D01CE1">
        <w:t>taulukossa</w:t>
      </w:r>
      <w:r w:rsidRPr="00123918">
        <w:t xml:space="preserve"> määritetyn päästökertoimen mukaisesti.</w:t>
      </w:r>
    </w:p>
    <w:p w14:paraId="01222E1F" w14:textId="48A44704" w:rsidR="0060743D" w:rsidRPr="0060743D" w:rsidRDefault="007A320D" w:rsidP="00BF17B7">
      <w:pPr>
        <w:pStyle w:val="Leip"/>
      </w:pPr>
      <w:r w:rsidRPr="00123918">
        <w:rPr>
          <w:b/>
          <w:bCs/>
        </w:rPr>
        <w:t>Päästöt (</w:t>
      </w:r>
      <w:proofErr w:type="spellStart"/>
      <w:r w:rsidRPr="00123918">
        <w:rPr>
          <w:b/>
          <w:bCs/>
        </w:rPr>
        <w:t>bio</w:t>
      </w:r>
      <w:proofErr w:type="spellEnd"/>
      <w:r w:rsidRPr="00123918">
        <w:rPr>
          <w:b/>
          <w:bCs/>
        </w:rPr>
        <w:t>) (kg CO</w:t>
      </w:r>
      <w:r w:rsidRPr="00123918">
        <w:rPr>
          <w:b/>
          <w:bCs/>
          <w:vertAlign w:val="subscript"/>
        </w:rPr>
        <w:t>2</w:t>
      </w:r>
      <w:r w:rsidRPr="00123918">
        <w:rPr>
          <w:b/>
          <w:bCs/>
        </w:rPr>
        <w:t xml:space="preserve">-ekv.) </w:t>
      </w:r>
      <w:r w:rsidRPr="00123918">
        <w:t>–sarakkeeseen lasketaan tiedot täysin samalla tavalla kuin fossiilisille päästöille, mutta käytetään päästökerrointa biogeenisille päästöille.</w:t>
      </w:r>
    </w:p>
    <w:p w14:paraId="7200D5D1" w14:textId="4CD525AE" w:rsidR="00144F63" w:rsidRDefault="00144F63" w:rsidP="00144F63">
      <w:pPr>
        <w:pStyle w:val="Otsikko3"/>
      </w:pPr>
      <w:bookmarkStart w:id="74" w:name="_Toc138750885"/>
      <w:r>
        <w:t>Muiden laitteiden painikkeet</w:t>
      </w:r>
      <w:bookmarkStart w:id="75" w:name="MuidenLiatteidenPainikkeet"/>
      <w:bookmarkEnd w:id="74"/>
      <w:bookmarkEnd w:id="75"/>
    </w:p>
    <w:p w14:paraId="3158E2B5" w14:textId="6403ACCF" w:rsidR="00703336" w:rsidRDefault="00847048" w:rsidP="00BF17B7">
      <w:pPr>
        <w:pStyle w:val="Leip"/>
      </w:pPr>
      <w:r>
        <w:t xml:space="preserve">Muiden laitteiden </w:t>
      </w:r>
      <w:r w:rsidR="00D01CE1">
        <w:t>taulukossa</w:t>
      </w:r>
      <w:r>
        <w:t xml:space="preserve"> </w:t>
      </w:r>
      <w:r w:rsidR="00E12B03">
        <w:t xml:space="preserve">on mahdollista lisätä muita, kuin sähkökäyttöisien laitteiden energiankulutuksesta syntyneitä päästöjä. </w:t>
      </w:r>
      <w:r w:rsidR="002137BA">
        <w:t>Tällaisia laitteita voivat olla esimerkiksi polttomoottorikäyttöiset laitteet</w:t>
      </w:r>
      <w:r w:rsidR="00703336">
        <w:t xml:space="preserve">. </w:t>
      </w:r>
      <w:r w:rsidR="00D801DA" w:rsidRPr="0045340F">
        <w:rPr>
          <w:color w:val="1E1E1E" w:themeColor="text1"/>
        </w:rPr>
        <w:t>Kuv</w:t>
      </w:r>
      <w:r w:rsidR="009421A8" w:rsidRPr="0045340F">
        <w:rPr>
          <w:color w:val="1E1E1E" w:themeColor="text1"/>
        </w:rPr>
        <w:t>assa 1</w:t>
      </w:r>
      <w:r w:rsidR="009936A9" w:rsidRPr="0045340F">
        <w:rPr>
          <w:color w:val="1E1E1E" w:themeColor="text1"/>
        </w:rPr>
        <w:t>9</w:t>
      </w:r>
      <w:r w:rsidR="00D801DA" w:rsidRPr="0045340F">
        <w:rPr>
          <w:color w:val="1E1E1E" w:themeColor="text1"/>
        </w:rPr>
        <w:t xml:space="preserve"> on </w:t>
      </w:r>
      <w:r w:rsidR="00D801DA">
        <w:t xml:space="preserve">esitelty kuvakaappaus esimerkin omaisesti täytetystä muiden laitteiden </w:t>
      </w:r>
      <w:r w:rsidR="00D01CE1">
        <w:t>taulukosta</w:t>
      </w:r>
      <w:r w:rsidR="00D801DA">
        <w:t>.</w:t>
      </w:r>
    </w:p>
    <w:p w14:paraId="6B32157F" w14:textId="77777777" w:rsidR="00A7196D" w:rsidRDefault="00A7196D" w:rsidP="00A7196D">
      <w:pPr>
        <w:pStyle w:val="Kuvio"/>
      </w:pPr>
      <w:r>
        <w:rPr>
          <w:noProof/>
        </w:rPr>
        <w:drawing>
          <wp:inline distT="0" distB="0" distL="0" distR="0" wp14:anchorId="0150D35D" wp14:editId="3539561D">
            <wp:extent cx="6299835" cy="737235"/>
            <wp:effectExtent l="0" t="0" r="5715" b="5715"/>
            <wp:docPr id="60" name="Kuva 60" descr="Ylhäällä painikkeet: Lisää rivi, Poista valitut rivit, Lisää suoraan polttoaineen kulutus. Taulukossa Sähkölaitteet: Laitteen teho, Kulunut aika, Kuinka monta tuotetta käsiteltiin?, Kulutettu energia, Päästökerroin, Päästöt, Päästöt lopputuotteest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uva 60" descr="Ylhäällä painikkeet: Lisää rivi, Poista valitut rivit, Lisää suoraan polttoaineen kulutus. Taulukossa Sähkölaitteet: Laitteen teho, Kulunut aika, Kuinka monta tuotetta käsiteltiin?, Kulutettu energia, Päästökerroin, Päästöt, Päästöt lopputuotteesta&#10;&#10;"/>
                    <pic:cNvPicPr/>
                  </pic:nvPicPr>
                  <pic:blipFill>
                    <a:blip r:embed="rId44"/>
                    <a:stretch>
                      <a:fillRect/>
                    </a:stretch>
                  </pic:blipFill>
                  <pic:spPr>
                    <a:xfrm>
                      <a:off x="0" y="0"/>
                      <a:ext cx="6299835" cy="737235"/>
                    </a:xfrm>
                    <a:prstGeom prst="rect">
                      <a:avLst/>
                    </a:prstGeom>
                  </pic:spPr>
                </pic:pic>
              </a:graphicData>
            </a:graphic>
          </wp:inline>
        </w:drawing>
      </w:r>
    </w:p>
    <w:p w14:paraId="7DA84AAE" w14:textId="248AFA49" w:rsidR="00703336" w:rsidRDefault="00A7196D" w:rsidP="00A7196D">
      <w:pPr>
        <w:pStyle w:val="KuvioOtsikko"/>
      </w:pPr>
      <w:bookmarkStart w:id="76" w:name="_Toc138750928"/>
      <w:r>
        <w:t xml:space="preserve">Kuva </w:t>
      </w:r>
      <w:fldSimple w:instr=" SEQ Kuva \* ARABIC ">
        <w:r w:rsidR="00613486">
          <w:rPr>
            <w:noProof/>
          </w:rPr>
          <w:t>19</w:t>
        </w:r>
      </w:fldSimple>
      <w:r>
        <w:t xml:space="preserve">. </w:t>
      </w:r>
      <w:r w:rsidRPr="00AA2274">
        <w:t xml:space="preserve">Muiden laitteiden </w:t>
      </w:r>
      <w:r w:rsidR="00D01CE1">
        <w:t>taulukko</w:t>
      </w:r>
      <w:r w:rsidRPr="00AA2274">
        <w:t xml:space="preserve"> ja siihen liittyvät painikkeet.</w:t>
      </w:r>
      <w:bookmarkEnd w:id="76"/>
    </w:p>
    <w:p w14:paraId="4F882B74" w14:textId="6CDA5A03" w:rsidR="00BB28F0" w:rsidRDefault="005C4872" w:rsidP="00BF17B7">
      <w:pPr>
        <w:pStyle w:val="Leip"/>
      </w:pPr>
      <w:r>
        <w:t xml:space="preserve">Muiden laitteiden painikkeet </w:t>
      </w:r>
      <w:r w:rsidR="0045586A">
        <w:t xml:space="preserve">ovat lähes vastaavat, kuten sähkölaitteiden </w:t>
      </w:r>
      <w:r w:rsidR="00D01CE1">
        <w:t>tauluko</w:t>
      </w:r>
      <w:r w:rsidR="0045586A">
        <w:t xml:space="preserve">n tapauksessa. </w:t>
      </w:r>
      <w:r w:rsidR="00D01CE1">
        <w:t>Taulukon</w:t>
      </w:r>
      <w:r w:rsidR="002251BA">
        <w:t xml:space="preserve"> yläpuolelta </w:t>
      </w:r>
      <w:r w:rsidR="006A6DF1">
        <w:t xml:space="preserve">löytyy </w:t>
      </w:r>
      <w:r w:rsidR="006A6DF1">
        <w:rPr>
          <w:b/>
          <w:bCs/>
        </w:rPr>
        <w:t>Lisää rivi</w:t>
      </w:r>
      <w:r w:rsidR="00F67E1B">
        <w:rPr>
          <w:b/>
          <w:bCs/>
        </w:rPr>
        <w:t xml:space="preserve"> </w:t>
      </w:r>
      <w:r w:rsidR="00F67E1B">
        <w:t xml:space="preserve">ja </w:t>
      </w:r>
      <w:r w:rsidR="00F67E1B">
        <w:rPr>
          <w:b/>
          <w:bCs/>
        </w:rPr>
        <w:t xml:space="preserve">Poista valitut rivit </w:t>
      </w:r>
      <w:r w:rsidR="00F67E1B">
        <w:t xml:space="preserve">-painikkeet, joiden </w:t>
      </w:r>
      <w:r w:rsidR="000545CD">
        <w:t>toiminta on kuvailtu kappaleessa 3.3.1.</w:t>
      </w:r>
    </w:p>
    <w:p w14:paraId="707B37AB" w14:textId="37623823" w:rsidR="00230CD5" w:rsidRPr="00276E45" w:rsidRDefault="00BB28F0" w:rsidP="00BF17B7">
      <w:pPr>
        <w:pStyle w:val="Leip"/>
      </w:pPr>
      <w:r>
        <w:t xml:space="preserve">Näiden kahden painikkeen lisäksi </w:t>
      </w:r>
      <w:r w:rsidR="00F615AF">
        <w:t xml:space="preserve">muiden laitteiden painikkeista löytyy </w:t>
      </w:r>
      <w:r w:rsidR="00F615AF">
        <w:rPr>
          <w:b/>
          <w:bCs/>
        </w:rPr>
        <w:t>Lisää suoraan polttoaineen kulutus</w:t>
      </w:r>
      <w:r w:rsidR="00276E45">
        <w:rPr>
          <w:b/>
          <w:bCs/>
        </w:rPr>
        <w:t xml:space="preserve"> </w:t>
      </w:r>
      <w:r w:rsidR="00276E45">
        <w:t xml:space="preserve">-painike. </w:t>
      </w:r>
      <w:r w:rsidR="00740364">
        <w:t xml:space="preserve">Tämä painike toimii vastaavasti, kuten </w:t>
      </w:r>
      <w:r w:rsidR="007C4D06">
        <w:t>sähkölaitteiden tapauksessa kilowattituntien suoraan syöttäminen</w:t>
      </w:r>
      <w:r w:rsidR="00847048">
        <w:t xml:space="preserve">, eli käyttäjän on mahdollista syöttää halutun laitteen </w:t>
      </w:r>
      <w:r w:rsidR="00053870">
        <w:t xml:space="preserve">polttoaineen kulutus </w:t>
      </w:r>
      <w:r w:rsidR="00594AAA">
        <w:t xml:space="preserve">litroina tai kilogrammoina. </w:t>
      </w:r>
      <w:r w:rsidR="00FB43C7">
        <w:t xml:space="preserve">Nappia klikatessa aukeaa ikkuna, johon voidaan syöttää haluttu kulutus, jonka jälkeen ohjelma syöttää automaattisesti </w:t>
      </w:r>
      <w:r w:rsidR="00615156">
        <w:t xml:space="preserve">laskuriin arvot, joilla tämä kulutus syntyy. </w:t>
      </w:r>
      <w:r w:rsidR="00506D9D">
        <w:t xml:space="preserve">Ohjelma syöttää tällöin kuluneeseen aikaa </w:t>
      </w:r>
      <w:r w:rsidR="00494DFD">
        <w:t xml:space="preserve">60 minuuttia ja polttoaineen kulutukseen kulutusta vastaava lukeman, jolloin kokonaiskulutus vastaa pyydettyä. </w:t>
      </w:r>
    </w:p>
    <w:p w14:paraId="015ADD98" w14:textId="3F5380CC" w:rsidR="00230CD5" w:rsidRDefault="00230CD5" w:rsidP="00230CD5">
      <w:pPr>
        <w:pStyle w:val="Otsikko3"/>
      </w:pPr>
      <w:bookmarkStart w:id="77" w:name="_Toc138750886"/>
      <w:r>
        <w:t xml:space="preserve">Muiden laitteiden </w:t>
      </w:r>
      <w:bookmarkStart w:id="78" w:name="MuidenLaitteidenSarakkeet"/>
      <w:bookmarkEnd w:id="78"/>
      <w:r w:rsidR="00460714">
        <w:t>taulukko</w:t>
      </w:r>
      <w:bookmarkEnd w:id="77"/>
    </w:p>
    <w:p w14:paraId="2BD28532" w14:textId="392527CA" w:rsidR="002C7812" w:rsidRDefault="009A0D32" w:rsidP="00BF17B7">
      <w:pPr>
        <w:pStyle w:val="Leip"/>
      </w:pPr>
      <w:r>
        <w:t xml:space="preserve">Muiden laitteiden </w:t>
      </w:r>
      <w:r w:rsidR="00460714">
        <w:t>tauluko</w:t>
      </w:r>
      <w:r>
        <w:t xml:space="preserve">ssa </w:t>
      </w:r>
      <w:r w:rsidR="0020284F">
        <w:t xml:space="preserve">on </w:t>
      </w:r>
      <w:r w:rsidR="004A5D45">
        <w:t>yhdeksän saraketta, joi</w:t>
      </w:r>
      <w:r w:rsidR="009C5697">
        <w:t>sta viiteen käyttäjä</w:t>
      </w:r>
      <w:r w:rsidR="00C11E94">
        <w:t xml:space="preserve"> voi lisätä tietoja. </w:t>
      </w:r>
      <w:r w:rsidR="00460714">
        <w:t>Taulukko</w:t>
      </w:r>
      <w:r w:rsidR="00C511D4">
        <w:t xml:space="preserve"> muistuttaa rakenteeltaan paljon sähkölaittei</w:t>
      </w:r>
      <w:r w:rsidR="002C7812">
        <w:t xml:space="preserve">den </w:t>
      </w:r>
      <w:r w:rsidR="00460714">
        <w:t>taulukkoa</w:t>
      </w:r>
      <w:r w:rsidR="002C7812">
        <w:t xml:space="preserve"> muutamin poikkeuksin.</w:t>
      </w:r>
    </w:p>
    <w:p w14:paraId="03B1F76C" w14:textId="77777777" w:rsidR="002C7812" w:rsidRDefault="002C7812" w:rsidP="00BF17B7">
      <w:pPr>
        <w:pStyle w:val="Leip"/>
      </w:pPr>
    </w:p>
    <w:p w14:paraId="5949B138" w14:textId="387DBE98" w:rsidR="00572995" w:rsidRDefault="002C7812" w:rsidP="00BF17B7">
      <w:pPr>
        <w:pStyle w:val="Leip"/>
      </w:pPr>
      <w:r>
        <w:t xml:space="preserve">Ensimmäiseen sarakkeeseen </w:t>
      </w:r>
      <w:r w:rsidR="006E7584" w:rsidRPr="002C7812">
        <w:rPr>
          <w:b/>
          <w:bCs/>
        </w:rPr>
        <w:t>Muut laitte</w:t>
      </w:r>
      <w:r w:rsidR="00230CD5" w:rsidRPr="002C7812">
        <w:rPr>
          <w:b/>
          <w:bCs/>
        </w:rPr>
        <w:t>et</w:t>
      </w:r>
      <w:r>
        <w:rPr>
          <w:b/>
          <w:bCs/>
        </w:rPr>
        <w:t xml:space="preserve"> </w:t>
      </w:r>
      <w:r w:rsidR="00572995">
        <w:t>kirjataan laitteen nimi, tunniste tai muu otsikko.</w:t>
      </w:r>
    </w:p>
    <w:p w14:paraId="5C5F6AC0" w14:textId="03D5A8BC" w:rsidR="00572995" w:rsidRPr="00BF17B7" w:rsidRDefault="006E7584" w:rsidP="00BF17B7">
      <w:pPr>
        <w:pStyle w:val="Leip"/>
      </w:pPr>
      <w:r w:rsidRPr="006458C8">
        <w:rPr>
          <w:b/>
          <w:bCs/>
        </w:rPr>
        <w:t>Polttoaine</w:t>
      </w:r>
      <w:r w:rsidR="005F67DE">
        <w:t xml:space="preserve">-sarakkeeseen </w:t>
      </w:r>
      <w:r w:rsidR="001966AC">
        <w:t xml:space="preserve">kirjataan laitteen käyttämä polttoaine. </w:t>
      </w:r>
      <w:r w:rsidR="00B204C3">
        <w:t>Polttoaine</w:t>
      </w:r>
      <w:r w:rsidR="004B0455">
        <w:t xml:space="preserve"> tulee valita pudotusvalikosta, joka sisältää kaikki ne polttoaineet, joiden päästökertoimet löytyvät päästökerrointietokannasta. Kun </w:t>
      </w:r>
      <w:r w:rsidR="00413538">
        <w:t xml:space="preserve">polttoaine valitaan, oikea päästökerroin päivittyy automaattisesti </w:t>
      </w:r>
      <w:r w:rsidR="00460714">
        <w:t>taulukkoon</w:t>
      </w:r>
      <w:r w:rsidR="00413538">
        <w:t xml:space="preserve">. </w:t>
      </w:r>
    </w:p>
    <w:p w14:paraId="6801DCDC" w14:textId="612885A3" w:rsidR="00572995" w:rsidRPr="00BF17B7" w:rsidRDefault="006E7584" w:rsidP="00BF17B7">
      <w:pPr>
        <w:pStyle w:val="Leip"/>
      </w:pPr>
      <w:r w:rsidRPr="006458C8">
        <w:rPr>
          <w:b/>
          <w:bCs/>
        </w:rPr>
        <w:t>Kulunut aika (min)</w:t>
      </w:r>
      <w:r w:rsidR="007E499E">
        <w:rPr>
          <w:b/>
          <w:bCs/>
        </w:rPr>
        <w:t xml:space="preserve"> </w:t>
      </w:r>
      <w:r w:rsidR="007E499E">
        <w:t xml:space="preserve">-sarakkeeseen </w:t>
      </w:r>
      <w:r w:rsidR="00D856B3">
        <w:t xml:space="preserve">kirjoitetaan </w:t>
      </w:r>
      <w:r w:rsidR="00E510B6">
        <w:t xml:space="preserve">minuutteina aika, joka meni tuotteen prosessointiin. </w:t>
      </w:r>
    </w:p>
    <w:p w14:paraId="2532E55C" w14:textId="48DACE3C" w:rsidR="00572995" w:rsidRPr="00BF17B7" w:rsidRDefault="00834DAB" w:rsidP="00BF17B7">
      <w:pPr>
        <w:pStyle w:val="Leip"/>
      </w:pPr>
      <w:r w:rsidRPr="006458C8">
        <w:rPr>
          <w:b/>
          <w:bCs/>
        </w:rPr>
        <w:t>Polttoaineen kulutus (kg/h)</w:t>
      </w:r>
      <w:r w:rsidR="00E510B6">
        <w:rPr>
          <w:b/>
          <w:bCs/>
        </w:rPr>
        <w:t xml:space="preserve"> </w:t>
      </w:r>
      <w:r w:rsidR="00E510B6">
        <w:t xml:space="preserve">-sarakkeeseen kirjataan </w:t>
      </w:r>
      <w:r w:rsidR="001C28DF">
        <w:t xml:space="preserve">laitteen polttoaineen kulutus kilogrammoina tai litroina tuntia kohden, riippuen </w:t>
      </w:r>
      <w:r w:rsidR="00A1428F">
        <w:t xml:space="preserve">päästökertoimen yksiköstä. Pääsääntöisesti nestemäisten polttoaineiden kulutus </w:t>
      </w:r>
      <w:r w:rsidR="008C0979">
        <w:t xml:space="preserve">kirjataan litraa kohden ja kiinteiden ja kaasumaisten kilogrammoja kohden. </w:t>
      </w:r>
    </w:p>
    <w:p w14:paraId="064F2DBF" w14:textId="7B7F236C" w:rsidR="00572995" w:rsidRPr="00BF17B7" w:rsidRDefault="007B6610" w:rsidP="00BF17B7">
      <w:pPr>
        <w:pStyle w:val="Leip"/>
      </w:pPr>
      <w:r w:rsidRPr="006458C8">
        <w:rPr>
          <w:b/>
          <w:bCs/>
        </w:rPr>
        <w:t>Kuinka monta tuotetta käsiteltiin?</w:t>
      </w:r>
      <w:r w:rsidR="00AE2ABF" w:rsidRPr="006458C8">
        <w:rPr>
          <w:b/>
          <w:bCs/>
        </w:rPr>
        <w:t xml:space="preserve"> (kpl)</w:t>
      </w:r>
      <w:r w:rsidR="008C0979">
        <w:rPr>
          <w:b/>
          <w:bCs/>
        </w:rPr>
        <w:t xml:space="preserve"> </w:t>
      </w:r>
      <w:r w:rsidR="008C0979">
        <w:t xml:space="preserve">-sarakkeeseen </w:t>
      </w:r>
      <w:r w:rsidR="002C4C49">
        <w:t>kirjataan, kuinka monta tuotetta (</w:t>
      </w:r>
      <w:r w:rsidR="00E87645">
        <w:t xml:space="preserve">tai toiminnallista yksikköä vastaavaa määrää) käsiteltiin prosessoinnin aikana. Tämän määrän perusteella </w:t>
      </w:r>
      <w:r w:rsidR="009546F8">
        <w:t xml:space="preserve">laitteen energiankulutuksesta aiheutuneista päästöistä kohdennetaan oikea määrä tuotetta kohden. </w:t>
      </w:r>
    </w:p>
    <w:p w14:paraId="2FEC8286" w14:textId="377E53A6" w:rsidR="00572995" w:rsidRPr="00BF17B7" w:rsidRDefault="007B6610" w:rsidP="00BF17B7">
      <w:pPr>
        <w:pStyle w:val="Leip"/>
      </w:pPr>
      <w:r w:rsidRPr="006458C8">
        <w:rPr>
          <w:b/>
          <w:bCs/>
        </w:rPr>
        <w:t>Kulunut polttoaine per tuote (</w:t>
      </w:r>
      <w:r w:rsidR="00255976">
        <w:rPr>
          <w:b/>
          <w:bCs/>
        </w:rPr>
        <w:t xml:space="preserve">l tai </w:t>
      </w:r>
      <w:r w:rsidRPr="006458C8">
        <w:rPr>
          <w:b/>
          <w:bCs/>
        </w:rPr>
        <w:t>kg)</w:t>
      </w:r>
      <w:r w:rsidR="009546F8">
        <w:rPr>
          <w:b/>
          <w:bCs/>
        </w:rPr>
        <w:t xml:space="preserve"> </w:t>
      </w:r>
      <w:r w:rsidR="009546F8">
        <w:t>-sarakkeeseen</w:t>
      </w:r>
      <w:r w:rsidR="00E83EC2">
        <w:t xml:space="preserve"> </w:t>
      </w:r>
      <w:r w:rsidR="007955D7">
        <w:t xml:space="preserve">laskuri laskee automaattisesti, kuinka paljon polttoainetta kului yhden tuotteen valmistamista kohden. </w:t>
      </w:r>
      <w:r w:rsidR="00FF4CEF">
        <w:t xml:space="preserve">Tämä lasketaan </w:t>
      </w:r>
      <w:r w:rsidR="00962D0B">
        <w:t xml:space="preserve">muuttamalla ensin kulunut aika tunneiksi jakamalla minuutit kuudellakymmenellä, </w:t>
      </w:r>
      <w:r w:rsidR="00A95ADD">
        <w:t xml:space="preserve">joka sitten </w:t>
      </w:r>
      <w:r w:rsidR="00AF0318">
        <w:t>kerrotaan</w:t>
      </w:r>
      <w:r w:rsidR="00A95ADD">
        <w:t xml:space="preserve"> polttoaineen </w:t>
      </w:r>
      <w:r w:rsidR="00A62A16">
        <w:t xml:space="preserve">kulutuksella tuntia kohden. </w:t>
      </w:r>
      <w:r w:rsidR="00D66B6F">
        <w:t xml:space="preserve">Tämä </w:t>
      </w:r>
      <w:r w:rsidR="00AF0318">
        <w:t xml:space="preserve">tulo vielä </w:t>
      </w:r>
      <w:r w:rsidR="000834C2">
        <w:t xml:space="preserve">jaetaan käsiteltyjen tuotteiden määrällä, jolloin saadaan energiankulutus kyseisellä laitteella </w:t>
      </w:r>
      <w:r w:rsidR="00B82F39">
        <w:t>yhtä toiminnallista yksikköä tai tuotetta kohden.</w:t>
      </w:r>
    </w:p>
    <w:p w14:paraId="7E213AFA" w14:textId="50FCC48B" w:rsidR="00572995" w:rsidRPr="00BF17B7" w:rsidRDefault="007E43BD" w:rsidP="00BF17B7">
      <w:pPr>
        <w:pStyle w:val="Leip"/>
      </w:pPr>
      <w:r w:rsidRPr="00B82F39">
        <w:rPr>
          <w:b/>
          <w:bCs/>
        </w:rPr>
        <w:t>Päästökerroin (kg CO</w:t>
      </w:r>
      <w:r w:rsidRPr="00B82F39">
        <w:rPr>
          <w:b/>
          <w:bCs/>
          <w:vertAlign w:val="subscript"/>
        </w:rPr>
        <w:t>2</w:t>
      </w:r>
      <w:r w:rsidRPr="00B82F39">
        <w:rPr>
          <w:b/>
          <w:bCs/>
        </w:rPr>
        <w:t xml:space="preserve"> / </w:t>
      </w:r>
      <w:r w:rsidR="006E1F04">
        <w:rPr>
          <w:b/>
          <w:bCs/>
        </w:rPr>
        <w:t>l</w:t>
      </w:r>
      <w:r w:rsidR="00F12597">
        <w:rPr>
          <w:b/>
          <w:bCs/>
        </w:rPr>
        <w:t xml:space="preserve"> tai kg</w:t>
      </w:r>
      <w:r w:rsidRPr="00B82F39">
        <w:rPr>
          <w:b/>
          <w:bCs/>
        </w:rPr>
        <w:t>)</w:t>
      </w:r>
      <w:r w:rsidR="00B82F39" w:rsidRPr="00B82F39">
        <w:rPr>
          <w:b/>
          <w:bCs/>
        </w:rPr>
        <w:t xml:space="preserve"> </w:t>
      </w:r>
      <w:r w:rsidR="00B82F39" w:rsidRPr="00B82F39">
        <w:t>-sa</w:t>
      </w:r>
      <w:r w:rsidR="00B82F39">
        <w:t xml:space="preserve">rakkeeseen </w:t>
      </w:r>
      <w:r w:rsidR="004E5FF0">
        <w:t xml:space="preserve">laskuri täyttää automaattisesti valitun polttoaineen perusteella </w:t>
      </w:r>
      <w:r w:rsidR="00B52B4C">
        <w:t xml:space="preserve">oikean </w:t>
      </w:r>
      <w:r w:rsidR="00177AD0">
        <w:t xml:space="preserve">päästökertoimen päästökerrointietokannasta. </w:t>
      </w:r>
    </w:p>
    <w:p w14:paraId="65C5B67C" w14:textId="4F30D67B" w:rsidR="00572995" w:rsidRPr="00BF17B7" w:rsidRDefault="007E43BD" w:rsidP="00BF17B7">
      <w:pPr>
        <w:pStyle w:val="Leip"/>
      </w:pPr>
      <w:r w:rsidRPr="00794A6E">
        <w:rPr>
          <w:b/>
          <w:bCs/>
        </w:rPr>
        <w:lastRenderedPageBreak/>
        <w:t xml:space="preserve">Päästöt </w:t>
      </w:r>
      <w:r w:rsidR="00674A24" w:rsidRPr="00794A6E">
        <w:rPr>
          <w:b/>
          <w:bCs/>
        </w:rPr>
        <w:t>(</w:t>
      </w:r>
      <w:r w:rsidRPr="00794A6E">
        <w:rPr>
          <w:b/>
          <w:bCs/>
        </w:rPr>
        <w:t>kg CO</w:t>
      </w:r>
      <w:r w:rsidRPr="00794A6E">
        <w:rPr>
          <w:b/>
          <w:bCs/>
          <w:vertAlign w:val="subscript"/>
        </w:rPr>
        <w:t>2</w:t>
      </w:r>
      <w:r w:rsidRPr="00794A6E">
        <w:rPr>
          <w:b/>
          <w:bCs/>
        </w:rPr>
        <w:t>-ekv.</w:t>
      </w:r>
      <w:r w:rsidR="00674A24" w:rsidRPr="00794A6E">
        <w:rPr>
          <w:b/>
          <w:bCs/>
        </w:rPr>
        <w:t>)</w:t>
      </w:r>
      <w:r w:rsidR="00794A6E" w:rsidRPr="00794A6E">
        <w:rPr>
          <w:b/>
          <w:bCs/>
        </w:rPr>
        <w:t xml:space="preserve"> </w:t>
      </w:r>
      <w:r w:rsidR="00794A6E" w:rsidRPr="00794A6E">
        <w:t>-sar</w:t>
      </w:r>
      <w:r w:rsidR="00794A6E">
        <w:t xml:space="preserve">akkeeseen laskuri laskee automaattisesti </w:t>
      </w:r>
      <w:r w:rsidR="00851ED6">
        <w:t xml:space="preserve">laitteen aiheuttamat päästöt syötettyjen tietojen perusteella. </w:t>
      </w:r>
      <w:r w:rsidR="00280C38">
        <w:t xml:space="preserve">Laskuri </w:t>
      </w:r>
      <w:r w:rsidR="0038018D">
        <w:t xml:space="preserve">laskee päästöt kertomalla kulutetun </w:t>
      </w:r>
      <w:r w:rsidR="00DA36FD">
        <w:t xml:space="preserve">polttoaineen määrän per tuote päästökertoimella. </w:t>
      </w:r>
    </w:p>
    <w:p w14:paraId="034BD344" w14:textId="6AA12E4B" w:rsidR="00482C87" w:rsidRPr="00482C87" w:rsidRDefault="00C70018" w:rsidP="00BF17B7">
      <w:pPr>
        <w:pStyle w:val="Leip"/>
      </w:pPr>
      <w:r w:rsidRPr="006458C8">
        <w:rPr>
          <w:b/>
          <w:bCs/>
        </w:rPr>
        <w:t>Päästöt lopputuotteesta (%)</w:t>
      </w:r>
      <w:r w:rsidR="00DA36FD">
        <w:rPr>
          <w:b/>
          <w:bCs/>
        </w:rPr>
        <w:t xml:space="preserve"> </w:t>
      </w:r>
      <w:r w:rsidR="00DA36FD">
        <w:t>-sarakkeesta ilmenee prosenttiosuus, kuinka paljon kyseinen laite vastaa tähän mennessä laskuriin syötettyjen tietojen perusteella muodostetusta hiilijalanjäljestä. Laskuriin tietoja täyttäessä kannattaa huomioida, että nämä tulokset muuttuvat sitä mukaa, kun muille laskentavälilehdille lisätään tietoja.</w:t>
      </w:r>
    </w:p>
    <w:p w14:paraId="1BE008CC" w14:textId="0798E7CC" w:rsidR="002F7F13" w:rsidRDefault="002F7F13" w:rsidP="002F7F13">
      <w:pPr>
        <w:pStyle w:val="Otsikko3"/>
      </w:pPr>
      <w:bookmarkStart w:id="79" w:name="Höyry"/>
      <w:bookmarkStart w:id="80" w:name="_Toc138750887"/>
      <w:bookmarkEnd w:id="79"/>
      <w:r>
        <w:t xml:space="preserve">Kulutettu </w:t>
      </w:r>
      <w:r w:rsidR="001A74A7">
        <w:t>h</w:t>
      </w:r>
      <w:r>
        <w:t>öyry</w:t>
      </w:r>
      <w:bookmarkEnd w:id="80"/>
    </w:p>
    <w:p w14:paraId="032DB0E2" w14:textId="6035854D" w:rsidR="00BB37CF" w:rsidRPr="00BB37CF" w:rsidRDefault="000D00C0" w:rsidP="00BB37CF">
      <w:pPr>
        <w:pStyle w:val="Leip"/>
      </w:pPr>
      <w:r>
        <w:t xml:space="preserve">Kulutetun höyryn </w:t>
      </w:r>
      <w:r w:rsidR="00460714">
        <w:t>taulukossa</w:t>
      </w:r>
      <w:r>
        <w:t xml:space="preserve"> lasketaan päästöt </w:t>
      </w:r>
      <w:r w:rsidR="00865544">
        <w:t>tuotteen valmistus</w:t>
      </w:r>
      <w:r w:rsidR="008B70E8">
        <w:t>prosessissa muuhun kuin sähkön- tai lämmöntuotanto</w:t>
      </w:r>
      <w:r w:rsidR="00865544">
        <w:t xml:space="preserve"> </w:t>
      </w:r>
      <w:r w:rsidR="008B70E8">
        <w:t>tarkoituksiin</w:t>
      </w:r>
      <w:r w:rsidR="00865544">
        <w:t xml:space="preserve"> käytetylle höyrylle. </w:t>
      </w:r>
      <w:r w:rsidR="006D185B">
        <w:t xml:space="preserve">Taulukossa </w:t>
      </w:r>
      <w:r w:rsidR="00007055">
        <w:t xml:space="preserve">laskenta toteutetaan yhdeksällä sarakkeella, joista neljään käyttäjän tulee </w:t>
      </w:r>
      <w:r w:rsidR="00FE07EE">
        <w:t xml:space="preserve">muokata tietoja, neljään laskuri täyttää näkyville tietoja syötettyjen tietojen perusteella, ja viimeiseen sarakkeeseen laskuri laskee </w:t>
      </w:r>
      <w:r w:rsidR="00203417">
        <w:t>piilotetusti biogeenisten päästöjen määrän.</w:t>
      </w:r>
      <w:r w:rsidR="00CA3C6F">
        <w:t xml:space="preserve"> </w:t>
      </w:r>
      <w:r w:rsidR="00460714">
        <w:t>Taulukon</w:t>
      </w:r>
      <w:r w:rsidR="00CA3C6F">
        <w:t xml:space="preserve"> painikke</w:t>
      </w:r>
      <w:r w:rsidR="000F32B7">
        <w:t xml:space="preserve">ista löytyy </w:t>
      </w:r>
      <w:r w:rsidR="000F32B7" w:rsidRPr="001D2937">
        <w:rPr>
          <w:b/>
          <w:bCs/>
        </w:rPr>
        <w:t>Lisää rivi</w:t>
      </w:r>
      <w:r w:rsidR="000F32B7">
        <w:t xml:space="preserve"> ja </w:t>
      </w:r>
      <w:r w:rsidR="000F32B7" w:rsidRPr="001D2937">
        <w:rPr>
          <w:b/>
          <w:bCs/>
        </w:rPr>
        <w:t>Poista valitut rivit</w:t>
      </w:r>
      <w:r w:rsidR="000F32B7">
        <w:t xml:space="preserve"> -painikkeet, joiden kuvaukset </w:t>
      </w:r>
      <w:r w:rsidR="00E24C36">
        <w:t>on esitetty kappaleessa 3.3.1</w:t>
      </w:r>
      <w:r w:rsidR="00E24C36" w:rsidRPr="0045340F">
        <w:rPr>
          <w:color w:val="1E1E1E" w:themeColor="text1"/>
        </w:rPr>
        <w:t>.</w:t>
      </w:r>
      <w:r w:rsidR="001D2937" w:rsidRPr="0045340F">
        <w:rPr>
          <w:color w:val="1E1E1E" w:themeColor="text1"/>
        </w:rPr>
        <w:t xml:space="preserve"> </w:t>
      </w:r>
      <w:r w:rsidR="00A86989" w:rsidRPr="0045340F">
        <w:rPr>
          <w:color w:val="1E1E1E" w:themeColor="text1"/>
        </w:rPr>
        <w:t xml:space="preserve">Kuvassa </w:t>
      </w:r>
      <w:r w:rsidR="00B77C1D" w:rsidRPr="0045340F">
        <w:rPr>
          <w:color w:val="1E1E1E" w:themeColor="text1"/>
        </w:rPr>
        <w:t>20</w:t>
      </w:r>
      <w:r w:rsidR="00EC5E59" w:rsidRPr="0045340F">
        <w:rPr>
          <w:color w:val="1E1E1E" w:themeColor="text1"/>
        </w:rPr>
        <w:t xml:space="preserve"> on</w:t>
      </w:r>
      <w:r w:rsidR="00EC5E59">
        <w:t xml:space="preserve"> esitetty esimerkkivirtauksen kanssa kulutetun höyryn taulukko ja siihen liittyvät painikkeet. </w:t>
      </w:r>
    </w:p>
    <w:p w14:paraId="3B227C55" w14:textId="77777777" w:rsidR="00DC38E2" w:rsidRDefault="00B77C1D" w:rsidP="00DC38E2">
      <w:pPr>
        <w:pStyle w:val="Kuvio"/>
      </w:pPr>
      <w:r>
        <w:rPr>
          <w:noProof/>
        </w:rPr>
        <w:drawing>
          <wp:inline distT="0" distB="0" distL="0" distR="0" wp14:anchorId="20D2DC3E" wp14:editId="58F01016">
            <wp:extent cx="6299835" cy="806450"/>
            <wp:effectExtent l="0" t="0" r="5715" b="0"/>
            <wp:docPr id="61" name="Kuva 61" descr="Ylhäällä painikkeet Lisää rivi, Poista valitut rivit, Opas. Alhaalla taulukko, jossa rinnakkain solut Kulutettu höyry (muu kuin sähkön tai lämmön tuotanto, Määrä, Polttoaine, jolla höyry on tuotettu, Kuinka monta tuotetta käsiteltiin?, Polttoaineen bio-osuus, Päästökerroin, Päästöt, Päästöt lopputuotte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uva 61" descr="Ylhäällä painikkeet Lisää rivi, Poista valitut rivit, Opas. Alhaalla taulukko, jossa rinnakkain solut Kulutettu höyry (muu kuin sähkön tai lämmön tuotanto, Määrä, Polttoaine, jolla höyry on tuotettu, Kuinka monta tuotetta käsiteltiin?, Polttoaineen bio-osuus, Päästökerroin, Päästöt, Päästöt lopputuotteesta"/>
                    <pic:cNvPicPr/>
                  </pic:nvPicPr>
                  <pic:blipFill>
                    <a:blip r:embed="rId45"/>
                    <a:stretch>
                      <a:fillRect/>
                    </a:stretch>
                  </pic:blipFill>
                  <pic:spPr>
                    <a:xfrm>
                      <a:off x="0" y="0"/>
                      <a:ext cx="6299835" cy="806450"/>
                    </a:xfrm>
                    <a:prstGeom prst="rect">
                      <a:avLst/>
                    </a:prstGeom>
                  </pic:spPr>
                </pic:pic>
              </a:graphicData>
            </a:graphic>
          </wp:inline>
        </w:drawing>
      </w:r>
    </w:p>
    <w:p w14:paraId="65F8912D" w14:textId="58623DE9" w:rsidR="00B77C1D" w:rsidRDefault="00DC38E2" w:rsidP="00DC38E2">
      <w:pPr>
        <w:pStyle w:val="KuvioOtsikko"/>
      </w:pPr>
      <w:bookmarkStart w:id="81" w:name="_Toc138750929"/>
      <w:r>
        <w:t xml:space="preserve">Kuva </w:t>
      </w:r>
      <w:fldSimple w:instr=" SEQ Kuva \* ARABIC ">
        <w:r w:rsidR="00613486">
          <w:rPr>
            <w:noProof/>
          </w:rPr>
          <w:t>20</w:t>
        </w:r>
      </w:fldSimple>
      <w:r>
        <w:t>. Kulutetun höyryn taulukko, ja siihen liittyvät painikkeet.</w:t>
      </w:r>
      <w:bookmarkEnd w:id="81"/>
    </w:p>
    <w:p w14:paraId="4DCCE111" w14:textId="69BFAE5B" w:rsidR="00203417" w:rsidRPr="008D2C90" w:rsidRDefault="00312B05" w:rsidP="0063710E">
      <w:pPr>
        <w:pStyle w:val="Leip"/>
        <w:rPr>
          <w:b/>
          <w:bCs/>
        </w:rPr>
      </w:pPr>
      <w:r w:rsidRPr="00A715E1">
        <w:rPr>
          <w:b/>
          <w:bCs/>
        </w:rPr>
        <w:t>Kulutettu höyry (muu kuin sähkön tai lämmön tuotanto)</w:t>
      </w:r>
      <w:r w:rsidR="00203417">
        <w:t xml:space="preserve"> </w:t>
      </w:r>
      <w:r w:rsidR="008D2C90">
        <w:t>-</w:t>
      </w:r>
      <w:r w:rsidR="00203417">
        <w:t xml:space="preserve">sarakkeeseen </w:t>
      </w:r>
      <w:r w:rsidR="00DC5FCF">
        <w:t xml:space="preserve">käyttäjä kirjaa otsikon, nimen tai muun tunnistetiedon </w:t>
      </w:r>
      <w:r w:rsidR="00CA3C6F">
        <w:t xml:space="preserve">kyseisestä höyryn käytöstä. </w:t>
      </w:r>
    </w:p>
    <w:p w14:paraId="60F96D71" w14:textId="6376F73C" w:rsidR="008D2C90" w:rsidRPr="00D46F06" w:rsidRDefault="00312B05" w:rsidP="0063710E">
      <w:pPr>
        <w:pStyle w:val="Leip"/>
      </w:pPr>
      <w:r w:rsidRPr="00A715E1">
        <w:rPr>
          <w:b/>
          <w:bCs/>
        </w:rPr>
        <w:t>Määrä (kg)</w:t>
      </w:r>
      <w:r w:rsidR="008D2C90">
        <w:rPr>
          <w:b/>
          <w:bCs/>
        </w:rPr>
        <w:t xml:space="preserve"> </w:t>
      </w:r>
      <w:r w:rsidR="008D2C90">
        <w:rPr>
          <w:b/>
          <w:bCs/>
        </w:rPr>
        <w:softHyphen/>
      </w:r>
      <w:r w:rsidR="008D2C90">
        <w:softHyphen/>
        <w:t>-</w:t>
      </w:r>
      <w:r w:rsidR="00E2558A">
        <w:t xml:space="preserve">sarakkeeseen käyttäjä kirjaa prosessissa kulutetun höyryn määrän kilogrammoina. </w:t>
      </w:r>
      <w:r w:rsidR="00D46F06">
        <w:t xml:space="preserve">Tähän tulee kirjata koko kulutetun höyryn määrä, vaikka käsiteltäisiin useita tuotteita kerralla. </w:t>
      </w:r>
    </w:p>
    <w:p w14:paraId="4A30C5FD" w14:textId="357AD6F9" w:rsidR="00312B05" w:rsidRPr="00A53F35" w:rsidRDefault="00312B05" w:rsidP="0063710E">
      <w:pPr>
        <w:pStyle w:val="Leip"/>
      </w:pPr>
      <w:r w:rsidRPr="00A715E1">
        <w:rPr>
          <w:b/>
          <w:bCs/>
        </w:rPr>
        <w:t xml:space="preserve">Polttoaine, jolla höyry </w:t>
      </w:r>
      <w:proofErr w:type="gramStart"/>
      <w:r w:rsidRPr="00A715E1">
        <w:rPr>
          <w:b/>
          <w:bCs/>
        </w:rPr>
        <w:t>on tuotettu</w:t>
      </w:r>
      <w:r w:rsidR="00A53F35">
        <w:rPr>
          <w:b/>
          <w:bCs/>
        </w:rPr>
        <w:t xml:space="preserve"> </w:t>
      </w:r>
      <w:r w:rsidR="00A53F35">
        <w:t>-sarakkeeseen käyttäjä valitsee</w:t>
      </w:r>
      <w:proofErr w:type="gramEnd"/>
      <w:r w:rsidR="00A53F35">
        <w:t xml:space="preserve"> pudotusvalikosta polttoaineen, jolla höyry on tuotettu. </w:t>
      </w:r>
      <w:r w:rsidR="00E00999">
        <w:t xml:space="preserve">Kun polttoaine valitaan, laskuri päivittää automaattisesti </w:t>
      </w:r>
      <w:r w:rsidR="00E11260">
        <w:t xml:space="preserve">päästökerrointietokannasta polttoaineen bio-osuuden ja </w:t>
      </w:r>
      <w:r w:rsidR="00FC12F3">
        <w:t xml:space="preserve">polttoaineen päästökertoimen. </w:t>
      </w:r>
    </w:p>
    <w:p w14:paraId="7ACE7035" w14:textId="67D9BF91" w:rsidR="00A715E1" w:rsidRPr="00FC12F3" w:rsidRDefault="00312B05" w:rsidP="0063710E">
      <w:pPr>
        <w:pStyle w:val="Leip"/>
      </w:pPr>
      <w:r w:rsidRPr="00A715E1">
        <w:rPr>
          <w:b/>
          <w:bCs/>
        </w:rPr>
        <w:lastRenderedPageBreak/>
        <w:t>Kuinka monta tuotetta käsiteltiin? (kpl)</w:t>
      </w:r>
      <w:r w:rsidR="00FC12F3">
        <w:rPr>
          <w:b/>
          <w:bCs/>
        </w:rPr>
        <w:t xml:space="preserve"> </w:t>
      </w:r>
      <w:r w:rsidR="00FC12F3">
        <w:t xml:space="preserve">-sarakkeeseen käyttäjä kirjaa </w:t>
      </w:r>
      <w:r w:rsidR="0042399E">
        <w:t xml:space="preserve">kappalemäärän, kuinka monta tuotetta (tai muuta toiminnallista yksikköä, joka on etusivulla määritetty) käsiteltiin </w:t>
      </w:r>
      <w:r w:rsidR="003856B6">
        <w:t xml:space="preserve">kyseisellä määrällä höyryä. </w:t>
      </w:r>
    </w:p>
    <w:p w14:paraId="72BB214F" w14:textId="3297C875" w:rsidR="00A715E1" w:rsidRPr="003B5DE3" w:rsidRDefault="00312B05" w:rsidP="0063710E">
      <w:pPr>
        <w:pStyle w:val="Leip"/>
      </w:pPr>
      <w:r w:rsidRPr="00A715E1">
        <w:rPr>
          <w:b/>
          <w:bCs/>
        </w:rPr>
        <w:t>Polttoaineen bio-osuus</w:t>
      </w:r>
      <w:r w:rsidR="003B5DE3">
        <w:rPr>
          <w:b/>
          <w:bCs/>
        </w:rPr>
        <w:t xml:space="preserve"> </w:t>
      </w:r>
      <w:r w:rsidR="003B5DE3">
        <w:t xml:space="preserve">-sarakkeeseen laskuri täyttää automaattisesti </w:t>
      </w:r>
      <w:r w:rsidR="00DD23FB">
        <w:t xml:space="preserve">valitun polttoaineen biogeenisten päästöjen osuuden </w:t>
      </w:r>
      <w:r w:rsidR="009D7953">
        <w:t>prosentteina</w:t>
      </w:r>
      <w:r w:rsidR="0014508F">
        <w:t xml:space="preserve"> päästökerrointietokannasta</w:t>
      </w:r>
      <w:r w:rsidR="009D7953">
        <w:t>.</w:t>
      </w:r>
    </w:p>
    <w:p w14:paraId="635FFFBB" w14:textId="5D86883F" w:rsidR="00A715E1" w:rsidRPr="009D7953" w:rsidRDefault="00312B05" w:rsidP="0063710E">
      <w:pPr>
        <w:pStyle w:val="Leip"/>
      </w:pPr>
      <w:r w:rsidRPr="00A715E1">
        <w:rPr>
          <w:b/>
          <w:bCs/>
        </w:rPr>
        <w:t>Päästökerroin (kg CO2-ekv. / MWh)</w:t>
      </w:r>
      <w:r w:rsidR="009D7953">
        <w:rPr>
          <w:b/>
          <w:bCs/>
        </w:rPr>
        <w:t xml:space="preserve"> </w:t>
      </w:r>
      <w:r w:rsidR="009D7953">
        <w:t>-sarakkeeseen laskuri täyttää automaattisesti valitun polttoaineen päästökertoimen</w:t>
      </w:r>
      <w:r w:rsidR="0014508F">
        <w:t xml:space="preserve"> päästökerrointietokannasta. </w:t>
      </w:r>
    </w:p>
    <w:p w14:paraId="1A29FD5F" w14:textId="13E65C6F" w:rsidR="00A715E1" w:rsidRPr="00DF5E57" w:rsidRDefault="00312B05" w:rsidP="0063710E">
      <w:pPr>
        <w:pStyle w:val="Leip"/>
      </w:pPr>
      <w:r w:rsidRPr="006F4990">
        <w:rPr>
          <w:b/>
          <w:bCs/>
        </w:rPr>
        <w:t>Päästöt (kg CO2-ekv.)</w:t>
      </w:r>
      <w:r w:rsidR="006F4990" w:rsidRPr="006F4990">
        <w:rPr>
          <w:b/>
          <w:bCs/>
        </w:rPr>
        <w:t xml:space="preserve"> </w:t>
      </w:r>
      <w:r w:rsidR="006F4990" w:rsidRPr="006F4990">
        <w:t>-sa</w:t>
      </w:r>
      <w:r w:rsidR="006F4990">
        <w:t xml:space="preserve">rakkeeseen laskuri laskee kaikkien käyttäjän antamien tietojen, päästökerrointietokannasta haettujen tietojen ja tiettyjen oletusten perusteella </w:t>
      </w:r>
      <w:r w:rsidR="002B6A68">
        <w:t xml:space="preserve">kulutetun höyryn fossiiliset ja biogeeniset päästöt </w:t>
      </w:r>
      <w:r w:rsidR="005F517F">
        <w:t>kohdennettuna yhtä tuotetta kohden. Laskentaperiaatteessa</w:t>
      </w:r>
      <w:r w:rsidR="00FE739F">
        <w:t xml:space="preserve"> höyryn tuottamiseen käytetyn energian </w:t>
      </w:r>
      <w:r w:rsidR="000779FA">
        <w:t xml:space="preserve">määrää arvioidaan </w:t>
      </w:r>
      <w:r w:rsidR="00AE0458">
        <w:t xml:space="preserve">olettamalla, että </w:t>
      </w:r>
      <w:r w:rsidR="00AD57E9">
        <w:t xml:space="preserve">yhden höyrykilon tuottaminen vaatii noin 2500 kJ/kg energiaa ja </w:t>
      </w:r>
      <w:r w:rsidR="00980A03">
        <w:t xml:space="preserve">höyryn tuotannon hyötysuhde on noin 80 %. Laskentaperiaate on esitetty kokonaisuudessaan </w:t>
      </w:r>
      <w:r w:rsidR="00980A03" w:rsidRPr="00DF5E57">
        <w:t xml:space="preserve">kaavassa </w:t>
      </w:r>
      <w:r w:rsidR="00DF5E57" w:rsidRPr="00DF5E57">
        <w:t>1</w:t>
      </w:r>
      <w:r w:rsidR="00980A03" w:rsidRPr="00DF5E57">
        <w:t xml:space="preserve">. </w:t>
      </w:r>
    </w:p>
    <w:p w14:paraId="3C8C9F40" w14:textId="25C5A0F0" w:rsidR="00BF685F" w:rsidRDefault="00004FAF" w:rsidP="00131435">
      <w:pPr>
        <w:pStyle w:val="Leip"/>
        <w:spacing w:after="0"/>
        <w:ind w:firstLine="1304"/>
      </w:pPr>
      <m:oMath>
        <m:r>
          <w:rPr>
            <w:rFonts w:ascii="Cambria Math" w:hAnsi="Cambria Math"/>
          </w:rPr>
          <m:t>P=m*</m:t>
        </m:r>
        <m:f>
          <m:fPr>
            <m:ctrlPr>
              <w:rPr>
                <w:rFonts w:ascii="Cambria Math" w:hAnsi="Cambria Math"/>
                <w:i/>
              </w:rPr>
            </m:ctrlPr>
          </m:fPr>
          <m:num>
            <m:r>
              <w:rPr>
                <w:rFonts w:ascii="Cambria Math" w:hAnsi="Cambria Math"/>
              </w:rPr>
              <m:t xml:space="preserve">2500 </m:t>
            </m:r>
            <m:f>
              <m:fPr>
                <m:ctrlPr>
                  <w:rPr>
                    <w:rFonts w:ascii="Cambria Math" w:hAnsi="Cambria Math"/>
                    <w:i/>
                  </w:rPr>
                </m:ctrlPr>
              </m:fPr>
              <m:num>
                <m:r>
                  <w:rPr>
                    <w:rFonts w:ascii="Cambria Math" w:hAnsi="Cambria Math"/>
                  </w:rPr>
                  <m:t>kJ</m:t>
                </m:r>
              </m:num>
              <m:den>
                <m:r>
                  <w:rPr>
                    <w:rFonts w:ascii="Cambria Math" w:hAnsi="Cambria Math"/>
                  </w:rPr>
                  <m:t>kg</m:t>
                </m:r>
              </m:den>
            </m:f>
          </m:num>
          <m:den>
            <m:r>
              <w:rPr>
                <w:rFonts w:ascii="Cambria Math" w:hAnsi="Cambria Math"/>
              </w:rPr>
              <m:t>3600*1000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0,8</m:t>
            </m:r>
          </m:den>
        </m:f>
        <m:r>
          <w:rPr>
            <w:rFonts w:ascii="Cambria Math" w:hAnsi="Cambria Math"/>
          </w:rPr>
          <m:t>*PK*</m:t>
        </m:r>
        <m:d>
          <m:dPr>
            <m:ctrlPr>
              <w:rPr>
                <w:rFonts w:ascii="Cambria Math" w:hAnsi="Cambria Math"/>
                <w:i/>
              </w:rPr>
            </m:ctrlPr>
          </m:dPr>
          <m:e>
            <m:r>
              <w:rPr>
                <w:rFonts w:ascii="Cambria Math" w:hAnsi="Cambria Math"/>
              </w:rPr>
              <m:t>1-Bo</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oMath>
      <w:r w:rsidR="00BF685F" w:rsidRPr="00DF5E57">
        <w:tab/>
      </w:r>
      <w:r w:rsidR="00BF685F" w:rsidRPr="00DF5E57">
        <w:tab/>
      </w:r>
      <w:r w:rsidR="00BF685F" w:rsidRPr="00DF5E57">
        <w:tab/>
        <w:t xml:space="preserve">       (</w:t>
      </w:r>
      <w:r w:rsidR="00DF5E57" w:rsidRPr="00DF5E57">
        <w:t>1</w:t>
      </w:r>
      <w:r w:rsidR="00BF685F" w:rsidRPr="00DF5E57">
        <w:t>)</w:t>
      </w:r>
    </w:p>
    <w:p w14:paraId="65CE8E00" w14:textId="77777777" w:rsidR="00BF685F" w:rsidRDefault="00BF685F" w:rsidP="00131435">
      <w:pPr>
        <w:pStyle w:val="Leip"/>
        <w:spacing w:before="0" w:after="0"/>
      </w:pPr>
      <w:r>
        <w:t>missä:</w:t>
      </w:r>
    </w:p>
    <w:p w14:paraId="466463C8" w14:textId="6D155A4C" w:rsidR="00131435" w:rsidRDefault="00BF685F" w:rsidP="00131435">
      <w:pPr>
        <w:pStyle w:val="Leip"/>
        <w:spacing w:before="0" w:after="0"/>
      </w:pPr>
      <w:r>
        <w:tab/>
        <w:t>P =</w:t>
      </w:r>
      <w:r w:rsidR="00131435">
        <w:t xml:space="preserve"> Päästöt </w:t>
      </w:r>
      <w:r w:rsidR="007B76BD" w:rsidRPr="007B76BD">
        <w:t>(kg CO2-ekv.)</w:t>
      </w:r>
    </w:p>
    <w:p w14:paraId="1F5B594A" w14:textId="149525A6" w:rsidR="00131435" w:rsidRDefault="00353998" w:rsidP="00131435">
      <w:pPr>
        <w:pStyle w:val="Leip"/>
        <w:spacing w:before="0" w:after="0"/>
        <w:ind w:firstLine="1304"/>
      </w:pPr>
      <w:r>
        <w:t>m =</w:t>
      </w:r>
      <w:r w:rsidR="007B76BD">
        <w:t xml:space="preserve"> Höyryn massa (kg)</w:t>
      </w:r>
    </w:p>
    <w:p w14:paraId="662442D0" w14:textId="00A70B17" w:rsidR="00353998" w:rsidRDefault="00353998" w:rsidP="00EF15DE">
      <w:pPr>
        <w:pStyle w:val="Leip"/>
        <w:spacing w:before="0" w:after="0"/>
        <w:ind w:left="1304"/>
      </w:pPr>
      <w:r>
        <w:t>2500 kJ/kg</w:t>
      </w:r>
      <w:r w:rsidR="007B76BD">
        <w:t xml:space="preserve"> = Oletettu </w:t>
      </w:r>
      <w:r w:rsidR="009B7B27">
        <w:t>höyryn tuotantoon kulunut energia.</w:t>
      </w:r>
      <w:r w:rsidR="009933FE">
        <w:t xml:space="preserve"> (</w:t>
      </w:r>
      <w:proofErr w:type="spellStart"/>
      <w:r w:rsidR="009933FE">
        <w:t>ebe</w:t>
      </w:r>
      <w:proofErr w:type="spellEnd"/>
      <w:r w:rsidR="009933FE">
        <w:t>, 20</w:t>
      </w:r>
      <w:r w:rsidR="00EF15DE">
        <w:t>19</w:t>
      </w:r>
      <w:r w:rsidR="009933FE">
        <w:t>)</w:t>
      </w:r>
    </w:p>
    <w:p w14:paraId="5AC59360" w14:textId="1986AF4A" w:rsidR="00131435" w:rsidRDefault="00353998" w:rsidP="00131435">
      <w:pPr>
        <w:pStyle w:val="Leip"/>
        <w:spacing w:before="0" w:after="0"/>
        <w:ind w:firstLine="1304"/>
      </w:pPr>
      <w:r>
        <w:t>3600 *1000</w:t>
      </w:r>
      <w:r w:rsidR="009B7B27">
        <w:t xml:space="preserve"> = Muunnos kilojouleista megawattitunteihin.</w:t>
      </w:r>
    </w:p>
    <w:p w14:paraId="45FC379F" w14:textId="38410C3F" w:rsidR="00131435" w:rsidRDefault="00353998" w:rsidP="00131435">
      <w:pPr>
        <w:pStyle w:val="Leip"/>
        <w:spacing w:before="0" w:after="0"/>
        <w:ind w:firstLine="1304"/>
      </w:pPr>
      <w:r>
        <w:t>0,8</w:t>
      </w:r>
      <w:r w:rsidR="009B7B27">
        <w:t xml:space="preserve"> = </w:t>
      </w:r>
      <w:r w:rsidR="008D2ADD">
        <w:t xml:space="preserve">Höyryn tuotannon hyötysuhde. </w:t>
      </w:r>
      <w:r w:rsidR="00250F35">
        <w:t>(EPA</w:t>
      </w:r>
      <w:r w:rsidR="009B2C62">
        <w:t>, 2020)</w:t>
      </w:r>
    </w:p>
    <w:p w14:paraId="6E652FF7" w14:textId="209C24B2" w:rsidR="00131435" w:rsidRDefault="00353998" w:rsidP="00131435">
      <w:pPr>
        <w:pStyle w:val="Leip"/>
        <w:spacing w:before="0" w:after="0"/>
        <w:ind w:firstLine="1304"/>
      </w:pPr>
      <w:r>
        <w:t>PK</w:t>
      </w:r>
      <w:r w:rsidR="008D2ADD">
        <w:t xml:space="preserve"> = Käytetyn polttoaineen päästökerroin </w:t>
      </w:r>
      <w:r w:rsidR="004F2D0B" w:rsidRPr="004F2D0B">
        <w:t>(kg CO2-ekv. / kg)</w:t>
      </w:r>
    </w:p>
    <w:p w14:paraId="753057F7" w14:textId="2DE5ACC6" w:rsidR="00131435" w:rsidRDefault="00353998" w:rsidP="00131435">
      <w:pPr>
        <w:pStyle w:val="Leip"/>
        <w:spacing w:before="0" w:after="0"/>
        <w:ind w:firstLine="1304"/>
      </w:pPr>
      <w:r>
        <w:t>Bo</w:t>
      </w:r>
      <w:r w:rsidR="004F2D0B">
        <w:t xml:space="preserve"> = Käytetyn polttoaineen päästökertoimen</w:t>
      </w:r>
      <w:r w:rsidR="0045615F">
        <w:t xml:space="preserve"> biogeenisten päästöjen osuus.</w:t>
      </w:r>
    </w:p>
    <w:p w14:paraId="73747696" w14:textId="77777777" w:rsidR="004C5C3E" w:rsidRDefault="00131435" w:rsidP="004C5C3E">
      <w:pPr>
        <w:pStyle w:val="Leip"/>
        <w:spacing w:before="0" w:after="0"/>
        <w:ind w:firstLine="1304"/>
      </w:pPr>
      <w:r>
        <w:t>n</w:t>
      </w:r>
      <w:r w:rsidR="0045615F">
        <w:t xml:space="preserve"> = </w:t>
      </w:r>
      <w:r w:rsidR="004C5C3E">
        <w:t xml:space="preserve">Käsiteltyjen tuotteiden kappalemäärä. </w:t>
      </w:r>
    </w:p>
    <w:p w14:paraId="3E77BDAA" w14:textId="77777777" w:rsidR="004C5C3E" w:rsidRDefault="004C5C3E" w:rsidP="004C5C3E">
      <w:pPr>
        <w:pStyle w:val="Leip"/>
        <w:spacing w:before="0" w:after="0"/>
        <w:ind w:firstLine="1304"/>
      </w:pPr>
    </w:p>
    <w:p w14:paraId="4244FF01" w14:textId="464A7321" w:rsidR="00980A03" w:rsidRPr="00BF685F" w:rsidRDefault="004C5C3E" w:rsidP="004C5C3E">
      <w:pPr>
        <w:pStyle w:val="Leip"/>
        <w:spacing w:before="0" w:after="0"/>
      </w:pPr>
      <w:r>
        <w:t xml:space="preserve">Vastaavasti Biogeeniset päästöt lasketaan samalla kaavalla, mutta </w:t>
      </w:r>
      <w:r w:rsidR="0070599F">
        <w:t xml:space="preserve">fossiilisten päästöjen osuuden (1 – Bo) käytetään biogeenisten päästöjen osuutta (Bo). </w:t>
      </w:r>
      <w:r w:rsidR="00BF685F">
        <w:tab/>
      </w:r>
    </w:p>
    <w:p w14:paraId="2708DF3B" w14:textId="43642041" w:rsidR="0063710E" w:rsidRPr="00A715E1" w:rsidRDefault="00312B05" w:rsidP="0063710E">
      <w:pPr>
        <w:pStyle w:val="Leip"/>
        <w:rPr>
          <w:b/>
          <w:bCs/>
        </w:rPr>
      </w:pPr>
      <w:r w:rsidRPr="00A715E1">
        <w:rPr>
          <w:b/>
          <w:bCs/>
        </w:rPr>
        <w:t>Päästöt lopputuotteesta (%)</w:t>
      </w:r>
      <w:r w:rsidR="001D2937">
        <w:rPr>
          <w:b/>
          <w:bCs/>
        </w:rPr>
        <w:t xml:space="preserve"> </w:t>
      </w:r>
      <w:r w:rsidR="001D2937">
        <w:t xml:space="preserve">-sarakkeesta ilmenee prosenttiosuus, kuinka paljon kyseinen höyry vastaa tähän mennessä laskuriin syötettyjen tietojen perusteella muodostetusta </w:t>
      </w:r>
      <w:r w:rsidR="001D2937">
        <w:lastRenderedPageBreak/>
        <w:t xml:space="preserve">hiilijalanjäljestä. Laskuriin tietoja täyttäessä kannattaa huomioida, että nämä tulokset muuttuvat sitä mukaa, kun muille laskentavälilehdille lisätään tietoja.  </w:t>
      </w:r>
    </w:p>
    <w:p w14:paraId="7D5E0D4C" w14:textId="6B65B19C" w:rsidR="0001317D" w:rsidRPr="0001317D" w:rsidRDefault="0001317D" w:rsidP="0001317D">
      <w:pPr>
        <w:pStyle w:val="Otsikko3"/>
      </w:pPr>
      <w:bookmarkStart w:id="82" w:name="_Toc138750888"/>
      <w:r>
        <w:t>Pesuvesien lämmitykseen kuluva energiamäärä</w:t>
      </w:r>
      <w:bookmarkStart w:id="83" w:name="PesuvesienLämmitys"/>
      <w:bookmarkEnd w:id="82"/>
      <w:bookmarkEnd w:id="83"/>
    </w:p>
    <w:p w14:paraId="50CCBBCD" w14:textId="50C19C64" w:rsidR="00844778" w:rsidRDefault="00545FA8" w:rsidP="00844778">
      <w:pPr>
        <w:pStyle w:val="Leip"/>
      </w:pPr>
      <w:r>
        <w:t xml:space="preserve">Pesuvesien lämmitykseen kuluvan </w:t>
      </w:r>
      <w:r w:rsidR="000D6326">
        <w:t xml:space="preserve">energiamäärän </w:t>
      </w:r>
      <w:r w:rsidR="00ED6F59">
        <w:t>taulukossa</w:t>
      </w:r>
      <w:r w:rsidR="000D6326">
        <w:t xml:space="preserve"> on mahdollista laskea kulutetun </w:t>
      </w:r>
      <w:r w:rsidR="00E8638D">
        <w:t>pesuveden</w:t>
      </w:r>
      <w:r w:rsidR="000D6326">
        <w:t xml:space="preserve"> lämpötilojen ja tilavuuksien </w:t>
      </w:r>
      <w:r w:rsidR="00547F48">
        <w:t xml:space="preserve">perusteella energiankäyttöä ja sen aiheuttamia päästöjä. </w:t>
      </w:r>
      <w:r w:rsidR="00ED6F59">
        <w:t>Taulukko</w:t>
      </w:r>
      <w:r w:rsidR="00BC13DB">
        <w:t xml:space="preserve"> sisältää kymmenen saraketta, joista </w:t>
      </w:r>
      <w:r w:rsidR="0067622A">
        <w:t xml:space="preserve">viiteen käyttäjän tulee syöttää tietoja. </w:t>
      </w:r>
      <w:r w:rsidR="00605EE2" w:rsidRPr="0045340F">
        <w:rPr>
          <w:color w:val="1E1E1E" w:themeColor="text1"/>
        </w:rPr>
        <w:t>Kuv</w:t>
      </w:r>
      <w:r w:rsidR="009421A8" w:rsidRPr="0045340F">
        <w:rPr>
          <w:color w:val="1E1E1E" w:themeColor="text1"/>
        </w:rPr>
        <w:t xml:space="preserve">assa </w:t>
      </w:r>
      <w:r w:rsidR="0028502B" w:rsidRPr="0045340F">
        <w:rPr>
          <w:color w:val="1E1E1E" w:themeColor="text1"/>
        </w:rPr>
        <w:t>2</w:t>
      </w:r>
      <w:r w:rsidR="00B77C1D" w:rsidRPr="0045340F">
        <w:rPr>
          <w:color w:val="1E1E1E" w:themeColor="text1"/>
        </w:rPr>
        <w:t>1</w:t>
      </w:r>
      <w:r w:rsidR="00605EE2" w:rsidRPr="0045340F">
        <w:rPr>
          <w:color w:val="1E1E1E" w:themeColor="text1"/>
        </w:rPr>
        <w:t xml:space="preserve"> </w:t>
      </w:r>
      <w:r w:rsidR="00605EE2">
        <w:t xml:space="preserve">on esitelty kuvakaappaus esimerkin omaisesti täytetystä </w:t>
      </w:r>
      <w:r w:rsidR="00E41C17">
        <w:t>pesuvesi</w:t>
      </w:r>
      <w:r w:rsidR="00ED67C0">
        <w:t xml:space="preserve">en lämmitykseen </w:t>
      </w:r>
      <w:r w:rsidR="00542EC8">
        <w:t>liittyvästä laskurista</w:t>
      </w:r>
      <w:r w:rsidR="00605EE2">
        <w:t>.</w:t>
      </w:r>
    </w:p>
    <w:p w14:paraId="55E995D4" w14:textId="77777777" w:rsidR="00DC38E2" w:rsidRDefault="00623D7F" w:rsidP="00DC38E2">
      <w:pPr>
        <w:pStyle w:val="Kuvio"/>
      </w:pPr>
      <w:r>
        <w:rPr>
          <w:noProof/>
        </w:rPr>
        <w:drawing>
          <wp:inline distT="0" distB="0" distL="0" distR="0" wp14:anchorId="7048753D" wp14:editId="77A5CC53">
            <wp:extent cx="6299835" cy="917575"/>
            <wp:effectExtent l="0" t="0" r="5715" b="0"/>
            <wp:docPr id="63" name="Kuva 63" descr="Ylhäällä painike Opas. Keskellä teksti Pesuvesien lämmitykseen kuluva energiamäärä.&#10;Alhaalla rinnakkain tekstit: Kulutettu lämminvesi, Veden &#10;alkulämpötila, Veden loppulämpötila, Kuinka monta tuotetta käsiteltiin? , Kulunut energia, Päästökerroin, Päästöt, Päästöt lopputuotte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Kuva 63" descr="Ylhäällä painike Opas. Keskellä teksti Pesuvesien lämmitykseen kuluva energiamäärä.&#10;Alhaalla rinnakkain tekstit: Kulutettu lämminvesi, Veden &#10;alkulämpötila, Veden loppulämpötila, Kuinka monta tuotetta käsiteltiin? , Kulunut energia, Päästökerroin, Päästöt, Päästöt lopputuotteesta"/>
                    <pic:cNvPicPr/>
                  </pic:nvPicPr>
                  <pic:blipFill>
                    <a:blip r:embed="rId46"/>
                    <a:stretch>
                      <a:fillRect/>
                    </a:stretch>
                  </pic:blipFill>
                  <pic:spPr>
                    <a:xfrm>
                      <a:off x="0" y="0"/>
                      <a:ext cx="6299835" cy="917575"/>
                    </a:xfrm>
                    <a:prstGeom prst="rect">
                      <a:avLst/>
                    </a:prstGeom>
                  </pic:spPr>
                </pic:pic>
              </a:graphicData>
            </a:graphic>
          </wp:inline>
        </w:drawing>
      </w:r>
    </w:p>
    <w:p w14:paraId="386C4388" w14:textId="6D507962" w:rsidR="004D52FE" w:rsidRDefault="00DC38E2" w:rsidP="00DC38E2">
      <w:pPr>
        <w:pStyle w:val="KuvioOtsikko"/>
      </w:pPr>
      <w:bookmarkStart w:id="84" w:name="_Toc138750930"/>
      <w:r>
        <w:t xml:space="preserve">Kuva </w:t>
      </w:r>
      <w:fldSimple w:instr=" SEQ Kuva \* ARABIC ">
        <w:r w:rsidR="00613486">
          <w:rPr>
            <w:noProof/>
          </w:rPr>
          <w:t>21</w:t>
        </w:r>
      </w:fldSimple>
      <w:r>
        <w:t xml:space="preserve">. </w:t>
      </w:r>
      <w:r w:rsidRPr="003544AE">
        <w:t>Pesuvesien lämmitykseen kuluva energiamäärä.</w:t>
      </w:r>
      <w:bookmarkEnd w:id="84"/>
    </w:p>
    <w:p w14:paraId="27FEF1F3" w14:textId="103346D6" w:rsidR="0067622A" w:rsidRPr="00F04E28" w:rsidRDefault="00524EEE" w:rsidP="00BF17B7">
      <w:pPr>
        <w:pStyle w:val="Leip"/>
      </w:pPr>
      <w:r w:rsidRPr="0067622A">
        <w:rPr>
          <w:b/>
          <w:bCs/>
        </w:rPr>
        <w:t>Kulutettu lämmin</w:t>
      </w:r>
      <w:r w:rsidR="00031B7F" w:rsidRPr="0067622A">
        <w:rPr>
          <w:b/>
          <w:bCs/>
        </w:rPr>
        <w:t>vesi (m</w:t>
      </w:r>
      <w:r w:rsidR="00031B7F" w:rsidRPr="0067622A">
        <w:rPr>
          <w:b/>
          <w:bCs/>
          <w:vertAlign w:val="superscript"/>
        </w:rPr>
        <w:t>3</w:t>
      </w:r>
      <w:r w:rsidR="00031B7F" w:rsidRPr="0067622A">
        <w:rPr>
          <w:b/>
          <w:bCs/>
        </w:rPr>
        <w:t>)</w:t>
      </w:r>
      <w:r w:rsidR="000C30EA">
        <w:rPr>
          <w:b/>
          <w:bCs/>
        </w:rPr>
        <w:t xml:space="preserve"> </w:t>
      </w:r>
      <w:r w:rsidR="000C30EA">
        <w:t xml:space="preserve">-sarakkeeseen kirjataan </w:t>
      </w:r>
      <w:r w:rsidR="009015CC">
        <w:t xml:space="preserve">kulutetun pesuveden määrä kuutiometreinä. </w:t>
      </w:r>
    </w:p>
    <w:p w14:paraId="5C28BC44" w14:textId="2EC86A52" w:rsidR="0067622A" w:rsidRDefault="00031B7F" w:rsidP="00BF17B7">
      <w:pPr>
        <w:pStyle w:val="Leip"/>
      </w:pPr>
      <w:r w:rsidRPr="009015CC">
        <w:rPr>
          <w:b/>
          <w:bCs/>
        </w:rPr>
        <w:t>Veden alkulämpötila</w:t>
      </w:r>
      <w:r w:rsidR="00B513EA" w:rsidRPr="009015CC">
        <w:rPr>
          <w:b/>
          <w:bCs/>
        </w:rPr>
        <w:t xml:space="preserve"> </w:t>
      </w:r>
      <w:r w:rsidR="00944291" w:rsidRPr="009015CC">
        <w:rPr>
          <w:b/>
          <w:bCs/>
        </w:rPr>
        <w:t>(°C)</w:t>
      </w:r>
      <w:r w:rsidR="009015CC">
        <w:rPr>
          <w:b/>
          <w:bCs/>
        </w:rPr>
        <w:t xml:space="preserve"> </w:t>
      </w:r>
      <w:r w:rsidR="009015CC">
        <w:t xml:space="preserve">-sarakkeeseen kirjataan celsius-asteina </w:t>
      </w:r>
      <w:r w:rsidR="002D5315">
        <w:t xml:space="preserve">veden alkulämpötila. Alkulämpötilalla tässä yhteydessä tarkoitetaan </w:t>
      </w:r>
      <w:r w:rsidR="00277E41">
        <w:t xml:space="preserve">veden lämpötilaa ennen </w:t>
      </w:r>
      <w:r w:rsidR="009804A5">
        <w:t>lämmitystä</w:t>
      </w:r>
      <w:r w:rsidR="00277E41">
        <w:t xml:space="preserve"> </w:t>
      </w:r>
      <w:r w:rsidR="009804A5">
        <w:t xml:space="preserve">pesutarkoitusta varten. </w:t>
      </w:r>
    </w:p>
    <w:p w14:paraId="3C782D2A" w14:textId="686F11A6" w:rsidR="003D16C9" w:rsidRDefault="00031B7F" w:rsidP="00BF17B7">
      <w:pPr>
        <w:pStyle w:val="Leip"/>
      </w:pPr>
      <w:r w:rsidRPr="009804A5">
        <w:rPr>
          <w:b/>
          <w:bCs/>
        </w:rPr>
        <w:t>Veden loppulämpötila</w:t>
      </w:r>
      <w:r w:rsidR="00B513EA" w:rsidRPr="009804A5">
        <w:rPr>
          <w:b/>
          <w:bCs/>
        </w:rPr>
        <w:t xml:space="preserve"> </w:t>
      </w:r>
      <w:r w:rsidR="00944291" w:rsidRPr="009804A5">
        <w:rPr>
          <w:b/>
          <w:bCs/>
        </w:rPr>
        <w:t>(°C)</w:t>
      </w:r>
      <w:r w:rsidR="009804A5">
        <w:rPr>
          <w:b/>
          <w:bCs/>
        </w:rPr>
        <w:t xml:space="preserve"> </w:t>
      </w:r>
      <w:r w:rsidR="009804A5">
        <w:t xml:space="preserve">-sarakkeeseen kirjataan celsius-asteina veden loppulämpötila. Loppulämpötilalla tarkoitetaan tässä </w:t>
      </w:r>
      <w:r w:rsidR="0028645D">
        <w:t>yhteydessä pesuveden</w:t>
      </w:r>
      <w:r w:rsidR="00957624">
        <w:t xml:space="preserve"> lämpötilaa </w:t>
      </w:r>
      <w:r w:rsidR="00826A4A">
        <w:t>lämmittämisen jälkeen</w:t>
      </w:r>
      <w:r w:rsidR="008A0C32">
        <w:t xml:space="preserve">. </w:t>
      </w:r>
    </w:p>
    <w:p w14:paraId="012523ED" w14:textId="283402CF" w:rsidR="0067622A" w:rsidRDefault="003D16C9" w:rsidP="00BF17B7">
      <w:pPr>
        <w:pStyle w:val="Leip"/>
      </w:pPr>
      <w:r w:rsidRPr="003D16C9">
        <w:rPr>
          <w:b/>
          <w:bCs/>
        </w:rPr>
        <w:t>Kuinka monta tuotetta käsiteltiin? (kpl)</w:t>
      </w:r>
      <w:r>
        <w:rPr>
          <w:b/>
          <w:bCs/>
        </w:rPr>
        <w:t xml:space="preserve"> </w:t>
      </w:r>
      <w:r>
        <w:t xml:space="preserve">-sarakkeeseen </w:t>
      </w:r>
      <w:r w:rsidR="00DC31A9">
        <w:t xml:space="preserve">kirjataan, kuinka monta tuotetta </w:t>
      </w:r>
      <w:r w:rsidR="0033327A">
        <w:t xml:space="preserve">kyseisellä määrällä pesuvettä käsiteltiin. Tämän perusteella </w:t>
      </w:r>
      <w:r w:rsidR="00FD3ADB">
        <w:t xml:space="preserve">kulunut energiamäärä kohdennetaan vastaamaan yhtä tuotetta tai toiminnallista yksikköä. </w:t>
      </w:r>
    </w:p>
    <w:p w14:paraId="02F55EEF" w14:textId="22ABF2AF" w:rsidR="00D56634" w:rsidRDefault="00031B7F" w:rsidP="00A85F48">
      <w:pPr>
        <w:pStyle w:val="Leip"/>
      </w:pPr>
      <w:r w:rsidRPr="00AA35B6">
        <w:rPr>
          <w:b/>
          <w:bCs/>
        </w:rPr>
        <w:t>Kulunut energia (kWh)</w:t>
      </w:r>
      <w:r w:rsidR="003D16C9">
        <w:rPr>
          <w:b/>
          <w:bCs/>
        </w:rPr>
        <w:t xml:space="preserve"> </w:t>
      </w:r>
      <w:r w:rsidR="00FD3ADB">
        <w:t xml:space="preserve">-sarakkeeseen laskuri laskee automaattisesti </w:t>
      </w:r>
      <w:r w:rsidR="00251916">
        <w:t xml:space="preserve">syötettyjen tietojen perusteella </w:t>
      </w:r>
      <w:r w:rsidR="00507248">
        <w:t>veden lämmittämiseen kuluneen energian kilowattitunteina.</w:t>
      </w:r>
      <w:r w:rsidR="00A55F6E">
        <w:t xml:space="preserve"> Laskuri hyödyntää </w:t>
      </w:r>
      <w:r w:rsidR="007D03D5">
        <w:t>Motivan</w:t>
      </w:r>
      <w:r w:rsidR="00737B1A">
        <w:t xml:space="preserve"> (2022)</w:t>
      </w:r>
      <w:r w:rsidR="007D03D5">
        <w:t xml:space="preserve"> sivuilta löytyvää laskukaavaa, joka on esitelty </w:t>
      </w:r>
      <w:r w:rsidR="007D03D5" w:rsidRPr="00FA6ADD">
        <w:t xml:space="preserve">kaavassa </w:t>
      </w:r>
      <w:r w:rsidR="006765DD" w:rsidRPr="00FA6ADD">
        <w:t>(</w:t>
      </w:r>
      <w:r w:rsidR="00C7297B">
        <w:t>2</w:t>
      </w:r>
      <w:r w:rsidR="006765DD" w:rsidRPr="00FA6ADD">
        <w:t>)</w:t>
      </w:r>
      <w:r w:rsidR="00D56634" w:rsidRPr="00FA6ADD">
        <w:t>:</w:t>
      </w:r>
    </w:p>
    <w:p w14:paraId="07ADFABE" w14:textId="36E3D3B6" w:rsidR="00D56634" w:rsidRPr="00456E6A" w:rsidRDefault="003F2923" w:rsidP="006765DD">
      <w:pPr>
        <w:pStyle w:val="LuetteloTeksti"/>
        <w:numPr>
          <w:ilvl w:val="0"/>
          <w:numId w:val="0"/>
        </w:numPr>
        <w:ind w:firstLine="1304"/>
        <w:rPr>
          <w:rFonts w:cs="Arial"/>
          <w:szCs w:val="24"/>
        </w:rPr>
      </w:pPr>
      <m:oMath>
        <m:r>
          <w:rPr>
            <w:rFonts w:ascii="Cambria Math" w:hAnsi="Cambria Math" w:cs="Arial"/>
            <w:szCs w:val="24"/>
          </w:rPr>
          <w:lastRenderedPageBreak/>
          <m:t xml:space="preserve">Q= </m:t>
        </m:r>
        <m:f>
          <m:fPr>
            <m:ctrlPr>
              <w:rPr>
                <w:rFonts w:ascii="Cambria Math" w:hAnsi="Cambria Math" w:cs="Arial"/>
                <w:i/>
                <w:szCs w:val="24"/>
              </w:rPr>
            </m:ctrlPr>
          </m:fPr>
          <m:num>
            <m:r>
              <w:rPr>
                <w:rFonts w:ascii="Cambria Math" w:hAnsi="Cambria Math" w:cs="Arial"/>
                <w:szCs w:val="24"/>
              </w:rPr>
              <m:t>ρ*</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p</m:t>
                </m:r>
              </m:sub>
            </m:sSub>
            <m:r>
              <w:rPr>
                <w:rFonts w:ascii="Cambria Math" w:hAnsi="Cambria Math" w:cs="Arial"/>
                <w:szCs w:val="24"/>
              </w:rPr>
              <m:t>*V*(</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2</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1</m:t>
                </m:r>
              </m:sub>
            </m:sSub>
            <m:r>
              <w:rPr>
                <w:rFonts w:ascii="Cambria Math" w:hAnsi="Cambria Math" w:cs="Arial"/>
                <w:szCs w:val="24"/>
              </w:rPr>
              <m:t>)</m:t>
            </m:r>
          </m:num>
          <m:den>
            <m:r>
              <w:rPr>
                <w:rFonts w:ascii="Cambria Math" w:hAnsi="Cambria Math" w:cs="Arial"/>
                <w:szCs w:val="24"/>
              </w:rPr>
              <m:t>3600</m:t>
            </m:r>
          </m:den>
        </m:f>
      </m:oMath>
      <w:r w:rsidR="006765DD">
        <w:rPr>
          <w:rFonts w:cs="Arial"/>
          <w:szCs w:val="24"/>
        </w:rPr>
        <w:tab/>
      </w:r>
      <w:r w:rsidR="006765DD">
        <w:rPr>
          <w:rFonts w:cs="Arial"/>
          <w:szCs w:val="24"/>
        </w:rPr>
        <w:tab/>
      </w:r>
      <w:r w:rsidR="006765DD">
        <w:rPr>
          <w:rFonts w:cs="Arial"/>
          <w:szCs w:val="24"/>
        </w:rPr>
        <w:tab/>
      </w:r>
      <w:r w:rsidR="006765DD">
        <w:rPr>
          <w:rFonts w:cs="Arial"/>
          <w:szCs w:val="24"/>
        </w:rPr>
        <w:tab/>
      </w:r>
      <w:r w:rsidR="006765DD">
        <w:rPr>
          <w:rFonts w:cs="Arial"/>
          <w:szCs w:val="24"/>
        </w:rPr>
        <w:tab/>
      </w:r>
      <w:r w:rsidR="006765DD" w:rsidRPr="00FA6ADD">
        <w:rPr>
          <w:rFonts w:cs="Arial"/>
          <w:szCs w:val="24"/>
        </w:rPr>
        <w:t>(</w:t>
      </w:r>
      <w:r w:rsidR="00C7297B">
        <w:rPr>
          <w:rFonts w:cs="Arial"/>
          <w:szCs w:val="24"/>
        </w:rPr>
        <w:t>2</w:t>
      </w:r>
      <w:r w:rsidR="006765DD" w:rsidRPr="00FA6ADD">
        <w:rPr>
          <w:rFonts w:cs="Arial"/>
          <w:szCs w:val="24"/>
        </w:rPr>
        <w:t>)</w:t>
      </w:r>
      <w:r w:rsidRPr="006765DD">
        <w:rPr>
          <w:rFonts w:cs="Arial"/>
          <w:szCs w:val="24"/>
        </w:rPr>
        <w:br/>
      </w:r>
    </w:p>
    <w:p w14:paraId="6038D99F" w14:textId="1869389B" w:rsidR="004009F0" w:rsidRDefault="00C249C5" w:rsidP="00D56634">
      <w:pPr>
        <w:pStyle w:val="LuetteloTeksti"/>
        <w:numPr>
          <w:ilvl w:val="0"/>
          <w:numId w:val="0"/>
        </w:numPr>
        <w:rPr>
          <w:rFonts w:cs="Arial"/>
          <w:szCs w:val="24"/>
        </w:rPr>
      </w:pPr>
      <w:r>
        <w:rPr>
          <w:rFonts w:cs="Arial"/>
          <w:szCs w:val="24"/>
        </w:rPr>
        <w:t>missä</w:t>
      </w:r>
      <w:r w:rsidR="004009F0">
        <w:rPr>
          <w:rFonts w:cs="Arial"/>
          <w:szCs w:val="24"/>
        </w:rPr>
        <w:t>:</w:t>
      </w:r>
    </w:p>
    <w:p w14:paraId="389D705F" w14:textId="60290530" w:rsidR="004009F0" w:rsidRDefault="004009F0" w:rsidP="006765DD">
      <w:pPr>
        <w:pStyle w:val="LuetteloTeksti"/>
        <w:numPr>
          <w:ilvl w:val="0"/>
          <w:numId w:val="0"/>
        </w:numPr>
        <w:ind w:left="1304"/>
        <w:rPr>
          <w:rFonts w:cs="Arial"/>
          <w:szCs w:val="24"/>
        </w:rPr>
      </w:pPr>
      <w:r>
        <w:rPr>
          <w:rFonts w:cs="Arial"/>
          <w:szCs w:val="24"/>
        </w:rPr>
        <w:t>Q = veden lämmittämiseen kuluva energia kilowattitunteina</w:t>
      </w:r>
    </w:p>
    <w:p w14:paraId="20B8E113" w14:textId="5EF260CB" w:rsidR="004009F0" w:rsidRDefault="00904AFE" w:rsidP="006765DD">
      <w:pPr>
        <w:pStyle w:val="LuetteloTeksti"/>
        <w:numPr>
          <w:ilvl w:val="0"/>
          <w:numId w:val="0"/>
        </w:numPr>
        <w:ind w:left="1304"/>
        <w:rPr>
          <w:rFonts w:cs="Arial"/>
          <w:szCs w:val="24"/>
        </w:rPr>
      </w:pPr>
      <w:r w:rsidRPr="00904AFE">
        <w:rPr>
          <w:rFonts w:cs="Arial"/>
          <w:szCs w:val="24"/>
        </w:rPr>
        <w:t>ρ</w:t>
      </w:r>
      <w:r>
        <w:rPr>
          <w:rFonts w:cs="Arial"/>
          <w:szCs w:val="24"/>
        </w:rPr>
        <w:t xml:space="preserve"> = veden tiheys (1000 kg/m</w:t>
      </w:r>
      <w:r>
        <w:rPr>
          <w:rFonts w:cs="Arial"/>
          <w:szCs w:val="24"/>
          <w:vertAlign w:val="superscript"/>
        </w:rPr>
        <w:t>3</w:t>
      </w:r>
      <w:r>
        <w:rPr>
          <w:rFonts w:cs="Arial"/>
          <w:szCs w:val="24"/>
        </w:rPr>
        <w:t>)</w:t>
      </w:r>
    </w:p>
    <w:p w14:paraId="13784129" w14:textId="2881892C" w:rsidR="00904AFE" w:rsidRDefault="00B05136" w:rsidP="006765DD">
      <w:pPr>
        <w:pStyle w:val="LuetteloTeksti"/>
        <w:numPr>
          <w:ilvl w:val="0"/>
          <w:numId w:val="0"/>
        </w:numPr>
        <w:ind w:left="1304"/>
        <w:rPr>
          <w:rFonts w:cs="Arial"/>
          <w:szCs w:val="24"/>
        </w:rPr>
      </w:pPr>
      <w:r>
        <w:rPr>
          <w:rFonts w:cs="Arial"/>
          <w:szCs w:val="24"/>
        </w:rPr>
        <w:t>c</w:t>
      </w:r>
      <w:r>
        <w:rPr>
          <w:rFonts w:cs="Arial"/>
          <w:szCs w:val="24"/>
          <w:vertAlign w:val="subscript"/>
        </w:rPr>
        <w:t>p</w:t>
      </w:r>
      <w:r>
        <w:rPr>
          <w:rFonts w:cs="Arial"/>
          <w:szCs w:val="24"/>
        </w:rPr>
        <w:t xml:space="preserve"> = veden ominaislämpökapasiteetti (4,2 kJ/</w:t>
      </w:r>
      <w:proofErr w:type="spellStart"/>
      <w:r>
        <w:rPr>
          <w:rFonts w:cs="Arial"/>
          <w:szCs w:val="24"/>
        </w:rPr>
        <w:t>kg</w:t>
      </w:r>
      <w:r w:rsidR="000A42C9">
        <w:rPr>
          <w:rFonts w:cs="Arial"/>
          <w:szCs w:val="24"/>
        </w:rPr>
        <w:t>°C</w:t>
      </w:r>
      <w:proofErr w:type="spellEnd"/>
      <w:r w:rsidR="000A42C9">
        <w:rPr>
          <w:rFonts w:cs="Arial"/>
          <w:szCs w:val="24"/>
        </w:rPr>
        <w:t>)</w:t>
      </w:r>
    </w:p>
    <w:p w14:paraId="0C781E53" w14:textId="733BC296" w:rsidR="00E15305" w:rsidRDefault="00AA7CCB" w:rsidP="006765DD">
      <w:pPr>
        <w:pStyle w:val="LuetteloTeksti"/>
        <w:numPr>
          <w:ilvl w:val="0"/>
          <w:numId w:val="0"/>
        </w:numPr>
        <w:ind w:left="1304"/>
        <w:rPr>
          <w:rFonts w:cs="Arial"/>
          <w:szCs w:val="24"/>
        </w:rPr>
      </w:pPr>
      <w:r>
        <w:rPr>
          <w:rFonts w:cs="Arial"/>
          <w:szCs w:val="24"/>
        </w:rPr>
        <w:t>V = vedenkulutus</w:t>
      </w:r>
    </w:p>
    <w:p w14:paraId="56A4ED0D" w14:textId="3F2A3595" w:rsidR="00016437" w:rsidRDefault="00016437" w:rsidP="006765DD">
      <w:pPr>
        <w:pStyle w:val="LuetteloTeksti"/>
        <w:numPr>
          <w:ilvl w:val="0"/>
          <w:numId w:val="0"/>
        </w:numPr>
        <w:ind w:left="1304"/>
        <w:rPr>
          <w:rFonts w:cs="Arial"/>
          <w:szCs w:val="24"/>
        </w:rPr>
      </w:pPr>
      <w:r>
        <w:rPr>
          <w:rFonts w:cs="Arial"/>
          <w:szCs w:val="24"/>
        </w:rPr>
        <w:t>t</w:t>
      </w:r>
      <w:r>
        <w:rPr>
          <w:rFonts w:cs="Arial"/>
          <w:szCs w:val="24"/>
          <w:vertAlign w:val="subscript"/>
        </w:rPr>
        <w:t>2</w:t>
      </w:r>
      <w:r>
        <w:rPr>
          <w:rFonts w:cs="Arial"/>
          <w:szCs w:val="24"/>
        </w:rPr>
        <w:t xml:space="preserve"> = veden </w:t>
      </w:r>
      <w:r w:rsidR="00EB3DF1">
        <w:rPr>
          <w:rFonts w:cs="Arial"/>
          <w:szCs w:val="24"/>
        </w:rPr>
        <w:t>loppulämpötila</w:t>
      </w:r>
    </w:p>
    <w:p w14:paraId="0D5D531B" w14:textId="5DEA4CCA" w:rsidR="00EB3DF1" w:rsidRDefault="00EB3DF1" w:rsidP="006765DD">
      <w:pPr>
        <w:pStyle w:val="LuetteloTeksti"/>
        <w:numPr>
          <w:ilvl w:val="0"/>
          <w:numId w:val="0"/>
        </w:numPr>
        <w:ind w:left="1304"/>
        <w:rPr>
          <w:rFonts w:cs="Arial"/>
          <w:szCs w:val="24"/>
        </w:rPr>
      </w:pPr>
      <w:r>
        <w:rPr>
          <w:rFonts w:cs="Arial"/>
          <w:szCs w:val="24"/>
        </w:rPr>
        <w:t>t</w:t>
      </w:r>
      <w:r>
        <w:rPr>
          <w:rFonts w:cs="Arial"/>
          <w:szCs w:val="24"/>
          <w:vertAlign w:val="subscript"/>
        </w:rPr>
        <w:t>1</w:t>
      </w:r>
      <w:r>
        <w:rPr>
          <w:rFonts w:cs="Arial"/>
          <w:szCs w:val="24"/>
        </w:rPr>
        <w:t xml:space="preserve"> = veden alkulämpötila</w:t>
      </w:r>
    </w:p>
    <w:p w14:paraId="0090BAA0" w14:textId="653F083B" w:rsidR="00EB3DF1" w:rsidRDefault="00B07626" w:rsidP="006765DD">
      <w:pPr>
        <w:pStyle w:val="LuetteloTeksti"/>
        <w:numPr>
          <w:ilvl w:val="0"/>
          <w:numId w:val="0"/>
        </w:numPr>
        <w:ind w:left="1304"/>
        <w:rPr>
          <w:rFonts w:cs="Arial"/>
          <w:szCs w:val="24"/>
        </w:rPr>
      </w:pPr>
      <w:r>
        <w:rPr>
          <w:rFonts w:cs="Arial"/>
          <w:szCs w:val="24"/>
        </w:rPr>
        <w:t xml:space="preserve">3600 on kerroin, jolla muutetaan yksikkö kilojouleista kilowattitunneiksi. </w:t>
      </w:r>
    </w:p>
    <w:p w14:paraId="24016B54" w14:textId="77777777" w:rsidR="000F6C98" w:rsidRPr="000F6C98" w:rsidRDefault="000F6C98" w:rsidP="000F6C98">
      <w:pPr>
        <w:pStyle w:val="LuetteloTeksti"/>
        <w:numPr>
          <w:ilvl w:val="0"/>
          <w:numId w:val="0"/>
        </w:numPr>
        <w:rPr>
          <w:rFonts w:cs="Arial"/>
          <w:b/>
          <w:bCs/>
          <w:szCs w:val="24"/>
        </w:rPr>
      </w:pPr>
    </w:p>
    <w:p w14:paraId="30DA11ED" w14:textId="27ACB86B" w:rsidR="0067622A" w:rsidRPr="007A320D" w:rsidRDefault="00031B7F" w:rsidP="00F04E28">
      <w:pPr>
        <w:pStyle w:val="Leip"/>
        <w:rPr>
          <w:szCs w:val="24"/>
        </w:rPr>
      </w:pPr>
      <w:r w:rsidRPr="000F6C98">
        <w:rPr>
          <w:b/>
          <w:bCs/>
        </w:rPr>
        <w:t>Päästökerroin (</w:t>
      </w:r>
      <w:r w:rsidR="008772E4" w:rsidRPr="000F6C98">
        <w:rPr>
          <w:b/>
          <w:bCs/>
        </w:rPr>
        <w:t>kg CO</w:t>
      </w:r>
      <w:r w:rsidR="008772E4" w:rsidRPr="000F6C98">
        <w:rPr>
          <w:b/>
          <w:bCs/>
          <w:vertAlign w:val="subscript"/>
        </w:rPr>
        <w:t>2</w:t>
      </w:r>
      <w:r w:rsidR="008772E4" w:rsidRPr="000F6C98">
        <w:rPr>
          <w:b/>
          <w:bCs/>
        </w:rPr>
        <w:t>-ekv.)</w:t>
      </w:r>
      <w:r w:rsidR="000F6C98">
        <w:rPr>
          <w:b/>
          <w:bCs/>
        </w:rPr>
        <w:t xml:space="preserve"> </w:t>
      </w:r>
      <w:r w:rsidR="000F6C98">
        <w:t>-</w:t>
      </w:r>
      <w:r w:rsidR="00190901">
        <w:t xml:space="preserve">sarakkeeseen haetaan automaattisesti päästökerroin </w:t>
      </w:r>
      <w:r w:rsidR="00DC0714">
        <w:t xml:space="preserve">aiemmin energiajakaumassa määriteltyjen tietojen perusteella. </w:t>
      </w:r>
    </w:p>
    <w:p w14:paraId="33911F13" w14:textId="028BF435" w:rsidR="0067622A" w:rsidRPr="00D35A5C" w:rsidRDefault="00031B7F" w:rsidP="00F04E28">
      <w:pPr>
        <w:pStyle w:val="Leip"/>
      </w:pPr>
      <w:r w:rsidRPr="00C44337">
        <w:rPr>
          <w:b/>
          <w:bCs/>
        </w:rPr>
        <w:t xml:space="preserve">Päästöt </w:t>
      </w:r>
      <w:r w:rsidR="00EE2DB8">
        <w:rPr>
          <w:b/>
          <w:bCs/>
        </w:rPr>
        <w:t>(</w:t>
      </w:r>
      <w:r w:rsidRPr="00C44337">
        <w:rPr>
          <w:b/>
          <w:bCs/>
        </w:rPr>
        <w:t>kg CO</w:t>
      </w:r>
      <w:r w:rsidRPr="00C44337">
        <w:rPr>
          <w:b/>
          <w:bCs/>
          <w:vertAlign w:val="subscript"/>
        </w:rPr>
        <w:t>2</w:t>
      </w:r>
      <w:r w:rsidRPr="00C44337">
        <w:rPr>
          <w:b/>
          <w:bCs/>
        </w:rPr>
        <w:t>-ekv.</w:t>
      </w:r>
      <w:r w:rsidR="00EE2DB8">
        <w:rPr>
          <w:b/>
          <w:bCs/>
        </w:rPr>
        <w:t>)</w:t>
      </w:r>
      <w:r w:rsidR="00C44337" w:rsidRPr="00C44337">
        <w:rPr>
          <w:b/>
          <w:bCs/>
        </w:rPr>
        <w:t xml:space="preserve"> </w:t>
      </w:r>
      <w:r w:rsidR="00C44337" w:rsidRPr="00C44337">
        <w:t>-sar</w:t>
      </w:r>
      <w:r w:rsidR="00C44337">
        <w:t xml:space="preserve">akkeeseen lasketaan pesuveden lämmityksen </w:t>
      </w:r>
      <w:r w:rsidR="00546A85">
        <w:t>aiheuttaman energia</w:t>
      </w:r>
      <w:r w:rsidR="00534B82">
        <w:t xml:space="preserve">nkulutuksen fossiiliset päästöt. </w:t>
      </w:r>
      <w:r w:rsidR="002E3C43">
        <w:t xml:space="preserve">Päästöt lasketaan kertomalla yhteen </w:t>
      </w:r>
      <w:r w:rsidR="00DD74F0">
        <w:t>kuluneen energian määrä</w:t>
      </w:r>
      <w:r w:rsidR="00AE4F44">
        <w:t xml:space="preserve"> kilowattitunnit muutettuina megawattitunneiksi </w:t>
      </w:r>
      <w:r w:rsidR="001E0C77">
        <w:t xml:space="preserve">energiajakauman päästökertoimella. Tämä tulo vielä jaetaan käsiteltyjen tuotteiden määrällä, jotta päästöt kohdentuvat oikein yhdelle tuotteelle. </w:t>
      </w:r>
    </w:p>
    <w:p w14:paraId="15542F4F" w14:textId="5D7439E0" w:rsidR="007A320D" w:rsidRDefault="00967311" w:rsidP="00F04E28">
      <w:pPr>
        <w:pStyle w:val="Leip"/>
      </w:pPr>
      <w:r w:rsidRPr="008E162A">
        <w:rPr>
          <w:b/>
          <w:bCs/>
        </w:rPr>
        <w:t>Päästöt lopputuotteesta (%)</w:t>
      </w:r>
      <w:r w:rsidR="008E162A">
        <w:rPr>
          <w:b/>
          <w:bCs/>
        </w:rPr>
        <w:t xml:space="preserve"> </w:t>
      </w:r>
      <w:r w:rsidR="004B2594">
        <w:t xml:space="preserve">-sarakkeesta ilmenee prosenttiosuus, kuinka paljon kyseinen pesuvesien lämmitys vastaa tähän mennessä laskuriin syötettyjen tietojen perusteella muodostetusta hiilijalanjäljestä. Laskuriin tietoja täyttäessä kannattaa huomioida, että nämä tulokset muuttuvat sitä mukaa, kun muille laskentavälilehdille lisätään tietoja.  </w:t>
      </w:r>
    </w:p>
    <w:p w14:paraId="77176529" w14:textId="393C550A" w:rsidR="007A320D" w:rsidRDefault="007A320D" w:rsidP="00F04E28">
      <w:pPr>
        <w:pStyle w:val="Leip"/>
      </w:pPr>
      <w:r>
        <w:t xml:space="preserve">Näkyvien sarakkeiden lisäksi </w:t>
      </w:r>
      <w:r w:rsidR="00ED6F59">
        <w:t>taulukon</w:t>
      </w:r>
      <w:r>
        <w:t xml:space="preserve"> lopussa on kaksi piilotettua saraketta, minne lasketaan tietoja sähkölaitteisiin liittyvistä mahdollisista biogeenisistä päästöistä. </w:t>
      </w:r>
    </w:p>
    <w:p w14:paraId="1448B26C" w14:textId="3985C3F4" w:rsidR="007A320D" w:rsidRPr="00F04E28" w:rsidRDefault="007A320D" w:rsidP="00F04E28">
      <w:pPr>
        <w:pStyle w:val="Leip"/>
      </w:pPr>
      <w:r w:rsidRPr="00C44337">
        <w:rPr>
          <w:b/>
          <w:bCs/>
        </w:rPr>
        <w:t>Päästökerroin (</w:t>
      </w:r>
      <w:proofErr w:type="spellStart"/>
      <w:r w:rsidRPr="00C44337">
        <w:rPr>
          <w:b/>
          <w:bCs/>
        </w:rPr>
        <w:t>bio</w:t>
      </w:r>
      <w:proofErr w:type="spellEnd"/>
      <w:r w:rsidRPr="00C44337">
        <w:rPr>
          <w:b/>
          <w:bCs/>
        </w:rPr>
        <w:t>) (kg CO</w:t>
      </w:r>
      <w:r w:rsidRPr="00C44337">
        <w:rPr>
          <w:b/>
          <w:bCs/>
          <w:vertAlign w:val="subscript"/>
        </w:rPr>
        <w:t>2</w:t>
      </w:r>
      <w:r w:rsidRPr="00C44337">
        <w:rPr>
          <w:b/>
          <w:bCs/>
        </w:rPr>
        <w:t>-ekv.)</w:t>
      </w:r>
      <w:r>
        <w:rPr>
          <w:b/>
          <w:bCs/>
        </w:rPr>
        <w:t xml:space="preserve"> </w:t>
      </w:r>
      <w:r>
        <w:t>-sarakkeeseen haetaan automaattisesti päästökerroin aiemmin energiajakaumassa määriteltyjen tietojen perusteella.</w:t>
      </w:r>
    </w:p>
    <w:p w14:paraId="7D501B57" w14:textId="06255592" w:rsidR="007A320D" w:rsidRDefault="007A320D" w:rsidP="00F04E28">
      <w:pPr>
        <w:pStyle w:val="Leip"/>
      </w:pPr>
      <w:r w:rsidRPr="006E072B">
        <w:rPr>
          <w:b/>
          <w:bCs/>
        </w:rPr>
        <w:t>Päästöt (</w:t>
      </w:r>
      <w:proofErr w:type="spellStart"/>
      <w:r w:rsidRPr="006E072B">
        <w:rPr>
          <w:b/>
          <w:bCs/>
        </w:rPr>
        <w:t>bio</w:t>
      </w:r>
      <w:proofErr w:type="spellEnd"/>
      <w:r w:rsidRPr="006E072B">
        <w:rPr>
          <w:b/>
          <w:bCs/>
        </w:rPr>
        <w:t>) kg CO</w:t>
      </w:r>
      <w:r w:rsidRPr="006E072B">
        <w:rPr>
          <w:b/>
          <w:bCs/>
          <w:vertAlign w:val="subscript"/>
        </w:rPr>
        <w:t>2</w:t>
      </w:r>
      <w:r w:rsidRPr="006E072B">
        <w:rPr>
          <w:b/>
          <w:bCs/>
        </w:rPr>
        <w:t xml:space="preserve">-ekv. </w:t>
      </w:r>
      <w:r w:rsidRPr="00D35A5C">
        <w:rPr>
          <w:b/>
          <w:bCs/>
        </w:rPr>
        <w:softHyphen/>
      </w:r>
      <w:r w:rsidRPr="00D35A5C">
        <w:t xml:space="preserve">-sarakkeeseen lasketaan tiedot kuten </w:t>
      </w:r>
      <w:r>
        <w:t xml:space="preserve">fossiilisille päästöille, mutta biogeenisten päästöjen päästökertoimella. </w:t>
      </w:r>
    </w:p>
    <w:p w14:paraId="0CE271B0" w14:textId="48138AA9" w:rsidR="00844778" w:rsidRDefault="00844778" w:rsidP="00844778">
      <w:pPr>
        <w:pStyle w:val="Otsikko2"/>
      </w:pPr>
      <w:bookmarkStart w:id="85" w:name="_Toc138750889"/>
      <w:r>
        <w:lastRenderedPageBreak/>
        <w:t>Logistiikka</w:t>
      </w:r>
      <w:bookmarkEnd w:id="85"/>
    </w:p>
    <w:p w14:paraId="4A59C679" w14:textId="298C48A8" w:rsidR="00497DA9" w:rsidRDefault="00F15974" w:rsidP="00F97702">
      <w:pPr>
        <w:pStyle w:val="Leip"/>
      </w:pPr>
      <w:r>
        <w:t xml:space="preserve">Tässä osiossa käsitellään tuotteen </w:t>
      </w:r>
      <w:r w:rsidR="00D71C42">
        <w:t xml:space="preserve">kuljetuksiin ja varastointiin liittyviä </w:t>
      </w:r>
      <w:r w:rsidR="0059678D">
        <w:t xml:space="preserve">päästöjä. </w:t>
      </w:r>
      <w:r w:rsidR="00820BD6">
        <w:t xml:space="preserve">Laskentavälilehdeltä löytyvät </w:t>
      </w:r>
      <w:r w:rsidR="00A3192C">
        <w:t>taulukot</w:t>
      </w:r>
      <w:r w:rsidR="00A1684B">
        <w:t xml:space="preserve"> ajoneuvoille, varastoinnille ja kylmäainekaasujen käytölle varastoinnissa. </w:t>
      </w:r>
      <w:r w:rsidR="00173DE6">
        <w:t xml:space="preserve">Logistiikan </w:t>
      </w:r>
      <w:r w:rsidR="006B6109">
        <w:t xml:space="preserve">päästöjen laskentaperiaatteissa on noudatettu PEF-ohjeistuksen suosituksia, mutta </w:t>
      </w:r>
      <w:r w:rsidR="00906FF7">
        <w:t>IKE-hiilijalanjälkilaskuri</w:t>
      </w:r>
      <w:r w:rsidR="00C71F65">
        <w:t xml:space="preserve"> mahdollistaa monipuolisesti erilaisten laskentaperiaatteiden käyttämisen, sillä esimerkiksi kuljetusten päästöjä on mahdollista arvioida </w:t>
      </w:r>
      <w:r w:rsidR="009325A0">
        <w:t>erilaisista näkökulmista.</w:t>
      </w:r>
      <w:r w:rsidR="00F705B7">
        <w:t xml:space="preserve"> </w:t>
      </w:r>
      <w:r w:rsidR="00CE27FF">
        <w:t>IKE-hiilijalanjälkilaskurilla</w:t>
      </w:r>
      <w:r w:rsidR="00390EAA">
        <w:t xml:space="preserve"> on myös mahdollista käyttää oletusskenaarioita kuljetuksille ja varastoinnille, jotka </w:t>
      </w:r>
      <w:r w:rsidR="00FB26DC">
        <w:t>pohjautuvat suoraan PEF-ohjeistukseen.</w:t>
      </w:r>
      <w:r w:rsidR="003A3A35">
        <w:t xml:space="preserve"> (Euroopan komissio, 2021)</w:t>
      </w:r>
    </w:p>
    <w:p w14:paraId="30BB6005" w14:textId="436E1C9E" w:rsidR="00F97702" w:rsidRDefault="00497DA9" w:rsidP="00F97702">
      <w:pPr>
        <w:pStyle w:val="Leip"/>
      </w:pPr>
      <w:r>
        <w:t xml:space="preserve">Lähtökohtaisesti </w:t>
      </w:r>
      <w:r w:rsidR="0030692A">
        <w:t xml:space="preserve">kuljetukset ja varastointi on jaettu kolmeen eri elinkaaren vaiheeseen, joiden perusteella perusvirtauksia myöhemmin jaotellaan. </w:t>
      </w:r>
      <w:r w:rsidR="00057BC0">
        <w:t xml:space="preserve">Näistä vaiheista käytetään </w:t>
      </w:r>
      <w:r w:rsidR="00DF1318">
        <w:t>IKE-hiilijalanjälkilaskurissa</w:t>
      </w:r>
      <w:r w:rsidR="003D1478">
        <w:t xml:space="preserve"> seuraavia nimityksiä:</w:t>
      </w:r>
    </w:p>
    <w:p w14:paraId="43EA356A" w14:textId="54A9C3DB" w:rsidR="003D1478" w:rsidRDefault="003D1478" w:rsidP="00F705B7">
      <w:pPr>
        <w:pStyle w:val="Leip"/>
        <w:numPr>
          <w:ilvl w:val="1"/>
          <w:numId w:val="10"/>
        </w:numPr>
        <w:spacing w:before="0" w:after="0"/>
      </w:pPr>
      <w:r>
        <w:t xml:space="preserve">Osamatka 1: </w:t>
      </w:r>
      <w:r w:rsidR="00455D22">
        <w:t>Raaka-aineiden kuljetus tehtaalle</w:t>
      </w:r>
    </w:p>
    <w:p w14:paraId="0FCB8F10" w14:textId="5D347C35" w:rsidR="00455D22" w:rsidRDefault="00455D22" w:rsidP="00F705B7">
      <w:pPr>
        <w:pStyle w:val="Leip"/>
        <w:numPr>
          <w:ilvl w:val="1"/>
          <w:numId w:val="10"/>
        </w:numPr>
        <w:spacing w:before="0" w:after="0"/>
      </w:pPr>
      <w:r>
        <w:t>Osamatka 2: Pakkausmateriaalien kuljetus tehtaalle</w:t>
      </w:r>
    </w:p>
    <w:p w14:paraId="313A2BC8" w14:textId="636F3DDC" w:rsidR="00F705B7" w:rsidRPr="00F97702" w:rsidRDefault="00455D22" w:rsidP="00C813D6">
      <w:pPr>
        <w:pStyle w:val="Leip"/>
        <w:numPr>
          <w:ilvl w:val="1"/>
          <w:numId w:val="10"/>
        </w:numPr>
        <w:spacing w:before="0" w:after="0"/>
      </w:pPr>
      <w:r>
        <w:t>Osamatka 3: Tuotteen kuljetus keskusvarastolle / kauppaan</w:t>
      </w:r>
    </w:p>
    <w:p w14:paraId="1514CDAD" w14:textId="2FF885C6" w:rsidR="00844778" w:rsidRDefault="009B5BCA" w:rsidP="00844778">
      <w:pPr>
        <w:pStyle w:val="Otsikko3"/>
      </w:pPr>
      <w:bookmarkStart w:id="86" w:name="_Toc138750890"/>
      <w:r>
        <w:t xml:space="preserve">Mikäli </w:t>
      </w:r>
      <w:r w:rsidR="00AB1F1D">
        <w:t xml:space="preserve">kuljetuksista </w:t>
      </w:r>
      <w:r>
        <w:t>vastaava yritys on laskenut valmiin arvon</w:t>
      </w:r>
      <w:bookmarkStart w:id="87" w:name="LogistiikkaYrityksenArvo"/>
      <w:bookmarkEnd w:id="86"/>
      <w:bookmarkEnd w:id="87"/>
    </w:p>
    <w:p w14:paraId="5EF0D8D5" w14:textId="0293E96F" w:rsidR="00844778" w:rsidRPr="000521B6" w:rsidRDefault="009325A0" w:rsidP="0069700A">
      <w:pPr>
        <w:pStyle w:val="Leip"/>
        <w:rPr>
          <w:color w:val="1E1E1E" w:themeColor="text1"/>
        </w:rPr>
      </w:pPr>
      <w:r w:rsidRPr="000521B6">
        <w:rPr>
          <w:color w:val="1E1E1E" w:themeColor="text1"/>
        </w:rPr>
        <w:t xml:space="preserve">Ensimmäisenä laskentavälilehden alussa käyttäjän on mahdollista </w:t>
      </w:r>
      <w:r w:rsidR="00A563BA" w:rsidRPr="000521B6">
        <w:rPr>
          <w:color w:val="1E1E1E" w:themeColor="text1"/>
        </w:rPr>
        <w:t xml:space="preserve">syöttää suoraan halutulle osamatkalle päästöjen arvo hiilidioksidiekvivalentteina, mikäli </w:t>
      </w:r>
      <w:r w:rsidR="00D9716D" w:rsidRPr="000521B6">
        <w:rPr>
          <w:color w:val="1E1E1E" w:themeColor="text1"/>
        </w:rPr>
        <w:t xml:space="preserve">kuljetuksista </w:t>
      </w:r>
      <w:r w:rsidR="007749DF" w:rsidRPr="000521B6">
        <w:rPr>
          <w:color w:val="1E1E1E" w:themeColor="text1"/>
        </w:rPr>
        <w:t xml:space="preserve">on vastannut ulkopuolinen taho, joka on laskenut tuotteen kuljetuksille valmiin arvon. </w:t>
      </w:r>
      <w:r w:rsidR="008C063C" w:rsidRPr="000521B6">
        <w:rPr>
          <w:color w:val="1E1E1E" w:themeColor="text1"/>
        </w:rPr>
        <w:t xml:space="preserve">Mikäli johonkin osamatkalle tai useammalle on asetettu </w:t>
      </w:r>
      <w:r w:rsidR="004F0EAB" w:rsidRPr="000521B6">
        <w:rPr>
          <w:color w:val="1E1E1E" w:themeColor="text1"/>
        </w:rPr>
        <w:t xml:space="preserve">arvo, laskuri jättää automaattisesti huomiotta </w:t>
      </w:r>
      <w:r w:rsidR="0057537E" w:rsidRPr="000521B6">
        <w:rPr>
          <w:color w:val="1E1E1E" w:themeColor="text1"/>
        </w:rPr>
        <w:t xml:space="preserve">tähän osamatkaan tai osamatkoihin viittaavat kuljetukset. </w:t>
      </w:r>
      <w:r w:rsidR="00485A01" w:rsidRPr="000521B6">
        <w:rPr>
          <w:color w:val="1E1E1E" w:themeColor="text1"/>
        </w:rPr>
        <w:t xml:space="preserve">Näihin kohtiin arvoja lisätessä tuleekin olla hyvin </w:t>
      </w:r>
      <w:r w:rsidR="00614932" w:rsidRPr="000521B6">
        <w:rPr>
          <w:color w:val="1E1E1E" w:themeColor="text1"/>
        </w:rPr>
        <w:t xml:space="preserve">huolellinen, jotta </w:t>
      </w:r>
      <w:r w:rsidR="00282F27" w:rsidRPr="000521B6">
        <w:rPr>
          <w:color w:val="1E1E1E" w:themeColor="text1"/>
        </w:rPr>
        <w:t xml:space="preserve">laskuri ei jätä </w:t>
      </w:r>
      <w:r w:rsidR="00CF0A43" w:rsidRPr="000521B6">
        <w:rPr>
          <w:color w:val="1E1E1E" w:themeColor="text1"/>
        </w:rPr>
        <w:t>huomiotta ajoneuvoja, jotka tulisi ottaa huomioon laskennassa.</w:t>
      </w:r>
      <w:r w:rsidR="003309FB" w:rsidRPr="000521B6">
        <w:rPr>
          <w:color w:val="1E1E1E" w:themeColor="text1"/>
        </w:rPr>
        <w:t xml:space="preserve"> Kuv</w:t>
      </w:r>
      <w:r w:rsidR="009421A8" w:rsidRPr="000521B6">
        <w:rPr>
          <w:color w:val="1E1E1E" w:themeColor="text1"/>
        </w:rPr>
        <w:t xml:space="preserve">assa </w:t>
      </w:r>
      <w:r w:rsidR="009F643A" w:rsidRPr="000521B6">
        <w:rPr>
          <w:color w:val="1E1E1E" w:themeColor="text1"/>
        </w:rPr>
        <w:t>2</w:t>
      </w:r>
      <w:r w:rsidR="009E453B" w:rsidRPr="000521B6">
        <w:rPr>
          <w:color w:val="1E1E1E" w:themeColor="text1"/>
        </w:rPr>
        <w:t>2</w:t>
      </w:r>
      <w:r w:rsidR="003309FB" w:rsidRPr="000521B6">
        <w:rPr>
          <w:color w:val="1E1E1E" w:themeColor="text1"/>
        </w:rPr>
        <w:t xml:space="preserve"> on esitelty kuvakaappaus </w:t>
      </w:r>
      <w:r w:rsidR="009A757E" w:rsidRPr="000521B6">
        <w:rPr>
          <w:color w:val="1E1E1E" w:themeColor="text1"/>
        </w:rPr>
        <w:t xml:space="preserve">laskurin kohdista, joihin </w:t>
      </w:r>
      <w:r w:rsidR="003C6978" w:rsidRPr="000521B6">
        <w:rPr>
          <w:color w:val="1E1E1E" w:themeColor="text1"/>
        </w:rPr>
        <w:t>kyseiset arvot voidaan täyttää.</w:t>
      </w:r>
    </w:p>
    <w:p w14:paraId="321E8336" w14:textId="77777777" w:rsidR="00D124C4" w:rsidRDefault="003A1BB2" w:rsidP="00D124C4">
      <w:pPr>
        <w:pStyle w:val="Leip"/>
        <w:keepNext/>
        <w:spacing w:after="0"/>
      </w:pPr>
      <w:r>
        <w:rPr>
          <w:noProof/>
        </w:rPr>
        <w:lastRenderedPageBreak/>
        <w:drawing>
          <wp:inline distT="0" distB="0" distL="0" distR="0" wp14:anchorId="621B7CDD" wp14:editId="2458B8B8">
            <wp:extent cx="5390984" cy="1773629"/>
            <wp:effectExtent l="0" t="0" r="635" b="0"/>
            <wp:docPr id="129" name="Kuva 129" descr="Taulukkko. Ylärivissä teksti: Mikäli logistiikasta vastaava yritys on laskenut valmiin arvon. Vieressä Opas-painike. Allekkain vasemmassa reunassa tekstit: Osamatka 1: Raaka-aineiden kuljetus tehtaalle, Osamatka 2: Pakkausmateriaalien kuljetus tehtaalle &amp; Osamatka 3: Tuotteen kuljetus keskusvarastolle/kauppaan. Oikeassa reunassa yksikkö kg CO2-e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Kuva 129" descr="Taulukkko. Ylärivissä teksti: Mikäli logistiikasta vastaava yritys on laskenut valmiin arvon. Vieressä Opas-painike. Allekkain vasemmassa reunassa tekstit: Osamatka 1: Raaka-aineiden kuljetus tehtaalle, Osamatka 2: Pakkausmateriaalien kuljetus tehtaalle &amp; Osamatka 3: Tuotteen kuljetus keskusvarastolle/kauppaan. Oikeassa reunassa yksikkö kg CO2-ekv."/>
                    <pic:cNvPicPr/>
                  </pic:nvPicPr>
                  <pic:blipFill>
                    <a:blip r:embed="rId47"/>
                    <a:stretch>
                      <a:fillRect/>
                    </a:stretch>
                  </pic:blipFill>
                  <pic:spPr>
                    <a:xfrm>
                      <a:off x="0" y="0"/>
                      <a:ext cx="5396721" cy="1775517"/>
                    </a:xfrm>
                    <a:prstGeom prst="rect">
                      <a:avLst/>
                    </a:prstGeom>
                  </pic:spPr>
                </pic:pic>
              </a:graphicData>
            </a:graphic>
          </wp:inline>
        </w:drawing>
      </w:r>
    </w:p>
    <w:p w14:paraId="24F94B9D" w14:textId="2D37EAD5" w:rsidR="009421A8" w:rsidRDefault="00D124C4" w:rsidP="00D124C4">
      <w:pPr>
        <w:pStyle w:val="KuvioOtsikko"/>
      </w:pPr>
      <w:bookmarkStart w:id="88" w:name="_Toc138750931"/>
      <w:r>
        <w:t xml:space="preserve">Kuva </w:t>
      </w:r>
      <w:fldSimple w:instr=" SEQ Kuva \* ARABIC ">
        <w:r w:rsidR="00613486">
          <w:rPr>
            <w:noProof/>
          </w:rPr>
          <w:t>22</w:t>
        </w:r>
      </w:fldSimple>
      <w:r>
        <w:t xml:space="preserve">. </w:t>
      </w:r>
      <w:r w:rsidRPr="00B23455">
        <w:t>Logistiikasta vastanneen yrityksen välittämät arvot.</w:t>
      </w:r>
      <w:bookmarkEnd w:id="88"/>
    </w:p>
    <w:p w14:paraId="3A83663D" w14:textId="46AA4D93" w:rsidR="009407B1" w:rsidRDefault="00152915" w:rsidP="009407B1">
      <w:pPr>
        <w:pStyle w:val="Otsikko3"/>
      </w:pPr>
      <w:bookmarkStart w:id="89" w:name="LogistiikkaListanPainikkeet"/>
      <w:bookmarkStart w:id="90" w:name="_Toc138750891"/>
      <w:bookmarkEnd w:id="89"/>
      <w:r>
        <w:t>Ajoneuvo</w:t>
      </w:r>
      <w:r w:rsidR="00A3192C">
        <w:t>jen taulukon</w:t>
      </w:r>
      <w:r w:rsidR="009407B1">
        <w:t xml:space="preserve"> painikkeet</w:t>
      </w:r>
      <w:bookmarkEnd w:id="90"/>
    </w:p>
    <w:p w14:paraId="319C3664" w14:textId="22B878EE" w:rsidR="009407B1" w:rsidRPr="009407B1" w:rsidRDefault="00152915" w:rsidP="009407B1">
      <w:pPr>
        <w:pStyle w:val="Leip"/>
      </w:pPr>
      <w:r>
        <w:t>Ajoneuvo</w:t>
      </w:r>
      <w:r w:rsidR="00A3192C">
        <w:t>jen taulukolla</w:t>
      </w:r>
      <w:r w:rsidR="00F64176">
        <w:t xml:space="preserve"> voidaan laskea kuljetusten </w:t>
      </w:r>
      <w:r w:rsidR="002D2D87">
        <w:t xml:space="preserve">päästöt </w:t>
      </w:r>
      <w:r w:rsidR="00C835B3">
        <w:t xml:space="preserve">erityyppisille </w:t>
      </w:r>
      <w:r w:rsidR="00C40322">
        <w:t>kulkuvälineille mukaan lukien erilaiset pyörillä kulkevat ajoneuvo</w:t>
      </w:r>
      <w:r w:rsidR="00711F33">
        <w:t>t</w:t>
      </w:r>
      <w:r w:rsidR="00B45138">
        <w:t xml:space="preserve"> sekä raide-, vesi- ja lentoliikenne. </w:t>
      </w:r>
      <w:r w:rsidR="00A3192C">
        <w:t>Taulukossa</w:t>
      </w:r>
      <w:r w:rsidR="0077122C">
        <w:t xml:space="preserve"> la</w:t>
      </w:r>
      <w:r w:rsidR="002E7216">
        <w:t>s</w:t>
      </w:r>
      <w:r w:rsidR="0077122C">
        <w:t>kukaavat muuttuvat automaattisesti sen mukaan, minkä tyyppinen kulkuväline on kyseessä</w:t>
      </w:r>
      <w:r w:rsidR="0077122C" w:rsidRPr="000521B6">
        <w:rPr>
          <w:color w:val="1E1E1E" w:themeColor="text1"/>
        </w:rPr>
        <w:t xml:space="preserve">. </w:t>
      </w:r>
      <w:r w:rsidR="00A342EB" w:rsidRPr="000521B6">
        <w:rPr>
          <w:color w:val="1E1E1E" w:themeColor="text1"/>
        </w:rPr>
        <w:t>Kuv</w:t>
      </w:r>
      <w:r w:rsidR="005E454F" w:rsidRPr="000521B6">
        <w:rPr>
          <w:color w:val="1E1E1E" w:themeColor="text1"/>
        </w:rPr>
        <w:t xml:space="preserve">assa </w:t>
      </w:r>
      <w:r w:rsidR="00B5229C" w:rsidRPr="000521B6">
        <w:rPr>
          <w:color w:val="1E1E1E" w:themeColor="text1"/>
        </w:rPr>
        <w:t>2</w:t>
      </w:r>
      <w:r w:rsidR="003A1BB2" w:rsidRPr="000521B6">
        <w:rPr>
          <w:color w:val="1E1E1E" w:themeColor="text1"/>
        </w:rPr>
        <w:t>3</w:t>
      </w:r>
      <w:r w:rsidR="00A342EB" w:rsidRPr="000521B6">
        <w:rPr>
          <w:color w:val="1E1E1E" w:themeColor="text1"/>
        </w:rPr>
        <w:t xml:space="preserve"> on </w:t>
      </w:r>
      <w:r w:rsidR="00A342EB">
        <w:t>esitelty kuvakaappaus esimerkin omaisesti täytetystä ajoneuvo</w:t>
      </w:r>
      <w:r w:rsidR="00A3192C">
        <w:t>jen taulukos</w:t>
      </w:r>
      <w:r w:rsidR="00C01AEB">
        <w:t>ta</w:t>
      </w:r>
      <w:r w:rsidR="00A342EB">
        <w:t>.</w:t>
      </w:r>
    </w:p>
    <w:p w14:paraId="6AB53ACE" w14:textId="77777777" w:rsidR="00B420C0" w:rsidRDefault="006F4B6F" w:rsidP="00B420C0">
      <w:pPr>
        <w:pStyle w:val="Kuvio"/>
      </w:pPr>
      <w:r>
        <w:rPr>
          <w:noProof/>
        </w:rPr>
        <w:drawing>
          <wp:inline distT="0" distB="0" distL="0" distR="0" wp14:anchorId="6331C9FF" wp14:editId="3C71B53C">
            <wp:extent cx="6299835" cy="893445"/>
            <wp:effectExtent l="0" t="0" r="5715" b="1905"/>
            <wp:docPr id="130" name="Kuva 130" descr="Yläreunassa painikkeet Lisää rivi, Poista valitut rivit, Syötä suoraan kuluneen polttoaineen määrä, Käytä oletusskenaariota &amp; Opas. Taulukon yläreunassa tekstit: Ajoneuvon tyyppi, Matkan tyyppi, Matkan pituus, Kuljetettavan tuotteen massa, Kuorman massa, Max kuorman massa, Kuormausprosentti, Polttoaineen kulutus, Polttoaine, Päästökerroin, Päästöt, Päästöt lopputuotte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Kuva 130" descr="Yläreunassa painikkeet Lisää rivi, Poista valitut rivit, Syötä suoraan kuluneen polttoaineen määrä, Käytä oletusskenaariota &amp; Opas. Taulukon yläreunassa tekstit: Ajoneuvon tyyppi, Matkan tyyppi, Matkan pituus, Kuljetettavan tuotteen massa, Kuorman massa, Max kuorman massa, Kuormausprosentti, Polttoaineen kulutus, Polttoaine, Päästökerroin, Päästöt, Päästöt lopputuotteesta"/>
                    <pic:cNvPicPr/>
                  </pic:nvPicPr>
                  <pic:blipFill>
                    <a:blip r:embed="rId48"/>
                    <a:stretch>
                      <a:fillRect/>
                    </a:stretch>
                  </pic:blipFill>
                  <pic:spPr>
                    <a:xfrm>
                      <a:off x="0" y="0"/>
                      <a:ext cx="6299835" cy="893445"/>
                    </a:xfrm>
                    <a:prstGeom prst="rect">
                      <a:avLst/>
                    </a:prstGeom>
                  </pic:spPr>
                </pic:pic>
              </a:graphicData>
            </a:graphic>
          </wp:inline>
        </w:drawing>
      </w:r>
    </w:p>
    <w:p w14:paraId="3BE81973" w14:textId="772EC50F" w:rsidR="00262A40" w:rsidRDefault="00B420C0" w:rsidP="00B420C0">
      <w:pPr>
        <w:pStyle w:val="KuvioOtsikko"/>
      </w:pPr>
      <w:bookmarkStart w:id="91" w:name="_Toc138750932"/>
      <w:r>
        <w:t xml:space="preserve">Kuva </w:t>
      </w:r>
      <w:fldSimple w:instr=" SEQ Kuva \* ARABIC ">
        <w:r w:rsidR="00613486">
          <w:rPr>
            <w:noProof/>
          </w:rPr>
          <w:t>23</w:t>
        </w:r>
      </w:fldSimple>
      <w:r>
        <w:t xml:space="preserve">. </w:t>
      </w:r>
      <w:r w:rsidRPr="0031693D">
        <w:t>Ajoneuvojen taulukko ja siihen liittyvät painikkeet.</w:t>
      </w:r>
      <w:bookmarkEnd w:id="91"/>
    </w:p>
    <w:p w14:paraId="0CFD53D9" w14:textId="574C8A88" w:rsidR="0066226C" w:rsidRDefault="00C01AEB" w:rsidP="00F04E28">
      <w:pPr>
        <w:pStyle w:val="Leip"/>
      </w:pPr>
      <w:r>
        <w:t>Taulukon</w:t>
      </w:r>
      <w:r w:rsidR="00F5344B">
        <w:t xml:space="preserve"> yläpuolelta löytyvät ensimmäisenä </w:t>
      </w:r>
      <w:r w:rsidR="006A1744" w:rsidRPr="00F5344B">
        <w:rPr>
          <w:b/>
          <w:bCs/>
        </w:rPr>
        <w:t>Lisää rivi</w:t>
      </w:r>
      <w:r w:rsidR="00F5344B">
        <w:rPr>
          <w:b/>
          <w:bCs/>
        </w:rPr>
        <w:t>-</w:t>
      </w:r>
      <w:r w:rsidR="00F5344B">
        <w:t xml:space="preserve"> ja </w:t>
      </w:r>
      <w:r w:rsidR="006A1744" w:rsidRPr="00F5344B">
        <w:rPr>
          <w:b/>
          <w:bCs/>
        </w:rPr>
        <w:t>Poista valitut rivit</w:t>
      </w:r>
      <w:r w:rsidR="00F5344B">
        <w:rPr>
          <w:b/>
          <w:bCs/>
        </w:rPr>
        <w:t xml:space="preserve"> </w:t>
      </w:r>
      <w:r w:rsidR="00F5344B">
        <w:t>-painikkeet, joiden toiminta on täysin vastaavaa, k</w:t>
      </w:r>
      <w:r w:rsidR="00333A7C">
        <w:t>uten muissakin listoissa. Näiden painikkeiden toiminta on kuvailtu kappaleessa 3.3.1.</w:t>
      </w:r>
    </w:p>
    <w:p w14:paraId="20F4D48D" w14:textId="3A0A02AB" w:rsidR="00DB665D" w:rsidRDefault="006A1744" w:rsidP="00F04E28">
      <w:pPr>
        <w:pStyle w:val="Leip"/>
      </w:pPr>
      <w:bookmarkStart w:id="92" w:name="SyötäPolttoaineenMäärä"/>
      <w:bookmarkEnd w:id="92"/>
      <w:r w:rsidRPr="0066226C">
        <w:rPr>
          <w:b/>
          <w:bCs/>
        </w:rPr>
        <w:t>Syötä suoraan kuluneen polttoaineen määrä</w:t>
      </w:r>
      <w:r w:rsidR="0066226C">
        <w:rPr>
          <w:b/>
          <w:bCs/>
        </w:rPr>
        <w:t xml:space="preserve"> </w:t>
      </w:r>
      <w:r w:rsidR="001D22C1">
        <w:t>-painikkeella voi syöttää</w:t>
      </w:r>
      <w:r w:rsidR="008B6957">
        <w:t xml:space="preserve"> määrittelemättömälle ajoneuvolle suoraan kuluneen polttoaineen määrän</w:t>
      </w:r>
      <w:r w:rsidR="00D27A60">
        <w:t>, jolloin laskuri lisää ajoneuvo</w:t>
      </w:r>
      <w:r w:rsidR="00C01AEB">
        <w:t>jen taulukkoon</w:t>
      </w:r>
      <w:r w:rsidR="00D27A60">
        <w:t xml:space="preserve"> alimmalle riville ajoneuvon ”Muu” </w:t>
      </w:r>
      <w:r w:rsidR="00FB60F9">
        <w:t xml:space="preserve">ja lisää tälle sopivat tiedot, jotta </w:t>
      </w:r>
      <w:r w:rsidR="007E1A85">
        <w:t>pyydetty polttoaineen kulutus toteutuu. Ohjelma lisää matkan pituudeksi</w:t>
      </w:r>
      <w:r w:rsidR="00505C37">
        <w:t xml:space="preserve"> 100 kilometriä ja </w:t>
      </w:r>
      <w:r w:rsidR="00AB3616">
        <w:t xml:space="preserve">polttoaineenkulutukseksi saman arvon, kuin syötetty kulutus. </w:t>
      </w:r>
      <w:r w:rsidR="00623FDA">
        <w:t xml:space="preserve">Ohjelman automaattisesti täyttämien tietojen lisäksi </w:t>
      </w:r>
      <w:r w:rsidR="00A11791">
        <w:t xml:space="preserve">riville tulee täyttää myös </w:t>
      </w:r>
      <w:r w:rsidR="00FF2BA0">
        <w:t>matkan tyyppi, laskennan kohteena olevan kuorman massa</w:t>
      </w:r>
      <w:r w:rsidR="00DB665D">
        <w:t xml:space="preserve"> sekä polttoaineen laatu.</w:t>
      </w:r>
    </w:p>
    <w:p w14:paraId="5116D2EC" w14:textId="7A5C094C" w:rsidR="0010370F" w:rsidRPr="0010370F" w:rsidRDefault="006A1744" w:rsidP="00F04E28">
      <w:pPr>
        <w:pStyle w:val="Leip"/>
      </w:pPr>
      <w:bookmarkStart w:id="93" w:name="JakelunOletusSkenaario"/>
      <w:bookmarkEnd w:id="93"/>
      <w:r w:rsidRPr="00DB665D">
        <w:rPr>
          <w:b/>
          <w:bCs/>
        </w:rPr>
        <w:lastRenderedPageBreak/>
        <w:t>Käytä oletusskenaarioita</w:t>
      </w:r>
      <w:r w:rsidR="007C41EB">
        <w:rPr>
          <w:b/>
          <w:bCs/>
        </w:rPr>
        <w:t xml:space="preserve"> </w:t>
      </w:r>
      <w:r w:rsidR="007C41EB">
        <w:t>-painikkeella voi syöttää automaattisesti PEF-ohjeistuksen mukaisen oletusskenaarion kuljetukselle.</w:t>
      </w:r>
      <w:r w:rsidR="00D9255F">
        <w:t xml:space="preserve"> Kun oletusskenaario lisätään, tarvittavat kuljetukset </w:t>
      </w:r>
      <w:r w:rsidR="00332994">
        <w:t xml:space="preserve">lisätään </w:t>
      </w:r>
      <w:r w:rsidR="00C01AEB">
        <w:t>taulukkoon</w:t>
      </w:r>
      <w:r w:rsidR="00332994">
        <w:t xml:space="preserve"> itse lisätyistä ajoneuvoista poiketen valkoisella pohjavärillä.</w:t>
      </w:r>
      <w:r w:rsidR="007C41EB">
        <w:t xml:space="preserve"> </w:t>
      </w:r>
      <w:r w:rsidR="00BD5509">
        <w:t xml:space="preserve">Painiketta klikatessa ruudulle ilmestyy </w:t>
      </w:r>
      <w:r w:rsidR="00BD5509" w:rsidRPr="000521B6">
        <w:rPr>
          <w:color w:val="1E1E1E" w:themeColor="text1"/>
        </w:rPr>
        <w:t>kuv</w:t>
      </w:r>
      <w:r w:rsidR="009421A8" w:rsidRPr="000521B6">
        <w:rPr>
          <w:color w:val="1E1E1E" w:themeColor="text1"/>
        </w:rPr>
        <w:t xml:space="preserve">an </w:t>
      </w:r>
      <w:r w:rsidR="002626B6" w:rsidRPr="000521B6">
        <w:rPr>
          <w:color w:val="1E1E1E" w:themeColor="text1"/>
        </w:rPr>
        <w:t>2</w:t>
      </w:r>
      <w:r w:rsidR="006F4B6F" w:rsidRPr="000521B6">
        <w:rPr>
          <w:color w:val="1E1E1E" w:themeColor="text1"/>
        </w:rPr>
        <w:t>4</w:t>
      </w:r>
      <w:r w:rsidR="00BD5509" w:rsidRPr="000521B6">
        <w:rPr>
          <w:color w:val="1E1E1E" w:themeColor="text1"/>
        </w:rPr>
        <w:t xml:space="preserve"> </w:t>
      </w:r>
      <w:r w:rsidR="00BD5509">
        <w:t>mukainen käyttöliittymä</w:t>
      </w:r>
      <w:r w:rsidR="00E51A1A">
        <w:t>:</w:t>
      </w:r>
    </w:p>
    <w:p w14:paraId="0141086F" w14:textId="77777777" w:rsidR="00F55CC5" w:rsidRDefault="00655CED" w:rsidP="00F55CC5">
      <w:pPr>
        <w:pStyle w:val="LuetteloOts"/>
        <w:keepNext/>
      </w:pPr>
      <w:r>
        <w:rPr>
          <w:noProof/>
        </w:rPr>
        <w:drawing>
          <wp:inline distT="0" distB="0" distL="0" distR="0" wp14:anchorId="6667C684" wp14:editId="54309A61">
            <wp:extent cx="4829175" cy="1657350"/>
            <wp:effectExtent l="0" t="0" r="9525" b="0"/>
            <wp:docPr id="2" name="Kuva 2" descr="Logistiikassa käytettävien oletusskenaarioiden valintaikkuna, jos kyseistä vaihtoehtoa halutaan käyttää. Tekstit allekkain Minkä seuraavista oletusskenaarioista haluat syöttää? &amp; Syötä kuljetettava massa kilogrammo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Logistiikassa käytettävien oletusskenaarioiden valintaikkuna, jos kyseistä vaihtoehtoa halutaan käyttää. Tekstit allekkain Minkä seuraavista oletusskenaarioista haluat syöttää? &amp; Syötä kuljetettava massa kilogrammoina."/>
                    <pic:cNvPicPr/>
                  </pic:nvPicPr>
                  <pic:blipFill>
                    <a:blip r:embed="rId49"/>
                    <a:stretch>
                      <a:fillRect/>
                    </a:stretch>
                  </pic:blipFill>
                  <pic:spPr>
                    <a:xfrm>
                      <a:off x="0" y="0"/>
                      <a:ext cx="4829175" cy="1657350"/>
                    </a:xfrm>
                    <a:prstGeom prst="rect">
                      <a:avLst/>
                    </a:prstGeom>
                  </pic:spPr>
                </pic:pic>
              </a:graphicData>
            </a:graphic>
          </wp:inline>
        </w:drawing>
      </w:r>
    </w:p>
    <w:p w14:paraId="1307B4CA" w14:textId="76C4A81F" w:rsidR="009421A8" w:rsidRDefault="00F55CC5" w:rsidP="00F55CC5">
      <w:pPr>
        <w:pStyle w:val="KuvioOtsikko"/>
      </w:pPr>
      <w:bookmarkStart w:id="94" w:name="_Toc138750933"/>
      <w:r>
        <w:t xml:space="preserve">Kuva </w:t>
      </w:r>
      <w:fldSimple w:instr=" SEQ Kuva \* ARABIC ">
        <w:r w:rsidR="00613486">
          <w:rPr>
            <w:noProof/>
          </w:rPr>
          <w:t>24</w:t>
        </w:r>
      </w:fldSimple>
      <w:r>
        <w:t xml:space="preserve">. </w:t>
      </w:r>
      <w:r w:rsidRPr="008B5913">
        <w:t>Oletusskenaariot jakeluun – käyttöliittymä.</w:t>
      </w:r>
      <w:bookmarkEnd w:id="94"/>
    </w:p>
    <w:p w14:paraId="61DBE0F0" w14:textId="40B14626" w:rsidR="00B12FB4" w:rsidRDefault="00B12FB4" w:rsidP="00DF233C">
      <w:pPr>
        <w:pStyle w:val="LuetteloTeksti"/>
        <w:numPr>
          <w:ilvl w:val="0"/>
          <w:numId w:val="0"/>
        </w:numPr>
      </w:pPr>
      <w:r>
        <w:t xml:space="preserve">Käyttöliittymän </w:t>
      </w:r>
      <w:r w:rsidR="00DC1F10">
        <w:t xml:space="preserve">pudotusvalikosta ”Minkä seuraavista oletusskenaarioista haluat syöttää?” </w:t>
      </w:r>
      <w:r w:rsidR="004D5DB5">
        <w:t>on valittavissa neljä eri vaihtoehtoa:</w:t>
      </w:r>
    </w:p>
    <w:p w14:paraId="6BDCECD4" w14:textId="4F20F467" w:rsidR="004D5DB5" w:rsidRDefault="004D5DB5" w:rsidP="004D5DB5">
      <w:pPr>
        <w:pStyle w:val="LuetteloTeksti"/>
        <w:numPr>
          <w:ilvl w:val="1"/>
          <w:numId w:val="10"/>
        </w:numPr>
      </w:pPr>
      <w:r w:rsidRPr="004D5DB5">
        <w:t>Toimittajalta tehtaalle: Pakkausmateriaalit (ei lasi)</w:t>
      </w:r>
    </w:p>
    <w:p w14:paraId="3E4CECA8" w14:textId="27124F41" w:rsidR="004D5DB5" w:rsidRDefault="00C8474A" w:rsidP="004D5DB5">
      <w:pPr>
        <w:pStyle w:val="LuetteloTeksti"/>
        <w:numPr>
          <w:ilvl w:val="1"/>
          <w:numId w:val="10"/>
        </w:numPr>
      </w:pPr>
      <w:r w:rsidRPr="00C8474A">
        <w:t>Toimittajalta tehtaalle: Pakkausmateriaalit (lasi)</w:t>
      </w:r>
    </w:p>
    <w:p w14:paraId="04772A3D" w14:textId="45ED9EF0" w:rsidR="00C8474A" w:rsidRDefault="00C8474A" w:rsidP="004D5DB5">
      <w:pPr>
        <w:pStyle w:val="LuetteloTeksti"/>
        <w:numPr>
          <w:ilvl w:val="1"/>
          <w:numId w:val="10"/>
        </w:numPr>
      </w:pPr>
      <w:r w:rsidRPr="00C8474A">
        <w:t>Toimittajalta tehtaalle: Muut (mm. raaka-aineet)</w:t>
      </w:r>
    </w:p>
    <w:p w14:paraId="05B08BE1" w14:textId="4B5869A1" w:rsidR="00896EE9" w:rsidRDefault="00C8474A" w:rsidP="00F04E28">
      <w:pPr>
        <w:pStyle w:val="LuetteloTeksti"/>
        <w:numPr>
          <w:ilvl w:val="1"/>
          <w:numId w:val="10"/>
        </w:numPr>
      </w:pPr>
      <w:r w:rsidRPr="00C8474A">
        <w:t>Tehtaalta loppukäyttäjälle</w:t>
      </w:r>
    </w:p>
    <w:p w14:paraId="2D2FC21D" w14:textId="634E78F3" w:rsidR="00BC75AA" w:rsidRDefault="00896EE9" w:rsidP="00F04E28">
      <w:pPr>
        <w:pStyle w:val="Leip"/>
      </w:pPr>
      <w:r>
        <w:t>Oletusskenaarion valitsemisen lisäksi käyttäjän tulee syöttää kulj</w:t>
      </w:r>
      <w:r w:rsidR="0099195B">
        <w:t xml:space="preserve">etettavan kohteen massa kilogrammoina. </w:t>
      </w:r>
      <w:r w:rsidR="006E072B">
        <w:t xml:space="preserve">Ensimmäisiin kolmeen skenaariovaihtoehtoon </w:t>
      </w:r>
      <w:r w:rsidR="004E549E">
        <w:t>nämä tiedot riittävät, jolloin painamalla ”</w:t>
      </w:r>
      <w:r w:rsidR="004E549E" w:rsidRPr="00183707">
        <w:rPr>
          <w:b/>
          <w:bCs/>
        </w:rPr>
        <w:t>Ok</w:t>
      </w:r>
      <w:r w:rsidR="004E549E">
        <w:t xml:space="preserve">” -painiketta </w:t>
      </w:r>
      <w:r w:rsidR="006E5745">
        <w:t xml:space="preserve">ohjelma syöttää </w:t>
      </w:r>
      <w:r w:rsidR="00C01AEB">
        <w:t>taulukkoon</w:t>
      </w:r>
      <w:r w:rsidR="006E5745">
        <w:t xml:space="preserve"> automaattisesti </w:t>
      </w:r>
      <w:r w:rsidR="009A3F81">
        <w:t xml:space="preserve">PEF-ohjeistuksen määrittelemät kuljetukset. </w:t>
      </w:r>
      <w:r w:rsidR="00727C63">
        <w:t xml:space="preserve">Nämä skenaariot ovat esitelty tarkemmin </w:t>
      </w:r>
      <w:r w:rsidR="00727C63" w:rsidRPr="00FA6ADD">
        <w:t xml:space="preserve">liitteessä </w:t>
      </w:r>
      <w:r w:rsidR="00656A4D" w:rsidRPr="00FA6ADD">
        <w:t>1</w:t>
      </w:r>
      <w:r w:rsidR="006309EF">
        <w:t>.</w:t>
      </w:r>
    </w:p>
    <w:p w14:paraId="263B0703" w14:textId="20A9BD06" w:rsidR="0010370F" w:rsidRDefault="00BC75AA" w:rsidP="00F04E28">
      <w:pPr>
        <w:pStyle w:val="Leip"/>
      </w:pPr>
      <w:bookmarkStart w:id="95" w:name="Jakelun4OletusSkenaario"/>
      <w:bookmarkEnd w:id="95"/>
      <w:r>
        <w:t xml:space="preserve">Neljäs oletusskenaario ”Tehtaalta loppukäyttäjälle” </w:t>
      </w:r>
      <w:r w:rsidR="0075607C">
        <w:t>vaatii lisää tietoja kuljetettavan massan lisäksi. Kun tämä skenaario on valittuna</w:t>
      </w:r>
      <w:r w:rsidR="00875BE8">
        <w:t>,</w:t>
      </w:r>
      <w:r w:rsidR="0075607C">
        <w:t xml:space="preserve"> massa on syötett</w:t>
      </w:r>
      <w:r w:rsidR="00875BE8">
        <w:t>y ja painetaan ”</w:t>
      </w:r>
      <w:r w:rsidR="00875BE8" w:rsidRPr="00183707">
        <w:rPr>
          <w:b/>
          <w:bCs/>
        </w:rPr>
        <w:t>Ok</w:t>
      </w:r>
      <w:r w:rsidR="00875BE8">
        <w:t>” -painiketta</w:t>
      </w:r>
      <w:r w:rsidR="00BB14BB">
        <w:t xml:space="preserve">, avautuu </w:t>
      </w:r>
      <w:r w:rsidR="00BB14BB" w:rsidRPr="000521B6">
        <w:rPr>
          <w:color w:val="1E1E1E" w:themeColor="text1"/>
        </w:rPr>
        <w:t>ku</w:t>
      </w:r>
      <w:r w:rsidR="009421A8" w:rsidRPr="000521B6">
        <w:rPr>
          <w:color w:val="1E1E1E" w:themeColor="text1"/>
        </w:rPr>
        <w:t xml:space="preserve">van </w:t>
      </w:r>
      <w:r w:rsidR="00FC6065" w:rsidRPr="000521B6">
        <w:rPr>
          <w:color w:val="1E1E1E" w:themeColor="text1"/>
        </w:rPr>
        <w:t>25</w:t>
      </w:r>
      <w:r w:rsidR="00BB14BB" w:rsidRPr="000521B6">
        <w:rPr>
          <w:color w:val="1E1E1E" w:themeColor="text1"/>
        </w:rPr>
        <w:t xml:space="preserve"> </w:t>
      </w:r>
      <w:r w:rsidR="00BB14BB">
        <w:t xml:space="preserve">mukainen käyttöliittymä. </w:t>
      </w:r>
    </w:p>
    <w:p w14:paraId="3F52B3B9" w14:textId="77777777" w:rsidR="00B931BC" w:rsidRDefault="00B95C8D" w:rsidP="00B931BC">
      <w:pPr>
        <w:pStyle w:val="LuetteloTeksti"/>
        <w:keepNext/>
        <w:numPr>
          <w:ilvl w:val="0"/>
          <w:numId w:val="0"/>
        </w:numPr>
      </w:pPr>
      <w:r>
        <w:rPr>
          <w:noProof/>
        </w:rPr>
        <w:lastRenderedPageBreak/>
        <w:drawing>
          <wp:inline distT="0" distB="0" distL="0" distR="0" wp14:anchorId="72C04D4D" wp14:editId="4252DEF9">
            <wp:extent cx="5219700" cy="5505450"/>
            <wp:effectExtent l="0" t="0" r="0" b="0"/>
            <wp:docPr id="6" name="Kuva 6" descr="Jakelun oletusskenaarioiden prosenttimäärien laadintavalik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Jakelun oletusskenaarioiden prosenttimäärien laadintavalikko."/>
                    <pic:cNvPicPr/>
                  </pic:nvPicPr>
                  <pic:blipFill>
                    <a:blip r:embed="rId50"/>
                    <a:stretch>
                      <a:fillRect/>
                    </a:stretch>
                  </pic:blipFill>
                  <pic:spPr>
                    <a:xfrm>
                      <a:off x="0" y="0"/>
                      <a:ext cx="5219700" cy="5505450"/>
                    </a:xfrm>
                    <a:prstGeom prst="rect">
                      <a:avLst/>
                    </a:prstGeom>
                  </pic:spPr>
                </pic:pic>
              </a:graphicData>
            </a:graphic>
          </wp:inline>
        </w:drawing>
      </w:r>
    </w:p>
    <w:p w14:paraId="4605091A" w14:textId="008EC3C2" w:rsidR="00F90B7C" w:rsidRDefault="00B931BC" w:rsidP="00B931BC">
      <w:pPr>
        <w:pStyle w:val="KuvioOtsikko"/>
      </w:pPr>
      <w:bookmarkStart w:id="96" w:name="_Toc138750934"/>
      <w:r>
        <w:t xml:space="preserve">Kuva </w:t>
      </w:r>
      <w:fldSimple w:instr=" SEQ Kuva \* ARABIC ">
        <w:r w:rsidR="00613486">
          <w:rPr>
            <w:noProof/>
          </w:rPr>
          <w:t>25</w:t>
        </w:r>
      </w:fldSimple>
      <w:r>
        <w:t xml:space="preserve">. </w:t>
      </w:r>
      <w:r w:rsidRPr="00ED09DD">
        <w:t>Jakelun oletusskenaario – Tehtaalta loppukäyttäjälle.</w:t>
      </w:r>
      <w:bookmarkEnd w:id="96"/>
    </w:p>
    <w:p w14:paraId="5750BCF9" w14:textId="209F731A" w:rsidR="00F90B7C" w:rsidRDefault="00F90B7C" w:rsidP="00896EE9">
      <w:pPr>
        <w:pStyle w:val="LuetteloTeksti"/>
        <w:numPr>
          <w:ilvl w:val="0"/>
          <w:numId w:val="0"/>
        </w:numPr>
      </w:pPr>
      <w:r w:rsidRPr="00F04E28">
        <w:rPr>
          <w:rStyle w:val="LeipChar"/>
        </w:rPr>
        <w:t xml:space="preserve">Tällä käyttöliittymällä määritellään </w:t>
      </w:r>
      <w:r w:rsidR="00E56F30" w:rsidRPr="00F04E28">
        <w:rPr>
          <w:rStyle w:val="LeipChar"/>
        </w:rPr>
        <w:t xml:space="preserve">suhdeluvut, missä suhteissa kuljetukset jakautuvat kuljetusketjuissa </w:t>
      </w:r>
      <w:r w:rsidR="009A0490" w:rsidRPr="00F04E28">
        <w:rPr>
          <w:rStyle w:val="LeipChar"/>
        </w:rPr>
        <w:t>suoraan loppukäyttäjille, vähittäismyymälöihin ja jakelukeskuksiin</w:t>
      </w:r>
      <w:r w:rsidR="005443F7" w:rsidRPr="00F04E28">
        <w:rPr>
          <w:rStyle w:val="LeipChar"/>
        </w:rPr>
        <w:t xml:space="preserve"> ja maantieteellisiin määritelmiin perustuen. </w:t>
      </w:r>
      <w:r w:rsidR="000070B5" w:rsidRPr="00F04E28">
        <w:rPr>
          <w:rStyle w:val="LeipChar"/>
        </w:rPr>
        <w:t xml:space="preserve">Suhdelukuja määriteltäessä </w:t>
      </w:r>
      <w:r w:rsidR="001C04E6" w:rsidRPr="00F04E28">
        <w:rPr>
          <w:rStyle w:val="LeipChar"/>
        </w:rPr>
        <w:t xml:space="preserve">on seuraavien sääntöjen toteuduttava, jotta </w:t>
      </w:r>
      <w:r w:rsidR="00062658" w:rsidRPr="00F04E28">
        <w:rPr>
          <w:rStyle w:val="LeipChar"/>
        </w:rPr>
        <w:t xml:space="preserve">kuljetukset jakautuvat </w:t>
      </w:r>
      <w:r w:rsidR="00A83B25" w:rsidRPr="00F04E28">
        <w:rPr>
          <w:rStyle w:val="LeipChar"/>
        </w:rPr>
        <w:t>käytännössä mahdollisella tavalla:</w:t>
      </w:r>
    </w:p>
    <w:p w14:paraId="200F7DBF" w14:textId="0D57BEF0" w:rsidR="00A83B25" w:rsidRDefault="00A83B25" w:rsidP="00896EE9">
      <w:pPr>
        <w:pStyle w:val="LuetteloTeksti"/>
        <w:numPr>
          <w:ilvl w:val="0"/>
          <w:numId w:val="0"/>
        </w:numPr>
      </w:pPr>
    </w:p>
    <w:p w14:paraId="7A44B9A7" w14:textId="7B4C9E86" w:rsidR="00A83B25" w:rsidRDefault="00AB499F" w:rsidP="00A83B25">
      <w:pPr>
        <w:pStyle w:val="LuetteloTeksti"/>
        <w:numPr>
          <w:ilvl w:val="0"/>
          <w:numId w:val="17"/>
        </w:numPr>
      </w:pPr>
      <w:r w:rsidRPr="00AB499F">
        <w:rPr>
          <w:b/>
          <w:bCs/>
        </w:rPr>
        <w:t>K</w:t>
      </w:r>
      <w:r w:rsidR="00A83B25" w:rsidRPr="00AB499F">
        <w:rPr>
          <w:b/>
          <w:bCs/>
        </w:rPr>
        <w:t xml:space="preserve">ohtien </w:t>
      </w:r>
      <w:r w:rsidRPr="00AB499F">
        <w:rPr>
          <w:b/>
          <w:bCs/>
        </w:rPr>
        <w:t>1. ja 2. tulee olla yhteensä 100 %</w:t>
      </w:r>
      <w:r>
        <w:t xml:space="preserve">, koska kaikki kuljetukset päätyvät joko suoraan kuluttajalle, tai kulkevat jakelukeskuksen tai vähittäismyymälän kautta.  </w:t>
      </w:r>
    </w:p>
    <w:p w14:paraId="456A76E9" w14:textId="181F84CD" w:rsidR="00AB499F" w:rsidRDefault="006A79E6" w:rsidP="00A83B25">
      <w:pPr>
        <w:pStyle w:val="LuetteloTeksti"/>
        <w:numPr>
          <w:ilvl w:val="0"/>
          <w:numId w:val="17"/>
        </w:numPr>
      </w:pPr>
      <w:r>
        <w:rPr>
          <w:b/>
          <w:bCs/>
        </w:rPr>
        <w:t>Kohtien 1.1, 1.2 ja 1.3 tulee olla yhteensä 100 %</w:t>
      </w:r>
      <w:r w:rsidR="00457C61">
        <w:rPr>
          <w:b/>
          <w:bCs/>
        </w:rPr>
        <w:t xml:space="preserve">, jos </w:t>
      </w:r>
      <w:r w:rsidR="00A357FC">
        <w:rPr>
          <w:b/>
          <w:bCs/>
        </w:rPr>
        <w:t>kohta 1. on yli 0 % ja 0</w:t>
      </w:r>
      <w:r w:rsidR="008B1DDB">
        <w:rPr>
          <w:b/>
          <w:bCs/>
        </w:rPr>
        <w:t xml:space="preserve"> %, jos kohta 1. on 0 %</w:t>
      </w:r>
      <w:r w:rsidR="00E428EA">
        <w:rPr>
          <w:b/>
          <w:bCs/>
        </w:rPr>
        <w:t xml:space="preserve">, </w:t>
      </w:r>
      <w:r w:rsidR="00E428EA">
        <w:t>k</w:t>
      </w:r>
      <w:r w:rsidR="008B1DDB">
        <w:t xml:space="preserve">oska kohdat 1.1, 1.2 ja 1.3 muodostavat </w:t>
      </w:r>
      <w:r w:rsidR="00BD75D5">
        <w:t>yhteensä kohdan 1. kuljetukset</w:t>
      </w:r>
      <w:r w:rsidR="00E428EA">
        <w:t>.</w:t>
      </w:r>
      <w:r w:rsidR="00BD75D5">
        <w:t xml:space="preserve"> </w:t>
      </w:r>
      <w:r w:rsidR="007455D9">
        <w:t xml:space="preserve"> </w:t>
      </w:r>
    </w:p>
    <w:p w14:paraId="40636512" w14:textId="1CCBA45D" w:rsidR="00E428EA" w:rsidRPr="0076189B" w:rsidRDefault="00E428EA" w:rsidP="00E428EA">
      <w:pPr>
        <w:pStyle w:val="LuetteloTeksti"/>
        <w:numPr>
          <w:ilvl w:val="0"/>
          <w:numId w:val="17"/>
        </w:numPr>
      </w:pPr>
      <w:r w:rsidRPr="0076189B">
        <w:rPr>
          <w:b/>
          <w:bCs/>
        </w:rPr>
        <w:lastRenderedPageBreak/>
        <w:t>Kohtien 2.1, 2.2 ja 2.3 tulee olla yhteensä 100 %, jos kohta 2. on yli 0 % ja 0 %, jos kohta 2. on 0 %</w:t>
      </w:r>
      <w:r w:rsidRPr="0076189B">
        <w:t xml:space="preserve">, koska kohdat 2.1, 2.2 ja 2.3 muodostavat yhteensä kohdan 2. kuljetukset.  </w:t>
      </w:r>
    </w:p>
    <w:p w14:paraId="0104F295" w14:textId="7842CE7C" w:rsidR="00145BB7" w:rsidRPr="00145BB7" w:rsidRDefault="007B1694" w:rsidP="00F04E28">
      <w:pPr>
        <w:pStyle w:val="LuetteloTeksti"/>
        <w:numPr>
          <w:ilvl w:val="0"/>
          <w:numId w:val="17"/>
        </w:numPr>
      </w:pPr>
      <w:r w:rsidRPr="0076189B">
        <w:rPr>
          <w:b/>
          <w:bCs/>
        </w:rPr>
        <w:t xml:space="preserve">Kohtien 3. ja 4. tulee olla yhteensä yhtä paljon, kuin kohta </w:t>
      </w:r>
      <w:r w:rsidR="0089556B" w:rsidRPr="0076189B">
        <w:rPr>
          <w:b/>
          <w:bCs/>
        </w:rPr>
        <w:t>2,</w:t>
      </w:r>
      <w:r w:rsidR="0089556B" w:rsidRPr="0076189B">
        <w:t xml:space="preserve"> koska </w:t>
      </w:r>
      <w:r w:rsidR="00D22BD3" w:rsidRPr="0076189B">
        <w:t xml:space="preserve">2. käsittää jakelukeskusten ja vähittäismyymälöiden kautta kulkevat </w:t>
      </w:r>
      <w:r w:rsidR="004E05F7" w:rsidRPr="0076189B">
        <w:t xml:space="preserve">kuljetukset </w:t>
      </w:r>
      <w:r w:rsidR="00577926" w:rsidRPr="0076189B">
        <w:t xml:space="preserve">ja kohdat 3. ja 4. nämä kaksi erikseen. </w:t>
      </w:r>
    </w:p>
    <w:p w14:paraId="5F62F0C0" w14:textId="0BA74E5A" w:rsidR="00145BB7" w:rsidRDefault="00145BB7" w:rsidP="00F04E28">
      <w:pPr>
        <w:pStyle w:val="Leip"/>
      </w:pPr>
      <w:r w:rsidRPr="00145BB7">
        <w:t xml:space="preserve">Käyttöliittymä </w:t>
      </w:r>
      <w:r>
        <w:t xml:space="preserve">on ohjelmoitu siten, että suhdelukujen on täytettävä nämä ehdot toimiakseen. Mikäli tiedot on syötetty ristiriitaisesti, ohjelma ilmoittaa tästä ja kertoo, missä kohdassa vika on. Kun tiedot on syötetty oikein, ohjelma lisää automaattisesti </w:t>
      </w:r>
      <w:r w:rsidR="0015379F">
        <w:t>PEF-ohjeistuksen mukaiset oletus</w:t>
      </w:r>
      <w:r w:rsidR="001962E2">
        <w:t>s</w:t>
      </w:r>
      <w:r w:rsidR="0015379F">
        <w:t>kenaariot</w:t>
      </w:r>
      <w:r w:rsidR="001962E2">
        <w:t xml:space="preserve"> </w:t>
      </w:r>
      <w:r w:rsidR="00C01AEB">
        <w:t>taulukkoon</w:t>
      </w:r>
      <w:r w:rsidR="001962E2">
        <w:t xml:space="preserve">. </w:t>
      </w:r>
      <w:r w:rsidR="00F118FF" w:rsidRPr="000521B6">
        <w:rPr>
          <w:color w:val="1E1E1E" w:themeColor="text1"/>
        </w:rPr>
        <w:t xml:space="preserve">Kuviossa </w:t>
      </w:r>
      <w:r w:rsidR="009421A8" w:rsidRPr="000521B6">
        <w:rPr>
          <w:color w:val="1E1E1E" w:themeColor="text1"/>
        </w:rPr>
        <w:t>5</w:t>
      </w:r>
      <w:r w:rsidR="00F118FF" w:rsidRPr="000521B6">
        <w:rPr>
          <w:color w:val="1E1E1E" w:themeColor="text1"/>
        </w:rPr>
        <w:t xml:space="preserve"> kuvattu </w:t>
      </w:r>
      <w:r w:rsidR="00F118FF">
        <w:t>kuljetusten oletusskenaarioiden kulku.</w:t>
      </w:r>
      <w:r w:rsidR="0015379F">
        <w:t xml:space="preserve"> </w:t>
      </w:r>
    </w:p>
    <w:p w14:paraId="30242AE0" w14:textId="77777777" w:rsidR="00B61991" w:rsidRDefault="00B61991" w:rsidP="00145BB7">
      <w:pPr>
        <w:pStyle w:val="LuetteloTeksti"/>
        <w:numPr>
          <w:ilvl w:val="0"/>
          <w:numId w:val="0"/>
        </w:numPr>
      </w:pPr>
    </w:p>
    <w:p w14:paraId="569CE25F" w14:textId="77777777" w:rsidR="006917DA" w:rsidRDefault="0028353D" w:rsidP="006917DA">
      <w:pPr>
        <w:pStyle w:val="LuetteloTeksti"/>
        <w:keepNext/>
        <w:numPr>
          <w:ilvl w:val="0"/>
          <w:numId w:val="0"/>
        </w:numPr>
      </w:pPr>
      <w:r>
        <w:rPr>
          <w:noProof/>
        </w:rPr>
        <w:drawing>
          <wp:inline distT="0" distB="0" distL="0" distR="0" wp14:anchorId="70250628" wp14:editId="7ACC5F04">
            <wp:extent cx="5650230" cy="3498850"/>
            <wp:effectExtent l="0" t="0" r="7620" b="6350"/>
            <wp:docPr id="27" name="Kuva 27" descr="PEF-ohjeistuksen mukaisten oletuskenaarioiden kulku tehtaalta. Joko suoraan loppukäyttäjälle, jakelukeskuksesta loppukäyttäjälle tai vähittäismyynnistä loppukäyttäj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EF-ohjeistuksen mukaisten oletuskenaarioiden kulku tehtaalta. Joko suoraan loppukäyttäjälle, jakelukeskuksesta loppukäyttäjälle tai vähittäismyynnistä loppukäyttäjäl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50230" cy="3498850"/>
                    </a:xfrm>
                    <a:prstGeom prst="rect">
                      <a:avLst/>
                    </a:prstGeom>
                    <a:noFill/>
                    <a:ln>
                      <a:noFill/>
                    </a:ln>
                  </pic:spPr>
                </pic:pic>
              </a:graphicData>
            </a:graphic>
          </wp:inline>
        </w:drawing>
      </w:r>
    </w:p>
    <w:p w14:paraId="49BC88CB" w14:textId="74A48982" w:rsidR="0028353D" w:rsidRPr="0028353D" w:rsidRDefault="006917DA" w:rsidP="00F64709">
      <w:pPr>
        <w:pStyle w:val="KuvioOtsikko"/>
      </w:pPr>
      <w:bookmarkStart w:id="97" w:name="_Toc138750946"/>
      <w:r>
        <w:t xml:space="preserve">Kuvio </w:t>
      </w:r>
      <w:fldSimple w:instr=" SEQ Kuvio \* ARABIC ">
        <w:r>
          <w:rPr>
            <w:noProof/>
          </w:rPr>
          <w:t>5</w:t>
        </w:r>
      </w:fldSimple>
      <w:r w:rsidR="006A619F">
        <w:t>.</w:t>
      </w:r>
      <w:r>
        <w:t xml:space="preserve"> </w:t>
      </w:r>
      <w:r w:rsidRPr="007379CB">
        <w:t>PEF kuljetusten oletusskenaariot (soveltaen Euroopan komissio, 2021).</w:t>
      </w:r>
      <w:bookmarkEnd w:id="97"/>
    </w:p>
    <w:p w14:paraId="5FF3D526" w14:textId="26886E96" w:rsidR="009407B1" w:rsidRDefault="009407B1" w:rsidP="009407B1">
      <w:pPr>
        <w:pStyle w:val="Otsikko3"/>
      </w:pPr>
      <w:bookmarkStart w:id="98" w:name="LogistiikkaListanSarakkeet"/>
      <w:bookmarkStart w:id="99" w:name="_Toc138750892"/>
      <w:bookmarkEnd w:id="98"/>
      <w:r>
        <w:lastRenderedPageBreak/>
        <w:t>Ajoneuvo</w:t>
      </w:r>
      <w:r w:rsidR="00710CDD">
        <w:t>jen taulukko</w:t>
      </w:r>
      <w:bookmarkEnd w:id="99"/>
    </w:p>
    <w:p w14:paraId="5FD8B990" w14:textId="260FCDDC" w:rsidR="009407B1" w:rsidRPr="009407B1" w:rsidRDefault="001B4946" w:rsidP="009407B1">
      <w:pPr>
        <w:pStyle w:val="Leip"/>
      </w:pPr>
      <w:r>
        <w:t xml:space="preserve">Ajoneuvojen </w:t>
      </w:r>
      <w:r w:rsidR="00710CDD">
        <w:t>taulukossa</w:t>
      </w:r>
      <w:r w:rsidR="0034358B">
        <w:t xml:space="preserve"> </w:t>
      </w:r>
      <w:r w:rsidR="00D27381">
        <w:t xml:space="preserve">on </w:t>
      </w:r>
      <w:r w:rsidR="00593EF8">
        <w:t xml:space="preserve">yhteensä 12 saraketta, joista käyttäjä täyttää tietoja viiteen ensimmäiseen. </w:t>
      </w:r>
      <w:r w:rsidR="00710CDD">
        <w:t>Taulukossa</w:t>
      </w:r>
      <w:r w:rsidR="00C91AF5">
        <w:t xml:space="preserve"> on muihin </w:t>
      </w:r>
      <w:r w:rsidR="00CE27FF">
        <w:t>IKE-hiilijalanjälkilaskurin</w:t>
      </w:r>
      <w:r w:rsidR="00C91AF5">
        <w:t xml:space="preserve"> listoihin verrattuna paljon automatisointia ja tiedonhakua </w:t>
      </w:r>
      <w:r w:rsidR="00D81CC2">
        <w:t xml:space="preserve">päästökerrointietokannoista. </w:t>
      </w:r>
    </w:p>
    <w:p w14:paraId="7D4A5A41" w14:textId="3D0189FA" w:rsidR="00D81CC2" w:rsidRPr="00F04E28" w:rsidRDefault="006A1744" w:rsidP="00F04E28">
      <w:pPr>
        <w:pStyle w:val="Leip"/>
      </w:pPr>
      <w:r w:rsidRPr="00D81CC2">
        <w:rPr>
          <w:b/>
          <w:bCs/>
        </w:rPr>
        <w:t>Ajoneuvon tyyppi</w:t>
      </w:r>
      <w:r w:rsidR="00DE3F73">
        <w:rPr>
          <w:b/>
          <w:bCs/>
        </w:rPr>
        <w:t xml:space="preserve"> </w:t>
      </w:r>
      <w:r w:rsidR="00DE3F73">
        <w:t xml:space="preserve">-sarakkeessa valitaan pudotusvalikosta kuljetukselle sopiva kuljetusväline. </w:t>
      </w:r>
      <w:r w:rsidR="005B575B">
        <w:t xml:space="preserve">Kuljetusvälineet haetaan valikkoon automaattisesti niistä </w:t>
      </w:r>
      <w:r w:rsidR="00B43C9A">
        <w:t xml:space="preserve">kulkuneuvoista, joista on päästökerrointietokannassa olemassa tietoja. </w:t>
      </w:r>
      <w:r w:rsidR="00E76331">
        <w:t xml:space="preserve">Ohjelma muuttaa automaattisesti </w:t>
      </w:r>
      <w:r w:rsidR="00E95BB9">
        <w:t xml:space="preserve">tähän sarakkeeseen tehdyn valinnan perusteella </w:t>
      </w:r>
      <w:r w:rsidR="005C7E19">
        <w:t>kuorman maksimimassaa</w:t>
      </w:r>
      <w:r w:rsidR="006F6A04">
        <w:t>,</w:t>
      </w:r>
      <w:r w:rsidR="005C7E19">
        <w:t xml:space="preserve"> päästöjen laskentakaavaa</w:t>
      </w:r>
      <w:r w:rsidR="006F6A04">
        <w:t xml:space="preserve"> </w:t>
      </w:r>
      <w:r w:rsidR="00757E92">
        <w:t>ja</w:t>
      </w:r>
      <w:r w:rsidR="006F6A04">
        <w:t xml:space="preserve"> muuttaa muita sarakkeita muokattavaksi </w:t>
      </w:r>
      <w:r w:rsidR="00757E92">
        <w:t>riippuen valitun kuljetusvälineen päästöjen laskentaperiaatteen vaatimista lähtötiedoista</w:t>
      </w:r>
      <w:r w:rsidR="005C7E19">
        <w:t>.</w:t>
      </w:r>
    </w:p>
    <w:p w14:paraId="3A36FCD8" w14:textId="0EAA6F92" w:rsidR="00D81CC2" w:rsidRPr="00F64709" w:rsidRDefault="006A1744" w:rsidP="00F04E28">
      <w:pPr>
        <w:pStyle w:val="Leip"/>
      </w:pPr>
      <w:r w:rsidRPr="00D81CC2">
        <w:rPr>
          <w:b/>
          <w:bCs/>
        </w:rPr>
        <w:t>Matkan tyyppi</w:t>
      </w:r>
      <w:r w:rsidR="0099490B">
        <w:rPr>
          <w:b/>
          <w:bCs/>
        </w:rPr>
        <w:t xml:space="preserve"> </w:t>
      </w:r>
      <w:r w:rsidR="0099490B">
        <w:t>-sarakkeeseen määritellään matkan tyyppi pudotusvalikosta kolmesta vaihtoehdosta: osamatka 1, osamatka</w:t>
      </w:r>
      <w:r w:rsidR="00007566">
        <w:t xml:space="preserve"> </w:t>
      </w:r>
      <w:r w:rsidR="0099490B">
        <w:t>2</w:t>
      </w:r>
      <w:r w:rsidR="00007566">
        <w:t xml:space="preserve"> ja osamatka 3. Näiden </w:t>
      </w:r>
      <w:r w:rsidR="00212CE6">
        <w:t>perusteella kuljetuksen päästöt voidaan luokitella oikeaan elinkaarenvaiheeseen</w:t>
      </w:r>
      <w:r w:rsidR="00222F69">
        <w:t>. Osamatka 1 viittaa raaka-aineiden kuljetuksiin, osamatka 2 pakkausmateriaalien kuljetuksiin ja osamatka 3 valmiin tuotteen kuljetuksiin.</w:t>
      </w:r>
    </w:p>
    <w:p w14:paraId="197F4836" w14:textId="64D82FCA" w:rsidR="00D81CC2" w:rsidRPr="00F04E28" w:rsidRDefault="006A1744" w:rsidP="00F04E28">
      <w:pPr>
        <w:pStyle w:val="Leip"/>
      </w:pPr>
      <w:r w:rsidRPr="00D81CC2">
        <w:rPr>
          <w:b/>
          <w:bCs/>
        </w:rPr>
        <w:t>Matkan pituus (km)</w:t>
      </w:r>
      <w:r w:rsidR="00085737">
        <w:rPr>
          <w:b/>
          <w:bCs/>
        </w:rPr>
        <w:t xml:space="preserve"> </w:t>
      </w:r>
      <w:r w:rsidR="00085737">
        <w:t xml:space="preserve">-sarakkeeseen kirjataan </w:t>
      </w:r>
      <w:r w:rsidR="003555FE">
        <w:t xml:space="preserve">kuljetettavan matkan pituus kilometreinä. </w:t>
      </w:r>
    </w:p>
    <w:p w14:paraId="42368511" w14:textId="49DD2EDA" w:rsidR="00D81CC2" w:rsidRPr="00F04E28" w:rsidRDefault="002B5DC3" w:rsidP="00F04E28">
      <w:pPr>
        <w:pStyle w:val="Leip"/>
      </w:pPr>
      <w:r w:rsidRPr="002B5DC3">
        <w:rPr>
          <w:b/>
          <w:bCs/>
        </w:rPr>
        <w:t>Kuljetettavan tuotteen</w:t>
      </w:r>
      <w:r w:rsidR="006A1744" w:rsidRPr="00D81CC2">
        <w:rPr>
          <w:b/>
          <w:bCs/>
        </w:rPr>
        <w:t xml:space="preserve"> massa</w:t>
      </w:r>
      <w:r w:rsidR="000A57BA" w:rsidRPr="00D81CC2">
        <w:rPr>
          <w:b/>
          <w:bCs/>
        </w:rPr>
        <w:t xml:space="preserve"> (</w:t>
      </w:r>
      <w:r w:rsidR="007B2A1A">
        <w:rPr>
          <w:b/>
          <w:bCs/>
        </w:rPr>
        <w:t>kg</w:t>
      </w:r>
      <w:r w:rsidR="000A57BA" w:rsidRPr="00D81CC2">
        <w:rPr>
          <w:b/>
          <w:bCs/>
        </w:rPr>
        <w:t>)</w:t>
      </w:r>
      <w:r w:rsidR="003555FE">
        <w:rPr>
          <w:b/>
          <w:bCs/>
        </w:rPr>
        <w:t xml:space="preserve"> </w:t>
      </w:r>
      <w:r w:rsidR="003555FE">
        <w:t xml:space="preserve">-sarakkeeseen </w:t>
      </w:r>
      <w:r w:rsidR="0012583A">
        <w:t xml:space="preserve">kirjataan se massa, mikä kohdistuu tässä </w:t>
      </w:r>
      <w:r w:rsidR="007B2A1A">
        <w:t xml:space="preserve">laskennassa tällä kuljetuksella siirrettävään kohteeseen. </w:t>
      </w:r>
      <w:r w:rsidR="00D130F3">
        <w:t xml:space="preserve">Esimerkiksi jos kyseessä olisi jonkin tietyn yksittäisen tuotteen raaka-aineen kuljetus, kirjattaisiin tähän se massa kilogrammoina, </w:t>
      </w:r>
      <w:r w:rsidR="006364B0">
        <w:t xml:space="preserve">joka vastaa tuon kyseisen raaka-aineen massaa yhden tuotteen (tai muun toiminnallisen yksikön) </w:t>
      </w:r>
      <w:r w:rsidR="00805E9A">
        <w:t xml:space="preserve">valmistuksessa. </w:t>
      </w:r>
    </w:p>
    <w:p w14:paraId="28ED6770" w14:textId="6D953DFC" w:rsidR="00D81CC2" w:rsidRPr="00F04E28" w:rsidRDefault="008868D5" w:rsidP="00F04E28">
      <w:pPr>
        <w:pStyle w:val="Leip"/>
      </w:pPr>
      <w:r w:rsidRPr="00D81CC2">
        <w:rPr>
          <w:b/>
          <w:bCs/>
        </w:rPr>
        <w:t xml:space="preserve">Kuorman massa </w:t>
      </w:r>
      <w:r w:rsidR="008C3A4C" w:rsidRPr="00D81CC2">
        <w:rPr>
          <w:b/>
          <w:bCs/>
        </w:rPr>
        <w:t>(t)</w:t>
      </w:r>
      <w:r w:rsidR="008E7471">
        <w:rPr>
          <w:b/>
          <w:bCs/>
        </w:rPr>
        <w:t xml:space="preserve"> </w:t>
      </w:r>
      <w:r w:rsidR="008E7471">
        <w:rPr>
          <w:b/>
          <w:bCs/>
        </w:rPr>
        <w:softHyphen/>
      </w:r>
      <w:r w:rsidR="002C6ACF">
        <w:t>-sarakkeeseen kirjataan taas koko kuorman massa, jonka yhteydessä kyseinen kuljetus tapahtuu. Tämän avulla kuljetuksen päästöistä kohdistetaan vai</w:t>
      </w:r>
      <w:r w:rsidR="0094360A">
        <w:t xml:space="preserve">n se osuus tuotteen </w:t>
      </w:r>
      <w:r w:rsidR="00096FD2">
        <w:t>hiilijalanjälkeen, j</w:t>
      </w:r>
      <w:r w:rsidR="002A7023">
        <w:t xml:space="preserve">oka on laskennan kohteena olevan massan ja kuorman massan suhde. Esimerkiksi jos </w:t>
      </w:r>
      <w:r w:rsidR="005338C2">
        <w:t>kuljetettavan tuotteen massa</w:t>
      </w:r>
      <w:r w:rsidR="000C4FD3">
        <w:t xml:space="preserve"> (ks. edellinen kohta) on yksi kilogramma tuotteen valmistukseen tarvittavaa raaka-ainetta, </w:t>
      </w:r>
      <w:r w:rsidR="00682BE3">
        <w:t>mutta se kuljetetaan muiden kuljetusten yhteydessä</w:t>
      </w:r>
      <w:r w:rsidR="00E479DE">
        <w:t>, jonka kokonaismassa on 1000 kilogrammaa, kohdennetaan tällöin 1/1000</w:t>
      </w:r>
      <w:r w:rsidR="00B4463B">
        <w:t xml:space="preserve"> = </w:t>
      </w:r>
      <w:r w:rsidR="00EB4617">
        <w:t>0,1 %</w:t>
      </w:r>
      <w:r w:rsidR="00B4463B">
        <w:t xml:space="preserve"> kuljetuksesta aiheutuneista kokonaispäästöistä tuotteen hiilijalanjälkeen. </w:t>
      </w:r>
      <w:r w:rsidR="00ED5806">
        <w:t xml:space="preserve">Tätä tietoa hyödynnetään ainoastaan niissä tapauksissa, joissa </w:t>
      </w:r>
      <w:r w:rsidR="00C8043F">
        <w:t xml:space="preserve">laskentaperiaatteen mukaisesti lasketaan koko </w:t>
      </w:r>
      <w:r w:rsidR="00C8043F">
        <w:lastRenderedPageBreak/>
        <w:t xml:space="preserve">kuljetuksen päästöjä. </w:t>
      </w:r>
      <w:r w:rsidR="003E4FEA">
        <w:t xml:space="preserve">Tonnikilometreihin perustuvien päästökertoimien avulla </w:t>
      </w:r>
      <w:r w:rsidR="004C3062">
        <w:t xml:space="preserve">laskettaessa koko kuorman massa on tarpeeton, eikä sitä näin ollen tarvitse täyttää. Ohjelma värjää tällöin automaattisesti </w:t>
      </w:r>
      <w:r w:rsidR="00AE1D87">
        <w:t xml:space="preserve">solun taustan valkoiseksi. </w:t>
      </w:r>
    </w:p>
    <w:p w14:paraId="4EB260E6" w14:textId="04856CAC" w:rsidR="00D81CC2" w:rsidRPr="00F04E28" w:rsidRDefault="00B06389" w:rsidP="00F04E28">
      <w:pPr>
        <w:pStyle w:val="Leip"/>
      </w:pPr>
      <w:r w:rsidRPr="00D81CC2">
        <w:rPr>
          <w:b/>
          <w:bCs/>
        </w:rPr>
        <w:t>Max kuorman massa (t)</w:t>
      </w:r>
      <w:r w:rsidR="00ED5806">
        <w:rPr>
          <w:b/>
          <w:bCs/>
        </w:rPr>
        <w:t xml:space="preserve"> </w:t>
      </w:r>
      <w:r w:rsidR="00ED5806">
        <w:t xml:space="preserve">-sarakkeeseen </w:t>
      </w:r>
      <w:r w:rsidR="00AE1D87">
        <w:t xml:space="preserve">ohjelma täyttää automaattisesti </w:t>
      </w:r>
      <w:r w:rsidR="008C72BC">
        <w:t xml:space="preserve">valitun ajoneuvotyypin </w:t>
      </w:r>
      <w:r w:rsidR="00575C5E">
        <w:t xml:space="preserve">maksimikuorman massan. </w:t>
      </w:r>
      <w:r w:rsidR="002B2336">
        <w:t>Ohjelma hyödyntää tätä tietoa myö</w:t>
      </w:r>
      <w:r w:rsidR="000165CD">
        <w:t xml:space="preserve">hemmin kuormausasteen laskemiseksi, ja edelleen päästökertoimen määrittelemiseksi tiettyjen ajoneuvotyyppien tapauksessa. </w:t>
      </w:r>
    </w:p>
    <w:p w14:paraId="5E9EAAF3" w14:textId="248F1DF0" w:rsidR="00D81CC2" w:rsidRPr="00F04E28" w:rsidRDefault="00B06389" w:rsidP="00F04E28">
      <w:pPr>
        <w:pStyle w:val="Leip"/>
      </w:pPr>
      <w:r w:rsidRPr="00D81CC2">
        <w:rPr>
          <w:b/>
          <w:bCs/>
        </w:rPr>
        <w:t>Kuorma</w:t>
      </w:r>
      <w:r w:rsidR="00941B0B" w:rsidRPr="00D81CC2">
        <w:rPr>
          <w:b/>
          <w:bCs/>
        </w:rPr>
        <w:t>us-</w:t>
      </w:r>
      <w:r w:rsidRPr="00D81CC2">
        <w:rPr>
          <w:b/>
          <w:bCs/>
        </w:rPr>
        <w:t>%</w:t>
      </w:r>
      <w:r w:rsidR="00103D7F">
        <w:rPr>
          <w:b/>
          <w:bCs/>
        </w:rPr>
        <w:t xml:space="preserve"> </w:t>
      </w:r>
      <w:r w:rsidR="00103D7F">
        <w:t xml:space="preserve">-sarakkeeseen </w:t>
      </w:r>
      <w:r w:rsidR="002B53CC">
        <w:t>ohjelma laskee kuljetuksen kuormausprosentin, eli kuorman massan ja ma</w:t>
      </w:r>
      <w:r w:rsidR="00E675DC">
        <w:t>ksimi</w:t>
      </w:r>
      <w:r w:rsidR="002B53CC">
        <w:t>kuorman massan suhteen.</w:t>
      </w:r>
    </w:p>
    <w:p w14:paraId="15B24B58" w14:textId="18A722D7" w:rsidR="00D81CC2" w:rsidRPr="00F04E28" w:rsidRDefault="00B06389" w:rsidP="00F04E28">
      <w:pPr>
        <w:pStyle w:val="Leip"/>
      </w:pPr>
      <w:r w:rsidRPr="00D81CC2">
        <w:rPr>
          <w:b/>
          <w:bCs/>
        </w:rPr>
        <w:t>Polttoaineen kulutus (l/100 km)</w:t>
      </w:r>
      <w:r w:rsidR="00E5231E">
        <w:rPr>
          <w:b/>
          <w:bCs/>
        </w:rPr>
        <w:t xml:space="preserve"> </w:t>
      </w:r>
      <w:r w:rsidR="00E5231E">
        <w:t>-sarakkeeseen täytetään tietoja vain siinä tapauksessa, että ajoneuvotyypiksi on valittu ”Muu”</w:t>
      </w:r>
      <w:r w:rsidR="00A831DF">
        <w:t>, koska t</w:t>
      </w:r>
      <w:r w:rsidR="00E5231E">
        <w:t xml:space="preserve">ällöin </w:t>
      </w:r>
      <w:r w:rsidR="000012B1">
        <w:t xml:space="preserve">ajoneuvokohtaisia päästökertoimia ei voida hyödyntää, joten </w:t>
      </w:r>
      <w:r w:rsidR="00944263">
        <w:t>kuljetuksen päästöt on mahdollista vielä laskea polttoaineen kulutuksen perusteella.</w:t>
      </w:r>
      <w:r w:rsidR="00A831DF">
        <w:t xml:space="preserve"> Ajoneuvon tyyppi -sarakkeessa vaihtoehdon ”Muu” ollessa valittuna solun pohjaväri muuttuu keltaiseksi/oranssiksi ja </w:t>
      </w:r>
      <w:r w:rsidR="00D135DE">
        <w:t xml:space="preserve">siihen voidaan syöttää </w:t>
      </w:r>
      <w:r w:rsidR="006E142B">
        <w:t xml:space="preserve">kyseisen ajoneuvon polttoaineen kulutus litroina (tai kaasumaisten polttoaineiden tapauksessa kilogrammoina) </w:t>
      </w:r>
      <w:r w:rsidR="00651899">
        <w:t xml:space="preserve">100 kuljetettua kilometriä kohden. </w:t>
      </w:r>
    </w:p>
    <w:p w14:paraId="780D62A5" w14:textId="5C04A43C" w:rsidR="00D81CC2" w:rsidRPr="00D81CC2" w:rsidRDefault="00B06389" w:rsidP="00F04E28">
      <w:pPr>
        <w:pStyle w:val="Leip"/>
        <w:rPr>
          <w:b/>
          <w:bCs/>
        </w:rPr>
      </w:pPr>
      <w:r w:rsidRPr="00D81CC2">
        <w:rPr>
          <w:b/>
          <w:bCs/>
        </w:rPr>
        <w:t>Polttoaine</w:t>
      </w:r>
      <w:r w:rsidR="009D307D">
        <w:rPr>
          <w:b/>
          <w:bCs/>
        </w:rPr>
        <w:t xml:space="preserve"> </w:t>
      </w:r>
      <w:r w:rsidR="009D307D">
        <w:t xml:space="preserve">-sarakkeeseen täytetään tietoja vain siinä tapauksessa, että ajoneuvotyypiksi on valittu ”Muu”, koska tällöin ajoneuvokohtaisia päästökertoimia ei voida hyödyntää, joten kuljetuksen päästöt on mahdollista vielä laskea polttoaineen kulutuksen perusteella. Ajoneuvon tyyppi -sarakkeessa vaihtoehdon ”Muu” ollessa valittuna solun pohjaväri muuttuu keltaiseksi/oranssiksi ja siihen voidaan </w:t>
      </w:r>
      <w:r w:rsidR="00F24D92">
        <w:t>valita</w:t>
      </w:r>
      <w:r w:rsidR="009D307D">
        <w:t xml:space="preserve"> pudotusvalikosta </w:t>
      </w:r>
      <w:r w:rsidR="00F24D92">
        <w:t xml:space="preserve">haluttu polttoaine, joiden </w:t>
      </w:r>
      <w:r w:rsidR="002C0591">
        <w:t xml:space="preserve">vaihtoehdot tulevat automaattisesti päästökerrointietokannasta löytyvistä tiedoista. </w:t>
      </w:r>
      <w:r w:rsidR="006B5BE0">
        <w:t xml:space="preserve">Kun polttoaine on valittu, </w:t>
      </w:r>
      <w:r w:rsidR="00D33D43">
        <w:t xml:space="preserve">seuraavaan päästökerroin -sarakkeeseen täydentyy automaattisesti valitun polttoaineen päästökerroin. </w:t>
      </w:r>
    </w:p>
    <w:p w14:paraId="39644675" w14:textId="053157B1" w:rsidR="006765DD" w:rsidRDefault="00B06389" w:rsidP="00F04E28">
      <w:pPr>
        <w:pStyle w:val="Leip"/>
      </w:pPr>
      <w:r w:rsidRPr="00D81CC2">
        <w:rPr>
          <w:b/>
          <w:bCs/>
        </w:rPr>
        <w:t>Päästökerroin</w:t>
      </w:r>
      <w:r w:rsidR="00521E38" w:rsidRPr="00D81CC2">
        <w:rPr>
          <w:b/>
          <w:bCs/>
        </w:rPr>
        <w:t xml:space="preserve"> (kg CO</w:t>
      </w:r>
      <w:r w:rsidR="00521E38" w:rsidRPr="00A528DB">
        <w:rPr>
          <w:b/>
          <w:bCs/>
          <w:vertAlign w:val="subscript"/>
        </w:rPr>
        <w:t>2</w:t>
      </w:r>
      <w:r w:rsidR="00521E38" w:rsidRPr="00D81CC2">
        <w:rPr>
          <w:b/>
          <w:bCs/>
        </w:rPr>
        <w:t>-ekv.</w:t>
      </w:r>
      <w:r w:rsidR="00EF6761">
        <w:rPr>
          <w:b/>
          <w:bCs/>
        </w:rPr>
        <w:t xml:space="preserve"> </w:t>
      </w:r>
      <w:r w:rsidR="00DD76D4">
        <w:rPr>
          <w:b/>
          <w:bCs/>
        </w:rPr>
        <w:t>/ kg</w:t>
      </w:r>
      <w:r w:rsidR="00521E38" w:rsidRPr="00D81CC2">
        <w:rPr>
          <w:b/>
          <w:bCs/>
        </w:rPr>
        <w:t>)</w:t>
      </w:r>
      <w:r w:rsidR="00E548FE">
        <w:rPr>
          <w:b/>
          <w:bCs/>
        </w:rPr>
        <w:t xml:space="preserve"> </w:t>
      </w:r>
      <w:r w:rsidR="00E548FE">
        <w:t xml:space="preserve">-sarakkeeseen täydentyy automaattisesti </w:t>
      </w:r>
      <w:r w:rsidR="001B01CD">
        <w:t xml:space="preserve">edellisiin sarakkeisiin täytettyjen tietojen perusteella </w:t>
      </w:r>
      <w:r w:rsidR="00DD76D4">
        <w:t>kuljetukselle</w:t>
      </w:r>
      <w:r w:rsidR="001B01CD">
        <w:t xml:space="preserve"> sopiva päästökerroin. </w:t>
      </w:r>
      <w:r w:rsidR="00C866DD">
        <w:t xml:space="preserve">Ajoneuvon tyypin mukaisesti päästökerroin voidaan </w:t>
      </w:r>
      <w:r w:rsidR="00A07529">
        <w:t>muodostaa kolmella eri tavalla. Mikäli ajoneuvotyypiksi on valittu ”Muu”</w:t>
      </w:r>
      <w:r w:rsidR="003D7A8C">
        <w:t xml:space="preserve">, päästökerroin määräytyy valitun polttoainetyypin mukaan, sillä päästöt lasketaan polttoaineen polttamisesta syntyneiden päästöjen mukaisesti. Jos ajoneuvotyyppi on </w:t>
      </w:r>
      <w:r w:rsidR="00A0263F">
        <w:lastRenderedPageBreak/>
        <w:t>sellainen kuljetusväline, jonka päästökertoimet ovat määritelty tonni</w:t>
      </w:r>
      <w:r w:rsidR="0012229F">
        <w:t>- tai ajo</w:t>
      </w:r>
      <w:r w:rsidR="00A0263F">
        <w:t xml:space="preserve">kilometrikohtaisesti, </w:t>
      </w:r>
      <w:r w:rsidR="00991DFE">
        <w:t xml:space="preserve">sijoitetaan päästökerroin tähän suoraan päästökerrointietokannasta hakemalla. </w:t>
      </w:r>
      <w:r w:rsidR="00323CE9">
        <w:t xml:space="preserve">Jos kuitenkin päästökerrointietokannassa on määritelty erikseen ajoneuvolle päästökertoimet </w:t>
      </w:r>
      <w:r w:rsidR="004B1C87">
        <w:t xml:space="preserve">tyhjälle ja täydelle kuormalle, voidaan </w:t>
      </w:r>
      <w:r w:rsidR="002D00BC">
        <w:t xml:space="preserve">kuljetuksen päästökerroin määritellä kuormausasteen perusteella. </w:t>
      </w:r>
      <w:r w:rsidR="00D76A5D">
        <w:t xml:space="preserve">Tällöin ohjelma laskee päästökertoimen </w:t>
      </w:r>
      <w:r w:rsidR="00D76A5D" w:rsidRPr="00FA6ADD">
        <w:t xml:space="preserve">kaavan </w:t>
      </w:r>
      <w:r w:rsidR="006765DD" w:rsidRPr="00FA6ADD">
        <w:t>(</w:t>
      </w:r>
      <w:r w:rsidR="00AC6927">
        <w:t>3</w:t>
      </w:r>
      <w:r w:rsidR="006765DD" w:rsidRPr="00FA6ADD">
        <w:t>)</w:t>
      </w:r>
      <w:r w:rsidR="00D76A5D">
        <w:t xml:space="preserve"> esittämällä tavalla. </w:t>
      </w:r>
    </w:p>
    <w:p w14:paraId="5A14AC2A" w14:textId="669CA49B" w:rsidR="00D76A5D" w:rsidRPr="006765DD" w:rsidRDefault="00E2237E" w:rsidP="00E62A95">
      <w:pPr>
        <w:pStyle w:val="LuetteloOts"/>
        <w:ind w:firstLine="1304"/>
      </w:pPr>
      <m:oMath>
        <m:r>
          <w:rPr>
            <w:rFonts w:ascii="Cambria Math" w:hAnsi="Cambria Math"/>
          </w:rPr>
          <m:t>PK=</m:t>
        </m:r>
        <m:sSub>
          <m:sSubPr>
            <m:ctrlPr>
              <w:rPr>
                <w:rFonts w:ascii="Cambria Math" w:eastAsia="Times New Roman" w:hAnsi="Cambria Math" w:cs="Times New Roman"/>
                <w:i/>
                <w:szCs w:val="20"/>
              </w:rPr>
            </m:ctrlPr>
          </m:sSubPr>
          <m:e>
            <m:r>
              <w:rPr>
                <w:rFonts w:ascii="Cambria Math" w:hAnsi="Cambria Math"/>
              </w:rPr>
              <m:t>PK</m:t>
            </m:r>
          </m:e>
          <m:sub>
            <m:r>
              <w:rPr>
                <w:rFonts w:ascii="Cambria Math" w:hAnsi="Cambria Math"/>
              </w:rPr>
              <m:t>tyhjä</m:t>
            </m:r>
          </m:sub>
        </m:sSub>
        <m:r>
          <w:rPr>
            <w:rFonts w:ascii="Cambria Math" w:hAnsi="Cambria Math"/>
          </w:rPr>
          <m:t>+</m:t>
        </m:r>
        <m:d>
          <m:dPr>
            <m:ctrlPr>
              <w:rPr>
                <w:rFonts w:ascii="Cambria Math" w:hAnsi="Cambria Math"/>
                <w:i/>
              </w:rPr>
            </m:ctrlPr>
          </m:dPr>
          <m:e>
            <m:sSub>
              <m:sSubPr>
                <m:ctrlPr>
                  <w:rPr>
                    <w:rFonts w:ascii="Cambria Math" w:eastAsia="Times New Roman" w:hAnsi="Cambria Math" w:cs="Times New Roman"/>
                    <w:i/>
                    <w:szCs w:val="20"/>
                  </w:rPr>
                </m:ctrlPr>
              </m:sSubPr>
              <m:e>
                <m:r>
                  <w:rPr>
                    <w:rFonts w:ascii="Cambria Math" w:hAnsi="Cambria Math"/>
                  </w:rPr>
                  <m:t>PK</m:t>
                </m:r>
              </m:e>
              <m:sub>
                <m:r>
                  <w:rPr>
                    <w:rFonts w:ascii="Cambria Math" w:hAnsi="Cambria Math"/>
                  </w:rPr>
                  <m:t>täysi</m:t>
                </m:r>
              </m:sub>
            </m:sSub>
            <m:r>
              <w:rPr>
                <w:rFonts w:ascii="Cambria Math" w:hAnsi="Cambria Math"/>
              </w:rPr>
              <m:t>-</m:t>
            </m:r>
            <m:sSub>
              <m:sSubPr>
                <m:ctrlPr>
                  <w:rPr>
                    <w:rFonts w:ascii="Cambria Math" w:eastAsia="Times New Roman" w:hAnsi="Cambria Math" w:cs="Times New Roman"/>
                    <w:i/>
                    <w:szCs w:val="20"/>
                  </w:rPr>
                </m:ctrlPr>
              </m:sSubPr>
              <m:e>
                <m:r>
                  <w:rPr>
                    <w:rFonts w:ascii="Cambria Math" w:hAnsi="Cambria Math"/>
                  </w:rPr>
                  <m:t>PK</m:t>
                </m:r>
              </m:e>
              <m:sub>
                <m:r>
                  <w:rPr>
                    <w:rFonts w:ascii="Cambria Math" w:hAnsi="Cambria Math"/>
                  </w:rPr>
                  <m:t>tyhjä</m:t>
                </m:r>
              </m:sub>
            </m:sSub>
          </m:e>
        </m:d>
        <m:r>
          <w:rPr>
            <w:rFonts w:ascii="Cambria Math" w:hAnsi="Cambria Math"/>
          </w:rPr>
          <m:t>*K%</m:t>
        </m:r>
      </m:oMath>
      <w:r w:rsidR="006765DD">
        <w:t xml:space="preserve"> </w:t>
      </w:r>
      <w:r w:rsidR="006765DD">
        <w:tab/>
      </w:r>
      <w:r w:rsidR="006765DD">
        <w:tab/>
      </w:r>
      <w:r w:rsidR="003A1505">
        <w:t xml:space="preserve">                          </w:t>
      </w:r>
      <w:r w:rsidR="006765DD" w:rsidRPr="00FA6ADD">
        <w:t>(</w:t>
      </w:r>
      <w:r w:rsidR="00AC6927">
        <w:t>3</w:t>
      </w:r>
      <w:r w:rsidR="006765DD" w:rsidRPr="00FA6ADD">
        <w:t>)</w:t>
      </w:r>
    </w:p>
    <w:p w14:paraId="3268A050" w14:textId="72DADC00" w:rsidR="00A14A53" w:rsidRDefault="00A14A53" w:rsidP="00D76A5D">
      <w:pPr>
        <w:pStyle w:val="LuetteloTeksti"/>
        <w:numPr>
          <w:ilvl w:val="0"/>
          <w:numId w:val="0"/>
        </w:numPr>
        <w:ind w:left="924" w:hanging="357"/>
      </w:pPr>
    </w:p>
    <w:p w14:paraId="6DE9639C" w14:textId="361EAB2D" w:rsidR="00A14A53" w:rsidRDefault="00C249C5" w:rsidP="00A14A53">
      <w:pPr>
        <w:pStyle w:val="LuetteloTeksti"/>
        <w:numPr>
          <w:ilvl w:val="0"/>
          <w:numId w:val="0"/>
        </w:numPr>
      </w:pPr>
      <w:r>
        <w:t>missä</w:t>
      </w:r>
      <w:r w:rsidR="00A14A53">
        <w:t>:</w:t>
      </w:r>
    </w:p>
    <w:p w14:paraId="5E0FC564" w14:textId="34D26A86" w:rsidR="00A14A53" w:rsidRDefault="00A14A53" w:rsidP="006765DD">
      <w:pPr>
        <w:pStyle w:val="LuetteloTeksti"/>
        <w:numPr>
          <w:ilvl w:val="0"/>
          <w:numId w:val="0"/>
        </w:numPr>
        <w:ind w:left="1304"/>
      </w:pPr>
      <w:r>
        <w:t xml:space="preserve">PK = </w:t>
      </w:r>
      <w:r w:rsidR="00232F64">
        <w:t>Kuljetuksen päästökerroin</w:t>
      </w:r>
    </w:p>
    <w:p w14:paraId="074D6F66" w14:textId="37C2C246" w:rsidR="00232F64" w:rsidRPr="00232F64" w:rsidRDefault="00232F64" w:rsidP="006765DD">
      <w:pPr>
        <w:pStyle w:val="LuetteloTeksti"/>
        <w:numPr>
          <w:ilvl w:val="0"/>
          <w:numId w:val="0"/>
        </w:numPr>
        <w:ind w:left="1304"/>
      </w:pPr>
      <w:proofErr w:type="spellStart"/>
      <w:r>
        <w:t>PK</w:t>
      </w:r>
      <w:r>
        <w:rPr>
          <w:vertAlign w:val="subscript"/>
        </w:rPr>
        <w:t>tyhjä</w:t>
      </w:r>
      <w:proofErr w:type="spellEnd"/>
      <w:r>
        <w:rPr>
          <w:vertAlign w:val="subscript"/>
        </w:rPr>
        <w:t xml:space="preserve"> </w:t>
      </w:r>
      <w:r>
        <w:t xml:space="preserve">= </w:t>
      </w:r>
      <w:r w:rsidR="00456E6A">
        <w:t>Tyhjän kuorman päästökerroin</w:t>
      </w:r>
    </w:p>
    <w:p w14:paraId="785F22EA" w14:textId="65A7DB01" w:rsidR="00232F64" w:rsidRPr="00456E6A" w:rsidRDefault="00232F64" w:rsidP="006765DD">
      <w:pPr>
        <w:pStyle w:val="LuetteloTeksti"/>
        <w:numPr>
          <w:ilvl w:val="0"/>
          <w:numId w:val="0"/>
        </w:numPr>
        <w:ind w:left="1304"/>
      </w:pPr>
      <w:proofErr w:type="spellStart"/>
      <w:r>
        <w:t>PK</w:t>
      </w:r>
      <w:r>
        <w:rPr>
          <w:vertAlign w:val="subscript"/>
        </w:rPr>
        <w:t>täysi</w:t>
      </w:r>
      <w:proofErr w:type="spellEnd"/>
      <w:r w:rsidR="00456E6A">
        <w:rPr>
          <w:vertAlign w:val="subscript"/>
        </w:rPr>
        <w:t xml:space="preserve"> </w:t>
      </w:r>
      <w:r w:rsidR="00456E6A">
        <w:t>= Täyden kuorman päästökerroin</w:t>
      </w:r>
    </w:p>
    <w:p w14:paraId="7BBAE945" w14:textId="5097A992" w:rsidR="00D81CC2" w:rsidRPr="00D81CC2" w:rsidRDefault="00232F64" w:rsidP="00F04E28">
      <w:pPr>
        <w:pStyle w:val="LuetteloTeksti"/>
        <w:numPr>
          <w:ilvl w:val="0"/>
          <w:numId w:val="0"/>
        </w:numPr>
        <w:ind w:left="1304"/>
      </w:pPr>
      <w:r>
        <w:t>K%</w:t>
      </w:r>
      <w:r w:rsidR="00456E6A">
        <w:t xml:space="preserve"> = Kuormausaste tai Kuormaus-%</w:t>
      </w:r>
    </w:p>
    <w:p w14:paraId="51CDB46E" w14:textId="1A0A879B" w:rsidR="005D0C9B" w:rsidRDefault="00B06389" w:rsidP="00F04E28">
      <w:pPr>
        <w:pStyle w:val="Leip"/>
      </w:pPr>
      <w:r w:rsidRPr="00D81CC2">
        <w:t>Päästöt (k</w:t>
      </w:r>
      <w:r w:rsidR="00630609" w:rsidRPr="00D81CC2">
        <w:t>g CO</w:t>
      </w:r>
      <w:r w:rsidR="00630609" w:rsidRPr="00A528DB">
        <w:rPr>
          <w:vertAlign w:val="subscript"/>
        </w:rPr>
        <w:t>2</w:t>
      </w:r>
      <w:r w:rsidR="00630609" w:rsidRPr="00D81CC2">
        <w:t>-</w:t>
      </w:r>
      <w:r w:rsidR="00521E38" w:rsidRPr="00D81CC2">
        <w:t>ekv.</w:t>
      </w:r>
      <w:r w:rsidR="00630609" w:rsidRPr="00D81CC2">
        <w:t>)</w:t>
      </w:r>
      <w:r w:rsidR="00F55FE5">
        <w:t xml:space="preserve"> </w:t>
      </w:r>
      <w:r w:rsidR="000B37DE">
        <w:t xml:space="preserve">-sarakkeeseen </w:t>
      </w:r>
      <w:r w:rsidR="00B97482">
        <w:t>ohjelma laskee kyseisen kuljetuksen päästöt annettujen tietojen perusteella. Laskentaperiaate, jolla päästöt lasketaan, vaihtelee ajoneuvotyypin mukaan samalla tavalla, kuten päästökertoimen määrittä</w:t>
      </w:r>
      <w:r w:rsidR="00F3402C">
        <w:t xml:space="preserve">misen tapauksessa. </w:t>
      </w:r>
      <w:r w:rsidR="00492DEA">
        <w:t xml:space="preserve">Päästöt lasketaan ensisijaisesti kuormausaste huomioiden PEF-ohjeistuksen suositusta noudattaen, mikäli päästökertoimet tyhjälle ja täydelle kuormalle ovat saatavissa. Laskentakaava on esitetty </w:t>
      </w:r>
      <w:r w:rsidR="00492DEA" w:rsidRPr="00FA6ADD">
        <w:t xml:space="preserve">kaavassa </w:t>
      </w:r>
      <w:r w:rsidR="00AC6927">
        <w:t>4</w:t>
      </w:r>
      <w:r w:rsidR="00492DEA" w:rsidRPr="00FA6ADD">
        <w:t>.</w:t>
      </w:r>
    </w:p>
    <w:p w14:paraId="1F2EF7E0" w14:textId="08AA6902" w:rsidR="00043299" w:rsidRDefault="00797C04" w:rsidP="00043299">
      <w:pPr>
        <w:pStyle w:val="LuetteloTeksti"/>
        <w:numPr>
          <w:ilvl w:val="0"/>
          <w:numId w:val="0"/>
        </w:numPr>
        <w:ind w:firstLine="1304"/>
      </w:pPr>
      <m:oMath>
        <m:r>
          <w:rPr>
            <w:rFonts w:ascii="Cambria Math" w:hAnsi="Cambria Math"/>
          </w:rPr>
          <m:t>P= PK*d*</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r>
              <w:rPr>
                <w:rFonts w:ascii="Cambria Math" w:hAnsi="Cambria Math"/>
              </w:rPr>
              <m:t>*0,001</m:t>
            </m:r>
          </m:num>
          <m:den>
            <m:sSub>
              <m:sSubPr>
                <m:ctrlPr>
                  <w:rPr>
                    <w:rFonts w:ascii="Cambria Math" w:hAnsi="Cambria Math"/>
                    <w:i/>
                  </w:rPr>
                </m:ctrlPr>
              </m:sSubPr>
              <m:e>
                <m:r>
                  <w:rPr>
                    <w:rFonts w:ascii="Cambria Math" w:hAnsi="Cambria Math"/>
                  </w:rPr>
                  <m:t>K</m:t>
                </m:r>
              </m:e>
              <m:sub>
                <m:r>
                  <w:rPr>
                    <w:rFonts w:ascii="Cambria Math" w:hAnsi="Cambria Math"/>
                  </w:rPr>
                  <m:t>m</m:t>
                </m:r>
              </m:sub>
            </m:sSub>
          </m:den>
        </m:f>
      </m:oMath>
      <w:r w:rsidR="0051074F">
        <w:t xml:space="preserve"> </w:t>
      </w:r>
      <w:r w:rsidR="0051074F">
        <w:tab/>
      </w:r>
      <w:r w:rsidR="0051074F">
        <w:tab/>
      </w:r>
      <w:r w:rsidR="0051074F">
        <w:tab/>
      </w:r>
      <w:r w:rsidR="0051074F">
        <w:tab/>
        <w:t xml:space="preserve">               </w:t>
      </w:r>
      <w:r w:rsidR="00043299">
        <w:t xml:space="preserve">           </w:t>
      </w:r>
      <w:r w:rsidR="0051074F" w:rsidRPr="00FA6ADD">
        <w:t>(</w:t>
      </w:r>
      <w:r w:rsidR="00AC6927">
        <w:t>4</w:t>
      </w:r>
      <w:r w:rsidR="0051074F" w:rsidRPr="00FA6ADD">
        <w:t>)</w:t>
      </w:r>
      <w:r w:rsidR="00043299">
        <w:t xml:space="preserve"> </w:t>
      </w:r>
    </w:p>
    <w:p w14:paraId="6A922071" w14:textId="77777777" w:rsidR="00043299" w:rsidRDefault="00043299" w:rsidP="00043299">
      <w:pPr>
        <w:pStyle w:val="LuetteloTeksti"/>
        <w:numPr>
          <w:ilvl w:val="0"/>
          <w:numId w:val="0"/>
        </w:numPr>
      </w:pPr>
    </w:p>
    <w:p w14:paraId="74E2B8E1" w14:textId="543E51E2" w:rsidR="00D81CC2" w:rsidRDefault="00C249C5" w:rsidP="00043299">
      <w:pPr>
        <w:pStyle w:val="LuetteloTeksti"/>
        <w:numPr>
          <w:ilvl w:val="0"/>
          <w:numId w:val="0"/>
        </w:numPr>
      </w:pPr>
      <w:r>
        <w:t>missä</w:t>
      </w:r>
      <w:r w:rsidR="00FD4CB3">
        <w:t>:</w:t>
      </w:r>
    </w:p>
    <w:p w14:paraId="04442FD7" w14:textId="28088187" w:rsidR="00FD4CB3" w:rsidRDefault="00FD4CB3" w:rsidP="0051074F">
      <w:pPr>
        <w:pStyle w:val="LuetteloTeksti"/>
        <w:numPr>
          <w:ilvl w:val="0"/>
          <w:numId w:val="0"/>
        </w:numPr>
        <w:ind w:left="1304"/>
      </w:pPr>
      <w:r>
        <w:t>P = Päästöt</w:t>
      </w:r>
      <w:r w:rsidR="006E1F64">
        <w:t xml:space="preserve"> (</w:t>
      </w:r>
      <w:r w:rsidR="006E1F64" w:rsidRPr="006E1F64">
        <w:t>kg CO</w:t>
      </w:r>
      <w:r w:rsidR="006E1F64" w:rsidRPr="00A528DB">
        <w:rPr>
          <w:vertAlign w:val="subscript"/>
        </w:rPr>
        <w:t>2</w:t>
      </w:r>
      <w:r w:rsidR="006E1F64" w:rsidRPr="006E1F64">
        <w:t>-ekv</w:t>
      </w:r>
      <w:r w:rsidR="006E1F64">
        <w:t>)</w:t>
      </w:r>
    </w:p>
    <w:p w14:paraId="4CF4A25E" w14:textId="79A039E4" w:rsidR="00FD4CB3" w:rsidRDefault="00FD4CB3" w:rsidP="0051074F">
      <w:pPr>
        <w:pStyle w:val="LuetteloTeksti"/>
        <w:numPr>
          <w:ilvl w:val="0"/>
          <w:numId w:val="0"/>
        </w:numPr>
        <w:ind w:left="1304"/>
      </w:pPr>
      <w:r>
        <w:t>PK = Päästökerroin</w:t>
      </w:r>
      <w:r w:rsidR="006E1F64">
        <w:t xml:space="preserve"> (</w:t>
      </w:r>
      <w:r w:rsidR="006E1F64" w:rsidRPr="006E1F64">
        <w:t>kg CO</w:t>
      </w:r>
      <w:r w:rsidR="006E1F64" w:rsidRPr="00A528DB">
        <w:rPr>
          <w:vertAlign w:val="subscript"/>
        </w:rPr>
        <w:t>2</w:t>
      </w:r>
      <w:r w:rsidR="006E1F64" w:rsidRPr="006E1F64">
        <w:t>-ekv</w:t>
      </w:r>
      <w:r w:rsidR="006E1F64">
        <w:t xml:space="preserve"> / </w:t>
      </w:r>
      <w:r w:rsidR="00695D22">
        <w:t>km</w:t>
      </w:r>
      <w:r w:rsidR="006E1F64">
        <w:t>)</w:t>
      </w:r>
    </w:p>
    <w:p w14:paraId="61481770" w14:textId="6D9BECF3" w:rsidR="00FD4CB3" w:rsidRDefault="00FD4CB3" w:rsidP="0051074F">
      <w:pPr>
        <w:pStyle w:val="LuetteloTeksti"/>
        <w:numPr>
          <w:ilvl w:val="0"/>
          <w:numId w:val="0"/>
        </w:numPr>
        <w:ind w:left="1304"/>
      </w:pPr>
      <w:r>
        <w:t xml:space="preserve">d = </w:t>
      </w:r>
      <w:r w:rsidR="006700BA">
        <w:t>M</w:t>
      </w:r>
      <w:r>
        <w:t>atkan pituus</w:t>
      </w:r>
      <w:r w:rsidR="00695D22">
        <w:t xml:space="preserve"> (km)</w:t>
      </w:r>
    </w:p>
    <w:p w14:paraId="328BF235" w14:textId="061A52F0" w:rsidR="00FD4CB3" w:rsidRDefault="00EA7684" w:rsidP="0051074F">
      <w:pPr>
        <w:pStyle w:val="LuetteloTeksti"/>
        <w:numPr>
          <w:ilvl w:val="0"/>
          <w:numId w:val="0"/>
        </w:numPr>
        <w:ind w:left="1304"/>
      </w:pPr>
      <w:r>
        <w:t>L</w:t>
      </w:r>
      <w:r>
        <w:rPr>
          <w:vertAlign w:val="subscript"/>
        </w:rPr>
        <w:t xml:space="preserve">m </w:t>
      </w:r>
      <w:r>
        <w:t>= Laskennan kohteena oleva massa</w:t>
      </w:r>
      <w:r w:rsidR="00695D22">
        <w:t xml:space="preserve"> (kg)</w:t>
      </w:r>
    </w:p>
    <w:p w14:paraId="4B79C411" w14:textId="107A287F" w:rsidR="00EA7684" w:rsidRDefault="00EA7684" w:rsidP="0051074F">
      <w:pPr>
        <w:pStyle w:val="LuetteloTeksti"/>
        <w:numPr>
          <w:ilvl w:val="0"/>
          <w:numId w:val="0"/>
        </w:numPr>
        <w:ind w:left="1304"/>
      </w:pPr>
      <w:r>
        <w:t>K</w:t>
      </w:r>
      <w:r>
        <w:rPr>
          <w:vertAlign w:val="subscript"/>
        </w:rPr>
        <w:t>m</w:t>
      </w:r>
      <w:r>
        <w:t xml:space="preserve"> = Kuorman massa</w:t>
      </w:r>
      <w:r w:rsidR="00695D22">
        <w:t xml:space="preserve"> (t)</w:t>
      </w:r>
    </w:p>
    <w:p w14:paraId="18602BF3" w14:textId="32F06460" w:rsidR="0051074F" w:rsidRDefault="007175FF" w:rsidP="00F04E28">
      <w:pPr>
        <w:pStyle w:val="LuetteloTeksti"/>
        <w:numPr>
          <w:ilvl w:val="0"/>
          <w:numId w:val="0"/>
        </w:numPr>
        <w:ind w:left="1304"/>
      </w:pPr>
      <w:r>
        <w:t xml:space="preserve">0,001 </w:t>
      </w:r>
      <w:r w:rsidR="008C19F2">
        <w:t>on kerroin, jolla muutetaan kilogrammat vastaamaan tonneja.</w:t>
      </w:r>
    </w:p>
    <w:p w14:paraId="480A463F" w14:textId="6FC565DA" w:rsidR="005D0C9B" w:rsidRDefault="0069005C" w:rsidP="00F04E28">
      <w:pPr>
        <w:pStyle w:val="Leip"/>
      </w:pPr>
      <w:r>
        <w:t xml:space="preserve">Toissijainen vaihtoehto on laskea </w:t>
      </w:r>
      <w:r w:rsidR="00384E00">
        <w:t xml:space="preserve">päästöt tonnikilometreihin perustuvalla päästökertoimella. Tämä vaihtoehto tulee kyseeseen, kun </w:t>
      </w:r>
      <w:r w:rsidR="002D7DE3">
        <w:t xml:space="preserve">ajoneuvolle on </w:t>
      </w:r>
      <w:r w:rsidR="0068262A">
        <w:t>tkm</w:t>
      </w:r>
      <w:r w:rsidR="0012229F">
        <w:t>-</w:t>
      </w:r>
      <w:r w:rsidR="0068262A">
        <w:t xml:space="preserve">perusteinen päästökerroin </w:t>
      </w:r>
      <w:r w:rsidR="0068262A">
        <w:lastRenderedPageBreak/>
        <w:t xml:space="preserve">saatavissa, muttei tyhjälle ja täydelle kuormalle erikseen. </w:t>
      </w:r>
      <w:r w:rsidR="009111E7">
        <w:t>IKE-hiilijalanjälkilaskurissa</w:t>
      </w:r>
      <w:r w:rsidR="00ED1EEE">
        <w:t xml:space="preserve"> näin tehdään </w:t>
      </w:r>
      <w:r w:rsidR="00DD0154">
        <w:t>esimerkiksi raide-, vesi</w:t>
      </w:r>
      <w:r w:rsidR="00B03BD9">
        <w:t>-</w:t>
      </w:r>
      <w:r w:rsidR="00DD0154">
        <w:t xml:space="preserve"> ja lentoliikenteen kuljetusten tapauksessa. Tässä tapauksessa </w:t>
      </w:r>
      <w:r w:rsidR="000864A4">
        <w:t xml:space="preserve">päästöt lasketaan </w:t>
      </w:r>
      <w:r w:rsidR="000864A4" w:rsidRPr="00FA6ADD">
        <w:t>kaavassa (</w:t>
      </w:r>
      <w:r w:rsidR="00AC6927">
        <w:t>5</w:t>
      </w:r>
      <w:r w:rsidR="000864A4" w:rsidRPr="00FA6ADD">
        <w:t>)</w:t>
      </w:r>
      <w:r w:rsidR="000864A4">
        <w:t xml:space="preserve"> esitetyllä tavalla.</w:t>
      </w:r>
      <w:r w:rsidR="005256AF">
        <w:t xml:space="preserve"> Huomioitavaa on, että tässä laskentaperiaatteessa </w:t>
      </w:r>
      <w:r w:rsidR="00B27599">
        <w:t xml:space="preserve">ei huomioida </w:t>
      </w:r>
      <w:r w:rsidR="009E4FE1">
        <w:t xml:space="preserve">erikseen kuormausastetta sen ollessa sisällytettynä jo </w:t>
      </w:r>
      <w:r w:rsidR="00E10916">
        <w:t xml:space="preserve">päästökertoimen yksikköön, joten kuorman ja maksimikuorman massat eivät ole </w:t>
      </w:r>
      <w:r w:rsidR="00C97997">
        <w:t xml:space="preserve">tarpeellisia. </w:t>
      </w:r>
    </w:p>
    <w:p w14:paraId="2198B323" w14:textId="54693BC1" w:rsidR="000864A4" w:rsidRDefault="0011549E" w:rsidP="005D0C9B">
      <w:pPr>
        <w:pStyle w:val="LuetteloTeksti"/>
        <w:numPr>
          <w:ilvl w:val="0"/>
          <w:numId w:val="0"/>
        </w:numPr>
        <w:ind w:firstLine="1304"/>
      </w:pPr>
      <m:oMath>
        <m:r>
          <w:rPr>
            <w:rFonts w:ascii="Cambria Math" w:hAnsi="Cambria Math"/>
          </w:rPr>
          <m:t>P=PK*d*</m:t>
        </m:r>
        <m:sSub>
          <m:sSubPr>
            <m:ctrlPr>
              <w:rPr>
                <w:rFonts w:ascii="Cambria Math" w:hAnsi="Cambria Math"/>
                <w:i/>
              </w:rPr>
            </m:ctrlPr>
          </m:sSubPr>
          <m:e>
            <m:r>
              <w:rPr>
                <w:rFonts w:ascii="Cambria Math" w:hAnsi="Cambria Math"/>
              </w:rPr>
              <m:t>L</m:t>
            </m:r>
          </m:e>
          <m:sub>
            <m:r>
              <w:rPr>
                <w:rFonts w:ascii="Cambria Math" w:hAnsi="Cambria Math"/>
              </w:rPr>
              <m:t>m</m:t>
            </m:r>
          </m:sub>
        </m:sSub>
        <m:r>
          <w:rPr>
            <w:rFonts w:ascii="Cambria Math" w:hAnsi="Cambria Math"/>
          </w:rPr>
          <m:t xml:space="preserve">*0,001 </m:t>
        </m:r>
      </m:oMath>
      <w:r w:rsidR="005D0C9B">
        <w:t xml:space="preserve">    </w:t>
      </w:r>
      <w:r w:rsidR="005D0C9B">
        <w:tab/>
      </w:r>
      <w:r w:rsidR="005D0C9B">
        <w:tab/>
      </w:r>
      <w:r w:rsidR="005D0C9B">
        <w:tab/>
      </w:r>
      <w:r w:rsidR="005D0C9B">
        <w:tab/>
        <w:t xml:space="preserve">       </w:t>
      </w:r>
      <w:r w:rsidR="005D0C9B" w:rsidRPr="00FA6ADD">
        <w:t>(</w:t>
      </w:r>
      <w:r w:rsidR="00AC6927">
        <w:t>5</w:t>
      </w:r>
      <w:r w:rsidR="005D0C9B" w:rsidRPr="00FA6ADD">
        <w:t>)</w:t>
      </w:r>
    </w:p>
    <w:p w14:paraId="2F138510" w14:textId="77777777" w:rsidR="005D0C9B" w:rsidRDefault="005D0C9B" w:rsidP="005D0C9B">
      <w:pPr>
        <w:pStyle w:val="LuetteloOts"/>
      </w:pPr>
      <w:r>
        <w:t>missä:</w:t>
      </w:r>
    </w:p>
    <w:p w14:paraId="1AE4912E" w14:textId="77777777" w:rsidR="005D0C9B" w:rsidRDefault="005D0C9B" w:rsidP="005D0C9B">
      <w:pPr>
        <w:pStyle w:val="LuetteloTeksti"/>
        <w:numPr>
          <w:ilvl w:val="0"/>
          <w:numId w:val="0"/>
        </w:numPr>
        <w:ind w:left="1304"/>
      </w:pPr>
      <w:r>
        <w:t>P = Päästöt (</w:t>
      </w:r>
      <w:r w:rsidRPr="006E1F64">
        <w:t>kg CO</w:t>
      </w:r>
      <w:r w:rsidRPr="00A528DB">
        <w:rPr>
          <w:vertAlign w:val="subscript"/>
        </w:rPr>
        <w:t>2</w:t>
      </w:r>
      <w:r w:rsidRPr="006E1F64">
        <w:t>-ekv</w:t>
      </w:r>
      <w:r>
        <w:t>)</w:t>
      </w:r>
    </w:p>
    <w:p w14:paraId="4DA2476F" w14:textId="02F384D8" w:rsidR="005D0C9B" w:rsidRDefault="005D0C9B" w:rsidP="005D0C9B">
      <w:pPr>
        <w:pStyle w:val="LuetteloTeksti"/>
        <w:numPr>
          <w:ilvl w:val="0"/>
          <w:numId w:val="0"/>
        </w:numPr>
        <w:ind w:left="1304"/>
      </w:pPr>
      <w:r>
        <w:t>PK = Päästökerroin (</w:t>
      </w:r>
      <w:r w:rsidRPr="006E1F64">
        <w:t>kg CO</w:t>
      </w:r>
      <w:r w:rsidRPr="00A528DB">
        <w:rPr>
          <w:vertAlign w:val="subscript"/>
        </w:rPr>
        <w:t>2</w:t>
      </w:r>
      <w:r w:rsidRPr="006E1F64">
        <w:t>-ekv</w:t>
      </w:r>
      <w:r>
        <w:t xml:space="preserve"> / </w:t>
      </w:r>
      <w:r w:rsidR="00043299">
        <w:t>t</w:t>
      </w:r>
      <w:r>
        <w:t>km)</w:t>
      </w:r>
    </w:p>
    <w:p w14:paraId="659B503A" w14:textId="4CE49AF7" w:rsidR="005D0C9B" w:rsidRDefault="005D0C9B" w:rsidP="005D0C9B">
      <w:pPr>
        <w:pStyle w:val="LuetteloTeksti"/>
        <w:numPr>
          <w:ilvl w:val="0"/>
          <w:numId w:val="0"/>
        </w:numPr>
        <w:ind w:left="1304"/>
      </w:pPr>
      <w:r>
        <w:t xml:space="preserve">d = </w:t>
      </w:r>
      <w:r w:rsidR="006700BA">
        <w:t>M</w:t>
      </w:r>
      <w:r>
        <w:t>atkan pituus (km)</w:t>
      </w:r>
    </w:p>
    <w:p w14:paraId="467388BF" w14:textId="688F0EE0" w:rsidR="000864A4" w:rsidRDefault="005D0C9B" w:rsidP="00042C0A">
      <w:pPr>
        <w:pStyle w:val="LuetteloTeksti"/>
        <w:numPr>
          <w:ilvl w:val="0"/>
          <w:numId w:val="0"/>
        </w:numPr>
        <w:ind w:left="1304"/>
      </w:pPr>
      <w:r>
        <w:t>L</w:t>
      </w:r>
      <w:r>
        <w:rPr>
          <w:vertAlign w:val="subscript"/>
        </w:rPr>
        <w:t xml:space="preserve">m </w:t>
      </w:r>
      <w:r>
        <w:t xml:space="preserve">= </w:t>
      </w:r>
      <w:r w:rsidR="006700BA">
        <w:t>Kuljetettavan tuotteen</w:t>
      </w:r>
      <w:r>
        <w:t xml:space="preserve"> massa (kg)</w:t>
      </w:r>
    </w:p>
    <w:p w14:paraId="414D526A" w14:textId="572C8E5B" w:rsidR="00042C0A" w:rsidRDefault="00573D3A" w:rsidP="00F04E28">
      <w:pPr>
        <w:pStyle w:val="LuetteloTeksti"/>
        <w:numPr>
          <w:ilvl w:val="0"/>
          <w:numId w:val="0"/>
        </w:numPr>
        <w:ind w:left="1304"/>
      </w:pPr>
      <w:r>
        <w:t xml:space="preserve">0,001 on kerroin, jolla </w:t>
      </w:r>
      <w:r w:rsidR="008C19F2">
        <w:t>muutetaan kilogrammat vastaamaan tonneja.</w:t>
      </w:r>
    </w:p>
    <w:p w14:paraId="0E1F7071" w14:textId="7380EFEE" w:rsidR="0012229F" w:rsidRDefault="00C51CFD" w:rsidP="00F04E28">
      <w:pPr>
        <w:pStyle w:val="Leip"/>
      </w:pPr>
      <w:r>
        <w:t xml:space="preserve">Henkilöautojen tapauksessa </w:t>
      </w:r>
      <w:r w:rsidR="0098394D">
        <w:t xml:space="preserve">päästöt lasketaan ajoneuvokilometreihin perustuviin päästökertoimiin perustuen, joten </w:t>
      </w:r>
      <w:r w:rsidR="00C969C0">
        <w:t xml:space="preserve">kuormausastetta ei huomioida. </w:t>
      </w:r>
      <w:r w:rsidR="00B26855">
        <w:t xml:space="preserve">Laskennan tarkentamiseksi päästöjen laskennassa otetaan kuitenkin huomioon </w:t>
      </w:r>
      <w:r w:rsidR="00197167">
        <w:t xml:space="preserve">laskennan kohteena olevan massan ja koko kuorman massan suhde, jotta koko kuljetuksen päästöjä ei kohdenneta vain </w:t>
      </w:r>
      <w:r w:rsidR="004C0112">
        <w:t>yksittäiselle laskennan kohteelle kohtuuttomasti.</w:t>
      </w:r>
      <w:r w:rsidR="00BE096C">
        <w:t xml:space="preserve"> Laskentaperiaate henkilöautoille on käytännössä sama, kuin </w:t>
      </w:r>
      <w:r w:rsidR="008C61D9">
        <w:t xml:space="preserve">kaavassa </w:t>
      </w:r>
      <w:r w:rsidR="008C61D9" w:rsidRPr="00FA6ADD">
        <w:t>(</w:t>
      </w:r>
      <w:r w:rsidR="00E4155D">
        <w:t>4</w:t>
      </w:r>
      <w:r w:rsidR="008C61D9" w:rsidRPr="00FA6ADD">
        <w:t>)</w:t>
      </w:r>
      <w:r w:rsidR="008C61D9">
        <w:t xml:space="preserve"> on esitetty muiden</w:t>
      </w:r>
      <w:r w:rsidR="00BE096C">
        <w:t xml:space="preserve"> </w:t>
      </w:r>
      <w:r w:rsidR="00C05F06">
        <w:t xml:space="preserve">pyörillä kulkevien ajoneuvojen tapauksessa. Ero </w:t>
      </w:r>
      <w:r w:rsidR="00C51D27">
        <w:t xml:space="preserve">näiden kahden välillä on päästökertoimessa, jossa muiden ajoneuvojen tapauksessa on huomioitu kuormausaste, mutta henkilöautojen tapauksessa ei. </w:t>
      </w:r>
    </w:p>
    <w:p w14:paraId="6FEF0796" w14:textId="61CBE7E3" w:rsidR="005D5258" w:rsidRDefault="00042C0A" w:rsidP="00F04E28">
      <w:pPr>
        <w:pStyle w:val="Leip"/>
      </w:pPr>
      <w:r>
        <w:t>Viimeisenä vaihtoehtona</w:t>
      </w:r>
      <w:r w:rsidR="00BD058D">
        <w:t xml:space="preserve"> on laskea päästöt polttoaineen kulutuksen perusteella, mikäli syystä tai toisesta ajoneuvon</w:t>
      </w:r>
      <w:r w:rsidR="005D5258">
        <w:t xml:space="preserve"> tyypistä</w:t>
      </w:r>
      <w:r w:rsidR="00BD058D">
        <w:t xml:space="preserve"> ei ole </w:t>
      </w:r>
      <w:r w:rsidR="005D5258">
        <w:t xml:space="preserve">tietoja saatavilla. Tällöin päästöjen laskenta tapahtuu </w:t>
      </w:r>
      <w:r w:rsidR="005D5258" w:rsidRPr="00FA6ADD">
        <w:t>kaavan (</w:t>
      </w:r>
      <w:r w:rsidR="00E4155D">
        <w:t>6</w:t>
      </w:r>
      <w:r w:rsidR="005D5258" w:rsidRPr="00FA6ADD">
        <w:t>)</w:t>
      </w:r>
      <w:r w:rsidR="005D5258">
        <w:t xml:space="preserve"> esittämällä tavalla. </w:t>
      </w:r>
    </w:p>
    <w:p w14:paraId="4FBEE6D2" w14:textId="183D24DC" w:rsidR="005D5258" w:rsidRDefault="00415268" w:rsidP="00E806C6">
      <w:pPr>
        <w:pStyle w:val="LuetteloTeksti"/>
        <w:numPr>
          <w:ilvl w:val="0"/>
          <w:numId w:val="0"/>
        </w:numPr>
        <w:ind w:left="567" w:firstLine="737"/>
      </w:pPr>
      <m:oMath>
        <m:r>
          <w:rPr>
            <w:rFonts w:ascii="Cambria Math" w:hAnsi="Cambria Math"/>
          </w:rPr>
          <m:t>P=PK*</m:t>
        </m:r>
        <m:sSub>
          <m:sSubPr>
            <m:ctrlPr>
              <w:rPr>
                <w:rFonts w:ascii="Cambria Math" w:hAnsi="Cambria Math"/>
                <w:i/>
              </w:rPr>
            </m:ctrlPr>
          </m:sSubPr>
          <m:e>
            <m:r>
              <w:rPr>
                <w:rFonts w:ascii="Cambria Math" w:hAnsi="Cambria Math"/>
              </w:rPr>
              <m:t>Polt</m:t>
            </m:r>
          </m:e>
          <m:sub>
            <m:r>
              <w:rPr>
                <w:rFonts w:ascii="Cambria Math" w:hAnsi="Cambria Math"/>
              </w:rPr>
              <m:t>k</m:t>
            </m:r>
          </m:sub>
        </m:sSub>
        <m:r>
          <w:rPr>
            <w:rFonts w:ascii="Cambria Math" w:hAnsi="Cambria Math"/>
          </w:rPr>
          <m:t>*d*0,01*</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r>
              <w:rPr>
                <w:rFonts w:ascii="Cambria Math" w:hAnsi="Cambria Math"/>
              </w:rPr>
              <m:t>*0,001</m:t>
            </m:r>
          </m:num>
          <m:den>
            <m:sSub>
              <m:sSubPr>
                <m:ctrlPr>
                  <w:rPr>
                    <w:rFonts w:ascii="Cambria Math" w:hAnsi="Cambria Math"/>
                    <w:i/>
                  </w:rPr>
                </m:ctrlPr>
              </m:sSubPr>
              <m:e>
                <m:r>
                  <w:rPr>
                    <w:rFonts w:ascii="Cambria Math" w:hAnsi="Cambria Math"/>
                  </w:rPr>
                  <m:t>K</m:t>
                </m:r>
              </m:e>
              <m:sub>
                <m:r>
                  <w:rPr>
                    <w:rFonts w:ascii="Cambria Math" w:hAnsi="Cambria Math"/>
                  </w:rPr>
                  <m:t>m</m:t>
                </m:r>
              </m:sub>
            </m:sSub>
          </m:den>
        </m:f>
      </m:oMath>
      <w:r w:rsidR="00E806C6">
        <w:tab/>
      </w:r>
      <w:r w:rsidR="00E806C6">
        <w:tab/>
      </w:r>
      <w:r w:rsidR="00E806C6">
        <w:tab/>
      </w:r>
      <w:r w:rsidR="00E806C6">
        <w:tab/>
        <w:t xml:space="preserve">       </w:t>
      </w:r>
      <w:r w:rsidR="00E806C6" w:rsidRPr="00FA6ADD">
        <w:t>(</w:t>
      </w:r>
      <w:r w:rsidR="00E4155D">
        <w:t>6</w:t>
      </w:r>
      <w:r w:rsidR="00E806C6" w:rsidRPr="00FA6ADD">
        <w:t>)</w:t>
      </w:r>
      <w:r w:rsidR="00E806C6">
        <w:tab/>
      </w:r>
      <w:r w:rsidR="00E806C6">
        <w:tab/>
      </w:r>
      <w:r w:rsidR="00E806C6">
        <w:tab/>
      </w:r>
      <w:r w:rsidR="00E806C6">
        <w:tab/>
      </w:r>
    </w:p>
    <w:p w14:paraId="19EAF270" w14:textId="77777777" w:rsidR="00222C6A" w:rsidRDefault="00222C6A" w:rsidP="00222C6A">
      <w:pPr>
        <w:pStyle w:val="LuetteloTeksti"/>
        <w:numPr>
          <w:ilvl w:val="0"/>
          <w:numId w:val="0"/>
        </w:numPr>
      </w:pPr>
      <w:r>
        <w:t>missä:</w:t>
      </w:r>
    </w:p>
    <w:p w14:paraId="65636E7A" w14:textId="77777777" w:rsidR="00222C6A" w:rsidRDefault="00222C6A" w:rsidP="00222C6A">
      <w:pPr>
        <w:pStyle w:val="LuetteloTeksti"/>
        <w:numPr>
          <w:ilvl w:val="0"/>
          <w:numId w:val="0"/>
        </w:numPr>
        <w:ind w:left="1304"/>
      </w:pPr>
      <w:r>
        <w:t>P = Päästöt (</w:t>
      </w:r>
      <w:r w:rsidRPr="006E1F64">
        <w:t>kg CO</w:t>
      </w:r>
      <w:r w:rsidRPr="00A528DB">
        <w:rPr>
          <w:vertAlign w:val="subscript"/>
        </w:rPr>
        <w:t>2</w:t>
      </w:r>
      <w:r w:rsidRPr="006E1F64">
        <w:t>-ekv</w:t>
      </w:r>
      <w:r>
        <w:t>)</w:t>
      </w:r>
    </w:p>
    <w:p w14:paraId="32923C93" w14:textId="4F580A3D" w:rsidR="00222C6A" w:rsidRDefault="00222C6A" w:rsidP="00222C6A">
      <w:pPr>
        <w:pStyle w:val="LuetteloTeksti"/>
        <w:numPr>
          <w:ilvl w:val="0"/>
          <w:numId w:val="0"/>
        </w:numPr>
        <w:ind w:left="1304"/>
      </w:pPr>
      <w:r>
        <w:t>PK = Päästökerroin (</w:t>
      </w:r>
      <w:r w:rsidRPr="006E1F64">
        <w:t>kg CO</w:t>
      </w:r>
      <w:r w:rsidRPr="00A528DB">
        <w:rPr>
          <w:vertAlign w:val="subscript"/>
        </w:rPr>
        <w:t>2</w:t>
      </w:r>
      <w:r w:rsidRPr="006E1F64">
        <w:t>-ekv</w:t>
      </w:r>
      <w:r>
        <w:t xml:space="preserve"> / l)</w:t>
      </w:r>
      <w:r w:rsidR="001A70E2">
        <w:t xml:space="preserve"> tai (</w:t>
      </w:r>
      <w:r w:rsidR="001A70E2" w:rsidRPr="006E1F64">
        <w:t>kg CO</w:t>
      </w:r>
      <w:r w:rsidR="001A70E2" w:rsidRPr="00A528DB">
        <w:rPr>
          <w:vertAlign w:val="subscript"/>
        </w:rPr>
        <w:t>2</w:t>
      </w:r>
      <w:r w:rsidR="001A70E2" w:rsidRPr="006E1F64">
        <w:t>-ekv</w:t>
      </w:r>
      <w:r w:rsidR="001A70E2">
        <w:t xml:space="preserve"> / kg)</w:t>
      </w:r>
    </w:p>
    <w:p w14:paraId="7D9FB56E" w14:textId="2817BD8C" w:rsidR="00050545" w:rsidRPr="00050545" w:rsidRDefault="00050545" w:rsidP="00222C6A">
      <w:pPr>
        <w:pStyle w:val="LuetteloTeksti"/>
        <w:numPr>
          <w:ilvl w:val="0"/>
          <w:numId w:val="0"/>
        </w:numPr>
        <w:ind w:left="1304"/>
      </w:pPr>
      <w:proofErr w:type="spellStart"/>
      <w:r>
        <w:t>Polt</w:t>
      </w:r>
      <w:r>
        <w:rPr>
          <w:vertAlign w:val="subscript"/>
        </w:rPr>
        <w:t>k</w:t>
      </w:r>
      <w:proofErr w:type="spellEnd"/>
      <w:r>
        <w:t xml:space="preserve"> = Polttoaineen kulutus</w:t>
      </w:r>
      <w:r w:rsidR="007C7492">
        <w:t xml:space="preserve"> (</w:t>
      </w:r>
      <w:r w:rsidR="001A70E2">
        <w:t>l / 100 km) tai (kg / 100 km)</w:t>
      </w:r>
    </w:p>
    <w:p w14:paraId="2F2AAFB7" w14:textId="3F36BC7B" w:rsidR="00222C6A" w:rsidRDefault="00222C6A" w:rsidP="00222C6A">
      <w:pPr>
        <w:pStyle w:val="LuetteloTeksti"/>
        <w:numPr>
          <w:ilvl w:val="0"/>
          <w:numId w:val="0"/>
        </w:numPr>
        <w:ind w:left="1304"/>
      </w:pPr>
      <w:r>
        <w:lastRenderedPageBreak/>
        <w:t xml:space="preserve">d = </w:t>
      </w:r>
      <w:r w:rsidR="006700BA">
        <w:t>M</w:t>
      </w:r>
      <w:r>
        <w:t>atkan pituus (km)</w:t>
      </w:r>
    </w:p>
    <w:p w14:paraId="13A3D0EE" w14:textId="6C636233" w:rsidR="00222C6A" w:rsidRDefault="00222C6A" w:rsidP="00222C6A">
      <w:pPr>
        <w:pStyle w:val="LuetteloTeksti"/>
        <w:numPr>
          <w:ilvl w:val="0"/>
          <w:numId w:val="0"/>
        </w:numPr>
        <w:ind w:left="1304"/>
      </w:pPr>
      <w:r>
        <w:t>L</w:t>
      </w:r>
      <w:r>
        <w:rPr>
          <w:vertAlign w:val="subscript"/>
        </w:rPr>
        <w:t xml:space="preserve">m </w:t>
      </w:r>
      <w:r>
        <w:t xml:space="preserve">= </w:t>
      </w:r>
      <w:r w:rsidR="006700BA">
        <w:t>Kuljetettavan tuotteen</w:t>
      </w:r>
      <w:r>
        <w:t xml:space="preserve"> massa (kg)</w:t>
      </w:r>
    </w:p>
    <w:p w14:paraId="0E92FEF3" w14:textId="7F1EF880" w:rsidR="00222C6A" w:rsidRDefault="00222C6A" w:rsidP="00222C6A">
      <w:pPr>
        <w:pStyle w:val="LuetteloTeksti"/>
        <w:numPr>
          <w:ilvl w:val="0"/>
          <w:numId w:val="0"/>
        </w:numPr>
        <w:ind w:left="1304"/>
      </w:pPr>
      <w:r>
        <w:t>K</w:t>
      </w:r>
      <w:r>
        <w:rPr>
          <w:vertAlign w:val="subscript"/>
        </w:rPr>
        <w:t>m</w:t>
      </w:r>
      <w:r>
        <w:t xml:space="preserve"> = Kuorman massa (t)</w:t>
      </w:r>
    </w:p>
    <w:p w14:paraId="029559FC" w14:textId="77777777" w:rsidR="008C19F2" w:rsidRDefault="008C19F2" w:rsidP="008C19F2">
      <w:pPr>
        <w:pStyle w:val="LuetteloTeksti"/>
        <w:numPr>
          <w:ilvl w:val="0"/>
          <w:numId w:val="0"/>
        </w:numPr>
        <w:ind w:left="1304"/>
      </w:pPr>
      <w:r>
        <w:t>0,001 on kerroin, jolla muutetaan kilogrammat vastaamaan tonneja.</w:t>
      </w:r>
    </w:p>
    <w:p w14:paraId="436BCED7" w14:textId="4BDCEA41" w:rsidR="00222C6A" w:rsidRPr="00E806C6" w:rsidRDefault="008C19F2" w:rsidP="00F04E28">
      <w:pPr>
        <w:pStyle w:val="LuetteloTeksti"/>
        <w:numPr>
          <w:ilvl w:val="0"/>
          <w:numId w:val="0"/>
        </w:numPr>
        <w:ind w:left="1304"/>
      </w:pPr>
      <w:r>
        <w:t>0,01 on kerroin, jolla muutetaan kil</w:t>
      </w:r>
      <w:r w:rsidR="00DF18B0">
        <w:t>ometrit vastaamaan satoja kilometrejä.</w:t>
      </w:r>
    </w:p>
    <w:p w14:paraId="2BA374D6" w14:textId="301D7837" w:rsidR="00AF27C7" w:rsidRPr="00AF27C7" w:rsidRDefault="0023588A" w:rsidP="00F04E28">
      <w:pPr>
        <w:pStyle w:val="Leip"/>
      </w:pPr>
      <w:r w:rsidRPr="00D81CC2">
        <w:rPr>
          <w:b/>
          <w:bCs/>
        </w:rPr>
        <w:t>Päästöt lopputuotteesta</w:t>
      </w:r>
      <w:r w:rsidR="00E904B1" w:rsidRPr="00D81CC2">
        <w:rPr>
          <w:b/>
          <w:bCs/>
        </w:rPr>
        <w:t xml:space="preserve"> (%)</w:t>
      </w:r>
      <w:r w:rsidR="00DF18B0">
        <w:rPr>
          <w:b/>
          <w:bCs/>
        </w:rPr>
        <w:t xml:space="preserve"> </w:t>
      </w:r>
      <w:r w:rsidR="00AD2536">
        <w:t xml:space="preserve">-sarakkeesta ilmenee prosenttiosuus, kuinka paljon kyseinen kuljetus vastaa tähän mennessä laskuriin syötettyjen tietojen perusteella muodostetusta hiilijalanjäljestä. Laskuriin tietoja täyttäessä kannattaa huomioida, että nämä tulokset muuttuvat sitä mukaa, kun muille laskentavälilehdille lisätään tietoja.  </w:t>
      </w:r>
    </w:p>
    <w:p w14:paraId="2E3854FC" w14:textId="6558BC22" w:rsidR="00803529" w:rsidRDefault="00394328" w:rsidP="00803529">
      <w:pPr>
        <w:pStyle w:val="Otsikko3"/>
      </w:pPr>
      <w:bookmarkStart w:id="100" w:name="VarastoListanPainikkeet"/>
      <w:bookmarkStart w:id="101" w:name="_Toc138750893"/>
      <w:bookmarkEnd w:id="100"/>
      <w:r>
        <w:t>Varastoi</w:t>
      </w:r>
      <w:r w:rsidR="00452A0E">
        <w:t>nnin taulukon</w:t>
      </w:r>
      <w:r>
        <w:t xml:space="preserve"> painikkeet</w:t>
      </w:r>
      <w:bookmarkEnd w:id="101"/>
    </w:p>
    <w:p w14:paraId="4CDC6737" w14:textId="0749680E" w:rsidR="00FB4A3A" w:rsidRDefault="004673AA" w:rsidP="00FB4A3A">
      <w:pPr>
        <w:pStyle w:val="Leip"/>
        <w:spacing w:after="0"/>
      </w:pPr>
      <w:r>
        <w:t>Varastoin</w:t>
      </w:r>
      <w:r w:rsidR="00452A0E">
        <w:t>nin taulukolla</w:t>
      </w:r>
      <w:r>
        <w:t xml:space="preserve"> on mahdollista laskea varastointiin liittyvän energiankulutuksen </w:t>
      </w:r>
      <w:r w:rsidR="005E79CC">
        <w:t xml:space="preserve">ja kylmäainekaasujen kulutukseen liittyvät päästöt. </w:t>
      </w:r>
      <w:r w:rsidR="00360C6F">
        <w:t xml:space="preserve">Varastoinnin päästöjen laskenta perustuu </w:t>
      </w:r>
      <w:r w:rsidR="00C455F6">
        <w:t>varastojen energiankulutukseen, jonka kohdentamiseksi oikeaoppisesti yhtä tuotetta kohden tarvitaan paljon lähtötietoja.</w:t>
      </w:r>
      <w:r w:rsidR="00325F2D">
        <w:t xml:space="preserve"> Käytännössä varastoinnin energiankulutuksen päästöt lasketaan siten, että</w:t>
      </w:r>
      <w:r w:rsidR="001C00BD">
        <w:t xml:space="preserve"> lasketaan koko varaston energiankulutuksen päästöt vuositasolla</w:t>
      </w:r>
      <w:r w:rsidR="0074737E">
        <w:t xml:space="preserve">, joka sitten kohdennetaan </w:t>
      </w:r>
      <w:r w:rsidR="00DD6AE8">
        <w:t xml:space="preserve">tilantarpeen mukaisesti ja myös ajallisesti vastaamaan yhtä varastoitua </w:t>
      </w:r>
      <w:r w:rsidR="0010370F">
        <w:t>kohdetta.</w:t>
      </w:r>
      <w:r w:rsidR="004138DC">
        <w:t xml:space="preserve"> </w:t>
      </w:r>
      <w:r w:rsidR="004138DC" w:rsidRPr="00AC59D7">
        <w:rPr>
          <w:color w:val="1E1E1E" w:themeColor="text1"/>
        </w:rPr>
        <w:t>Kuv</w:t>
      </w:r>
      <w:r w:rsidR="005E454F" w:rsidRPr="00AC59D7">
        <w:rPr>
          <w:color w:val="1E1E1E" w:themeColor="text1"/>
        </w:rPr>
        <w:t>assa 2</w:t>
      </w:r>
      <w:r w:rsidR="00662C9E" w:rsidRPr="00AC59D7">
        <w:rPr>
          <w:color w:val="1E1E1E" w:themeColor="text1"/>
        </w:rPr>
        <w:t>6</w:t>
      </w:r>
      <w:r w:rsidR="004138DC" w:rsidRPr="00AC59D7">
        <w:rPr>
          <w:color w:val="1E1E1E" w:themeColor="text1"/>
        </w:rPr>
        <w:t xml:space="preserve"> on </w:t>
      </w:r>
      <w:r w:rsidR="004138DC">
        <w:t xml:space="preserve">esitelty kuvakaappaus esimerkin omaisesti täytetystä </w:t>
      </w:r>
      <w:r w:rsidR="00B72603">
        <w:t>varasto</w:t>
      </w:r>
      <w:r w:rsidR="00452A0E">
        <w:t>innin taulukosta</w:t>
      </w:r>
      <w:r w:rsidR="004138DC">
        <w:t>.</w:t>
      </w:r>
      <w:r w:rsidR="00DD6AE8">
        <w:t xml:space="preserve"> </w:t>
      </w:r>
    </w:p>
    <w:p w14:paraId="4E2CA6D9" w14:textId="77777777" w:rsidR="00556510" w:rsidRDefault="00AE0B6E" w:rsidP="00556510">
      <w:pPr>
        <w:pStyle w:val="Kuvio"/>
      </w:pPr>
      <w:r w:rsidRPr="00AE0B6E">
        <w:rPr>
          <w:noProof/>
        </w:rPr>
        <w:drawing>
          <wp:inline distT="0" distB="0" distL="0" distR="0" wp14:anchorId="0790175B" wp14:editId="391A802F">
            <wp:extent cx="6299835" cy="766445"/>
            <wp:effectExtent l="0" t="0" r="5715" b="0"/>
            <wp:docPr id="131" name="Kuva 131" descr="Ylhäällä painikkeet Lisää rivi, Poista valitut rivit, Käytä oletusskenaariota jakelukeskukselle, Käytä oletusskenaariota vähittäismyymälälle &amp; Opas. Taulukko, jossa rinnakkain tekstit Varastotila, Varastointivaihe, Varaston tyyppi, Tuotteen tilantarve, Varaston pinta-ala, Jäähdytysjärjestelmän tilavuus, Varastointiaika, Varastointikapasiteetti, Energia, Energiamuoto, Kohdennettu energian kulutus, Päästökerroin, Päästöt &amp; Päästöt lopputuotte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Kuva 131" descr="Ylhäällä painikkeet Lisää rivi, Poista valitut rivit, Käytä oletusskenaariota jakelukeskukselle, Käytä oletusskenaariota vähittäismyymälälle &amp; Opas. Taulukko, jossa rinnakkain tekstit Varastotila, Varastointivaihe, Varaston tyyppi, Tuotteen tilantarve, Varaston pinta-ala, Jäähdytysjärjestelmän tilavuus, Varastointiaika, Varastointikapasiteetti, Energia, Energiamuoto, Kohdennettu energian kulutus, Päästökerroin, Päästöt &amp; Päästöt lopputuotteesta"/>
                    <pic:cNvPicPr/>
                  </pic:nvPicPr>
                  <pic:blipFill>
                    <a:blip r:embed="rId52"/>
                    <a:stretch>
                      <a:fillRect/>
                    </a:stretch>
                  </pic:blipFill>
                  <pic:spPr>
                    <a:xfrm>
                      <a:off x="0" y="0"/>
                      <a:ext cx="6299835" cy="766445"/>
                    </a:xfrm>
                    <a:prstGeom prst="rect">
                      <a:avLst/>
                    </a:prstGeom>
                  </pic:spPr>
                </pic:pic>
              </a:graphicData>
            </a:graphic>
          </wp:inline>
        </w:drawing>
      </w:r>
    </w:p>
    <w:p w14:paraId="23771DEB" w14:textId="3A95EE63" w:rsidR="00AE0B6E" w:rsidRDefault="00556510" w:rsidP="00556510">
      <w:pPr>
        <w:pStyle w:val="KuvioOtsikko"/>
      </w:pPr>
      <w:bookmarkStart w:id="102" w:name="_Toc138750935"/>
      <w:r>
        <w:t xml:space="preserve">Kuva </w:t>
      </w:r>
      <w:fldSimple w:instr=" SEQ Kuva \* ARABIC ">
        <w:r w:rsidR="00613486">
          <w:rPr>
            <w:noProof/>
          </w:rPr>
          <w:t>26</w:t>
        </w:r>
      </w:fldSimple>
      <w:r>
        <w:t xml:space="preserve">. </w:t>
      </w:r>
      <w:r w:rsidRPr="00AD3AA0">
        <w:t>Varastoinnin taulukko ja siihen liittyvät painikkeet.</w:t>
      </w:r>
      <w:bookmarkEnd w:id="102"/>
    </w:p>
    <w:p w14:paraId="15552E89" w14:textId="5142FFBB" w:rsidR="003924A1" w:rsidRDefault="009653BD" w:rsidP="00F04E28">
      <w:pPr>
        <w:pStyle w:val="Leip"/>
      </w:pPr>
      <w:r>
        <w:t>Taulukon</w:t>
      </w:r>
      <w:r w:rsidR="002D28F2">
        <w:t xml:space="preserve"> yläpuolelta löytyvät ensimmäisenä </w:t>
      </w:r>
      <w:r w:rsidR="002D28F2" w:rsidRPr="00F5344B">
        <w:rPr>
          <w:b/>
          <w:bCs/>
        </w:rPr>
        <w:t>Lisää rivi</w:t>
      </w:r>
      <w:r w:rsidR="002D28F2">
        <w:rPr>
          <w:b/>
          <w:bCs/>
        </w:rPr>
        <w:t>-</w:t>
      </w:r>
      <w:r w:rsidR="002D28F2">
        <w:t xml:space="preserve"> ja </w:t>
      </w:r>
      <w:r w:rsidR="002D28F2" w:rsidRPr="00F5344B">
        <w:rPr>
          <w:b/>
          <w:bCs/>
        </w:rPr>
        <w:t>Poista valitut rivit</w:t>
      </w:r>
      <w:r w:rsidR="002D28F2">
        <w:rPr>
          <w:b/>
          <w:bCs/>
        </w:rPr>
        <w:t xml:space="preserve"> </w:t>
      </w:r>
      <w:r w:rsidR="002D28F2">
        <w:t>-painikkeet, joiden toiminta on täysin vastaavaa, kuten muissakin listoissa. Näiden painikkeiden toiminta on kuvailtu kappaleessa 3.3.1.</w:t>
      </w:r>
    </w:p>
    <w:p w14:paraId="2D2EF158" w14:textId="7F31E1A1" w:rsidR="003924A1" w:rsidRDefault="00E904B1" w:rsidP="003924A1">
      <w:pPr>
        <w:pStyle w:val="Leip"/>
        <w:spacing w:before="0" w:after="0"/>
      </w:pPr>
      <w:bookmarkStart w:id="103" w:name="JakelukeskuksenOletusSkenaario"/>
      <w:bookmarkEnd w:id="103"/>
      <w:r w:rsidRPr="003924A1">
        <w:rPr>
          <w:b/>
          <w:bCs/>
        </w:rPr>
        <w:t>Käytä oletusskenaariota jakelukeskukselle</w:t>
      </w:r>
      <w:r w:rsidR="003924A1">
        <w:rPr>
          <w:b/>
          <w:bCs/>
        </w:rPr>
        <w:t xml:space="preserve"> </w:t>
      </w:r>
      <w:r w:rsidR="003924A1">
        <w:t>-painikkeella on mahdollista lisätä PEF-ohjei</w:t>
      </w:r>
      <w:r w:rsidR="004651A8">
        <w:t xml:space="preserve">stusta mukaileva oletusskenaario </w:t>
      </w:r>
      <w:r w:rsidR="00CA1E94">
        <w:t xml:space="preserve">varastoinnista tyypillisessä jakelukeskuksessa. Painiketta klikatessa </w:t>
      </w:r>
      <w:r w:rsidR="001B5FD5" w:rsidRPr="00AC59D7">
        <w:rPr>
          <w:color w:val="1E1E1E" w:themeColor="text1"/>
        </w:rPr>
        <w:t>avautuu kuv</w:t>
      </w:r>
      <w:r w:rsidR="005E454F" w:rsidRPr="00AC59D7">
        <w:rPr>
          <w:color w:val="1E1E1E" w:themeColor="text1"/>
        </w:rPr>
        <w:t xml:space="preserve">an </w:t>
      </w:r>
      <w:r w:rsidR="00AB6B2F" w:rsidRPr="00AC59D7">
        <w:rPr>
          <w:color w:val="1E1E1E" w:themeColor="text1"/>
        </w:rPr>
        <w:t>2</w:t>
      </w:r>
      <w:r w:rsidR="00662C9E" w:rsidRPr="00AC59D7">
        <w:rPr>
          <w:color w:val="1E1E1E" w:themeColor="text1"/>
        </w:rPr>
        <w:t>7</w:t>
      </w:r>
      <w:r w:rsidR="001B5FD5" w:rsidRPr="00AC59D7">
        <w:rPr>
          <w:color w:val="1E1E1E" w:themeColor="text1"/>
        </w:rPr>
        <w:t xml:space="preserve"> </w:t>
      </w:r>
      <w:r w:rsidR="001B5FD5">
        <w:t xml:space="preserve">mukainen käyttöliittymä. </w:t>
      </w:r>
    </w:p>
    <w:p w14:paraId="3CD6EBC2" w14:textId="77777777" w:rsidR="003A1505" w:rsidRDefault="003A1505" w:rsidP="003924A1">
      <w:pPr>
        <w:pStyle w:val="Leip"/>
        <w:spacing w:before="0" w:after="0"/>
      </w:pPr>
    </w:p>
    <w:p w14:paraId="3315F964" w14:textId="77777777" w:rsidR="00662C9E" w:rsidRDefault="0008407F" w:rsidP="00662C9E">
      <w:pPr>
        <w:pStyle w:val="Leip"/>
        <w:keepNext/>
        <w:spacing w:before="0" w:after="0"/>
      </w:pPr>
      <w:r>
        <w:rPr>
          <w:noProof/>
        </w:rPr>
        <w:lastRenderedPageBreak/>
        <w:drawing>
          <wp:inline distT="0" distB="0" distL="0" distR="0" wp14:anchorId="2E7E20F9" wp14:editId="4ADB9A8D">
            <wp:extent cx="2295525" cy="2228850"/>
            <wp:effectExtent l="0" t="0" r="9525" b="0"/>
            <wp:docPr id="12" name="Kuva 12" descr="Jakelukeskuksessa mahdollisesti käytettävän oletusskenaarion valintaruutu tilantarpeelle sekä tilan käyttötarkoitus lämmityksessä, jäähdytyksessä tai molemm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Jakelukeskuksessa mahdollisesti käytettävän oletusskenaarion valintaruutu tilantarpeelle sekä tilan käyttötarkoitus lämmityksessä, jäähdytyksessä tai molemmissa."/>
                    <pic:cNvPicPr/>
                  </pic:nvPicPr>
                  <pic:blipFill>
                    <a:blip r:embed="rId53"/>
                    <a:stretch>
                      <a:fillRect/>
                    </a:stretch>
                  </pic:blipFill>
                  <pic:spPr>
                    <a:xfrm>
                      <a:off x="0" y="0"/>
                      <a:ext cx="2295525" cy="2228850"/>
                    </a:xfrm>
                    <a:prstGeom prst="rect">
                      <a:avLst/>
                    </a:prstGeom>
                  </pic:spPr>
                </pic:pic>
              </a:graphicData>
            </a:graphic>
          </wp:inline>
        </w:drawing>
      </w:r>
    </w:p>
    <w:p w14:paraId="1B9D065D" w14:textId="0AD9AA3B" w:rsidR="0008407F" w:rsidRDefault="00662C9E" w:rsidP="00BB7806">
      <w:pPr>
        <w:pStyle w:val="KuvioOtsikko"/>
      </w:pPr>
      <w:bookmarkStart w:id="104" w:name="_Toc138750936"/>
      <w:r>
        <w:t xml:space="preserve">Kuva </w:t>
      </w:r>
      <w:fldSimple w:instr=" SEQ Kuva \* ARABIC ">
        <w:r w:rsidR="00613486">
          <w:rPr>
            <w:noProof/>
          </w:rPr>
          <w:t>27</w:t>
        </w:r>
      </w:fldSimple>
      <w:r>
        <w:t xml:space="preserve">. </w:t>
      </w:r>
      <w:r w:rsidRPr="0088259E">
        <w:t>Jakelukeskuksen oletusskenaario.</w:t>
      </w:r>
      <w:bookmarkEnd w:id="104"/>
    </w:p>
    <w:p w14:paraId="3D4D0816" w14:textId="263AC80F" w:rsidR="003924A1" w:rsidRDefault="00CA0949" w:rsidP="00F04E28">
      <w:pPr>
        <w:pStyle w:val="Leip"/>
      </w:pPr>
      <w:r>
        <w:t xml:space="preserve">Käyttöliittymään tulee syöttää aluksi tuotteen tilantarve kuutiometreinä. </w:t>
      </w:r>
      <w:r w:rsidR="0096202B">
        <w:t xml:space="preserve">Mikäli tuote on pienikokoinen ja tilavuus on tiedossa esimerkiksi litroina, voidaan litrat muuttaa </w:t>
      </w:r>
      <w:r w:rsidR="00C91492">
        <w:t xml:space="preserve">kuutiometreiksi jakamalla tuhannella. Tilantarpeen lisäksi </w:t>
      </w:r>
      <w:r w:rsidR="00A50A76">
        <w:t xml:space="preserve">oletusskenaarion muodostamista varten tulee tietää, varastoidaanko </w:t>
      </w:r>
      <w:r w:rsidR="007A503A">
        <w:t xml:space="preserve">tuote jäähdytetyssä vai lämmitetyssä tilassa. Mikäli tämä ei ole tiedossa, voi </w:t>
      </w:r>
      <w:r w:rsidR="00DB38FB">
        <w:t>vastata molemmissa / en osaa sanoa.</w:t>
      </w:r>
      <w:r w:rsidR="00C14C52">
        <w:t xml:space="preserve"> </w:t>
      </w:r>
      <w:r w:rsidR="00D95306">
        <w:t xml:space="preserve">Kun kaikki tiedot on syötetty, </w:t>
      </w:r>
      <w:r w:rsidR="00484681">
        <w:t>o</w:t>
      </w:r>
      <w:r w:rsidR="00D95306">
        <w:t xml:space="preserve">hjelma täyttää taulukkoon automaattisesti </w:t>
      </w:r>
      <w:r w:rsidR="00337848">
        <w:t xml:space="preserve">tarvittavat tiedot laskentaa varten. Ohjelma täyttää tämän perusteella myös tarvittavat tiedot seuraavaan </w:t>
      </w:r>
      <w:r w:rsidR="009653BD">
        <w:t>taulukkoon</w:t>
      </w:r>
      <w:r w:rsidR="00337848">
        <w:t xml:space="preserve"> </w:t>
      </w:r>
      <w:r w:rsidR="00337848">
        <w:rPr>
          <w:b/>
          <w:bCs/>
        </w:rPr>
        <w:t>Kylmäainekaasut</w:t>
      </w:r>
      <w:r w:rsidR="00D605E2">
        <w:rPr>
          <w:b/>
          <w:bCs/>
        </w:rPr>
        <w:t xml:space="preserve">. </w:t>
      </w:r>
      <w:r w:rsidR="00DB38FB">
        <w:t xml:space="preserve"> </w:t>
      </w:r>
      <w:r w:rsidR="00D605E2">
        <w:t>Oletussk</w:t>
      </w:r>
      <w:r w:rsidR="00811B50">
        <w:t>enaari</w:t>
      </w:r>
      <w:r w:rsidR="00D605E2">
        <w:t>oiden syöttämisen jälkeen on hyvä muistaa, että</w:t>
      </w:r>
      <w:r w:rsidR="008905EA">
        <w:t xml:space="preserve"> </w:t>
      </w:r>
      <w:r w:rsidR="00811B50">
        <w:t xml:space="preserve">käyttäjän on mahdollista muokata ohjelman automaattisesti syöttämiä arvoja, mikäli tarkempaa tietoa esimerkiksi </w:t>
      </w:r>
      <w:r w:rsidR="008905EA">
        <w:t xml:space="preserve">varastointikapasiteetista, varastointiajasta, </w:t>
      </w:r>
      <w:r w:rsidR="003A1505">
        <w:t>yms.</w:t>
      </w:r>
      <w:r w:rsidR="008905EA">
        <w:t xml:space="preserve"> on saatavilla.</w:t>
      </w:r>
      <w:r w:rsidR="00D605E2">
        <w:t xml:space="preserve"> </w:t>
      </w:r>
      <w:r w:rsidR="00087147">
        <w:t xml:space="preserve">Oletusskenaariot ovat esitelty tarkemmin </w:t>
      </w:r>
      <w:r w:rsidR="00087147" w:rsidRPr="00D85072">
        <w:t xml:space="preserve">liitteessä </w:t>
      </w:r>
      <w:r w:rsidR="000C5919" w:rsidRPr="00D85072">
        <w:t>2</w:t>
      </w:r>
      <w:r w:rsidR="00087147">
        <w:t xml:space="preserve">. </w:t>
      </w:r>
    </w:p>
    <w:p w14:paraId="2038D0B2" w14:textId="612244C2" w:rsidR="00E904B1" w:rsidRDefault="00E904B1" w:rsidP="003924A1">
      <w:pPr>
        <w:pStyle w:val="Leip"/>
        <w:spacing w:before="0" w:after="0"/>
      </w:pPr>
      <w:bookmarkStart w:id="105" w:name="VähittäismyymälänOletusSkenaario"/>
      <w:bookmarkEnd w:id="105"/>
      <w:r w:rsidRPr="00087147">
        <w:rPr>
          <w:b/>
          <w:bCs/>
        </w:rPr>
        <w:t>Käytä oletusskenaariota vähittäismyymälälle</w:t>
      </w:r>
      <w:r w:rsidR="00087147">
        <w:rPr>
          <w:b/>
          <w:bCs/>
        </w:rPr>
        <w:t xml:space="preserve"> </w:t>
      </w:r>
      <w:r w:rsidR="00087147">
        <w:t xml:space="preserve">-painikkeella voi lisätä </w:t>
      </w:r>
      <w:r w:rsidR="0012313D">
        <w:t xml:space="preserve">PEF-ohjeistusta mukailevan </w:t>
      </w:r>
      <w:r w:rsidR="0038390C">
        <w:t xml:space="preserve">oletusskenaarion </w:t>
      </w:r>
      <w:r w:rsidR="00EE45F3">
        <w:t xml:space="preserve">varastoinnista tyypillisessä vähittäismyymälässä. Painiketta klikatessa </w:t>
      </w:r>
      <w:r w:rsidR="00E773DE">
        <w:t xml:space="preserve">avautuu </w:t>
      </w:r>
      <w:r w:rsidR="00E773DE" w:rsidRPr="00AC59D7">
        <w:rPr>
          <w:color w:val="1E1E1E" w:themeColor="text1"/>
        </w:rPr>
        <w:t>kuv</w:t>
      </w:r>
      <w:r w:rsidR="005E454F" w:rsidRPr="00AC59D7">
        <w:rPr>
          <w:color w:val="1E1E1E" w:themeColor="text1"/>
        </w:rPr>
        <w:t xml:space="preserve">an </w:t>
      </w:r>
      <w:r w:rsidR="00AB6B2F" w:rsidRPr="00AC59D7">
        <w:rPr>
          <w:color w:val="1E1E1E" w:themeColor="text1"/>
        </w:rPr>
        <w:t>2</w:t>
      </w:r>
      <w:r w:rsidR="00662C9E" w:rsidRPr="00AC59D7">
        <w:rPr>
          <w:color w:val="1E1E1E" w:themeColor="text1"/>
        </w:rPr>
        <w:t>8</w:t>
      </w:r>
      <w:r w:rsidR="00D94F9F" w:rsidRPr="00AC59D7">
        <w:rPr>
          <w:color w:val="1E1E1E" w:themeColor="text1"/>
        </w:rPr>
        <w:t xml:space="preserve"> </w:t>
      </w:r>
      <w:r w:rsidR="00E773DE" w:rsidRPr="00AC59D7">
        <w:rPr>
          <w:color w:val="1E1E1E" w:themeColor="text1"/>
        </w:rPr>
        <w:t xml:space="preserve">mukainen </w:t>
      </w:r>
      <w:r w:rsidR="00E773DE">
        <w:t xml:space="preserve">käyttöliittymä. </w:t>
      </w:r>
    </w:p>
    <w:p w14:paraId="21066A8B" w14:textId="77777777" w:rsidR="00662C9E" w:rsidRDefault="007F5572" w:rsidP="00662C9E">
      <w:pPr>
        <w:pStyle w:val="Leip"/>
        <w:keepNext/>
        <w:spacing w:before="0" w:after="0"/>
      </w:pPr>
      <w:r>
        <w:rPr>
          <w:noProof/>
        </w:rPr>
        <w:lastRenderedPageBreak/>
        <w:drawing>
          <wp:inline distT="0" distB="0" distL="0" distR="0" wp14:anchorId="58D4B748" wp14:editId="5308C459">
            <wp:extent cx="2266950" cy="4362450"/>
            <wp:effectExtent l="0" t="0" r="0" b="0"/>
            <wp:docPr id="19" name="Kuva 19" descr="Vähittäismyymälän oletusskenaarion valintaikkunassa tilantarpeen ilmoittaminen, erikoistumisalan määritys sekä tilan toimintat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Vähittäismyymälän oletusskenaarion valintaikkunassa tilantarpeen ilmoittaminen, erikoistumisalan määritys sekä tilan toimintatapa."/>
                    <pic:cNvPicPr/>
                  </pic:nvPicPr>
                  <pic:blipFill>
                    <a:blip r:embed="rId54"/>
                    <a:stretch>
                      <a:fillRect/>
                    </a:stretch>
                  </pic:blipFill>
                  <pic:spPr>
                    <a:xfrm>
                      <a:off x="0" y="0"/>
                      <a:ext cx="2266950" cy="4362450"/>
                    </a:xfrm>
                    <a:prstGeom prst="rect">
                      <a:avLst/>
                    </a:prstGeom>
                  </pic:spPr>
                </pic:pic>
              </a:graphicData>
            </a:graphic>
          </wp:inline>
        </w:drawing>
      </w:r>
    </w:p>
    <w:p w14:paraId="4E397386" w14:textId="4937E3C4" w:rsidR="007F5572" w:rsidRDefault="00662C9E" w:rsidP="00662C9E">
      <w:pPr>
        <w:pStyle w:val="KuvioOtsikko"/>
      </w:pPr>
      <w:bookmarkStart w:id="106" w:name="_Toc138750937"/>
      <w:r>
        <w:t xml:space="preserve">Kuva </w:t>
      </w:r>
      <w:fldSimple w:instr=" SEQ Kuva \* ARABIC ">
        <w:r w:rsidR="00613486">
          <w:rPr>
            <w:noProof/>
          </w:rPr>
          <w:t>28</w:t>
        </w:r>
      </w:fldSimple>
      <w:r>
        <w:t xml:space="preserve">. </w:t>
      </w:r>
      <w:r w:rsidRPr="00D6660D">
        <w:t>Vähittäismyymälän oletusskenaario.</w:t>
      </w:r>
      <w:bookmarkEnd w:id="106"/>
    </w:p>
    <w:p w14:paraId="19416624" w14:textId="31F2DCC1" w:rsidR="00E904B1" w:rsidRDefault="001E0B1F" w:rsidP="00F04E28">
      <w:pPr>
        <w:pStyle w:val="Leip"/>
      </w:pPr>
      <w:r>
        <w:t>Käyttöliittymään tulee syöttää aluksi tuotteen tilantarve kuutiometreinä. Mikäli tuote on pienikokoinen ja tilavuus on tiedossa esimerkiksi litroina, voidaan litrat muuttaa kuutiometreiksi jakamalla tuhannella.</w:t>
      </w:r>
      <w:r w:rsidR="00AF0D31">
        <w:t xml:space="preserve"> Tämän jälkeen </w:t>
      </w:r>
      <w:r w:rsidR="00903CA1">
        <w:t xml:space="preserve">tulee valita, onko kyseinen vähittäismyymälä erikoistunut </w:t>
      </w:r>
      <w:r w:rsidR="007E6D24">
        <w:t xml:space="preserve">elintarvikkeiden ja juomien myyntiin vai ei. Valittavana on myös vaihtoehto </w:t>
      </w:r>
      <w:r w:rsidR="00E640D3">
        <w:t>”</w:t>
      </w:r>
      <w:r w:rsidR="007E6D24">
        <w:t>En osaa sanoa”</w:t>
      </w:r>
      <w:r w:rsidR="00E640D3">
        <w:t xml:space="preserve">, mikäli tämä ei ole tiedossa. </w:t>
      </w:r>
      <w:r w:rsidR="0051693B">
        <w:t xml:space="preserve">Viimeisenä </w:t>
      </w:r>
      <w:r w:rsidR="003821F4">
        <w:t>käyttöliittymässä tulee vielä valita, varastoidaanko tuote lämmitetyssä</w:t>
      </w:r>
      <w:r w:rsidR="00DA2B44">
        <w:t>-, pakastetussa- vai jäähdytetyssä tilassa. Valittavana on myös ”En osaa sanoa” -vaihtoehto.</w:t>
      </w:r>
      <w:r w:rsidR="00FB25ED" w:rsidRPr="00FB25ED">
        <w:t xml:space="preserve"> </w:t>
      </w:r>
      <w:r w:rsidR="00FB25ED">
        <w:t>Oletusskenaarioiden syöttämisen jälkeen on hyvä muistaa, että käyttäjän on mahdollista muokata ohjelman automaattisesti syöttämiä arvoja, mikäli tarkempaa tietoa esimerkiksi varastointikapasiteetista, varastointiajasta, yms</w:t>
      </w:r>
      <w:r w:rsidR="003A1505">
        <w:t>.</w:t>
      </w:r>
      <w:r w:rsidR="00FB25ED">
        <w:t xml:space="preserve"> on saatavilla.</w:t>
      </w:r>
      <w:r w:rsidR="00DA2B44">
        <w:t xml:space="preserve"> </w:t>
      </w:r>
      <w:r w:rsidR="00702311">
        <w:t xml:space="preserve">Oletusskenaarioiden tarkemmat kuvaukset ovat esitetty </w:t>
      </w:r>
      <w:r w:rsidR="004E0363" w:rsidRPr="00D85072">
        <w:t xml:space="preserve">liitteessä </w:t>
      </w:r>
      <w:r w:rsidR="00005AC1" w:rsidRPr="00D85072">
        <w:t>2</w:t>
      </w:r>
      <w:r w:rsidR="00005AC1">
        <w:t>.</w:t>
      </w:r>
    </w:p>
    <w:p w14:paraId="0C462B0C" w14:textId="07EFA60C" w:rsidR="00394328" w:rsidRDefault="00394328" w:rsidP="00065884">
      <w:pPr>
        <w:pStyle w:val="Otsikko3"/>
      </w:pPr>
      <w:bookmarkStart w:id="107" w:name="VarastoListanSarakkeet"/>
      <w:bookmarkStart w:id="108" w:name="_Toc138750894"/>
      <w:bookmarkEnd w:id="107"/>
      <w:r>
        <w:t>Varasto</w:t>
      </w:r>
      <w:r w:rsidR="00293D90">
        <w:t>innin taulukko</w:t>
      </w:r>
      <w:bookmarkEnd w:id="108"/>
    </w:p>
    <w:p w14:paraId="6B7BE069" w14:textId="6E3AA69E" w:rsidR="00803529" w:rsidRPr="00803529" w:rsidRDefault="005E79CC" w:rsidP="00803529">
      <w:pPr>
        <w:pStyle w:val="Leip"/>
      </w:pPr>
      <w:r>
        <w:t>Varasto</w:t>
      </w:r>
      <w:r w:rsidR="00293D90">
        <w:t>innin taulukossa</w:t>
      </w:r>
      <w:r>
        <w:t xml:space="preserve"> </w:t>
      </w:r>
      <w:r w:rsidR="002903EC">
        <w:t xml:space="preserve">on </w:t>
      </w:r>
      <w:r>
        <w:t>yhteensä 14 saraketta, joista kymmeneen käyttäjän on mahdollista kirjata tietoja laskentaa varten.</w:t>
      </w:r>
    </w:p>
    <w:p w14:paraId="29761B3B" w14:textId="545B2E6C" w:rsidR="00027C6D" w:rsidRDefault="00E904B1" w:rsidP="00F04E28">
      <w:pPr>
        <w:pStyle w:val="Leip"/>
      </w:pPr>
      <w:r w:rsidRPr="00620519">
        <w:rPr>
          <w:b/>
          <w:bCs/>
        </w:rPr>
        <w:lastRenderedPageBreak/>
        <w:t>Varastotila</w:t>
      </w:r>
      <w:r w:rsidR="00620519">
        <w:rPr>
          <w:b/>
          <w:bCs/>
        </w:rPr>
        <w:t xml:space="preserve"> </w:t>
      </w:r>
      <w:r w:rsidR="008249EA">
        <w:t>-</w:t>
      </w:r>
      <w:r w:rsidR="0006565A">
        <w:t xml:space="preserve">sarakkeeseen kirjataan </w:t>
      </w:r>
      <w:r w:rsidR="00027C6D">
        <w:t>otsikko tai muu tunnistetieto, josta tiedetään mistä varastosta on kysymys.</w:t>
      </w:r>
    </w:p>
    <w:p w14:paraId="0DD565E4" w14:textId="030661EC" w:rsidR="00E263D1" w:rsidRDefault="00E904B1" w:rsidP="00F04E28">
      <w:pPr>
        <w:pStyle w:val="Leip"/>
      </w:pPr>
      <w:r w:rsidRPr="00027C6D">
        <w:rPr>
          <w:b/>
          <w:bCs/>
        </w:rPr>
        <w:t>Varastointivaihe</w:t>
      </w:r>
      <w:r w:rsidR="00027C6D">
        <w:rPr>
          <w:b/>
          <w:bCs/>
        </w:rPr>
        <w:t xml:space="preserve"> </w:t>
      </w:r>
      <w:r w:rsidR="00027C6D">
        <w:t>-sarak</w:t>
      </w:r>
      <w:r w:rsidR="00BD3919">
        <w:t xml:space="preserve">keeseen valitaan varastoinnin vaihe </w:t>
      </w:r>
      <w:r w:rsidR="00531EF7">
        <w:t xml:space="preserve">pudotusvalikosta, josta voidaan valita kolmesta eri vaihtoehdosta: </w:t>
      </w:r>
      <w:r w:rsidR="003D07BC">
        <w:t xml:space="preserve">raaka-ainevarasto, pakkausmateriaalien varasto ja tuotteiden varasto. Tämä valinta ei vaikuta varsinaiseen laskennan lopputulokseen tai laskentakaavoihin, mutta sen perusteella </w:t>
      </w:r>
      <w:r w:rsidR="003F1619">
        <w:t>perusvirtaukset jakautuvat elinkaaren vaiheisiin ja kaavioihin.</w:t>
      </w:r>
    </w:p>
    <w:p w14:paraId="09741C50" w14:textId="5CDBB5DC" w:rsidR="002255A2" w:rsidRDefault="00E904B1" w:rsidP="00F04E28">
      <w:pPr>
        <w:pStyle w:val="Leip"/>
      </w:pPr>
      <w:r w:rsidRPr="00E263D1">
        <w:rPr>
          <w:b/>
          <w:bCs/>
        </w:rPr>
        <w:t>Varaston tyyppi</w:t>
      </w:r>
      <w:r w:rsidR="00E263D1">
        <w:rPr>
          <w:b/>
          <w:bCs/>
        </w:rPr>
        <w:t xml:space="preserve"> </w:t>
      </w:r>
      <w:r w:rsidR="00E263D1">
        <w:t xml:space="preserve">-sarakkeeseen </w:t>
      </w:r>
      <w:r w:rsidR="00EB670F">
        <w:t>valitaan pudotusvalikosta varaston tyyppi</w:t>
      </w:r>
      <w:r w:rsidR="00DF6859">
        <w:t xml:space="preserve"> kolmesta eri vaihtoehdosta</w:t>
      </w:r>
      <w:r w:rsidR="00702F1C">
        <w:t xml:space="preserve">: lämmin varasto, jäähdytetty varasto ja lämmittämätön varasto. </w:t>
      </w:r>
      <w:r w:rsidR="00766D5E">
        <w:t xml:space="preserve">Tämän perusteella ohjelma </w:t>
      </w:r>
      <w:r w:rsidR="00E3381C">
        <w:t xml:space="preserve">määrittää, kumpi sarakkeista </w:t>
      </w:r>
      <w:r w:rsidR="00E3381C" w:rsidRPr="00FF41F6">
        <w:rPr>
          <w:b/>
          <w:bCs/>
        </w:rPr>
        <w:t>Varaston pinta-ala (m</w:t>
      </w:r>
      <w:r w:rsidR="00E3381C" w:rsidRPr="00FF41F6">
        <w:rPr>
          <w:b/>
          <w:bCs/>
          <w:vertAlign w:val="superscript"/>
        </w:rPr>
        <w:t>2</w:t>
      </w:r>
      <w:r w:rsidR="00E3381C" w:rsidRPr="00FF41F6">
        <w:rPr>
          <w:b/>
          <w:bCs/>
        </w:rPr>
        <w:t>)</w:t>
      </w:r>
      <w:r w:rsidR="00FF41F6">
        <w:t xml:space="preserve"> tai </w:t>
      </w:r>
      <w:r w:rsidR="00FF41F6" w:rsidRPr="00FF41F6">
        <w:rPr>
          <w:b/>
          <w:bCs/>
        </w:rPr>
        <w:t>Jäähdytysjärjestelmän tilavuus (m</w:t>
      </w:r>
      <w:r w:rsidR="00FF41F6" w:rsidRPr="00FF41F6">
        <w:rPr>
          <w:b/>
          <w:bCs/>
          <w:vertAlign w:val="superscript"/>
        </w:rPr>
        <w:t>3</w:t>
      </w:r>
      <w:r w:rsidR="00FF41F6" w:rsidRPr="00FF41F6">
        <w:rPr>
          <w:b/>
          <w:bCs/>
        </w:rPr>
        <w:t>)</w:t>
      </w:r>
      <w:r w:rsidR="00FF41F6">
        <w:rPr>
          <w:b/>
          <w:bCs/>
        </w:rPr>
        <w:t xml:space="preserve"> </w:t>
      </w:r>
      <w:r w:rsidR="00FF41F6">
        <w:t xml:space="preserve">on avoinna täytettäväksi ja kumpaa käytetään laskennassa. </w:t>
      </w:r>
      <w:r w:rsidR="00714519">
        <w:t xml:space="preserve">Lämmitetyn varaston tapauksessa laskentaperiaate perustuu varaston pinta-alalle, ja jäähdytettyjen varastotilojen tapauksessa </w:t>
      </w:r>
      <w:r w:rsidR="004C69C9">
        <w:t>tilavuuteen. Mikäli kyseessä on varasto</w:t>
      </w:r>
      <w:r w:rsidR="002255A2">
        <w:t>,</w:t>
      </w:r>
      <w:r w:rsidR="004C69C9">
        <w:t xml:space="preserve"> jota ei lämmitetä eikä jäähdytetä (lämmittämätön varasto) </w:t>
      </w:r>
      <w:r w:rsidR="00BF51C6">
        <w:t xml:space="preserve">kumpaakaan tietoa ei tarvita, sillä energiaakaan ei kuluteta eikä näin ollen varastoinnin energiankulutukseen liittyviä päästöjä synny. </w:t>
      </w:r>
    </w:p>
    <w:p w14:paraId="1DC3F17C" w14:textId="0C0AC725" w:rsidR="00EB748A" w:rsidRDefault="00E904B1" w:rsidP="00F04E28">
      <w:pPr>
        <w:pStyle w:val="Leip"/>
      </w:pPr>
      <w:r w:rsidRPr="002255A2">
        <w:rPr>
          <w:b/>
          <w:bCs/>
        </w:rPr>
        <w:t>Tuotteen tilantarve (m</w:t>
      </w:r>
      <w:r w:rsidRPr="002255A2">
        <w:rPr>
          <w:b/>
          <w:bCs/>
          <w:vertAlign w:val="superscript"/>
        </w:rPr>
        <w:t>3</w:t>
      </w:r>
      <w:r w:rsidRPr="002255A2">
        <w:rPr>
          <w:b/>
          <w:bCs/>
        </w:rPr>
        <w:t>)</w:t>
      </w:r>
      <w:r w:rsidR="002255A2">
        <w:rPr>
          <w:b/>
          <w:bCs/>
        </w:rPr>
        <w:t xml:space="preserve"> </w:t>
      </w:r>
      <w:r w:rsidR="002255A2">
        <w:t>-sarakkeeseen kirjataan tuotteen tilantarve kuutiometreinä. Mikäli tuote on pienikokoinen ja tilavuus on tiedossa esimerkiksi litroina, voidaan litrat muuttaa kuutiometreiksi jakamalla tuhannella.</w:t>
      </w:r>
    </w:p>
    <w:p w14:paraId="7BDEEA6D" w14:textId="581FB273" w:rsidR="00626DAB" w:rsidRDefault="00E904B1" w:rsidP="00F04E28">
      <w:pPr>
        <w:pStyle w:val="Leip"/>
      </w:pPr>
      <w:r w:rsidRPr="00EB748A">
        <w:rPr>
          <w:b/>
          <w:bCs/>
        </w:rPr>
        <w:t>Varaston pinta-ala (m</w:t>
      </w:r>
      <w:r w:rsidRPr="00EB748A">
        <w:rPr>
          <w:b/>
          <w:bCs/>
          <w:vertAlign w:val="superscript"/>
        </w:rPr>
        <w:t>2</w:t>
      </w:r>
      <w:r w:rsidRPr="00EB748A">
        <w:rPr>
          <w:b/>
          <w:bCs/>
        </w:rPr>
        <w:t>)</w:t>
      </w:r>
      <w:r w:rsidR="00EB748A">
        <w:rPr>
          <w:b/>
          <w:bCs/>
        </w:rPr>
        <w:t xml:space="preserve"> </w:t>
      </w:r>
      <w:r w:rsidR="00EB748A">
        <w:t xml:space="preserve">-sarakkeeseen syötetään </w:t>
      </w:r>
      <w:r w:rsidR="0015544A">
        <w:t xml:space="preserve">varaston pinta-ala </w:t>
      </w:r>
      <w:r w:rsidR="00C93B3A">
        <w:t xml:space="preserve">neliömetreinä, mikäli kyseessä on lämmitetty varasto. </w:t>
      </w:r>
    </w:p>
    <w:p w14:paraId="7FE4AE48" w14:textId="5BDE5A35" w:rsidR="007F44F6" w:rsidRDefault="00EE4841" w:rsidP="00F04E28">
      <w:pPr>
        <w:pStyle w:val="Leip"/>
      </w:pPr>
      <w:r w:rsidRPr="00626DAB">
        <w:rPr>
          <w:b/>
          <w:bCs/>
        </w:rPr>
        <w:t>Jäähdytysjärjestelmän tilavuus (m</w:t>
      </w:r>
      <w:r w:rsidRPr="00626DAB">
        <w:rPr>
          <w:b/>
          <w:bCs/>
          <w:vertAlign w:val="superscript"/>
        </w:rPr>
        <w:t>3</w:t>
      </w:r>
      <w:r w:rsidRPr="00626DAB">
        <w:rPr>
          <w:b/>
          <w:bCs/>
        </w:rPr>
        <w:t>)</w:t>
      </w:r>
      <w:r w:rsidR="00605713">
        <w:rPr>
          <w:b/>
          <w:bCs/>
        </w:rPr>
        <w:t xml:space="preserve"> </w:t>
      </w:r>
      <w:r w:rsidR="00605713">
        <w:t xml:space="preserve">-sarakkeeseen syötetään </w:t>
      </w:r>
      <w:r w:rsidR="0055030B">
        <w:t>varaston tai jäähdytysjärjestelmän tilavuus kuutiometreinä, mikäli kyseessä on jäähdytetty varastotila.</w:t>
      </w:r>
    </w:p>
    <w:p w14:paraId="5D8EC1D9" w14:textId="47028D00" w:rsidR="00981F22" w:rsidRDefault="00EE4841" w:rsidP="00F04E28">
      <w:pPr>
        <w:pStyle w:val="Leip"/>
      </w:pPr>
      <w:r w:rsidRPr="007F44F6">
        <w:rPr>
          <w:b/>
          <w:bCs/>
        </w:rPr>
        <w:t>Varastointiaika (vrk)</w:t>
      </w:r>
      <w:r w:rsidR="007F44F6">
        <w:rPr>
          <w:b/>
          <w:bCs/>
        </w:rPr>
        <w:t xml:space="preserve"> </w:t>
      </w:r>
      <w:r w:rsidR="007F44F6">
        <w:t xml:space="preserve">-sarakkeeseen kirjataan vuorokausina se aika, jonka </w:t>
      </w:r>
      <w:r w:rsidR="004E11D7">
        <w:t xml:space="preserve">varastoitava kohde on kyseisessä varastossa. Tätä tietoa käytetään </w:t>
      </w:r>
      <w:r w:rsidR="00325F2D">
        <w:t>varastointiin kuluvan energian ajalliseen kohdentamiseen.</w:t>
      </w:r>
    </w:p>
    <w:p w14:paraId="16A38AB9" w14:textId="46C3B0EF" w:rsidR="0020258F" w:rsidRDefault="00EE4841" w:rsidP="00F04E28">
      <w:pPr>
        <w:pStyle w:val="Leip"/>
      </w:pPr>
      <w:r w:rsidRPr="00981F22">
        <w:rPr>
          <w:b/>
          <w:bCs/>
        </w:rPr>
        <w:t>Varastointikapasiteetti (m</w:t>
      </w:r>
      <w:r w:rsidRPr="00981F22">
        <w:rPr>
          <w:b/>
          <w:bCs/>
          <w:vertAlign w:val="superscript"/>
        </w:rPr>
        <w:t>3</w:t>
      </w:r>
      <w:r w:rsidRPr="00981F22">
        <w:rPr>
          <w:b/>
          <w:bCs/>
        </w:rPr>
        <w:t>)</w:t>
      </w:r>
      <w:r w:rsidR="00C625CF">
        <w:rPr>
          <w:b/>
          <w:bCs/>
        </w:rPr>
        <w:t xml:space="preserve"> </w:t>
      </w:r>
      <w:r w:rsidR="00C625CF">
        <w:t xml:space="preserve">-sarakkeeseen kirjataan </w:t>
      </w:r>
      <w:r w:rsidR="00006422">
        <w:t xml:space="preserve">kyseisen varaston </w:t>
      </w:r>
      <w:r w:rsidR="005C6A27">
        <w:t xml:space="preserve">varastointikapasiteetti kuutiometreinä siinä varastointiajassa, joka kirjattiin edelliseen sarakkeeseen.  </w:t>
      </w:r>
      <w:r w:rsidR="005414D4">
        <w:t xml:space="preserve">Varastointikapasiteetin </w:t>
      </w:r>
      <w:r w:rsidR="00605932">
        <w:t xml:space="preserve">varastointiaikana voi arvioida </w:t>
      </w:r>
      <w:r w:rsidR="00107094">
        <w:t xml:space="preserve">kokonaiskapasiteetista (varastointikapasiteetti </w:t>
      </w:r>
      <w:r w:rsidR="00107094">
        <w:lastRenderedPageBreak/>
        <w:t xml:space="preserve">vuodessa) </w:t>
      </w:r>
      <w:r w:rsidR="00DB3D24">
        <w:t xml:space="preserve">kertomalla sen </w:t>
      </w:r>
      <w:r w:rsidR="00C36C0B">
        <w:t xml:space="preserve">suhteella: </w:t>
      </w:r>
      <w:r w:rsidR="00DB3D24">
        <w:t>varastointiaika (vrk) / 365</w:t>
      </w:r>
      <w:r w:rsidR="00C36C0B">
        <w:t xml:space="preserve">. Toinen tapa on </w:t>
      </w:r>
      <w:r w:rsidR="00D0239A">
        <w:t xml:space="preserve">arvioida </w:t>
      </w:r>
      <w:r w:rsidR="00896947">
        <w:t>varaston hyllyjen mittojen</w:t>
      </w:r>
      <w:r w:rsidR="00527C18">
        <w:t xml:space="preserve"> kautta hyllyjen tilavuutta ja varaston kierron nopeuden avulla </w:t>
      </w:r>
      <w:r w:rsidR="00CE465A">
        <w:t>varastointikapasiteettia. PEF-ohjeistuksessa esitetään myös valmiiksi seuraavat oletukset, joita käytetään myös ohjelman oletusskenaarioissa</w:t>
      </w:r>
      <w:r w:rsidR="009277BE">
        <w:t xml:space="preserve"> (Euroopan komissio, 2021)</w:t>
      </w:r>
      <w:r w:rsidR="00CE465A">
        <w:t>:</w:t>
      </w:r>
    </w:p>
    <w:p w14:paraId="4AB532F3" w14:textId="1EA18F2A" w:rsidR="00394328" w:rsidRPr="00B34302" w:rsidRDefault="0020258F" w:rsidP="007E0C35">
      <w:pPr>
        <w:pStyle w:val="SuoraLainaus"/>
        <w:rPr>
          <w:lang w:val="fi-FI"/>
        </w:rPr>
      </w:pPr>
      <w:r w:rsidRPr="00B34302">
        <w:rPr>
          <w:lang w:val="fi-FI"/>
        </w:rPr>
        <w:t>Keskimääräisen jakelukeskuksen varastointikapasiteetiksi oletetaan 60 000 m</w:t>
      </w:r>
      <w:r w:rsidRPr="00B34302">
        <w:rPr>
          <w:vertAlign w:val="superscript"/>
          <w:lang w:val="fi-FI"/>
        </w:rPr>
        <w:t>3</w:t>
      </w:r>
      <w:r w:rsidRPr="00B34302">
        <w:rPr>
          <w:lang w:val="fi-FI"/>
        </w:rPr>
        <w:t xml:space="preserve"> viikossa, josta 48 000 m</w:t>
      </w:r>
      <w:r w:rsidRPr="00B34302">
        <w:rPr>
          <w:vertAlign w:val="superscript"/>
          <w:lang w:val="fi-FI"/>
        </w:rPr>
        <w:t>3</w:t>
      </w:r>
      <w:r w:rsidRPr="00B34302">
        <w:rPr>
          <w:lang w:val="fi-FI"/>
        </w:rPr>
        <w:t xml:space="preserve"> huoneenlämmössä ja 12 000 m</w:t>
      </w:r>
      <w:r w:rsidRPr="00B34302">
        <w:rPr>
          <w:vertAlign w:val="superscript"/>
          <w:lang w:val="fi-FI"/>
        </w:rPr>
        <w:t>3</w:t>
      </w:r>
      <w:r w:rsidRPr="00B34302">
        <w:rPr>
          <w:lang w:val="fi-FI"/>
        </w:rPr>
        <w:t xml:space="preserve"> jäähdytetyssä tilassa. Jos varastointiaika on 52 viikkoa, kokonaiskapasiteetiksi saadaan 3 120 000 m</w:t>
      </w:r>
      <w:r w:rsidRPr="00B34302">
        <w:rPr>
          <w:vertAlign w:val="superscript"/>
          <w:lang w:val="fi-FI"/>
        </w:rPr>
        <w:t>3</w:t>
      </w:r>
      <w:r w:rsidRPr="00B34302">
        <w:rPr>
          <w:lang w:val="fi-FI"/>
        </w:rPr>
        <w:t xml:space="preserve"> vuodessa. Keskimääräisen vähittäismyymälän varastointikapasiteetiksi oletetaan 2 000 m</w:t>
      </w:r>
      <w:r w:rsidRPr="00B34302">
        <w:rPr>
          <w:vertAlign w:val="superscript"/>
          <w:lang w:val="fi-FI"/>
        </w:rPr>
        <w:t>3</w:t>
      </w:r>
      <w:r w:rsidRPr="00B34302">
        <w:rPr>
          <w:lang w:val="fi-FI"/>
        </w:rPr>
        <w:t xml:space="preserve"> viikossa (olettaen, että 50 % 2 000 m</w:t>
      </w:r>
      <w:r w:rsidRPr="00B34302">
        <w:rPr>
          <w:vertAlign w:val="superscript"/>
          <w:lang w:val="fi-FI"/>
        </w:rPr>
        <w:t>2</w:t>
      </w:r>
      <w:r w:rsidRPr="00B34302">
        <w:rPr>
          <w:lang w:val="fi-FI"/>
        </w:rPr>
        <w:t>:n rakennusalasta on peitetty 2 metrin korkuisilla hyllyillä) eli 104 000 m</w:t>
      </w:r>
      <w:r w:rsidRPr="00B34302">
        <w:rPr>
          <w:vertAlign w:val="superscript"/>
          <w:lang w:val="fi-FI"/>
        </w:rPr>
        <w:t>3</w:t>
      </w:r>
      <w:r w:rsidRPr="00B34302">
        <w:rPr>
          <w:lang w:val="fi-FI"/>
        </w:rPr>
        <w:t xml:space="preserve"> vuodessa.</w:t>
      </w:r>
    </w:p>
    <w:p w14:paraId="216E382F" w14:textId="4891788D" w:rsidR="00122177" w:rsidRDefault="0031692F" w:rsidP="00F04E28">
      <w:pPr>
        <w:pStyle w:val="Leip"/>
      </w:pPr>
      <w:r>
        <w:rPr>
          <w:b/>
          <w:bCs/>
        </w:rPr>
        <w:t>Energia</w:t>
      </w:r>
      <w:r w:rsidR="000C4DE2" w:rsidRPr="007E0C35">
        <w:rPr>
          <w:b/>
          <w:bCs/>
        </w:rPr>
        <w:t xml:space="preserve"> (kWh/m</w:t>
      </w:r>
      <w:r w:rsidR="000C4DE2" w:rsidRPr="007E0C35">
        <w:rPr>
          <w:b/>
          <w:bCs/>
          <w:vertAlign w:val="superscript"/>
        </w:rPr>
        <w:t>2</w:t>
      </w:r>
      <w:r w:rsidR="000C4DE2" w:rsidRPr="007E0C35">
        <w:rPr>
          <w:b/>
          <w:bCs/>
        </w:rPr>
        <w:t xml:space="preserve"> tai kWh/m</w:t>
      </w:r>
      <w:r w:rsidR="000C4DE2" w:rsidRPr="007E0C35">
        <w:rPr>
          <w:b/>
          <w:bCs/>
          <w:vertAlign w:val="superscript"/>
        </w:rPr>
        <w:t>3</w:t>
      </w:r>
      <w:r w:rsidR="000C4DE2" w:rsidRPr="007E0C35">
        <w:rPr>
          <w:b/>
          <w:bCs/>
        </w:rPr>
        <w:t>)</w:t>
      </w:r>
      <w:r w:rsidR="00D411C5">
        <w:t xml:space="preserve"> -sarakkeeseen </w:t>
      </w:r>
      <w:r w:rsidR="005B7657">
        <w:t xml:space="preserve">kirjataan keskimääräinen vuotuinen </w:t>
      </w:r>
      <w:r w:rsidR="000126A3">
        <w:t>lämmitys</w:t>
      </w:r>
      <w:r w:rsidR="00D23C2B">
        <w:t>-</w:t>
      </w:r>
      <w:r w:rsidR="000126A3">
        <w:t xml:space="preserve"> tai jäähdytysenergian kulutus kilowattitunteina neliömetriä tai kuutiometriä kohden. </w:t>
      </w:r>
      <w:r w:rsidR="009412DB">
        <w:t xml:space="preserve">PEF-ohjeistuksen mukaan </w:t>
      </w:r>
      <w:r w:rsidR="005F5675">
        <w:t xml:space="preserve">parempien tietojen puuttuessa voidaan </w:t>
      </w:r>
      <w:r w:rsidR="00CC37B4">
        <w:t xml:space="preserve">olettaa varastoinnin energiankulutuksen </w:t>
      </w:r>
      <w:r w:rsidR="00327A43">
        <w:t>toteutettavan maakaasulla, jota kuluu noin 10 Nm</w:t>
      </w:r>
      <w:r w:rsidR="00327A43">
        <w:rPr>
          <w:vertAlign w:val="superscript"/>
        </w:rPr>
        <w:t>3</w:t>
      </w:r>
      <w:r w:rsidR="00327A43">
        <w:t xml:space="preserve"> </w:t>
      </w:r>
      <w:r w:rsidR="00D468B7">
        <w:t xml:space="preserve">vuodessa per neliömetri. Tämä vastaa noin 101,42 kWh energiankulutusta. </w:t>
      </w:r>
      <w:r w:rsidR="00F45215">
        <w:t xml:space="preserve">Jäähdytysjärjestelmien energiankulutus on edellisen lisäksi vielä </w:t>
      </w:r>
      <w:r w:rsidR="006A3409">
        <w:t>40 kWh/m</w:t>
      </w:r>
      <w:r w:rsidR="006A3409">
        <w:rPr>
          <w:vertAlign w:val="superscript"/>
        </w:rPr>
        <w:t>3</w:t>
      </w:r>
      <w:r w:rsidR="006A3409">
        <w:t xml:space="preserve">. </w:t>
      </w:r>
      <w:r w:rsidR="005E0067">
        <w:t xml:space="preserve">Vähittäismyymälälle oletusarvo on </w:t>
      </w:r>
      <w:r w:rsidR="00637E80">
        <w:t>300 kWh/m</w:t>
      </w:r>
      <w:r w:rsidR="00637E80">
        <w:rPr>
          <w:vertAlign w:val="superscript"/>
        </w:rPr>
        <w:t>2</w:t>
      </w:r>
      <w:r w:rsidR="00FA3948">
        <w:t>/vuosi</w:t>
      </w:r>
      <w:r w:rsidR="00637E80">
        <w:t xml:space="preserve">, elintarvikkeisiin ja juomiin erikoistuneilla liikkeillä </w:t>
      </w:r>
      <w:r w:rsidR="00FA3948">
        <w:t>400 kWh/m</w:t>
      </w:r>
      <w:r w:rsidR="00FA3948">
        <w:rPr>
          <w:vertAlign w:val="superscript"/>
        </w:rPr>
        <w:t>2</w:t>
      </w:r>
      <w:r w:rsidR="00FA3948">
        <w:t xml:space="preserve">/vuosi ja muihin kuin elintarvikkeisiin ja juomiin erikoistuneilla liikkeillä </w:t>
      </w:r>
      <w:r w:rsidR="00EA581F">
        <w:t>150 kWh/m</w:t>
      </w:r>
      <w:r w:rsidR="00EA581F">
        <w:rPr>
          <w:vertAlign w:val="superscript"/>
        </w:rPr>
        <w:t>2</w:t>
      </w:r>
      <w:r w:rsidR="00EA581F">
        <w:t xml:space="preserve">/vuosi. Vähittäismyymälöissä jäähdytettyjen </w:t>
      </w:r>
      <w:r w:rsidR="00DE7601">
        <w:t>varastotilojen lisäenergiankulutus on 1900 kWh/m</w:t>
      </w:r>
      <w:r w:rsidR="00DE7601">
        <w:rPr>
          <w:vertAlign w:val="superscript"/>
        </w:rPr>
        <w:t>3</w:t>
      </w:r>
      <w:r w:rsidR="00DE7601">
        <w:t xml:space="preserve">/vuosi jäähdytettyjen tilojen osalta ja </w:t>
      </w:r>
      <w:r w:rsidR="00AE51D6">
        <w:t>2700 kWh/m</w:t>
      </w:r>
      <w:r w:rsidR="00AE51D6">
        <w:rPr>
          <w:vertAlign w:val="superscript"/>
        </w:rPr>
        <w:t>3</w:t>
      </w:r>
      <w:r w:rsidR="00AE51D6">
        <w:t xml:space="preserve">/vuosi pakastetilojen osata. </w:t>
      </w:r>
      <w:r w:rsidR="002F238C">
        <w:t xml:space="preserve">Näitä arvoja käytetään </w:t>
      </w:r>
      <w:r w:rsidR="00122177">
        <w:t>ohjelman automaattisissa oletusskenaarioissa.</w:t>
      </w:r>
    </w:p>
    <w:p w14:paraId="2EFF06EB" w14:textId="12716268" w:rsidR="00B7491F" w:rsidRDefault="00F14A72" w:rsidP="00F04E28">
      <w:pPr>
        <w:pStyle w:val="Leip"/>
      </w:pPr>
      <w:r w:rsidRPr="00122177">
        <w:rPr>
          <w:b/>
          <w:bCs/>
        </w:rPr>
        <w:t>Energiamuoto</w:t>
      </w:r>
      <w:r w:rsidR="00122177">
        <w:rPr>
          <w:b/>
          <w:bCs/>
        </w:rPr>
        <w:t xml:space="preserve"> </w:t>
      </w:r>
      <w:r w:rsidR="00122177">
        <w:t xml:space="preserve">-sarakkeeseen valitaan pudotusvalikosta </w:t>
      </w:r>
      <w:r w:rsidR="000F54CA">
        <w:t>varaston lämmitykseen tai jäähdytykseen käytettävä energiamuoto</w:t>
      </w:r>
      <w:r w:rsidR="00682D84">
        <w:t xml:space="preserve">. </w:t>
      </w:r>
      <w:r w:rsidR="00DB5C58">
        <w:t>Lista</w:t>
      </w:r>
      <w:r w:rsidR="00682D84">
        <w:t xml:space="preserve"> tulee automaattisesti niistä energiamuodoista, joista löytyy päästökerroin päästökerrointietokannasta. </w:t>
      </w:r>
      <w:r w:rsidR="003A3F5B">
        <w:t>Kun sopiva energiamuoto valitaan,</w:t>
      </w:r>
      <w:r w:rsidR="00CE759C">
        <w:t xml:space="preserve"> Päästökerroin -sarakkeeseen päivittyy automaattisesti oikea päästökerroin tietokannasta.</w:t>
      </w:r>
    </w:p>
    <w:p w14:paraId="34995C48" w14:textId="2D952681" w:rsidR="00332867" w:rsidRDefault="00F14A72" w:rsidP="00F04E28">
      <w:pPr>
        <w:pStyle w:val="Leip"/>
      </w:pPr>
      <w:r w:rsidRPr="00B7491F">
        <w:rPr>
          <w:b/>
          <w:bCs/>
        </w:rPr>
        <w:t>Kulunut energia (kWh)</w:t>
      </w:r>
      <w:r w:rsidR="00B7491F">
        <w:rPr>
          <w:b/>
          <w:bCs/>
        </w:rPr>
        <w:t xml:space="preserve"> </w:t>
      </w:r>
      <w:r w:rsidR="00B7491F">
        <w:t xml:space="preserve">-sarakkeeseen </w:t>
      </w:r>
      <w:r w:rsidR="005B6A08">
        <w:t xml:space="preserve">ohjelma laskee automaattisesti </w:t>
      </w:r>
      <w:r w:rsidR="00BA4D8B">
        <w:t>varastoinnissa kuluneen energian kohdennettuna sekä fyysiseen tilantarpe</w:t>
      </w:r>
      <w:r w:rsidR="0063298C">
        <w:t xml:space="preserve">en että ajallisen tarpeen perusteella. </w:t>
      </w:r>
      <w:r w:rsidR="00323B8A">
        <w:t xml:space="preserve">Ensin </w:t>
      </w:r>
      <w:r w:rsidR="00676B5B">
        <w:t xml:space="preserve">varaston vuotuinen energiantarve lasketaan </w:t>
      </w:r>
      <w:r w:rsidR="0045539C">
        <w:t xml:space="preserve">kertomalla </w:t>
      </w:r>
      <w:r w:rsidR="00AF4E5E">
        <w:t>lämmitys / jäähdytysenergian tarve (</w:t>
      </w:r>
      <w:r w:rsidR="00AF4E5E" w:rsidRPr="00AF4E5E">
        <w:t>kWh/m</w:t>
      </w:r>
      <w:r w:rsidR="00AF4E5E" w:rsidRPr="00AF4E5E">
        <w:rPr>
          <w:vertAlign w:val="superscript"/>
        </w:rPr>
        <w:t>2</w:t>
      </w:r>
      <w:r w:rsidR="00AF4E5E" w:rsidRPr="00AF4E5E">
        <w:t xml:space="preserve"> tai kWh/m</w:t>
      </w:r>
      <w:r w:rsidR="00AF4E5E" w:rsidRPr="00AF4E5E">
        <w:rPr>
          <w:vertAlign w:val="superscript"/>
        </w:rPr>
        <w:t>3</w:t>
      </w:r>
      <w:r w:rsidR="00AF4E5E">
        <w:t xml:space="preserve">) </w:t>
      </w:r>
      <w:r w:rsidR="00E81A63">
        <w:t xml:space="preserve">joko varaston pinta-alalla tai jäähdytysjärjestelmän tilavuudella riippuen käytetyistä yksiköistä. </w:t>
      </w:r>
      <w:r w:rsidR="00FC4711">
        <w:t xml:space="preserve">Tämä vuotuinen energiantarve </w:t>
      </w:r>
      <w:r w:rsidR="00FF2517">
        <w:t xml:space="preserve">kohdennetaan ensin ajallisesti kertomalla tulos </w:t>
      </w:r>
      <w:r w:rsidR="00AF4CD5">
        <w:t xml:space="preserve">varastointiajan (vrk) ja 365 vrk osamäärällä. </w:t>
      </w:r>
      <w:r w:rsidR="00CF06D6">
        <w:t xml:space="preserve">Tämä tulos vielä kohdennetaan </w:t>
      </w:r>
      <w:r w:rsidR="00CF06D6">
        <w:lastRenderedPageBreak/>
        <w:t xml:space="preserve">fyysiseen tilantarpeeseen perustuen </w:t>
      </w:r>
      <w:r w:rsidR="00CB60FE">
        <w:t xml:space="preserve">kertomalla se </w:t>
      </w:r>
      <w:r w:rsidR="00D41B04">
        <w:t xml:space="preserve">tuotteen tilantarpeen ja varastointikapasiteetin </w:t>
      </w:r>
      <w:r w:rsidR="00332867">
        <w:t xml:space="preserve">varastointiaikana osamäärällä. </w:t>
      </w:r>
      <w:r w:rsidR="00332867" w:rsidRPr="00D85072">
        <w:t>Kaavassa (</w:t>
      </w:r>
      <w:r w:rsidR="00E4155D">
        <w:t>7</w:t>
      </w:r>
      <w:r w:rsidR="00332867" w:rsidRPr="00D85072">
        <w:t>)</w:t>
      </w:r>
      <w:r w:rsidR="00332867">
        <w:t xml:space="preserve"> on esitetty tämä laskentaperiaate. </w:t>
      </w:r>
    </w:p>
    <w:p w14:paraId="1A212CB7" w14:textId="69DCB988" w:rsidR="00F14A72" w:rsidRPr="001A55BA" w:rsidRDefault="00000000" w:rsidP="00B83879">
      <w:pPr>
        <w:pStyle w:val="LuetteloOts"/>
        <w:ind w:firstLine="1304"/>
      </w:pP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l/j</m:t>
            </m:r>
          </m:sub>
        </m:sSub>
        <m:r>
          <w:rPr>
            <w:rFonts w:ascii="Cambria Math" w:hAnsi="Cambria Math"/>
          </w:rPr>
          <m:t>*PT*</m:t>
        </m:r>
        <m:f>
          <m:fPr>
            <m:ctrlPr>
              <w:rPr>
                <w:rFonts w:ascii="Cambria Math" w:hAnsi="Cambria Math"/>
                <w:i/>
              </w:rPr>
            </m:ctrlPr>
          </m:fPr>
          <m:num>
            <m:r>
              <w:rPr>
                <w:rFonts w:ascii="Cambria Math" w:hAnsi="Cambria Math"/>
              </w:rPr>
              <m:t>A</m:t>
            </m:r>
          </m:num>
          <m:den>
            <m:r>
              <w:rPr>
                <w:rFonts w:ascii="Cambria Math" w:hAnsi="Cambria Math"/>
              </w:rPr>
              <m:t>365</m:t>
            </m:r>
          </m:den>
        </m:f>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VK</m:t>
            </m:r>
          </m:den>
        </m:f>
      </m:oMath>
      <w:r w:rsidR="001A55BA">
        <w:tab/>
      </w:r>
      <w:r w:rsidR="001A55BA">
        <w:tab/>
      </w:r>
      <w:r w:rsidR="001A55BA">
        <w:tab/>
      </w:r>
      <w:r w:rsidR="001A55BA">
        <w:tab/>
      </w:r>
      <w:r w:rsidR="00B83879">
        <w:t xml:space="preserve">                          </w:t>
      </w:r>
      <w:r w:rsidR="001A55BA" w:rsidRPr="00D85072">
        <w:t>(</w:t>
      </w:r>
      <w:r w:rsidR="00E4155D">
        <w:t>7</w:t>
      </w:r>
      <w:r w:rsidR="001A55BA" w:rsidRPr="00D85072">
        <w:t>)</w:t>
      </w:r>
    </w:p>
    <w:p w14:paraId="20FBB11B" w14:textId="77777777" w:rsidR="00394328" w:rsidRDefault="00394328" w:rsidP="001A55BA">
      <w:pPr>
        <w:pStyle w:val="LuetteloTeksti"/>
        <w:numPr>
          <w:ilvl w:val="0"/>
          <w:numId w:val="0"/>
        </w:numPr>
      </w:pPr>
    </w:p>
    <w:p w14:paraId="318698A9" w14:textId="634FA90C" w:rsidR="001A55BA" w:rsidRDefault="00BC0268" w:rsidP="001A55BA">
      <w:pPr>
        <w:pStyle w:val="LuetteloTeksti"/>
        <w:numPr>
          <w:ilvl w:val="0"/>
          <w:numId w:val="0"/>
        </w:numPr>
      </w:pPr>
      <w:r>
        <w:t>missä:</w:t>
      </w:r>
    </w:p>
    <w:p w14:paraId="01C216FF" w14:textId="471C2005" w:rsidR="00BC0268" w:rsidRDefault="00BC0268" w:rsidP="00B83879">
      <w:pPr>
        <w:pStyle w:val="LuetteloTeksti"/>
        <w:numPr>
          <w:ilvl w:val="0"/>
          <w:numId w:val="0"/>
        </w:numPr>
        <w:ind w:left="1304"/>
      </w:pPr>
      <w:r>
        <w:t>E</w:t>
      </w:r>
      <w:r>
        <w:rPr>
          <w:vertAlign w:val="subscript"/>
        </w:rPr>
        <w:t xml:space="preserve">V </w:t>
      </w:r>
      <w:r>
        <w:t>= Kohdennettu varastointiin kuluva energia.</w:t>
      </w:r>
    </w:p>
    <w:p w14:paraId="6ED4B8EE" w14:textId="432BA195" w:rsidR="00BC0268" w:rsidRDefault="00DA1119" w:rsidP="00B83879">
      <w:pPr>
        <w:pStyle w:val="LuetteloTeksti"/>
        <w:numPr>
          <w:ilvl w:val="0"/>
          <w:numId w:val="0"/>
        </w:numPr>
        <w:ind w:left="1304"/>
      </w:pPr>
      <w:proofErr w:type="spellStart"/>
      <w:r>
        <w:t>E</w:t>
      </w:r>
      <w:r>
        <w:rPr>
          <w:vertAlign w:val="subscript"/>
        </w:rPr>
        <w:t>l</w:t>
      </w:r>
      <w:proofErr w:type="spellEnd"/>
      <w:r>
        <w:rPr>
          <w:vertAlign w:val="subscript"/>
        </w:rPr>
        <w:t xml:space="preserve">/j </w:t>
      </w:r>
      <w:r>
        <w:t>= Vuotuinen varastointiin kuluva energia pinta-alaa tai tilavuutta kohden</w:t>
      </w:r>
    </w:p>
    <w:p w14:paraId="3FFCB254" w14:textId="6BEE45C5" w:rsidR="00DA1119" w:rsidRDefault="00535BBF" w:rsidP="00B83879">
      <w:pPr>
        <w:pStyle w:val="LuetteloTeksti"/>
        <w:numPr>
          <w:ilvl w:val="0"/>
          <w:numId w:val="0"/>
        </w:numPr>
        <w:ind w:left="1304"/>
      </w:pPr>
      <w:r>
        <w:t>PT = Pinta-ala tai tilavuus</w:t>
      </w:r>
    </w:p>
    <w:p w14:paraId="6882D637" w14:textId="414C7E76" w:rsidR="00535BBF" w:rsidRDefault="00535BBF" w:rsidP="00B83879">
      <w:pPr>
        <w:pStyle w:val="LuetteloTeksti"/>
        <w:numPr>
          <w:ilvl w:val="0"/>
          <w:numId w:val="0"/>
        </w:numPr>
        <w:ind w:left="1304"/>
      </w:pPr>
      <w:r>
        <w:t>A = Varastointiaika</w:t>
      </w:r>
    </w:p>
    <w:p w14:paraId="7D6FF94E" w14:textId="4C4DDE5A" w:rsidR="00F972A2" w:rsidRPr="00DA1119" w:rsidRDefault="00535BBF" w:rsidP="00B83879">
      <w:pPr>
        <w:pStyle w:val="LuetteloTeksti"/>
        <w:numPr>
          <w:ilvl w:val="0"/>
          <w:numId w:val="0"/>
        </w:numPr>
        <w:ind w:left="1304"/>
      </w:pPr>
      <w:r>
        <w:t xml:space="preserve">T = </w:t>
      </w:r>
      <w:r w:rsidR="00F972A2">
        <w:t>Tilantarve</w:t>
      </w:r>
    </w:p>
    <w:p w14:paraId="109D2FAE" w14:textId="75F6D1BE" w:rsidR="00222C73" w:rsidRPr="00DA1119" w:rsidRDefault="00222C73" w:rsidP="00B83879">
      <w:pPr>
        <w:pStyle w:val="LuetteloTeksti"/>
        <w:numPr>
          <w:ilvl w:val="0"/>
          <w:numId w:val="0"/>
        </w:numPr>
        <w:ind w:left="1304"/>
      </w:pPr>
      <w:r>
        <w:t>VK = Varastointikapasiteetti varastointiaikana</w:t>
      </w:r>
    </w:p>
    <w:p w14:paraId="46A8D45F" w14:textId="56F62AEF" w:rsidR="00F972A2" w:rsidRDefault="00F14A72" w:rsidP="00F04E28">
      <w:pPr>
        <w:pStyle w:val="Leip"/>
      </w:pPr>
      <w:r w:rsidRPr="00F972A2">
        <w:rPr>
          <w:b/>
          <w:bCs/>
        </w:rPr>
        <w:t>Päästökerroin (kg CO</w:t>
      </w:r>
      <w:r w:rsidRPr="00F972A2">
        <w:rPr>
          <w:b/>
          <w:bCs/>
          <w:vertAlign w:val="subscript"/>
        </w:rPr>
        <w:t>2</w:t>
      </w:r>
      <w:r w:rsidRPr="00F972A2">
        <w:rPr>
          <w:b/>
          <w:bCs/>
        </w:rPr>
        <w:t>e / kWh)</w:t>
      </w:r>
      <w:r w:rsidR="00F972A2">
        <w:rPr>
          <w:b/>
          <w:bCs/>
        </w:rPr>
        <w:t xml:space="preserve"> </w:t>
      </w:r>
      <w:r w:rsidR="00F972A2">
        <w:t xml:space="preserve">-sarakkeeseen </w:t>
      </w:r>
      <w:r w:rsidR="00565D8B">
        <w:t xml:space="preserve">ohjelma täyttää automaattisesti </w:t>
      </w:r>
      <w:r w:rsidR="003D05A8">
        <w:t xml:space="preserve">valitun energiamuodon päästökertoimen päästökerrointietokannan </w:t>
      </w:r>
      <w:r w:rsidR="000849B4">
        <w:t xml:space="preserve">tietojen perusteella. </w:t>
      </w:r>
    </w:p>
    <w:p w14:paraId="2ED9E589" w14:textId="35A972E5" w:rsidR="00C36E76" w:rsidRDefault="00327287" w:rsidP="00F04E28">
      <w:pPr>
        <w:pStyle w:val="Leip"/>
      </w:pPr>
      <w:r w:rsidRPr="000849B4">
        <w:rPr>
          <w:b/>
          <w:bCs/>
        </w:rPr>
        <w:t>Päästöt (kg CO</w:t>
      </w:r>
      <w:r w:rsidRPr="000849B4">
        <w:rPr>
          <w:b/>
          <w:bCs/>
          <w:vertAlign w:val="subscript"/>
        </w:rPr>
        <w:t>2</w:t>
      </w:r>
      <w:r w:rsidRPr="000849B4">
        <w:rPr>
          <w:b/>
          <w:bCs/>
        </w:rPr>
        <w:t>-ekv</w:t>
      </w:r>
      <w:r w:rsidR="0025667F" w:rsidRPr="000849B4">
        <w:rPr>
          <w:b/>
          <w:bCs/>
        </w:rPr>
        <w:t>.)</w:t>
      </w:r>
      <w:r w:rsidR="000849B4" w:rsidRPr="000849B4">
        <w:rPr>
          <w:b/>
          <w:bCs/>
        </w:rPr>
        <w:t xml:space="preserve"> </w:t>
      </w:r>
      <w:r w:rsidR="000849B4" w:rsidRPr="000849B4">
        <w:t>-sa</w:t>
      </w:r>
      <w:r w:rsidR="000849B4">
        <w:t xml:space="preserve">rakkeeseen ohjelma laskee kyseisen varastoinnin </w:t>
      </w:r>
      <w:r w:rsidR="00482E76">
        <w:t xml:space="preserve">aiheuttamat </w:t>
      </w:r>
      <w:r w:rsidR="00C36E76">
        <w:t>päästöt kertomalla keskenään päästökertoimen ja kuluneen energian.</w:t>
      </w:r>
    </w:p>
    <w:p w14:paraId="6830A3FB" w14:textId="4CB0DFC2" w:rsidR="00FC7DA3" w:rsidRPr="00FC7DA3" w:rsidRDefault="0023588A" w:rsidP="00F04E28">
      <w:pPr>
        <w:pStyle w:val="Leip"/>
      </w:pPr>
      <w:r w:rsidRPr="00C36E76">
        <w:rPr>
          <w:b/>
          <w:bCs/>
        </w:rPr>
        <w:t>Päästöt lopputuotteesta (%)</w:t>
      </w:r>
      <w:r w:rsidR="004033AD">
        <w:rPr>
          <w:b/>
          <w:bCs/>
        </w:rPr>
        <w:t xml:space="preserve"> </w:t>
      </w:r>
      <w:r w:rsidR="004033AD">
        <w:t xml:space="preserve">-sarakkeesta ilmenee prosenttiosuus, kuinka paljon kyseinen varastointi vastaa tähän mennessä laskuriin syötettyjen tietojen perusteella muodostetusta hiilijalanjäljestä. Laskuriin tietoja täyttäessä kannattaa huomioida, että nämä tulokset muuttuvat sitä mukaa, kun muille laskentavälilehdille lisätään tietoja.  </w:t>
      </w:r>
    </w:p>
    <w:p w14:paraId="6D51C356" w14:textId="76945AA2" w:rsidR="00394328" w:rsidRDefault="00394328" w:rsidP="007B4D20">
      <w:pPr>
        <w:pStyle w:val="Otsikko3"/>
      </w:pPr>
      <w:bookmarkStart w:id="109" w:name="KylmäainekaasujenListanPainikkeet"/>
      <w:bookmarkStart w:id="110" w:name="_Toc138750895"/>
      <w:bookmarkEnd w:id="109"/>
      <w:r>
        <w:t>Kylmäainekaasu</w:t>
      </w:r>
      <w:r w:rsidR="00DB5C58">
        <w:t>jen taulukon</w:t>
      </w:r>
      <w:r>
        <w:t xml:space="preserve"> painikkeet</w:t>
      </w:r>
      <w:bookmarkEnd w:id="110"/>
    </w:p>
    <w:p w14:paraId="04B1910F" w14:textId="19080FBC" w:rsidR="001F40BE" w:rsidRDefault="00A56A11" w:rsidP="001F40BE">
      <w:pPr>
        <w:pStyle w:val="Leip"/>
      </w:pPr>
      <w:r>
        <w:t>Kylmäainekaasu</w:t>
      </w:r>
      <w:r w:rsidR="0018758D">
        <w:t>jen päästö</w:t>
      </w:r>
      <w:r w:rsidR="00C50680">
        <w:t xml:space="preserve">jen laskennassa oletetaan PEF-ohjeistuksen mukaisesti, että jäähdytysjärjestelmä sisältää kylmäainetta 0,29 kilogrammaa </w:t>
      </w:r>
      <w:r w:rsidR="00260581">
        <w:t xml:space="preserve">jäähdytettyä neliömetriä kohden ja järjestelmästä tapahtuu vuositasolla </w:t>
      </w:r>
      <w:r w:rsidR="00D57945">
        <w:t>10 % vuoto</w:t>
      </w:r>
      <w:r w:rsidR="00BA30FE">
        <w:t xml:space="preserve"> (Euroopan komissio, 2021)</w:t>
      </w:r>
      <w:r w:rsidR="00D57945">
        <w:t xml:space="preserve">. Tämän perusteella lasketaan </w:t>
      </w:r>
      <w:r w:rsidR="0089335D">
        <w:t>kylmäaineen kulutus ja</w:t>
      </w:r>
      <w:r w:rsidR="00B675A6">
        <w:t xml:space="preserve"> kertomalla tämä kulutus päästökertoimella saadaan syntyneet päästöt.</w:t>
      </w:r>
    </w:p>
    <w:p w14:paraId="206559A8" w14:textId="47888276" w:rsidR="0085360B" w:rsidRPr="0085360B" w:rsidRDefault="00DB5C58" w:rsidP="001F40BE">
      <w:pPr>
        <w:pStyle w:val="Leip"/>
      </w:pPr>
      <w:r>
        <w:lastRenderedPageBreak/>
        <w:t>Tauluko</w:t>
      </w:r>
      <w:r w:rsidR="001F40BE">
        <w:t xml:space="preserve">n yläpuolelta löytyvät ensimmäisenä </w:t>
      </w:r>
      <w:r w:rsidR="001F40BE" w:rsidRPr="00F5344B">
        <w:rPr>
          <w:b/>
          <w:bCs/>
        </w:rPr>
        <w:t>Lisää rivi</w:t>
      </w:r>
      <w:r w:rsidR="001F40BE">
        <w:rPr>
          <w:b/>
          <w:bCs/>
        </w:rPr>
        <w:t>-</w:t>
      </w:r>
      <w:r w:rsidR="001F40BE">
        <w:t xml:space="preserve"> ja </w:t>
      </w:r>
      <w:r w:rsidR="001F40BE" w:rsidRPr="00F5344B">
        <w:rPr>
          <w:b/>
          <w:bCs/>
        </w:rPr>
        <w:t>Poista valitut rivit</w:t>
      </w:r>
      <w:r w:rsidR="001F40BE">
        <w:rPr>
          <w:b/>
          <w:bCs/>
        </w:rPr>
        <w:t xml:space="preserve"> </w:t>
      </w:r>
      <w:r w:rsidR="001F40BE">
        <w:t>-painikkeet, joiden toiminta on täysin vastaavaa, kuten muissakin listoissa. Näiden painikkeiden toiminta on kuvailtu kappaleessa 3.3.1.</w:t>
      </w:r>
    </w:p>
    <w:p w14:paraId="28AF56EE" w14:textId="57DC3B80" w:rsidR="00803529" w:rsidRDefault="0085360B" w:rsidP="00803529">
      <w:pPr>
        <w:pStyle w:val="Otsikko3"/>
      </w:pPr>
      <w:bookmarkStart w:id="111" w:name="_Toc138750896"/>
      <w:r>
        <w:t>Kylmäainekaasu</w:t>
      </w:r>
      <w:bookmarkStart w:id="112" w:name="KylmäainekaasujenListanSarakkeet"/>
      <w:bookmarkEnd w:id="112"/>
      <w:r w:rsidR="00DB5C58">
        <w:t>jen taulukko</w:t>
      </w:r>
      <w:bookmarkEnd w:id="111"/>
    </w:p>
    <w:p w14:paraId="13A4ED8E" w14:textId="46342D6F" w:rsidR="007D5E1D" w:rsidRDefault="00B46915" w:rsidP="00F04E28">
      <w:pPr>
        <w:pStyle w:val="Leip"/>
      </w:pPr>
      <w:r>
        <w:t xml:space="preserve">Kylmäainekaasujen </w:t>
      </w:r>
      <w:r w:rsidR="00DB5C58">
        <w:t>taulukossa</w:t>
      </w:r>
      <w:r w:rsidR="00BC6879">
        <w:t xml:space="preserve"> on yhteensä kymmenen saraketta, joista kuuteen käyttäjä syöttää tietoja. </w:t>
      </w:r>
      <w:r w:rsidR="00E16E86">
        <w:t xml:space="preserve">Laskentaperiaate on hyvin samankaltainen, kuin </w:t>
      </w:r>
      <w:r w:rsidR="00A0354B">
        <w:t xml:space="preserve">varastoinnin päästöjen laskennassa, eli ensin lasketaan kulutus kohdennettuna </w:t>
      </w:r>
      <w:r w:rsidR="00DE2067">
        <w:t xml:space="preserve">fyysisiin ja </w:t>
      </w:r>
      <w:r w:rsidR="007D5E1D">
        <w:t>ajallisiin mittoihin perustuen ja kerrotaan tämä sopivalla päästökertoimella.</w:t>
      </w:r>
      <w:r w:rsidR="008C2ABB" w:rsidRPr="008C2ABB">
        <w:t xml:space="preserve"> </w:t>
      </w:r>
      <w:r w:rsidR="008C2ABB" w:rsidRPr="00F04E28">
        <w:t>Kuv</w:t>
      </w:r>
      <w:r w:rsidR="005E454F" w:rsidRPr="00F04E28">
        <w:t xml:space="preserve">assa </w:t>
      </w:r>
      <w:r w:rsidR="00616107" w:rsidRPr="00F04E28">
        <w:t>29</w:t>
      </w:r>
      <w:r w:rsidR="008C2ABB" w:rsidRPr="00F04E28">
        <w:t xml:space="preserve"> </w:t>
      </w:r>
      <w:r w:rsidR="008C2ABB">
        <w:t xml:space="preserve">on esitelty kuvakaappaus esimerkin omaisesti täytetystä </w:t>
      </w:r>
      <w:r w:rsidR="00F73790">
        <w:t xml:space="preserve">kylmäainekaasujen </w:t>
      </w:r>
      <w:r w:rsidR="00B11F60">
        <w:t>taulukosta</w:t>
      </w:r>
      <w:r w:rsidR="008C2ABB">
        <w:t>.</w:t>
      </w:r>
    </w:p>
    <w:p w14:paraId="6905466C" w14:textId="77777777" w:rsidR="00616107" w:rsidRDefault="004E4315" w:rsidP="00616107">
      <w:pPr>
        <w:pStyle w:val="Kuvio"/>
      </w:pPr>
      <w:r>
        <w:rPr>
          <w:noProof/>
        </w:rPr>
        <w:drawing>
          <wp:inline distT="0" distB="0" distL="0" distR="0" wp14:anchorId="139EB80F" wp14:editId="2BEC34EC">
            <wp:extent cx="6299835" cy="832485"/>
            <wp:effectExtent l="0" t="0" r="5715" b="5715"/>
            <wp:docPr id="132" name="Kuva 132" descr="Ylhäällä painikkeet Lisää rivi, Poista valitut rivit &amp; Opas. Taulukko, jossa rinnakkain otsikot: Kylmäainekaasut, Käyttökohde, Tuotteen tilantarve, Varastointiaika, Varaston pinta-ala, Varastointikapasiteetti, Aineen kulutus, Päästökerroin, Päästöt &amp;  Päästöt lopputuotte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Kuva 132" descr="Ylhäällä painikkeet Lisää rivi, Poista valitut rivit &amp; Opas. Taulukko, jossa rinnakkain otsikot: Kylmäainekaasut, Käyttökohde, Tuotteen tilantarve, Varastointiaika, Varaston pinta-ala, Varastointikapasiteetti, Aineen kulutus, Päästökerroin, Päästöt &amp;  Päästöt lopputuotteesta"/>
                    <pic:cNvPicPr/>
                  </pic:nvPicPr>
                  <pic:blipFill>
                    <a:blip r:embed="rId55"/>
                    <a:stretch>
                      <a:fillRect/>
                    </a:stretch>
                  </pic:blipFill>
                  <pic:spPr>
                    <a:xfrm>
                      <a:off x="0" y="0"/>
                      <a:ext cx="6299835" cy="832485"/>
                    </a:xfrm>
                    <a:prstGeom prst="rect">
                      <a:avLst/>
                    </a:prstGeom>
                  </pic:spPr>
                </pic:pic>
              </a:graphicData>
            </a:graphic>
          </wp:inline>
        </w:drawing>
      </w:r>
    </w:p>
    <w:p w14:paraId="5653BFBD" w14:textId="4860ACE4" w:rsidR="00C7716B" w:rsidRDefault="00616107" w:rsidP="00F04E28">
      <w:pPr>
        <w:pStyle w:val="KuvioOtsikko"/>
      </w:pPr>
      <w:bookmarkStart w:id="113" w:name="_Toc138750938"/>
      <w:r>
        <w:t xml:space="preserve">Kuva </w:t>
      </w:r>
      <w:fldSimple w:instr=" SEQ Kuva \* ARABIC ">
        <w:r w:rsidR="00613486">
          <w:rPr>
            <w:noProof/>
          </w:rPr>
          <w:t>29</w:t>
        </w:r>
      </w:fldSimple>
      <w:r>
        <w:t xml:space="preserve">. </w:t>
      </w:r>
      <w:r w:rsidRPr="000D0F8B">
        <w:t>Kylmäainekaasujen taulukko ja siihen liittyvät painikkeet.</w:t>
      </w:r>
      <w:bookmarkEnd w:id="113"/>
    </w:p>
    <w:p w14:paraId="5D58AB10" w14:textId="7563F0C4" w:rsidR="0087731C" w:rsidRPr="00EA11EB" w:rsidRDefault="00EA11EB" w:rsidP="00F04E28">
      <w:pPr>
        <w:pStyle w:val="Leip"/>
      </w:pPr>
      <w:r>
        <w:rPr>
          <w:b/>
          <w:bCs/>
        </w:rPr>
        <w:t xml:space="preserve">Kylmäainekaasut </w:t>
      </w:r>
      <w:r>
        <w:t xml:space="preserve">-sarakkeeseen </w:t>
      </w:r>
      <w:r w:rsidR="00953846">
        <w:t xml:space="preserve">valitaan pudotusvalikosta kylmäainekaasu. Valikon vaihtoehdot </w:t>
      </w:r>
      <w:r w:rsidR="000616F0">
        <w:t xml:space="preserve">haetaan suoraan </w:t>
      </w:r>
      <w:r w:rsidR="0087731C">
        <w:t>päästökerrointietokannasta.</w:t>
      </w:r>
    </w:p>
    <w:p w14:paraId="2F7BA564" w14:textId="246A26FF" w:rsidR="0085360B" w:rsidRPr="0085360B" w:rsidRDefault="007B4D20" w:rsidP="00F04E28">
      <w:pPr>
        <w:pStyle w:val="Leip"/>
      </w:pPr>
      <w:r w:rsidRPr="0087731C">
        <w:rPr>
          <w:b/>
          <w:bCs/>
        </w:rPr>
        <w:t>Käyttökohde</w:t>
      </w:r>
      <w:r w:rsidR="0087731C">
        <w:rPr>
          <w:b/>
          <w:bCs/>
        </w:rPr>
        <w:t xml:space="preserve"> </w:t>
      </w:r>
      <w:r w:rsidR="0087731C">
        <w:t xml:space="preserve">-sarakkeeseen </w:t>
      </w:r>
      <w:r w:rsidR="00105B33">
        <w:t xml:space="preserve">valitaan pudotusvalikosta varastoinnin vaihe, jossa kyseistä kylmäainekaasua käytetään. </w:t>
      </w:r>
      <w:r w:rsidR="00160C1C">
        <w:t xml:space="preserve">Tämä valinta ei vaikuta varsinaiseen laskentaan, mutta sen avulla </w:t>
      </w:r>
      <w:r w:rsidR="00E23138">
        <w:t xml:space="preserve">perusvirtoja kohdennetaan oikeisiin elinkaarenvaiheisiin ja </w:t>
      </w:r>
      <w:r w:rsidR="00705AE3">
        <w:t>kaavioihin.</w:t>
      </w:r>
    </w:p>
    <w:p w14:paraId="157F2EFF" w14:textId="4FAEAA99" w:rsidR="00BF2152" w:rsidRDefault="00254414" w:rsidP="00F04E28">
      <w:pPr>
        <w:pStyle w:val="Leip"/>
      </w:pPr>
      <w:r w:rsidRPr="00F94B85">
        <w:rPr>
          <w:b/>
          <w:bCs/>
        </w:rPr>
        <w:t>Tuotteen tilantarve (m</w:t>
      </w:r>
      <w:r w:rsidRPr="00F94B85">
        <w:rPr>
          <w:b/>
          <w:bCs/>
          <w:vertAlign w:val="superscript"/>
        </w:rPr>
        <w:t>3</w:t>
      </w:r>
      <w:r w:rsidRPr="00F94B85">
        <w:rPr>
          <w:b/>
          <w:bCs/>
        </w:rPr>
        <w:t>)</w:t>
      </w:r>
      <w:r w:rsidR="00BF2152">
        <w:rPr>
          <w:b/>
          <w:bCs/>
        </w:rPr>
        <w:t xml:space="preserve"> </w:t>
      </w:r>
      <w:r w:rsidR="00BF2152">
        <w:t>-sarakkeeseen kirjataan tuotteen tilantarve kuutiometreinä. Mikäli tuote on pienikokoinen ja tilavuus on tiedossa esimerkiksi litroina, voidaan litrat muuttaa kuutiometreiksi jakamalla tuhannella.</w:t>
      </w:r>
    </w:p>
    <w:p w14:paraId="73CEB568" w14:textId="7CDABCAD" w:rsidR="00DA2469" w:rsidRDefault="00254414" w:rsidP="00F04E28">
      <w:pPr>
        <w:pStyle w:val="Leip"/>
      </w:pPr>
      <w:r w:rsidRPr="00BF2152">
        <w:rPr>
          <w:b/>
          <w:bCs/>
        </w:rPr>
        <w:t>Varastointiaika (vrk)</w:t>
      </w:r>
      <w:r w:rsidR="00BF2152">
        <w:rPr>
          <w:b/>
          <w:bCs/>
        </w:rPr>
        <w:t xml:space="preserve"> </w:t>
      </w:r>
      <w:r w:rsidR="00BF2152">
        <w:t>-sarakkeeseen kirjataan vuorokausina se aika, jonka varastoitava kohde on kyseisessä varastossa, joka käyttää kylmäainekaasua. Tätä tietoa käytetään kylmäainekaasun kulutuksen ajalliseen kohdentamiseen.</w:t>
      </w:r>
    </w:p>
    <w:p w14:paraId="20B5451C" w14:textId="27B688E0" w:rsidR="00BC6B09" w:rsidRDefault="00254414" w:rsidP="00F04E28">
      <w:pPr>
        <w:pStyle w:val="Leip"/>
      </w:pPr>
      <w:r w:rsidRPr="00CC78E3">
        <w:rPr>
          <w:b/>
          <w:bCs/>
        </w:rPr>
        <w:t>Varaston pinta-ala (m</w:t>
      </w:r>
      <w:r w:rsidRPr="00CC78E3">
        <w:rPr>
          <w:b/>
          <w:bCs/>
          <w:vertAlign w:val="superscript"/>
        </w:rPr>
        <w:t>2</w:t>
      </w:r>
      <w:r w:rsidRPr="00CC78E3">
        <w:rPr>
          <w:b/>
          <w:bCs/>
        </w:rPr>
        <w:t>)</w:t>
      </w:r>
      <w:r w:rsidR="00BC6B09">
        <w:rPr>
          <w:b/>
          <w:bCs/>
        </w:rPr>
        <w:t xml:space="preserve"> </w:t>
      </w:r>
      <w:r w:rsidR="00BC6B09">
        <w:t>-sarakkeeseen syötetään varaston pinta-ala neliömetreinä.</w:t>
      </w:r>
    </w:p>
    <w:p w14:paraId="7CE4B250" w14:textId="6188680E" w:rsidR="003D11C6" w:rsidRDefault="0085524E" w:rsidP="00F04E28">
      <w:pPr>
        <w:pStyle w:val="Leip"/>
      </w:pPr>
      <w:r w:rsidRPr="003D11C6">
        <w:rPr>
          <w:b/>
          <w:bCs/>
        </w:rPr>
        <w:lastRenderedPageBreak/>
        <w:t>Varastointikapasiteetti (m</w:t>
      </w:r>
      <w:r w:rsidRPr="003D11C6">
        <w:rPr>
          <w:b/>
          <w:bCs/>
          <w:vertAlign w:val="superscript"/>
        </w:rPr>
        <w:t>3</w:t>
      </w:r>
      <w:r w:rsidRPr="003D11C6">
        <w:rPr>
          <w:b/>
          <w:bCs/>
        </w:rPr>
        <w:t>)</w:t>
      </w:r>
      <w:r w:rsidR="003D11C6">
        <w:rPr>
          <w:b/>
          <w:bCs/>
        </w:rPr>
        <w:t xml:space="preserve"> </w:t>
      </w:r>
      <w:r w:rsidR="003D11C6">
        <w:t>-sarakkeeseen kirjataan kyseisen varaston varastointikapasiteetti kuutiometreinä siinä varastointiajassa, joka kirjattiin edelliseen sarakkeeseen.  Varastointikapasiteetin varastointiaikana voi arvioida kokonaiskapasiteetista (varastointikapasiteetti vuodessa) kertomalla sen suhteella: varastointiaika (vrk) / 365. Toinen tapa on arvioida varaston hyllyjen mittojen kautta hyllyjen tilavuutta ja varaston kierron nopeuden avulla varastointikapasiteettia. PEF-ohjeistuksessa esitetään myös valmiiksi seuraavat oletukset, joita käytetään myös ohjelman oletusskenaarioissa</w:t>
      </w:r>
      <w:r w:rsidR="004E12EF">
        <w:t xml:space="preserve"> (Euroopan komissio, 2021)</w:t>
      </w:r>
      <w:r w:rsidR="003D11C6">
        <w:t>:</w:t>
      </w:r>
    </w:p>
    <w:p w14:paraId="67FE9C01" w14:textId="1C08B456" w:rsidR="0085360B" w:rsidRPr="009A05CE" w:rsidRDefault="003D11C6" w:rsidP="009A05CE">
      <w:pPr>
        <w:pStyle w:val="SuoraLainaus"/>
        <w:rPr>
          <w:lang w:val="fi-FI"/>
        </w:rPr>
      </w:pPr>
      <w:r w:rsidRPr="002923FC">
        <w:rPr>
          <w:lang w:val="fi-FI"/>
        </w:rPr>
        <w:t>Keskimääräisen jakelukeskuksen varastointikapasiteetiksi oletetaan 60 000 m</w:t>
      </w:r>
      <w:r w:rsidRPr="002923FC">
        <w:rPr>
          <w:vertAlign w:val="superscript"/>
          <w:lang w:val="fi-FI"/>
        </w:rPr>
        <w:t>3</w:t>
      </w:r>
      <w:r w:rsidRPr="002923FC">
        <w:rPr>
          <w:lang w:val="fi-FI"/>
        </w:rPr>
        <w:t xml:space="preserve"> viikossa, josta 48 000 m</w:t>
      </w:r>
      <w:r w:rsidRPr="002923FC">
        <w:rPr>
          <w:vertAlign w:val="superscript"/>
          <w:lang w:val="fi-FI"/>
        </w:rPr>
        <w:t>3</w:t>
      </w:r>
      <w:r w:rsidRPr="002923FC">
        <w:rPr>
          <w:lang w:val="fi-FI"/>
        </w:rPr>
        <w:t xml:space="preserve"> huoneenlämmössä ja 12 000 m</w:t>
      </w:r>
      <w:r w:rsidRPr="002923FC">
        <w:rPr>
          <w:vertAlign w:val="superscript"/>
          <w:lang w:val="fi-FI"/>
        </w:rPr>
        <w:t>3</w:t>
      </w:r>
      <w:r w:rsidRPr="002923FC">
        <w:rPr>
          <w:lang w:val="fi-FI"/>
        </w:rPr>
        <w:t xml:space="preserve"> jäähdytetyssä tilassa. Jos varastointiaika on 52 viikkoa, kokonaiskapasiteetiksi saadaan 3 120 000 m</w:t>
      </w:r>
      <w:r w:rsidRPr="002923FC">
        <w:rPr>
          <w:vertAlign w:val="superscript"/>
          <w:lang w:val="fi-FI"/>
        </w:rPr>
        <w:t>3</w:t>
      </w:r>
      <w:r w:rsidRPr="002923FC">
        <w:rPr>
          <w:lang w:val="fi-FI"/>
        </w:rPr>
        <w:t xml:space="preserve"> vuodessa. Keskimääräisen vähittäismyymälän varastointikapasiteetiksi oletetaan 2 000 m</w:t>
      </w:r>
      <w:r w:rsidRPr="002923FC">
        <w:rPr>
          <w:vertAlign w:val="superscript"/>
          <w:lang w:val="fi-FI"/>
        </w:rPr>
        <w:t>3</w:t>
      </w:r>
      <w:r w:rsidRPr="002923FC">
        <w:rPr>
          <w:lang w:val="fi-FI"/>
        </w:rPr>
        <w:t xml:space="preserve"> viikossa (olettaen, että 50 % 2 000 m</w:t>
      </w:r>
      <w:r w:rsidRPr="002923FC">
        <w:rPr>
          <w:vertAlign w:val="superscript"/>
          <w:lang w:val="fi-FI"/>
        </w:rPr>
        <w:t>2</w:t>
      </w:r>
      <w:r w:rsidRPr="002923FC">
        <w:rPr>
          <w:lang w:val="fi-FI"/>
        </w:rPr>
        <w:t>:n rakennusalasta on peitetty 2 metrin korkuisilla hyllyillä) eli 104 000 m</w:t>
      </w:r>
      <w:r w:rsidRPr="002923FC">
        <w:rPr>
          <w:vertAlign w:val="superscript"/>
          <w:lang w:val="fi-FI"/>
        </w:rPr>
        <w:t>3</w:t>
      </w:r>
      <w:r w:rsidRPr="002923FC">
        <w:rPr>
          <w:lang w:val="fi-FI"/>
        </w:rPr>
        <w:t xml:space="preserve"> vuodessa.</w:t>
      </w:r>
    </w:p>
    <w:p w14:paraId="51C69580" w14:textId="01005937" w:rsidR="00804651" w:rsidRPr="00804651" w:rsidRDefault="0085524E" w:rsidP="00F04E28">
      <w:pPr>
        <w:pStyle w:val="Leip"/>
      </w:pPr>
      <w:r w:rsidRPr="009A05CE">
        <w:rPr>
          <w:b/>
          <w:bCs/>
        </w:rPr>
        <w:t>Aineen kulutus (kg)</w:t>
      </w:r>
      <w:r w:rsidR="009A05CE">
        <w:rPr>
          <w:b/>
          <w:bCs/>
        </w:rPr>
        <w:t xml:space="preserve"> </w:t>
      </w:r>
      <w:r w:rsidR="009A05CE">
        <w:t xml:space="preserve">-sarakkeeseen ohjelma laskee </w:t>
      </w:r>
      <w:r w:rsidR="007F0CD7">
        <w:t xml:space="preserve">oletusten ja </w:t>
      </w:r>
      <w:r w:rsidR="00E7580B">
        <w:t xml:space="preserve">täytettyjen tietojen perusteella </w:t>
      </w:r>
      <w:r w:rsidR="004D3EA6">
        <w:t>kylmäainekaasun kulutuksen</w:t>
      </w:r>
      <w:r w:rsidR="00B23B7C">
        <w:t xml:space="preserve">. </w:t>
      </w:r>
      <w:r w:rsidR="00E37B93">
        <w:t xml:space="preserve">Ohjelma </w:t>
      </w:r>
      <w:r w:rsidR="00B31B44">
        <w:t>kohdentaa kulutuksen</w:t>
      </w:r>
      <w:r w:rsidR="00200C18">
        <w:t xml:space="preserve"> sekä</w:t>
      </w:r>
      <w:r w:rsidR="00B31B44">
        <w:t xml:space="preserve"> </w:t>
      </w:r>
      <w:r w:rsidR="00414BDF">
        <w:t xml:space="preserve">fyysisiin </w:t>
      </w:r>
      <w:r w:rsidR="009B5D9D">
        <w:t>mittasuhteisiin</w:t>
      </w:r>
      <w:r w:rsidR="00200C18">
        <w:t xml:space="preserve"> perustuen että ajallisesti, </w:t>
      </w:r>
      <w:r w:rsidR="00B505CA">
        <w:t>minkä</w:t>
      </w:r>
      <w:r w:rsidR="00200C18">
        <w:t xml:space="preserve"> vuoksi </w:t>
      </w:r>
      <w:r w:rsidR="00561645">
        <w:t>kylmäainekaasujen kulutus yhden tuotteen varastoinnissa jää tyypillisesti hyvin vähäiseksi</w:t>
      </w:r>
      <w:r w:rsidR="00200C18">
        <w:t xml:space="preserve">. </w:t>
      </w:r>
      <w:r w:rsidR="00836A6E">
        <w:t xml:space="preserve">Kylmäainekaasun kulutuksen laskentaperiaate on esitetty </w:t>
      </w:r>
      <w:r w:rsidR="00836A6E" w:rsidRPr="00D85072">
        <w:t>kaavassa (</w:t>
      </w:r>
      <w:r w:rsidR="00E4155D">
        <w:t>8</w:t>
      </w:r>
      <w:r w:rsidR="00836A6E" w:rsidRPr="00D85072">
        <w:t>).</w:t>
      </w:r>
    </w:p>
    <w:p w14:paraId="2B94FB89" w14:textId="77777777" w:rsidR="00804651" w:rsidRDefault="00804651" w:rsidP="00836A6E">
      <w:pPr>
        <w:pStyle w:val="LuetteloOts"/>
      </w:pPr>
    </w:p>
    <w:p w14:paraId="5B98A4DE" w14:textId="7F190C92" w:rsidR="00836A6E" w:rsidRPr="001A55BA" w:rsidRDefault="0000074F" w:rsidP="00B83879">
      <w:pPr>
        <w:pStyle w:val="LuetteloOts"/>
        <w:ind w:firstLine="1304"/>
      </w:pPr>
      <m:oMath>
        <m:r>
          <w:rPr>
            <w:rFonts w:ascii="Cambria Math" w:hAnsi="Cambria Math"/>
          </w:rPr>
          <m:t xml:space="preserve">K= </m:t>
        </m:r>
        <m:r>
          <m:rPr>
            <m:sty m:val="p"/>
          </m:rPr>
          <w:rPr>
            <w:rFonts w:ascii="Cambria Math" w:hAnsi="Cambria Math"/>
          </w:rPr>
          <m:t>0,29</m:t>
        </m:r>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w:rPr>
                    <w:rFonts w:ascii="Cambria Math" w:hAnsi="Cambria Math"/>
                  </w:rPr>
                  <m:t>m</m:t>
                </m:r>
              </m:e>
              <m:sup>
                <m:r>
                  <w:rPr>
                    <w:rFonts w:ascii="Cambria Math" w:hAnsi="Cambria Math"/>
                  </w:rPr>
                  <m:t>2</m:t>
                </m:r>
              </m:sup>
            </m:sSup>
          </m:den>
        </m:f>
        <m:r>
          <w:rPr>
            <w:rFonts w:ascii="Cambria Math" w:hAnsi="Cambria Math"/>
          </w:rPr>
          <m:t>*P*</m:t>
        </m:r>
        <m:f>
          <m:fPr>
            <m:ctrlPr>
              <w:rPr>
                <w:rFonts w:ascii="Cambria Math" w:hAnsi="Cambria Math"/>
                <w:i/>
              </w:rPr>
            </m:ctrlPr>
          </m:fPr>
          <m:num>
            <m:r>
              <w:rPr>
                <w:rFonts w:ascii="Cambria Math" w:hAnsi="Cambria Math"/>
              </w:rPr>
              <m:t>A</m:t>
            </m:r>
          </m:num>
          <m:den>
            <m:r>
              <w:rPr>
                <w:rFonts w:ascii="Cambria Math" w:hAnsi="Cambria Math"/>
              </w:rPr>
              <m:t>365</m:t>
            </m:r>
          </m:den>
        </m:f>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VK</m:t>
            </m:r>
          </m:den>
        </m:f>
        <m:r>
          <w:rPr>
            <w:rFonts w:ascii="Cambria Math" w:hAnsi="Cambria Math"/>
          </w:rPr>
          <m:t>*0,1</m:t>
        </m:r>
      </m:oMath>
      <w:r w:rsidR="00836A6E">
        <w:tab/>
      </w:r>
      <w:r w:rsidR="00B83879">
        <w:tab/>
      </w:r>
      <w:r w:rsidR="00B83879">
        <w:tab/>
      </w:r>
      <w:r w:rsidR="00B83879">
        <w:tab/>
        <w:t xml:space="preserve">       </w:t>
      </w:r>
      <w:r w:rsidR="00836A6E" w:rsidRPr="00D85072">
        <w:t>(</w:t>
      </w:r>
      <w:r w:rsidR="00E4155D">
        <w:t>8</w:t>
      </w:r>
      <w:r w:rsidR="00836A6E" w:rsidRPr="00D85072">
        <w:t>)</w:t>
      </w:r>
    </w:p>
    <w:p w14:paraId="09F9AEE5" w14:textId="77777777" w:rsidR="00836A6E" w:rsidRDefault="00836A6E" w:rsidP="00836A6E">
      <w:pPr>
        <w:pStyle w:val="LuetteloTeksti"/>
        <w:numPr>
          <w:ilvl w:val="0"/>
          <w:numId w:val="0"/>
        </w:numPr>
      </w:pPr>
    </w:p>
    <w:p w14:paraId="4AB73D4A" w14:textId="77777777" w:rsidR="00836A6E" w:rsidRDefault="00836A6E" w:rsidP="00836A6E">
      <w:pPr>
        <w:pStyle w:val="LuetteloTeksti"/>
        <w:numPr>
          <w:ilvl w:val="0"/>
          <w:numId w:val="0"/>
        </w:numPr>
      </w:pPr>
      <w:r>
        <w:t>missä:</w:t>
      </w:r>
    </w:p>
    <w:p w14:paraId="72B71F44" w14:textId="697CF3AE" w:rsidR="00836A6E" w:rsidRDefault="00123614" w:rsidP="00B83879">
      <w:pPr>
        <w:pStyle w:val="LuetteloTeksti"/>
        <w:numPr>
          <w:ilvl w:val="0"/>
          <w:numId w:val="0"/>
        </w:numPr>
        <w:ind w:left="1304"/>
      </w:pPr>
      <w:r>
        <w:t>K</w:t>
      </w:r>
      <w:r w:rsidR="00836A6E">
        <w:rPr>
          <w:vertAlign w:val="subscript"/>
        </w:rPr>
        <w:t xml:space="preserve"> </w:t>
      </w:r>
      <w:r w:rsidR="00836A6E">
        <w:t xml:space="preserve">= Kohdennettu </w:t>
      </w:r>
      <w:r w:rsidR="00882E05">
        <w:t>kylmäainekaasun kulutus</w:t>
      </w:r>
    </w:p>
    <w:p w14:paraId="7637564E" w14:textId="7FC260B6" w:rsidR="00836A6E" w:rsidRDefault="00F31852" w:rsidP="00B83879">
      <w:pPr>
        <w:pStyle w:val="LuetteloTeksti"/>
        <w:numPr>
          <w:ilvl w:val="0"/>
          <w:numId w:val="0"/>
        </w:numPr>
        <w:ind w:left="1304"/>
      </w:pPr>
      <w:r>
        <w:t xml:space="preserve">0,29 </w:t>
      </w:r>
      <w:r w:rsidR="00123614">
        <w:t>kg/m</w:t>
      </w:r>
      <w:r w:rsidR="00123614">
        <w:rPr>
          <w:vertAlign w:val="superscript"/>
        </w:rPr>
        <w:t>2</w:t>
      </w:r>
      <w:r w:rsidR="00836A6E">
        <w:rPr>
          <w:vertAlign w:val="subscript"/>
        </w:rPr>
        <w:t xml:space="preserve"> </w:t>
      </w:r>
      <w:r w:rsidR="00836A6E">
        <w:t xml:space="preserve">= </w:t>
      </w:r>
      <w:r w:rsidR="00EE7C26">
        <w:t xml:space="preserve">Oletettu keskimääräinen </w:t>
      </w:r>
      <w:r w:rsidR="00882E05">
        <w:t xml:space="preserve">kylmäainekaasun </w:t>
      </w:r>
      <w:r w:rsidR="0070560F">
        <w:t>tarve</w:t>
      </w:r>
      <w:r w:rsidR="00882E05">
        <w:t xml:space="preserve"> jäähdytysjärjestelmissä</w:t>
      </w:r>
      <w:r w:rsidR="00656B7E">
        <w:t xml:space="preserve"> varaston kokoon suhteutettuna.</w:t>
      </w:r>
    </w:p>
    <w:p w14:paraId="43F6F009" w14:textId="55CABD21" w:rsidR="00836A6E" w:rsidRDefault="00836A6E" w:rsidP="00B83879">
      <w:pPr>
        <w:pStyle w:val="LuetteloTeksti"/>
        <w:numPr>
          <w:ilvl w:val="0"/>
          <w:numId w:val="0"/>
        </w:numPr>
        <w:ind w:left="1304"/>
      </w:pPr>
      <w:r>
        <w:t xml:space="preserve">P = </w:t>
      </w:r>
      <w:r w:rsidR="00EE7C26">
        <w:t>Jäähdytetyn varaston p</w:t>
      </w:r>
      <w:r>
        <w:t xml:space="preserve">inta-ala </w:t>
      </w:r>
    </w:p>
    <w:p w14:paraId="7363734A" w14:textId="77777777" w:rsidR="00836A6E" w:rsidRDefault="00836A6E" w:rsidP="00B83879">
      <w:pPr>
        <w:pStyle w:val="LuetteloTeksti"/>
        <w:numPr>
          <w:ilvl w:val="0"/>
          <w:numId w:val="0"/>
        </w:numPr>
        <w:ind w:left="1304"/>
      </w:pPr>
      <w:r>
        <w:t>A = Varastointiaika</w:t>
      </w:r>
    </w:p>
    <w:p w14:paraId="494ADEE9" w14:textId="77777777" w:rsidR="00836A6E" w:rsidRDefault="00836A6E" w:rsidP="00B83879">
      <w:pPr>
        <w:pStyle w:val="LuetteloTeksti"/>
        <w:numPr>
          <w:ilvl w:val="0"/>
          <w:numId w:val="0"/>
        </w:numPr>
        <w:ind w:left="1304"/>
      </w:pPr>
      <w:r>
        <w:t>T = Tilantarve</w:t>
      </w:r>
    </w:p>
    <w:p w14:paraId="6931B9B1" w14:textId="538D0B34" w:rsidR="00EA6C5B" w:rsidRDefault="00EE7C26" w:rsidP="00B83879">
      <w:pPr>
        <w:pStyle w:val="LuetteloTeksti"/>
        <w:numPr>
          <w:ilvl w:val="0"/>
          <w:numId w:val="0"/>
        </w:numPr>
        <w:ind w:left="1304"/>
      </w:pPr>
      <w:r>
        <w:t>VK = Varastointikapasiteett</w:t>
      </w:r>
      <w:r w:rsidR="00EA6C5B">
        <w:t>i</w:t>
      </w:r>
    </w:p>
    <w:p w14:paraId="742BDC81" w14:textId="5DAEE98C" w:rsidR="009A05CE" w:rsidRPr="00B7127E" w:rsidRDefault="00EA6C5B" w:rsidP="00B7127E">
      <w:pPr>
        <w:pStyle w:val="LuetteloTeksti"/>
        <w:numPr>
          <w:ilvl w:val="0"/>
          <w:numId w:val="0"/>
        </w:numPr>
        <w:ind w:left="1304"/>
      </w:pPr>
      <w:r>
        <w:t xml:space="preserve">0,1 = Kylmäainekaasun oletettu vuoto </w:t>
      </w:r>
      <w:r w:rsidR="00867661">
        <w:t xml:space="preserve">vuositasolla. </w:t>
      </w:r>
    </w:p>
    <w:p w14:paraId="1FEAC238" w14:textId="4B9CF12A" w:rsidR="009A05CE" w:rsidRPr="00B7127E" w:rsidRDefault="0085524E" w:rsidP="00B7127E">
      <w:pPr>
        <w:pStyle w:val="Leip"/>
      </w:pPr>
      <w:r w:rsidRPr="009A05CE">
        <w:rPr>
          <w:b/>
          <w:bCs/>
        </w:rPr>
        <w:lastRenderedPageBreak/>
        <w:t xml:space="preserve">Päästökerroin </w:t>
      </w:r>
      <w:r w:rsidR="00ED423C" w:rsidRPr="009A05CE">
        <w:rPr>
          <w:b/>
          <w:bCs/>
        </w:rPr>
        <w:t>(</w:t>
      </w:r>
      <w:r w:rsidRPr="009A05CE">
        <w:rPr>
          <w:b/>
          <w:bCs/>
        </w:rPr>
        <w:t>kg CO</w:t>
      </w:r>
      <w:r w:rsidRPr="009A05CE">
        <w:rPr>
          <w:b/>
          <w:bCs/>
          <w:vertAlign w:val="subscript"/>
        </w:rPr>
        <w:t>2</w:t>
      </w:r>
      <w:r w:rsidR="0025667F" w:rsidRPr="009A05CE">
        <w:rPr>
          <w:b/>
          <w:bCs/>
        </w:rPr>
        <w:t>-ekv.</w:t>
      </w:r>
      <w:r w:rsidR="00ED423C" w:rsidRPr="009A05CE">
        <w:rPr>
          <w:b/>
          <w:bCs/>
        </w:rPr>
        <w:t xml:space="preserve"> / kWh)</w:t>
      </w:r>
      <w:r w:rsidR="00157C5E">
        <w:rPr>
          <w:b/>
          <w:bCs/>
        </w:rPr>
        <w:t xml:space="preserve"> </w:t>
      </w:r>
      <w:r w:rsidR="00157C5E">
        <w:t xml:space="preserve">-sarakkeeseen </w:t>
      </w:r>
      <w:r w:rsidR="000F6FDD">
        <w:t xml:space="preserve">ohjelma täyttää automaattisesti </w:t>
      </w:r>
      <w:r w:rsidR="002B003C">
        <w:t xml:space="preserve">valitun kylmäainekaasun päästökertoimen päästökerrointietokannasta. </w:t>
      </w:r>
    </w:p>
    <w:p w14:paraId="08BC71CF" w14:textId="5F5266A4" w:rsidR="009A05CE" w:rsidRPr="00B7127E" w:rsidRDefault="00ED423C" w:rsidP="00B7127E">
      <w:pPr>
        <w:pStyle w:val="Leip"/>
      </w:pPr>
      <w:r w:rsidRPr="00CD386F">
        <w:rPr>
          <w:b/>
          <w:bCs/>
        </w:rPr>
        <w:t xml:space="preserve">Päästöt </w:t>
      </w:r>
      <w:r w:rsidR="002823F5" w:rsidRPr="00CD386F">
        <w:rPr>
          <w:b/>
          <w:bCs/>
        </w:rPr>
        <w:t>(</w:t>
      </w:r>
      <w:r w:rsidRPr="00CD386F">
        <w:rPr>
          <w:b/>
          <w:bCs/>
        </w:rPr>
        <w:t>kg CO</w:t>
      </w:r>
      <w:r w:rsidRPr="00CD386F">
        <w:rPr>
          <w:b/>
          <w:bCs/>
          <w:vertAlign w:val="subscript"/>
        </w:rPr>
        <w:t>2</w:t>
      </w:r>
      <w:r w:rsidRPr="00CD386F">
        <w:rPr>
          <w:b/>
          <w:bCs/>
        </w:rPr>
        <w:t>-ekv</w:t>
      </w:r>
      <w:r w:rsidR="0025667F" w:rsidRPr="00CD386F">
        <w:rPr>
          <w:b/>
          <w:bCs/>
        </w:rPr>
        <w:t>.</w:t>
      </w:r>
      <w:r w:rsidR="002823F5" w:rsidRPr="00CD386F">
        <w:rPr>
          <w:b/>
          <w:bCs/>
        </w:rPr>
        <w:t>)</w:t>
      </w:r>
      <w:r w:rsidR="00CD386F" w:rsidRPr="00CD386F">
        <w:rPr>
          <w:b/>
          <w:bCs/>
        </w:rPr>
        <w:t xml:space="preserve"> </w:t>
      </w:r>
      <w:r w:rsidR="00CD386F" w:rsidRPr="00CD386F">
        <w:t>-sar</w:t>
      </w:r>
      <w:r w:rsidR="00CD386F">
        <w:t xml:space="preserve">akkeeseen </w:t>
      </w:r>
      <w:r w:rsidR="00F06DEB">
        <w:t xml:space="preserve">ohjelma laskee automaattisesti kaikki tiedot saatuaan kyseisen kylmäainekaasun päästöt kertomalla </w:t>
      </w:r>
      <w:r w:rsidR="008E77F2">
        <w:t>kohdennetun kulutuksen päästökertoimella.</w:t>
      </w:r>
    </w:p>
    <w:p w14:paraId="3DAB42C8" w14:textId="3D230372" w:rsidR="00213C97" w:rsidRDefault="002E13B8" w:rsidP="00B7127E">
      <w:pPr>
        <w:pStyle w:val="Leip"/>
      </w:pPr>
      <w:r w:rsidRPr="009A05CE">
        <w:rPr>
          <w:b/>
          <w:bCs/>
        </w:rPr>
        <w:t>Päästöt lopputuotteesta (%)</w:t>
      </w:r>
      <w:r w:rsidR="008E77F2">
        <w:rPr>
          <w:b/>
          <w:bCs/>
        </w:rPr>
        <w:t xml:space="preserve"> </w:t>
      </w:r>
      <w:r w:rsidR="008E77F2">
        <w:t xml:space="preserve">-sarakkeesta ilmenee prosenttiosuus, kuinka paljon kyseinen kuljetus vastaa tähän mennessä laskuriin syötettyjen tietojen perusteella muodostetusta hiilijalanjäljestä. Laskuriin tietoja täyttäessä kannattaa huomioida, että nämä tulokset muuttuvat sitä mukaa, kun muille laskentavälilehdille lisätään tietoja.  </w:t>
      </w:r>
    </w:p>
    <w:p w14:paraId="24EB8110" w14:textId="61BE2FAE" w:rsidR="00844778" w:rsidRDefault="00844778" w:rsidP="00844778">
      <w:pPr>
        <w:pStyle w:val="Otsikko2"/>
      </w:pPr>
      <w:bookmarkStart w:id="114" w:name="_Toc138750897"/>
      <w:r>
        <w:t>Yhteenveto</w:t>
      </w:r>
      <w:bookmarkEnd w:id="114"/>
    </w:p>
    <w:p w14:paraId="6DCB0491" w14:textId="0FBC0699" w:rsidR="00AE1B4B" w:rsidRDefault="00B27C74" w:rsidP="00844778">
      <w:pPr>
        <w:pStyle w:val="Leip"/>
      </w:pPr>
      <w:r>
        <w:t>Yhteenveto</w:t>
      </w:r>
      <w:r w:rsidR="00B6372E">
        <w:t xml:space="preserve">välilehdellä esitetään tiiviisti tuotteen hiilijalanjäljenlaskennan tulokset </w:t>
      </w:r>
      <w:r w:rsidR="00345B0B">
        <w:t>syötettyihin tietoihin perustuen.</w:t>
      </w:r>
      <w:r w:rsidR="00AE1B4B">
        <w:t xml:space="preserve"> Kaikki </w:t>
      </w:r>
      <w:r w:rsidR="00094C19">
        <w:t xml:space="preserve">välilehden tiedot täydentyvät automaattisesti, eikä näin ollen käyttäjän tarvitse </w:t>
      </w:r>
      <w:r w:rsidR="008A7558">
        <w:t xml:space="preserve">kirjoittaa soluihin mitään tietoja. Poikkeuksena mahdollisesti sivutuotteiden </w:t>
      </w:r>
      <w:r w:rsidR="00B11F60">
        <w:t>taulukon</w:t>
      </w:r>
      <w:r w:rsidR="008A7558">
        <w:t xml:space="preserve"> kohdentamiskertoimet siinä tapauksessa, että </w:t>
      </w:r>
      <w:r w:rsidR="00726464">
        <w:t xml:space="preserve">allokointiperusteeksi on valittu talousperusteinen allokointi. </w:t>
      </w:r>
    </w:p>
    <w:p w14:paraId="58380033" w14:textId="14ED459C" w:rsidR="00844778" w:rsidRDefault="00912EDA" w:rsidP="00844778">
      <w:pPr>
        <w:pStyle w:val="Leip"/>
      </w:pPr>
      <w:r>
        <w:t xml:space="preserve">Ohjelmassa eritellään </w:t>
      </w:r>
      <w:r w:rsidR="00FC4082">
        <w:t xml:space="preserve">fossiiliset ja biogeeniset päästöt, näytetään päätuotteelle ja sivuvirroille kohdennetut päästöt erikseen ja yhdessä </w:t>
      </w:r>
      <w:r w:rsidR="00B763BE">
        <w:t xml:space="preserve">sekä esitetään tuloksia visuaalisesti graafeilla. Sivulla on myös mahdollista </w:t>
      </w:r>
      <w:r w:rsidR="00514836">
        <w:t xml:space="preserve">vaihtaa </w:t>
      </w:r>
      <w:r w:rsidR="00E221FB">
        <w:t xml:space="preserve">sivuvirtojen allokointimenetelmää ja </w:t>
      </w:r>
      <w:r w:rsidR="00782000">
        <w:t>tulostaa</w:t>
      </w:r>
      <w:r w:rsidR="00003293">
        <w:t xml:space="preserve"> PEF-</w:t>
      </w:r>
      <w:r w:rsidR="00514836">
        <w:t xml:space="preserve">ohjeistuksen raportointiohjeistusta mukaileva </w:t>
      </w:r>
      <w:r w:rsidR="00003293">
        <w:t>Microsoft Word</w:t>
      </w:r>
      <w:r w:rsidR="003F24B3">
        <w:t xml:space="preserve"> </w:t>
      </w:r>
      <w:r w:rsidR="00003293">
        <w:t>-pohjainen raportti laskennan tuloksista</w:t>
      </w:r>
      <w:r w:rsidR="00514836">
        <w:t>.</w:t>
      </w:r>
      <w:r w:rsidR="00C42119">
        <w:t xml:space="preserve"> </w:t>
      </w:r>
      <w:r w:rsidR="005E454F" w:rsidRPr="00CB18A1">
        <w:rPr>
          <w:color w:val="1E1E1E" w:themeColor="text1"/>
        </w:rPr>
        <w:t xml:space="preserve">Kuvassa </w:t>
      </w:r>
      <w:r w:rsidR="001972A7" w:rsidRPr="00CB18A1">
        <w:rPr>
          <w:color w:val="1E1E1E" w:themeColor="text1"/>
        </w:rPr>
        <w:t>3</w:t>
      </w:r>
      <w:r w:rsidR="00DD2F60" w:rsidRPr="00CB18A1">
        <w:rPr>
          <w:color w:val="1E1E1E" w:themeColor="text1"/>
        </w:rPr>
        <w:t>0</w:t>
      </w:r>
      <w:r w:rsidR="00C42119" w:rsidRPr="00CB18A1">
        <w:rPr>
          <w:color w:val="1E1E1E" w:themeColor="text1"/>
        </w:rPr>
        <w:t xml:space="preserve"> on </w:t>
      </w:r>
      <w:r w:rsidR="00C42119">
        <w:t xml:space="preserve">esitelty kuvakaappaus esimerkin omaisesti täytetystä </w:t>
      </w:r>
      <w:r w:rsidR="008C58C2">
        <w:t>yhteenvetotaulukosta</w:t>
      </w:r>
      <w:r w:rsidR="0095741A">
        <w:t>.</w:t>
      </w:r>
    </w:p>
    <w:p w14:paraId="00DD0BB2" w14:textId="77777777" w:rsidR="00DD2F60" w:rsidRDefault="000007AD" w:rsidP="00DD2F60">
      <w:pPr>
        <w:pStyle w:val="Kuvio"/>
      </w:pPr>
      <w:r w:rsidRPr="000007AD">
        <w:rPr>
          <w:noProof/>
        </w:rPr>
        <w:drawing>
          <wp:inline distT="0" distB="0" distL="0" distR="0" wp14:anchorId="2EF6FC06" wp14:editId="3973A5C3">
            <wp:extent cx="6299835" cy="1377950"/>
            <wp:effectExtent l="0" t="0" r="5715" b="0"/>
            <wp:docPr id="133" name="Kuva 133" descr="Yhteenveto tuotteen hiilijalanjäljestä, missä eroteltu fossiiliset ja biogeeniset päästöt kaikilta osa-alue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Kuva 133" descr="Yhteenveto tuotteen hiilijalanjäljestä, missä eroteltu fossiiliset ja biogeeniset päästöt kaikilta osa-alueita."/>
                    <pic:cNvPicPr/>
                  </pic:nvPicPr>
                  <pic:blipFill>
                    <a:blip r:embed="rId56"/>
                    <a:stretch>
                      <a:fillRect/>
                    </a:stretch>
                  </pic:blipFill>
                  <pic:spPr>
                    <a:xfrm>
                      <a:off x="0" y="0"/>
                      <a:ext cx="6299835" cy="1377950"/>
                    </a:xfrm>
                    <a:prstGeom prst="rect">
                      <a:avLst/>
                    </a:prstGeom>
                  </pic:spPr>
                </pic:pic>
              </a:graphicData>
            </a:graphic>
          </wp:inline>
        </w:drawing>
      </w:r>
    </w:p>
    <w:p w14:paraId="3527A3D7" w14:textId="1928E84E" w:rsidR="00C756B9" w:rsidRDefault="00DD2F60" w:rsidP="00034CD9">
      <w:pPr>
        <w:pStyle w:val="KuvioOtsikko"/>
      </w:pPr>
      <w:bookmarkStart w:id="115" w:name="_Toc138750939"/>
      <w:r>
        <w:t xml:space="preserve">Kuva </w:t>
      </w:r>
      <w:fldSimple w:instr=" SEQ Kuva \* ARABIC ">
        <w:r w:rsidR="00613486">
          <w:rPr>
            <w:noProof/>
          </w:rPr>
          <w:t>30</w:t>
        </w:r>
      </w:fldSimple>
      <w:r>
        <w:t xml:space="preserve">. </w:t>
      </w:r>
      <w:r w:rsidRPr="00DB722F">
        <w:t>Yhteenvetotaulukko ja raportin tulostus -painike.</w:t>
      </w:r>
      <w:bookmarkEnd w:id="115"/>
    </w:p>
    <w:p w14:paraId="280D5255" w14:textId="5184D865" w:rsidR="00C56ACF" w:rsidRPr="00C56ACF" w:rsidRDefault="00C56ACF" w:rsidP="00C56ACF">
      <w:pPr>
        <w:pStyle w:val="Otsikko3"/>
      </w:pPr>
      <w:bookmarkStart w:id="116" w:name="_Toc138750898"/>
      <w:r>
        <w:lastRenderedPageBreak/>
        <w:t>Yhteenvetosivun painikkeet</w:t>
      </w:r>
      <w:bookmarkEnd w:id="116"/>
    </w:p>
    <w:p w14:paraId="706E7979" w14:textId="5CF98F0D" w:rsidR="00650610" w:rsidRPr="00650610" w:rsidRDefault="00650610" w:rsidP="00650610">
      <w:pPr>
        <w:pStyle w:val="Leip"/>
      </w:pPr>
      <w:r>
        <w:t xml:space="preserve">Yhteenvetosivulla </w:t>
      </w:r>
      <w:r w:rsidR="001C3EC3">
        <w:t xml:space="preserve">on kolme painiketta, jotka liittyvät automaattisen raportin tulostamiseen ja </w:t>
      </w:r>
      <w:r w:rsidR="00735C82">
        <w:t xml:space="preserve">allokointiperiaatteen valintaan. </w:t>
      </w:r>
    </w:p>
    <w:p w14:paraId="116E5B8E" w14:textId="34F48849" w:rsidR="003E1254" w:rsidRDefault="00A73403" w:rsidP="00B7127E">
      <w:pPr>
        <w:pStyle w:val="Leip"/>
      </w:pPr>
      <w:bookmarkStart w:id="117" w:name="RaportinTulostus"/>
      <w:bookmarkEnd w:id="117"/>
      <w:r>
        <w:rPr>
          <w:b/>
          <w:bCs/>
        </w:rPr>
        <w:t>Tulosta raportti</w:t>
      </w:r>
      <w:r w:rsidR="001844F0">
        <w:rPr>
          <w:b/>
          <w:bCs/>
        </w:rPr>
        <w:t xml:space="preserve"> </w:t>
      </w:r>
      <w:r w:rsidR="001844F0">
        <w:t xml:space="preserve">-painikkeella on mahdollista </w:t>
      </w:r>
      <w:r w:rsidR="00C539EC">
        <w:t xml:space="preserve">muodostaa automaattisesti </w:t>
      </w:r>
      <w:r w:rsidR="00CF6EE8">
        <w:t xml:space="preserve">Microsoft Word-pohjainen raportti laskennan tuloksista, joka mukailee PEF-ohjeistuksen </w:t>
      </w:r>
      <w:r w:rsidR="00ED4D09">
        <w:t xml:space="preserve">raportointiohjeita. Painiketta klikatessa ohjelma aloittaa </w:t>
      </w:r>
      <w:r w:rsidR="00927037">
        <w:t xml:space="preserve">raportin valmistelun kopioimalla </w:t>
      </w:r>
      <w:r w:rsidR="002A5477">
        <w:t>IKE-</w:t>
      </w:r>
      <w:proofErr w:type="spellStart"/>
      <w:r w:rsidR="002A5477">
        <w:t>hiilijalanjälkilaskuri</w:t>
      </w:r>
      <w:r w:rsidR="00927037">
        <w:t>kanssa</w:t>
      </w:r>
      <w:proofErr w:type="spellEnd"/>
      <w:r w:rsidR="00927037">
        <w:t xml:space="preserve"> samasta kansioista </w:t>
      </w:r>
      <w:r w:rsidR="000E60E0">
        <w:t xml:space="preserve">löytyvän raporttipohjan ja nimeämällä tämän kopion </w:t>
      </w:r>
      <w:r w:rsidR="00B7793A">
        <w:t xml:space="preserve">tuotteen nimen perusteella. Mikäli kansiosta löytyy jo tämän niminen tiedosto, ohjelma </w:t>
      </w:r>
      <w:r w:rsidR="00C61C4C">
        <w:t xml:space="preserve">lisää nimen loppuun automaattisesti juoksevan indeksinumeron. </w:t>
      </w:r>
      <w:r w:rsidR="00B24232">
        <w:t xml:space="preserve">Ohjelma osaa ottaa huomioon </w:t>
      </w:r>
      <w:r w:rsidR="00F035A1">
        <w:t>1000</w:t>
      </w:r>
      <w:r w:rsidR="00B24232">
        <w:t xml:space="preserve"> samannimistä tiedostoa, jonka jälkeen se valitettavasti ei enää osaa </w:t>
      </w:r>
      <w:r w:rsidR="00F035A1">
        <w:t xml:space="preserve">lisätä </w:t>
      </w:r>
      <w:r w:rsidR="003E1254">
        <w:t>raporttia, jonka indeksinumero ylittää numeron 999.</w:t>
      </w:r>
    </w:p>
    <w:p w14:paraId="47D5623A" w14:textId="08422425" w:rsidR="00A73403" w:rsidRPr="00B7127E" w:rsidRDefault="00141B2B" w:rsidP="00B7127E">
      <w:pPr>
        <w:pStyle w:val="Leip"/>
      </w:pPr>
      <w:r>
        <w:t xml:space="preserve">Kun raporttipohja on luotu, ohjelma täydentää laskentatulosten pohjalta </w:t>
      </w:r>
      <w:r w:rsidR="00156C1F">
        <w:t>raporttiin</w:t>
      </w:r>
      <w:r w:rsidR="00187B17">
        <w:t xml:space="preserve"> tekstiä, taulukoita ja </w:t>
      </w:r>
      <w:r w:rsidR="00D361B3">
        <w:t xml:space="preserve">kuvia. Erityisesti taulukoiden ja kuvien kopiointi on hidasta, joten raportin muodostaminen </w:t>
      </w:r>
      <w:r w:rsidR="003C5F37">
        <w:t xml:space="preserve">vie noin </w:t>
      </w:r>
      <w:r w:rsidR="0032313D">
        <w:t>10–</w:t>
      </w:r>
      <w:r w:rsidR="00F374C0">
        <w:t>60</w:t>
      </w:r>
      <w:r w:rsidR="003C5F37">
        <w:t xml:space="preserve"> sekuntia riippuen käytetyn laitteen </w:t>
      </w:r>
      <w:r w:rsidR="002F0396">
        <w:t>ominaisuuksista</w:t>
      </w:r>
      <w:r w:rsidR="003C5F37">
        <w:t xml:space="preserve">. </w:t>
      </w:r>
      <w:r w:rsidR="0061723E">
        <w:t xml:space="preserve">Kun raportti on valmis, se avautuu automaattisesti </w:t>
      </w:r>
      <w:r w:rsidR="0032313D">
        <w:t xml:space="preserve">ja tiedoston löytyvät samasta kansiosta, minne </w:t>
      </w:r>
      <w:r w:rsidR="00B81D47">
        <w:t>IKE-hiilijalanjälkilaskuri</w:t>
      </w:r>
      <w:r w:rsidR="0032313D">
        <w:t xml:space="preserve"> ja raporttipohja ovat tallennettu. </w:t>
      </w:r>
    </w:p>
    <w:p w14:paraId="6DF4ABB0" w14:textId="35BC4CEE" w:rsidR="006E5815" w:rsidRDefault="00C56ACF" w:rsidP="00B7127E">
      <w:pPr>
        <w:pStyle w:val="Leip"/>
      </w:pPr>
      <w:bookmarkStart w:id="118" w:name="Allokointi"/>
      <w:bookmarkEnd w:id="118"/>
      <w:r w:rsidRPr="00A73403">
        <w:rPr>
          <w:b/>
          <w:bCs/>
        </w:rPr>
        <w:t>Massaperusteinen allokointi</w:t>
      </w:r>
      <w:r w:rsidR="0057204E">
        <w:rPr>
          <w:b/>
          <w:bCs/>
        </w:rPr>
        <w:t xml:space="preserve"> </w:t>
      </w:r>
      <w:r w:rsidR="00C569CB">
        <w:t xml:space="preserve">– ja </w:t>
      </w:r>
      <w:r w:rsidRPr="00A73403">
        <w:rPr>
          <w:b/>
          <w:bCs/>
        </w:rPr>
        <w:t>Talousperusteinen allokointi</w:t>
      </w:r>
      <w:r w:rsidR="00C569CB">
        <w:rPr>
          <w:b/>
          <w:bCs/>
        </w:rPr>
        <w:t xml:space="preserve"> </w:t>
      </w:r>
      <w:r w:rsidR="00C569CB">
        <w:t xml:space="preserve">-painikkeilla voidaan muuttaa ohjelman käyttämää allokointiperustetta </w:t>
      </w:r>
      <w:r w:rsidR="00F6017F">
        <w:t xml:space="preserve">sivuvirtojen päästöjen kohdentamiseen. </w:t>
      </w:r>
      <w:r w:rsidR="00EE795F">
        <w:t xml:space="preserve">Ohjelmassa on oletuksena valittuna </w:t>
      </w:r>
      <w:r w:rsidR="00EE795F">
        <w:rPr>
          <w:b/>
          <w:bCs/>
        </w:rPr>
        <w:t>massaperusteinen allokointi</w:t>
      </w:r>
      <w:r w:rsidR="00EE795F">
        <w:t xml:space="preserve">, koska yleisesti on suositeltavaa perustaa allokointi </w:t>
      </w:r>
      <w:r w:rsidR="002F2EBB">
        <w:t>fyysisiin ominaisuuksiin</w:t>
      </w:r>
      <w:r w:rsidR="002E24D4">
        <w:t xml:space="preserve">, joista massa on yleisesti mahdollisesti käytetyin ja helppo toteuttaa ohjelmassa kerättyjen tietojen perusteella. </w:t>
      </w:r>
      <w:r w:rsidR="00E31081">
        <w:t xml:space="preserve">Massaperusteisessa allokoinnissa kokonaispäästöt jaetaan </w:t>
      </w:r>
      <w:r w:rsidR="00B80B1C">
        <w:t xml:space="preserve">päätuotteen ja sivutuotteiden </w:t>
      </w:r>
      <w:r w:rsidR="00E80959">
        <w:t>kesken massojen suhteessa. Toissijainen vaihtoehto on käyttää massaperusteisen allokoinnin sijaan talousperusteista allokointia</w:t>
      </w:r>
      <w:r w:rsidR="0077393F">
        <w:t xml:space="preserve">, jolloin käyttäjän on itse mahdollista muuttaa kohdentamiskertoimet sivuvirroille </w:t>
      </w:r>
      <w:r w:rsidR="005F0872">
        <w:t xml:space="preserve">sivuvirtojen </w:t>
      </w:r>
      <w:r w:rsidR="003F48BC">
        <w:t>taulukkoon</w:t>
      </w:r>
      <w:r w:rsidR="005F0872">
        <w:t xml:space="preserve">. </w:t>
      </w:r>
      <w:r w:rsidR="005F0872" w:rsidRPr="007A561A">
        <w:rPr>
          <w:b/>
          <w:bCs/>
        </w:rPr>
        <w:t>Talousperusteisessa allokoinnissa</w:t>
      </w:r>
      <w:r w:rsidR="005F0872">
        <w:t xml:space="preserve"> </w:t>
      </w:r>
      <w:r w:rsidR="00D34352">
        <w:t xml:space="preserve">kullekin sivuvirralle kohdennetaan päästöjä kokonaispäästöistä samassa suhteessa, kuin mikä on niistä saavutettava taloudellinen hyöty suhteessa päätuotteeseen. </w:t>
      </w:r>
      <w:r w:rsidR="0003224A">
        <w:t xml:space="preserve">Taloudellista allokointia on suositeltavaa käyttää erityisesti silloin, kun massaperusteinen allokointi vääristäisi tuloksia kohtuuttomasti. </w:t>
      </w:r>
      <w:r w:rsidR="00241ED6">
        <w:t xml:space="preserve">Tämä voi tulla kyseeseen esimerkiksi silloin, kun varsinainen päätuote on massaltaan </w:t>
      </w:r>
      <w:r w:rsidR="009043A9">
        <w:t xml:space="preserve">selvästi pienempi sivutuotteiden massaan verrattuna. </w:t>
      </w:r>
      <w:r w:rsidR="0093185A">
        <w:t>(</w:t>
      </w:r>
      <w:proofErr w:type="spellStart"/>
      <w:r w:rsidR="000467A3">
        <w:t>Bhatia</w:t>
      </w:r>
      <w:proofErr w:type="spellEnd"/>
      <w:r w:rsidR="000467A3">
        <w:t xml:space="preserve"> et al.</w:t>
      </w:r>
      <w:r w:rsidR="00DD0D08">
        <w:t>,</w:t>
      </w:r>
      <w:r w:rsidR="000467A3">
        <w:t xml:space="preserve"> 2011)</w:t>
      </w:r>
    </w:p>
    <w:p w14:paraId="5F8778EC" w14:textId="2D1ABAD0" w:rsidR="00004FAF" w:rsidRDefault="00452E76" w:rsidP="00B7127E">
      <w:pPr>
        <w:pStyle w:val="Leip"/>
      </w:pPr>
      <w:r>
        <w:lastRenderedPageBreak/>
        <w:t xml:space="preserve">Painikkeissa valittuna oleva painike korostuu oranssilla/keltaisella </w:t>
      </w:r>
      <w:r w:rsidR="00535C80">
        <w:t xml:space="preserve">värillä ja epäaktiivisena oleva painike värjäytyy harmaaksi. </w:t>
      </w:r>
      <w:r w:rsidR="004D6406">
        <w:t xml:space="preserve">Massaperusteisen painikkeen ollessa valittuna ja suojausten ollessa päällä </w:t>
      </w:r>
      <w:r w:rsidR="003F48BC">
        <w:t>taulukkoa</w:t>
      </w:r>
      <w:r w:rsidR="004D6406">
        <w:t xml:space="preserve"> ei pysty itse muokkaamaan ja ohjelma laskee kohdennuskertoimet automaattisesti </w:t>
      </w:r>
      <w:r w:rsidR="00D7065D">
        <w:t xml:space="preserve">sivuvirtojen massojen perusteella. </w:t>
      </w:r>
      <w:r w:rsidR="008C69F4">
        <w:t xml:space="preserve">Kun talousperusteinen allokointi painetaan aktiiviseksi, </w:t>
      </w:r>
      <w:r w:rsidR="004A52A3">
        <w:t xml:space="preserve">ohjelma avaa kohdennuskertoimen sarakkeen muokattavaksi ja </w:t>
      </w:r>
      <w:r w:rsidR="00370DEC">
        <w:t>värjää muokattavien solujen taustan keltaiseksi/oranssiksi</w:t>
      </w:r>
      <w:r w:rsidR="002F52F1">
        <w:t xml:space="preserve">. </w:t>
      </w:r>
    </w:p>
    <w:p w14:paraId="339A6B7C" w14:textId="0A2CE966" w:rsidR="00004FAF" w:rsidRPr="00004FAF" w:rsidRDefault="00004FAF" w:rsidP="00B7127E">
      <w:pPr>
        <w:pStyle w:val="Leip"/>
      </w:pPr>
      <w:r>
        <w:t xml:space="preserve">Allokointia tehdessä tulee aina </w:t>
      </w:r>
      <w:r w:rsidR="0050005D">
        <w:t xml:space="preserve">muistaa, että hyvien elinkaarimallintamisen periaatteiden mukaisesti </w:t>
      </w:r>
      <w:r w:rsidR="0050005D" w:rsidRPr="000670B1">
        <w:rPr>
          <w:b/>
          <w:bCs/>
        </w:rPr>
        <w:t xml:space="preserve">allokointia tulisi </w:t>
      </w:r>
      <w:r w:rsidR="00EC344C" w:rsidRPr="000670B1">
        <w:rPr>
          <w:b/>
          <w:bCs/>
        </w:rPr>
        <w:t>aina pyrkiä välttämään</w:t>
      </w:r>
      <w:r w:rsidR="00EC344C">
        <w:t xml:space="preserve"> joko </w:t>
      </w:r>
      <w:r w:rsidR="00BF7082">
        <w:t>yksikköprosesseihin jakamalla tai tuotejärjestelmää laajentamalla. (ISO 14067</w:t>
      </w:r>
      <w:r w:rsidR="00613516">
        <w:t>, 31)</w:t>
      </w:r>
      <w:r w:rsidR="00DD4EAA">
        <w:t xml:space="preserve">. </w:t>
      </w:r>
      <w:r w:rsidR="00145CBE">
        <w:t>Erityisesti IKE-</w:t>
      </w:r>
      <w:r w:rsidR="009111E7">
        <w:t>hiilijalanjälkilaskurin</w:t>
      </w:r>
      <w:r w:rsidR="00145CBE">
        <w:t xml:space="preserve"> allok</w:t>
      </w:r>
      <w:r w:rsidR="00C02D07">
        <w:t>o</w:t>
      </w:r>
      <w:r w:rsidR="00145CBE">
        <w:t xml:space="preserve">intimenettely on </w:t>
      </w:r>
      <w:r w:rsidR="00C02D07">
        <w:t>erittäin</w:t>
      </w:r>
      <w:r w:rsidR="00145CBE">
        <w:t xml:space="preserve"> yksinkertaistettu, ja </w:t>
      </w:r>
      <w:r w:rsidR="00C02D07">
        <w:t xml:space="preserve">sen käyttäminen voi luoda laskentaan virhettä. </w:t>
      </w:r>
      <w:r w:rsidR="00437AA6">
        <w:t>Allokoinnista</w:t>
      </w:r>
      <w:r w:rsidR="00DD4EAA">
        <w:t xml:space="preserve"> voit lukea lisää </w:t>
      </w:r>
      <w:r w:rsidR="002B6F13">
        <w:t>toisesta oppaastamme ”Elintarvikealan pk-yritysten ympäristövaikutusten hallinnan opas</w:t>
      </w:r>
      <w:r w:rsidR="0020087B">
        <w:t xml:space="preserve">”. </w:t>
      </w:r>
    </w:p>
    <w:p w14:paraId="64FB5401" w14:textId="3D81C987" w:rsidR="00844778" w:rsidRDefault="003C4497" w:rsidP="00844778">
      <w:pPr>
        <w:pStyle w:val="Otsikko3"/>
      </w:pPr>
      <w:bookmarkStart w:id="119" w:name="_Toc138750899"/>
      <w:r>
        <w:t>Yhteenveto tuotteen hiilijalanjäljestä</w:t>
      </w:r>
      <w:bookmarkStart w:id="120" w:name="YhteenvetoTaulukko"/>
      <w:bookmarkEnd w:id="119"/>
      <w:bookmarkEnd w:id="120"/>
    </w:p>
    <w:p w14:paraId="371D1E4E" w14:textId="61B4B24B" w:rsidR="003C4497" w:rsidRDefault="005361B9" w:rsidP="003C4497">
      <w:pPr>
        <w:pStyle w:val="Leip"/>
      </w:pPr>
      <w:r>
        <w:t>Yhteenvetoon tuotteen hii</w:t>
      </w:r>
      <w:r w:rsidR="001134C3">
        <w:t xml:space="preserve">lijalanjäljestä on koottu tärkeimmät luvut tuotteen hiilijalanjäljenlaskennan tuloksista. </w:t>
      </w:r>
      <w:r w:rsidR="00F753D7">
        <w:t xml:space="preserve">Taulukko on jaettu kahteen </w:t>
      </w:r>
      <w:r w:rsidR="002C693F">
        <w:t xml:space="preserve">osaan </w:t>
      </w:r>
      <w:r w:rsidR="002C693F" w:rsidRPr="00956C34">
        <w:rPr>
          <w:b/>
          <w:bCs/>
        </w:rPr>
        <w:t>fossiilisiin päästöihin</w:t>
      </w:r>
      <w:r w:rsidR="002C693F">
        <w:t xml:space="preserve"> vasemmalle ja </w:t>
      </w:r>
      <w:r w:rsidR="002C693F" w:rsidRPr="00956C34">
        <w:rPr>
          <w:b/>
          <w:bCs/>
        </w:rPr>
        <w:t>biogeenisiin päästöihin</w:t>
      </w:r>
      <w:r w:rsidR="002C693F">
        <w:t xml:space="preserve"> oikealle. </w:t>
      </w:r>
      <w:r w:rsidR="00A72276">
        <w:t xml:space="preserve">Taulukon toiseksi ylimmällä rivillä on nähtävissä prosenttiosuudet, miten kaikki päästöt jakautuvat näiden kahden välillä. </w:t>
      </w:r>
      <w:r w:rsidR="00A119B1">
        <w:t xml:space="preserve">Tämän jälkeen taulukossa on listattu kaikki päästökategoriat, mitä </w:t>
      </w:r>
      <w:r w:rsidR="002966B6">
        <w:t>IKE-hiilijalanjälkilaskurilla</w:t>
      </w:r>
      <w:r w:rsidR="000F2692">
        <w:t xml:space="preserve"> laskettiin: raaka-aineet, </w:t>
      </w:r>
      <w:r w:rsidR="007A7D0D">
        <w:t xml:space="preserve">pakkausmateriaalit, jätteet ja sivuvirrat, energia ja logistiikka. </w:t>
      </w:r>
      <w:r w:rsidR="005622FB">
        <w:t xml:space="preserve">Näistä päästökategorioista on </w:t>
      </w:r>
      <w:r w:rsidR="00F87525">
        <w:t>esitetty absoluuttiset laske</w:t>
      </w:r>
      <w:r w:rsidR="006D4D02">
        <w:t>tut</w:t>
      </w:r>
      <w:r w:rsidR="00F87525">
        <w:t xml:space="preserve"> päästöt tuotetta kohden, </w:t>
      </w:r>
      <w:r w:rsidR="000757E5">
        <w:t xml:space="preserve">yhdelle kilogrammalle tuotetta kohdennetut </w:t>
      </w:r>
      <w:r w:rsidR="00D375B1">
        <w:t xml:space="preserve">päästöt sekä prosenttiosuus </w:t>
      </w:r>
      <w:r w:rsidR="008269EA">
        <w:t xml:space="preserve">kaikista </w:t>
      </w:r>
      <w:r w:rsidR="00203365">
        <w:t>päästöistä.</w:t>
      </w:r>
      <w:r w:rsidR="00C42119">
        <w:t xml:space="preserve"> </w:t>
      </w:r>
    </w:p>
    <w:p w14:paraId="270DD4E6" w14:textId="41234E7C" w:rsidR="00E4324D" w:rsidRDefault="00E4324D" w:rsidP="003C4497">
      <w:pPr>
        <w:pStyle w:val="Leip"/>
      </w:pPr>
      <w:r>
        <w:t xml:space="preserve">Päästökategorioiden jälkeen on sinisellä taustavärillä korostettu </w:t>
      </w:r>
      <w:r w:rsidR="00315FB3">
        <w:t xml:space="preserve">rivi ”Kaikki päästöt yhteensä”. Tällä rivillä on esitetty kaikki </w:t>
      </w:r>
      <w:r w:rsidR="00804674">
        <w:t xml:space="preserve">päästöt, joita tuotteen valmistuksen aikana </w:t>
      </w:r>
      <w:r w:rsidR="00FC6290">
        <w:t>IKE-hiilijalanjälkilaskuri</w:t>
      </w:r>
      <w:r w:rsidR="009A321B">
        <w:t xml:space="preserve">in </w:t>
      </w:r>
      <w:r w:rsidR="00804674">
        <w:t>syötettyjen tietojen perusteella on synty</w:t>
      </w:r>
      <w:r w:rsidR="00672361">
        <w:t>nyt</w:t>
      </w:r>
      <w:r w:rsidR="007F7612">
        <w:t>.</w:t>
      </w:r>
    </w:p>
    <w:p w14:paraId="78910598" w14:textId="4513E379" w:rsidR="007F7612" w:rsidRDefault="00E677C3" w:rsidP="003C4497">
      <w:pPr>
        <w:pStyle w:val="Leip"/>
      </w:pPr>
      <w:r>
        <w:t xml:space="preserve">Toiseksi alimmalla rivillä on nähtävissä sivuvirroille kohdennetut päästöt, jotka päivittyvät </w:t>
      </w:r>
      <w:r w:rsidR="00374447">
        <w:t>yhteenveto</w:t>
      </w:r>
      <w:r w:rsidR="00E625FD">
        <w:t>taulukon</w:t>
      </w:r>
      <w:r w:rsidR="00374447">
        <w:t xml:space="preserve"> alapuolella olevan sivutuotteiden </w:t>
      </w:r>
      <w:r w:rsidR="00E625FD">
        <w:t>taulukon</w:t>
      </w:r>
      <w:r w:rsidR="00374447">
        <w:t xml:space="preserve"> </w:t>
      </w:r>
      <w:r w:rsidR="000B5034">
        <w:t xml:space="preserve">ja valitun allokointimenettelyn </w:t>
      </w:r>
      <w:r w:rsidR="00374447">
        <w:t xml:space="preserve">perusteella. </w:t>
      </w:r>
      <w:r w:rsidR="00AC1979">
        <w:t>Tälle riville lasketaan</w:t>
      </w:r>
      <w:r w:rsidR="005F6357">
        <w:t xml:space="preserve"> siis yhteen kaikkien sivutuotteiden kohdennetut päästöt. </w:t>
      </w:r>
    </w:p>
    <w:p w14:paraId="492DD6DA" w14:textId="5AEC23FE" w:rsidR="00C56ACF" w:rsidRDefault="00560098" w:rsidP="007E1AFA">
      <w:pPr>
        <w:pStyle w:val="Leip"/>
      </w:pPr>
      <w:r>
        <w:lastRenderedPageBreak/>
        <w:t xml:space="preserve">Taulukon viimeisellä rivillä </w:t>
      </w:r>
      <w:r w:rsidR="006115B8">
        <w:t xml:space="preserve">on esitetty varsinaisen päätuotteen hiilijalanjälki. </w:t>
      </w:r>
      <w:r w:rsidR="001F1442">
        <w:t xml:space="preserve">Tämä on laskettu vähentämällä </w:t>
      </w:r>
      <w:r w:rsidR="00DD7C9C">
        <w:t>kaikista tuotteen valmistuksessa syntyvistä päästöistä sivuvirroille kohdennetut päästöt.</w:t>
      </w:r>
    </w:p>
    <w:p w14:paraId="55D720FF" w14:textId="11A24B34" w:rsidR="00CB14DB" w:rsidRDefault="00322CAA" w:rsidP="0069614B">
      <w:pPr>
        <w:pStyle w:val="Otsikko3"/>
      </w:pPr>
      <w:bookmarkStart w:id="121" w:name="_Toc138750900"/>
      <w:r>
        <w:t>Sivutuotteet</w:t>
      </w:r>
      <w:bookmarkEnd w:id="121"/>
    </w:p>
    <w:p w14:paraId="5AA3E442" w14:textId="5965399C" w:rsidR="00B66347" w:rsidRDefault="000033DC" w:rsidP="00B7127E">
      <w:pPr>
        <w:pStyle w:val="Leip"/>
      </w:pPr>
      <w:r>
        <w:t xml:space="preserve">Sivutuotteiden </w:t>
      </w:r>
      <w:r w:rsidR="00E625FD">
        <w:t>taulukko</w:t>
      </w:r>
      <w:r>
        <w:t xml:space="preserve"> </w:t>
      </w:r>
      <w:r w:rsidR="008D7DA4">
        <w:t xml:space="preserve">sijaitsee Yhteenveto-välilehdellä yhteenvetotaulukon alapuolella, mutta se on </w:t>
      </w:r>
      <w:r w:rsidR="008E4AD4">
        <w:t xml:space="preserve">näkyvissä käyttäjälle vain, jos jätteet ja sivuvirrat -välilehdellä on </w:t>
      </w:r>
      <w:r w:rsidR="00BB3931">
        <w:t xml:space="preserve">määritelty sivuvirtauksia. </w:t>
      </w:r>
      <w:r w:rsidR="005C746C">
        <w:t xml:space="preserve">Mikäli Jätteet ja sivuvirrat-välilehdellä </w:t>
      </w:r>
      <w:r w:rsidR="00D148AA">
        <w:t xml:space="preserve">ei ole tietoja tai kaikki syötetyt tiedot ovat määritelty jätteiksi, </w:t>
      </w:r>
      <w:r w:rsidR="00E625FD">
        <w:t>taulukko</w:t>
      </w:r>
      <w:r w:rsidR="00D148AA">
        <w:t xml:space="preserve"> on piilotettu näkyvistä. </w:t>
      </w:r>
    </w:p>
    <w:p w14:paraId="1B3C310B" w14:textId="2AB69752" w:rsidR="00B66347" w:rsidRDefault="00B66347" w:rsidP="00B7127E">
      <w:pPr>
        <w:pStyle w:val="Leip"/>
      </w:pPr>
      <w:r>
        <w:t xml:space="preserve">Sivutuotteiden </w:t>
      </w:r>
      <w:r w:rsidR="00E625FD">
        <w:t>taulukon</w:t>
      </w:r>
      <w:r>
        <w:t xml:space="preserve"> ollessa näkyvissä </w:t>
      </w:r>
      <w:r w:rsidR="007A46C6">
        <w:t xml:space="preserve">siitä löytyy kuusi saraketta, jotka täydentyvät automaattisesti. </w:t>
      </w:r>
      <w:r w:rsidR="00F96E11">
        <w:t xml:space="preserve">Poikkeuksena kohdennuskertoimen sarake, johon käyttäjä voi itse täydentää kertoimet, jos </w:t>
      </w:r>
      <w:r w:rsidR="00675EFD">
        <w:t xml:space="preserve">talousperusteinen allokointi on valittuna. </w:t>
      </w:r>
      <w:r w:rsidR="00AE6234">
        <w:t xml:space="preserve">Ohjelma päivittää sivutuotteiden </w:t>
      </w:r>
      <w:r w:rsidR="00E625FD">
        <w:t>tau</w:t>
      </w:r>
      <w:r w:rsidR="007D6262">
        <w:t>lukon</w:t>
      </w:r>
      <w:r w:rsidR="00AE6234">
        <w:t xml:space="preserve"> automaattisesti aina, kun </w:t>
      </w:r>
      <w:r w:rsidR="003574A9">
        <w:t>välilehti auka</w:t>
      </w:r>
      <w:r w:rsidR="00CB51F7">
        <w:t xml:space="preserve">istaan. </w:t>
      </w:r>
      <w:r w:rsidR="007D6262">
        <w:t>Taulukkoon</w:t>
      </w:r>
      <w:r w:rsidR="00CB51F7">
        <w:t xml:space="preserve"> päivitetään </w:t>
      </w:r>
      <w:r w:rsidR="00A37E45">
        <w:t xml:space="preserve">Jätteet ja sivuvirrat -välilehdeltä kaikkien niiden virtausten tiedot, jotka ovat määritelty </w:t>
      </w:r>
      <w:r w:rsidR="001E1592">
        <w:t>”Sivuvirta vai jäte?” -sarakkeessa sivuvirr</w:t>
      </w:r>
      <w:r w:rsidR="00C654EA">
        <w:t>oi</w:t>
      </w:r>
      <w:r w:rsidR="001E1592">
        <w:t xml:space="preserve">ksi. </w:t>
      </w:r>
      <w:r w:rsidR="00697FD5" w:rsidRPr="00406511">
        <w:rPr>
          <w:color w:val="1E1E1E" w:themeColor="text1"/>
        </w:rPr>
        <w:t>Kuvassa 3</w:t>
      </w:r>
      <w:r w:rsidR="00034CD9" w:rsidRPr="00406511">
        <w:rPr>
          <w:color w:val="1E1E1E" w:themeColor="text1"/>
        </w:rPr>
        <w:t>1</w:t>
      </w:r>
      <w:r w:rsidR="00697FD5" w:rsidRPr="00406511">
        <w:rPr>
          <w:color w:val="1E1E1E" w:themeColor="text1"/>
        </w:rPr>
        <w:t xml:space="preserve"> kuvakaappaus </w:t>
      </w:r>
      <w:r w:rsidR="00697FD5">
        <w:t>esimerkin sisältävästä sivutuotteiden taulukosta.</w:t>
      </w:r>
    </w:p>
    <w:p w14:paraId="679D0ECA" w14:textId="4B9C89BC" w:rsidR="00034CD9" w:rsidRDefault="00061DF0" w:rsidP="00034CD9">
      <w:pPr>
        <w:pStyle w:val="Kuvio"/>
      </w:pPr>
      <w:r w:rsidRPr="0088301C">
        <w:rPr>
          <w:noProof/>
        </w:rPr>
        <w:drawing>
          <wp:inline distT="0" distB="0" distL="0" distR="0" wp14:anchorId="4F5CC930" wp14:editId="29821B35">
            <wp:extent cx="6299835" cy="647700"/>
            <wp:effectExtent l="0" t="0" r="5715" b="0"/>
            <wp:docPr id="134" name="Kuva 134" descr="Ylhäällä painikkeet Massa- ja talousperusteinen allokointi &amp; Opas. Taulukko, jossa tekstit rinnakkain: Sivutuotteet, Syntypaikka, Massa, Kohdennuskerroin, Kohdennetut fossiiliset päästöt, Kohdennetut biogeeniset päästö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Kuva 134" descr="Ylhäällä painikkeet Massa- ja talousperusteinen allokointi &amp; Opas. Taulukko, jossa tekstit rinnakkain: Sivutuotteet, Syntypaikka, Massa, Kohdennuskerroin, Kohdennetut fossiiliset päästöt, Kohdennetut biogeeniset päästöt "/>
                    <pic:cNvPicPr/>
                  </pic:nvPicPr>
                  <pic:blipFill>
                    <a:blip r:embed="rId57"/>
                    <a:stretch>
                      <a:fillRect/>
                    </a:stretch>
                  </pic:blipFill>
                  <pic:spPr>
                    <a:xfrm>
                      <a:off x="0" y="0"/>
                      <a:ext cx="6299835" cy="647700"/>
                    </a:xfrm>
                    <a:prstGeom prst="rect">
                      <a:avLst/>
                    </a:prstGeom>
                  </pic:spPr>
                </pic:pic>
              </a:graphicData>
            </a:graphic>
          </wp:inline>
        </w:drawing>
      </w:r>
    </w:p>
    <w:p w14:paraId="2661B8E2" w14:textId="31CF4F4D" w:rsidR="0002780D" w:rsidRDefault="00034CD9" w:rsidP="00B7127E">
      <w:pPr>
        <w:pStyle w:val="KuvioOtsikko"/>
      </w:pPr>
      <w:bookmarkStart w:id="122" w:name="_Toc138750940"/>
      <w:r>
        <w:t xml:space="preserve">Kuva </w:t>
      </w:r>
      <w:fldSimple w:instr=" SEQ Kuva \* ARABIC ">
        <w:r w:rsidR="00613486">
          <w:rPr>
            <w:noProof/>
          </w:rPr>
          <w:t>31</w:t>
        </w:r>
      </w:fldSimple>
      <w:r>
        <w:t xml:space="preserve">. </w:t>
      </w:r>
      <w:r w:rsidRPr="004845EC">
        <w:t>Sivutuotteiden taulukko ja siihen liittyvät painikkeet.</w:t>
      </w:r>
      <w:bookmarkEnd w:id="122"/>
    </w:p>
    <w:p w14:paraId="61C36E65" w14:textId="1A996FAD" w:rsidR="009C68AD" w:rsidRDefault="00AE6234" w:rsidP="00B7127E">
      <w:pPr>
        <w:pStyle w:val="Leip"/>
      </w:pPr>
      <w:r w:rsidRPr="00AE6234">
        <w:rPr>
          <w:b/>
          <w:bCs/>
        </w:rPr>
        <w:t xml:space="preserve">Sivutuotteet </w:t>
      </w:r>
      <w:r>
        <w:t>-sarakkeeseen oh</w:t>
      </w:r>
      <w:r w:rsidR="00CB51F7">
        <w:t xml:space="preserve">jelma täydentää Jätteet ja sivuvirrat -välilehdeltä sivuvirran </w:t>
      </w:r>
      <w:r w:rsidR="00BD78C4">
        <w:t>otsikon.</w:t>
      </w:r>
    </w:p>
    <w:p w14:paraId="0E912F4E" w14:textId="70D994D9" w:rsidR="00096AAF" w:rsidRPr="009C68AD" w:rsidRDefault="00BD78C4" w:rsidP="00B7127E">
      <w:pPr>
        <w:pStyle w:val="Leip"/>
      </w:pPr>
      <w:r w:rsidRPr="009C68AD">
        <w:rPr>
          <w:b/>
          <w:bCs/>
        </w:rPr>
        <w:t xml:space="preserve">Syntypaikka </w:t>
      </w:r>
      <w:r w:rsidR="009C68AD">
        <w:t xml:space="preserve">-sarakkeeseen </w:t>
      </w:r>
      <w:r w:rsidR="00096AAF">
        <w:t>ohjelma täydentää Jätteet ja sivuvirrat -välilehdeltä sivuvirran syntypaikan.</w:t>
      </w:r>
    </w:p>
    <w:p w14:paraId="771879A2" w14:textId="63CFFD7B" w:rsidR="00096AAF" w:rsidRDefault="00BD78C4" w:rsidP="00B7127E">
      <w:pPr>
        <w:pStyle w:val="Leip"/>
      </w:pPr>
      <w:r w:rsidRPr="009C68AD">
        <w:rPr>
          <w:b/>
          <w:bCs/>
        </w:rPr>
        <w:t>Massa (kg)</w:t>
      </w:r>
      <w:r w:rsidR="00096AAF">
        <w:rPr>
          <w:b/>
          <w:bCs/>
        </w:rPr>
        <w:t xml:space="preserve"> </w:t>
      </w:r>
      <w:r w:rsidR="00096AAF">
        <w:t>-sarakkeeseen ohjelma täydentää Jätteet ja sivuvirrat -välilehdeltä sivuvirran massan. Tätä tietoa käytetään massaperusteisessa allokoinnissa.</w:t>
      </w:r>
    </w:p>
    <w:p w14:paraId="6DE8747C" w14:textId="1F15F0E4" w:rsidR="004F6130" w:rsidRPr="008D6C73" w:rsidRDefault="00BD78C4" w:rsidP="00B7127E">
      <w:pPr>
        <w:pStyle w:val="Leip"/>
      </w:pPr>
      <w:r w:rsidRPr="009C68AD">
        <w:rPr>
          <w:b/>
          <w:bCs/>
        </w:rPr>
        <w:t>Kohdennuskerroin</w:t>
      </w:r>
      <w:r w:rsidR="008D6C73">
        <w:rPr>
          <w:b/>
          <w:bCs/>
        </w:rPr>
        <w:t xml:space="preserve"> </w:t>
      </w:r>
      <w:r w:rsidR="008D6C73">
        <w:t xml:space="preserve">-tulee prosenttilukuna kerroin, jonka perusteella </w:t>
      </w:r>
      <w:r w:rsidR="001E0850">
        <w:t xml:space="preserve">ohjelma kohdentaa osuuden kokonaispäästöistä osuuden kyseiselle sivuvirralle. </w:t>
      </w:r>
      <w:r w:rsidR="000B73CA">
        <w:t xml:space="preserve">Mikäli </w:t>
      </w:r>
      <w:r w:rsidR="00CF3562">
        <w:t xml:space="preserve">allokointiperusteeksi on </w:t>
      </w:r>
      <w:r w:rsidR="00CF3562">
        <w:lastRenderedPageBreak/>
        <w:t>valittuna massaperusteinen allok</w:t>
      </w:r>
      <w:r w:rsidR="002A44A8">
        <w:t>ointi</w:t>
      </w:r>
      <w:r w:rsidR="006D6967">
        <w:t xml:space="preserve">, ohjelma laskee kohdennuskertoimen automaattisesti sivuvirran massan ja </w:t>
      </w:r>
      <w:r w:rsidR="002B3FEE">
        <w:t xml:space="preserve">valmiin </w:t>
      </w:r>
      <w:r w:rsidR="002053E6">
        <w:t xml:space="preserve">tuotteen massan </w:t>
      </w:r>
      <w:r w:rsidR="002B3FEE">
        <w:t xml:space="preserve">suhteessa. </w:t>
      </w:r>
      <w:r w:rsidR="00B46665">
        <w:t>Jos valittuna on talousperusteinen allokointi</w:t>
      </w:r>
      <w:r w:rsidR="00D61B06">
        <w:t>, ohjelma vapauttaa kohdennuskertoimien solut muokattavaksi ja värjää n</w:t>
      </w:r>
      <w:r w:rsidR="004F6130">
        <w:t xml:space="preserve">äiden taustat oransseiksi/keltaisiksi. </w:t>
      </w:r>
      <w:r w:rsidR="00600B7B">
        <w:t xml:space="preserve">Huomioitavaa on, että kohdennuskertoimien tulee olla yhteensä alle 100 prosenttia, tai muutoin laskennassa on virhe </w:t>
      </w:r>
      <w:r w:rsidR="009A764B">
        <w:t>todennäköisesti sivuvi</w:t>
      </w:r>
      <w:r w:rsidR="007876A5">
        <w:t>r</w:t>
      </w:r>
      <w:r w:rsidR="009A764B">
        <w:t xml:space="preserve">tojen massoihin liittyen. </w:t>
      </w:r>
    </w:p>
    <w:p w14:paraId="7BF3810D" w14:textId="1F1ACCCA" w:rsidR="00407283" w:rsidRPr="009A764B" w:rsidRDefault="0088362A" w:rsidP="00B7127E">
      <w:pPr>
        <w:pStyle w:val="Leip"/>
      </w:pPr>
      <w:r w:rsidRPr="009C68AD">
        <w:rPr>
          <w:b/>
          <w:bCs/>
        </w:rPr>
        <w:t>Kohdennetut fossiiliset päästöt (kg CO</w:t>
      </w:r>
      <w:r w:rsidRPr="009C68AD">
        <w:rPr>
          <w:b/>
          <w:bCs/>
          <w:vertAlign w:val="subscript"/>
        </w:rPr>
        <w:t>2</w:t>
      </w:r>
      <w:r w:rsidRPr="009C68AD">
        <w:rPr>
          <w:b/>
          <w:bCs/>
        </w:rPr>
        <w:t>-ekv.)</w:t>
      </w:r>
      <w:r w:rsidR="009A764B">
        <w:rPr>
          <w:b/>
          <w:bCs/>
        </w:rPr>
        <w:t xml:space="preserve"> </w:t>
      </w:r>
      <w:r w:rsidR="009A764B">
        <w:t xml:space="preserve">-sarakkeeseen </w:t>
      </w:r>
      <w:r w:rsidR="007876A5">
        <w:t xml:space="preserve">ohjelma laskee </w:t>
      </w:r>
      <w:r w:rsidR="000D367D">
        <w:t xml:space="preserve">fossiilisten </w:t>
      </w:r>
      <w:r w:rsidR="007876A5">
        <w:t xml:space="preserve">kokonaispäästöjen </w:t>
      </w:r>
      <w:r w:rsidR="000D367D">
        <w:t>ja kohdennuskertoimien perusteella kyseiselle sivuvirralle allokoidut/kohdennetut</w:t>
      </w:r>
      <w:r w:rsidR="00E63F6D">
        <w:t xml:space="preserve"> päästöt. </w:t>
      </w:r>
    </w:p>
    <w:p w14:paraId="6033909B" w14:textId="2DB3D91E" w:rsidR="000C2C61" w:rsidRDefault="009C68AD" w:rsidP="00B7127E">
      <w:pPr>
        <w:pStyle w:val="Leip"/>
      </w:pPr>
      <w:r w:rsidRPr="009C68AD">
        <w:rPr>
          <w:b/>
          <w:bCs/>
        </w:rPr>
        <w:t>Kohdennetut biogeeniset päästöt (kg CO</w:t>
      </w:r>
      <w:r w:rsidRPr="009C68AD">
        <w:rPr>
          <w:b/>
          <w:bCs/>
          <w:vertAlign w:val="subscript"/>
        </w:rPr>
        <w:t>2</w:t>
      </w:r>
      <w:r w:rsidRPr="009C68AD">
        <w:rPr>
          <w:b/>
          <w:bCs/>
        </w:rPr>
        <w:t xml:space="preserve">-ekv.) </w:t>
      </w:r>
      <w:r w:rsidR="00407283">
        <w:t>-sarakkeeseen ohjelma laskee biogeenisten kokonaispäästöjen ja kohdennuskertoimien perusteella kyseiselle sivuvirralle allokoidut/kohdennetut päästöt.</w:t>
      </w:r>
    </w:p>
    <w:p w14:paraId="59E2D365" w14:textId="6CF186E2" w:rsidR="00CB14DB" w:rsidRDefault="00CB14DB" w:rsidP="003241A2">
      <w:pPr>
        <w:pStyle w:val="Otsikko3"/>
      </w:pPr>
      <w:bookmarkStart w:id="123" w:name="_Toc138750901"/>
      <w:r>
        <w:t>Yhteenvetokuvaajat</w:t>
      </w:r>
      <w:bookmarkEnd w:id="123"/>
    </w:p>
    <w:p w14:paraId="2804C618" w14:textId="4456CB99" w:rsidR="00C56ACF" w:rsidRPr="00C56ACF" w:rsidRDefault="007E6C1D" w:rsidP="003241A2">
      <w:pPr>
        <w:pStyle w:val="LuetteloTeksti"/>
        <w:numPr>
          <w:ilvl w:val="0"/>
          <w:numId w:val="0"/>
        </w:numPr>
      </w:pPr>
      <w:r>
        <w:t>Yhteenveto</w:t>
      </w:r>
      <w:r w:rsidR="003D73E9">
        <w:t xml:space="preserve">sivulla on </w:t>
      </w:r>
      <w:r w:rsidR="00D57AE6">
        <w:t xml:space="preserve">esitetty laskennan tuloksia myös graafisesti. </w:t>
      </w:r>
      <w:r w:rsidR="005434FF">
        <w:t xml:space="preserve">Tulokset ovat esitetty päästökategorioittain </w:t>
      </w:r>
      <w:r w:rsidR="009607CA">
        <w:t>niin kutsuttuina palkki- ja piirakkakaavioina</w:t>
      </w:r>
      <w:r w:rsidR="003B757C">
        <w:t xml:space="preserve"> erikseen fossiilisille ja biogeenisille päästöille. Jos biogeenisiä päästöjä </w:t>
      </w:r>
      <w:r w:rsidR="008C4E51">
        <w:t>ei ole, ohjelma automaattisesti piilottaa tyhjät kaaviot. Näiden lisäksi välilehdeltä löytyy piirakkakaavi</w:t>
      </w:r>
      <w:r w:rsidR="005F2B1A">
        <w:t>o energiavälilehdellä käytetystä energ</w:t>
      </w:r>
      <w:r w:rsidR="00D10638">
        <w:t>iajakaumasta, jos käytettiin omaa energia</w:t>
      </w:r>
      <w:r w:rsidR="000A3A46">
        <w:t>ja</w:t>
      </w:r>
      <w:r w:rsidR="00D10638">
        <w:t xml:space="preserve">kaumaa. </w:t>
      </w:r>
      <w:r w:rsidR="000A3A46">
        <w:t>Jos taas energiavälilehdellä käytetti</w:t>
      </w:r>
      <w:r w:rsidR="003A1BCA">
        <w:t>i</w:t>
      </w:r>
      <w:r w:rsidR="000A3A46">
        <w:t xml:space="preserve">n omaa päästökerrointa tai </w:t>
      </w:r>
      <w:r w:rsidR="003A1BCA">
        <w:t xml:space="preserve">oletuskeskiarvoa, ohjelma piilottaa </w:t>
      </w:r>
      <w:r w:rsidR="00DE2F26">
        <w:t xml:space="preserve">tyhjän kaavion automaattisesti. </w:t>
      </w:r>
    </w:p>
    <w:p w14:paraId="0B19FB1D" w14:textId="7C9F0455" w:rsidR="00844778" w:rsidRDefault="00844778" w:rsidP="00844778">
      <w:pPr>
        <w:pStyle w:val="Otsikko2"/>
      </w:pPr>
      <w:bookmarkStart w:id="124" w:name="_Toc138750902"/>
      <w:r>
        <w:t>Tasetarkastelu</w:t>
      </w:r>
      <w:bookmarkStart w:id="125" w:name="Tasetarkastelu"/>
      <w:bookmarkEnd w:id="124"/>
      <w:bookmarkEnd w:id="125"/>
    </w:p>
    <w:p w14:paraId="40CEC38F" w14:textId="3F065586" w:rsidR="00265DFA" w:rsidRDefault="00A8727E" w:rsidP="00DA2B34">
      <w:pPr>
        <w:pStyle w:val="Leip"/>
      </w:pPr>
      <w:r>
        <w:t>Tasetarkastelu</w:t>
      </w:r>
      <w:r w:rsidR="008B37DA">
        <w:t xml:space="preserve">sivun tarkoituksena on selkeyttää käyttäjälle </w:t>
      </w:r>
      <w:r w:rsidR="00BB560D">
        <w:t xml:space="preserve">visuaalisesti </w:t>
      </w:r>
      <w:r w:rsidR="00043138">
        <w:t>laskennan tuloksia. Sivulle päivittyy automaattisesti kaaviomainen</w:t>
      </w:r>
      <w:r w:rsidR="00C21A15">
        <w:t xml:space="preserve"> tuotejärjestelmän kuvaa mukaileva</w:t>
      </w:r>
      <w:r w:rsidR="00043138">
        <w:t xml:space="preserve"> esitys eri päästökategorio</w:t>
      </w:r>
      <w:r w:rsidR="002B62EE">
        <w:t xml:space="preserve">ista, niiden sisällöstä ja suhteellisista suuruuksista. </w:t>
      </w:r>
      <w:r w:rsidR="0092612A">
        <w:t xml:space="preserve">Tasetarkastelukaaviossa </w:t>
      </w:r>
      <w:r w:rsidR="00772EB4">
        <w:t>jokaisella päästökategorialla on vähintään yksi oma laatikkonsa</w:t>
      </w:r>
      <w:r w:rsidR="00655577">
        <w:t xml:space="preserve"> ja</w:t>
      </w:r>
      <w:r w:rsidR="00396BAD">
        <w:t xml:space="preserve"> tietyt </w:t>
      </w:r>
      <w:r w:rsidR="00BE4761">
        <w:t xml:space="preserve">laatikot on jaettu useampaan osaan, jos perusvirtoja syntyy eri prosessin vaiheista. Esimerkiksi Jätteet ja sivuvirrat on jaettu </w:t>
      </w:r>
      <w:r w:rsidR="00A61FFD">
        <w:t>raaka-aineiden tuotannosta johtuviin ja prosessoinnista syntyneisiin virtauksiin</w:t>
      </w:r>
      <w:r w:rsidR="00265DFA">
        <w:t xml:space="preserve"> ja</w:t>
      </w:r>
      <w:r w:rsidR="00A61FFD">
        <w:t xml:space="preserve"> </w:t>
      </w:r>
      <w:r w:rsidR="00265DFA">
        <w:t>logistiikkaan liittyvät virtaukset on jaettu kolmeen osaan.</w:t>
      </w:r>
      <w:r w:rsidR="00705A0C">
        <w:t xml:space="preserve"> Tasetarkastelukaaviossa esitettyjen</w:t>
      </w:r>
      <w:r w:rsidR="00166078">
        <w:t xml:space="preserve"> </w:t>
      </w:r>
      <w:r w:rsidR="00166078">
        <w:lastRenderedPageBreak/>
        <w:t xml:space="preserve">laatikoiden tekstien fontti kasvaa sitä suuremmaksi, mitä suurempi on kyseisen kategorian </w:t>
      </w:r>
      <w:r w:rsidR="009E215B">
        <w:t xml:space="preserve">osuus kokonaispäästöistä. Näin </w:t>
      </w:r>
      <w:r w:rsidR="001E7B88">
        <w:t xml:space="preserve">suuremman päästöosuuden omaavat kategoriat korostuvat suhteessa pienempiin kategorioihin. </w:t>
      </w:r>
    </w:p>
    <w:p w14:paraId="29B1BC49" w14:textId="1BB7A599" w:rsidR="00265DFA" w:rsidRPr="00844778" w:rsidRDefault="00265DFA" w:rsidP="00DA2B34">
      <w:pPr>
        <w:pStyle w:val="Leip"/>
      </w:pPr>
      <w:r>
        <w:t>Var</w:t>
      </w:r>
      <w:r w:rsidR="00B00F4F">
        <w:t xml:space="preserve">sinaisten päästökategorioiden ja niihin liittyvien perusvirtojen </w:t>
      </w:r>
      <w:r w:rsidR="001306EA">
        <w:t xml:space="preserve">lisäksi tasetarkastelukaaviosta on </w:t>
      </w:r>
      <w:r w:rsidR="006C2A8E">
        <w:t xml:space="preserve">esitetty </w:t>
      </w:r>
      <w:r w:rsidR="0000074F">
        <w:t xml:space="preserve">nuolilla massa- ja energiavirtaukset eri yksikköprosessien välillä. </w:t>
      </w:r>
      <w:r w:rsidR="00F302DF">
        <w:t>Näiden nuolien yhteyteen</w:t>
      </w:r>
      <w:r w:rsidR="00B8048E">
        <w:t xml:space="preserve"> ohjelma täydentää tähän virtaukseen liittyvän massan suuruuden. </w:t>
      </w:r>
      <w:r w:rsidR="008348B0">
        <w:t>Y</w:t>
      </w:r>
      <w:r w:rsidR="00B8048E">
        <w:t xml:space="preserve">ksikköprosessien välisten massavirtausten lisäksi prosessoinnista kuvataan lähteväksi </w:t>
      </w:r>
      <w:r w:rsidR="009F5BB5">
        <w:t xml:space="preserve">”Massahäviöt” niminen yksikköprosessi, johon ohjelma laskee massan määrän, jolla koko </w:t>
      </w:r>
      <w:r w:rsidR="008A5C83">
        <w:t xml:space="preserve">systeemin massatase tasapainottuu. Tämän massan oletetaan olevan </w:t>
      </w:r>
      <w:r w:rsidR="00256FFD">
        <w:t xml:space="preserve">massahäviöitä esimerkiksi </w:t>
      </w:r>
      <w:r w:rsidR="00422A0A">
        <w:t xml:space="preserve">haihtumisesta prosessoinnista ja materiaalihukkaa eri tuotannon vaiheista. </w:t>
      </w:r>
      <w:r w:rsidR="00873361">
        <w:t xml:space="preserve">Mikäli </w:t>
      </w:r>
      <w:r w:rsidR="00A95CDB">
        <w:t>massahäviöiden luku on negatiivinen</w:t>
      </w:r>
      <w:r w:rsidR="00820252">
        <w:t xml:space="preserve">, on </w:t>
      </w:r>
      <w:r w:rsidR="00BE2D4E">
        <w:t>prosessin massavirtauksista jäänyt jotakin huomioimatta, sillä tuotteen massa on suurempi, kuin siihen tulleiden</w:t>
      </w:r>
      <w:r w:rsidR="002C0ED9">
        <w:t xml:space="preserve"> massavirtausten nettosumma. </w:t>
      </w:r>
    </w:p>
    <w:p w14:paraId="778AE70C" w14:textId="46810E06" w:rsidR="00150DF2" w:rsidRDefault="00E85425">
      <w:pPr>
        <w:pStyle w:val="Otsikko3"/>
      </w:pPr>
      <w:bookmarkStart w:id="126" w:name="_Toc138750903"/>
      <w:r>
        <w:t>Tarkasteltavan alueen rajaus</w:t>
      </w:r>
      <w:bookmarkEnd w:id="126"/>
    </w:p>
    <w:p w14:paraId="259229D8" w14:textId="3BE72EA9" w:rsidR="00844778" w:rsidRPr="00844778" w:rsidRDefault="009F20D3" w:rsidP="00844778">
      <w:pPr>
        <w:pStyle w:val="Leip"/>
      </w:pPr>
      <w:r>
        <w:t xml:space="preserve">Tasetarkastelukaaviota on mahdollista rajata </w:t>
      </w:r>
      <w:r w:rsidR="00A67ED8">
        <w:t xml:space="preserve">kaaviota haluamansa rajauksen mukaisesti. </w:t>
      </w:r>
      <w:r w:rsidR="00750D63">
        <w:t xml:space="preserve">kaavion yläpuolella on viisi sinistä nuolta, jotka on nimetty </w:t>
      </w:r>
      <w:r w:rsidR="00E0560D">
        <w:t xml:space="preserve">seuraavasti: Raaka-aine, </w:t>
      </w:r>
      <w:r w:rsidR="00CA2E24">
        <w:t xml:space="preserve">Prosessointi, Myynti, Kuluttaja ja Hävittäminen/Kierrätys. </w:t>
      </w:r>
      <w:r w:rsidR="00122FDC">
        <w:t xml:space="preserve">Näitä kuvakkeita klikkaamalla voi muuttaa tasetarkastelukaavion käsittämään vain tietyn osuuden tasetarkastelukaaviosta. </w:t>
      </w:r>
      <w:r w:rsidR="00F04EDE">
        <w:t>Raaka-aine-painikkeella</w:t>
      </w:r>
      <w:r w:rsidR="00E47243">
        <w:t xml:space="preserve"> tasetarkastelukaavioon jää näkyviin vain </w:t>
      </w:r>
      <w:r w:rsidR="00F47B4D">
        <w:t xml:space="preserve">raaka-aineiden laatikko, </w:t>
      </w:r>
      <w:r w:rsidR="00B86CEE">
        <w:t xml:space="preserve">jätteet ja sivuvirrat raaka-aineiden tuotannosta sekä raaka-aineiden logistiikka. </w:t>
      </w:r>
      <w:r w:rsidR="00F04EDE">
        <w:t xml:space="preserve">Prosessointi -painikkeella saadaan edellisten lisäksi näkyviin </w:t>
      </w:r>
      <w:r w:rsidR="0073206C">
        <w:t>energiankulutus</w:t>
      </w:r>
      <w:r w:rsidR="00E11A7C">
        <w:t xml:space="preserve">, pakkausmateriaalit, </w:t>
      </w:r>
      <w:r w:rsidR="0073206C">
        <w:t>pakkausmateriaalien</w:t>
      </w:r>
      <w:r w:rsidR="00E11A7C">
        <w:t xml:space="preserve"> logistiikka ja jätteet ja sivuvirrat </w:t>
      </w:r>
      <w:r w:rsidR="0073206C">
        <w:t xml:space="preserve">prosessoinnista. </w:t>
      </w:r>
      <w:r w:rsidR="00560318">
        <w:t xml:space="preserve">Viimeiset kolme painiketta </w:t>
      </w:r>
      <w:r w:rsidR="00A75ED3">
        <w:t xml:space="preserve">(myynti, kuluttaja ja hävittäminen/kierrätys) </w:t>
      </w:r>
      <w:r w:rsidR="008A256C">
        <w:t xml:space="preserve">paljastavat loput tasetarkastelukaaviosta, eli näkyviin tulevat edellisten </w:t>
      </w:r>
      <w:r w:rsidR="001140C6">
        <w:t xml:space="preserve">osien lisäksi vielä massahäviöt, valmis tuote myyntiin, tuotteen logistiikka ja tuotteen loppukäyttö. </w:t>
      </w:r>
    </w:p>
    <w:p w14:paraId="716FF0B6" w14:textId="735C1669" w:rsidR="00A45DFC" w:rsidRDefault="00844778" w:rsidP="00844778">
      <w:pPr>
        <w:pStyle w:val="Otsikko2"/>
      </w:pPr>
      <w:bookmarkStart w:id="127" w:name="_Toc138750904"/>
      <w:r>
        <w:t>Päästökertoimet</w:t>
      </w:r>
      <w:bookmarkEnd w:id="127"/>
    </w:p>
    <w:p w14:paraId="5D0A12EE" w14:textId="05AF003B" w:rsidR="001F09C4" w:rsidRPr="001F09C4" w:rsidRDefault="00587BFA" w:rsidP="0012077E">
      <w:pPr>
        <w:pStyle w:val="Leip"/>
      </w:pPr>
      <w:r>
        <w:t>Päästökertoimet</w:t>
      </w:r>
      <w:r w:rsidR="00F1764A">
        <w:t xml:space="preserve">-välilehdelle on kerätty </w:t>
      </w:r>
      <w:r w:rsidR="006D4D02">
        <w:t>IKE-hiilijalanjälkilaskurin</w:t>
      </w:r>
      <w:r w:rsidR="00DC0FF8">
        <w:t xml:space="preserve"> käyt</w:t>
      </w:r>
      <w:r w:rsidR="00B52A76">
        <w:t>össä olevia päästökertoimia eri päästökategorioihin liittyen</w:t>
      </w:r>
      <w:r w:rsidR="000C3571">
        <w:t xml:space="preserve">. Tietokantaan on jaoteltu omiksi taulukoikseen sähköntuotanto, polttoaineet, ajoneuvot, kylmäainekaasut, pakkausmateriaalit, jätelajikkeet, pesuaineet </w:t>
      </w:r>
      <w:r w:rsidR="000C3571">
        <w:lastRenderedPageBreak/>
        <w:t xml:space="preserve">ja raaka-aineet. </w:t>
      </w:r>
      <w:r w:rsidR="00D963E5">
        <w:t>P</w:t>
      </w:r>
      <w:r w:rsidR="00EF6BC0">
        <w:t>äästökertoimet ovat pääsääntöisesti jaoteltu siten, että ensimmäisessä sarakkeessa</w:t>
      </w:r>
      <w:r w:rsidR="004C5315">
        <w:t xml:space="preserve"> on kyseisen päästökertoimen lähde ja viittaus, toisessa sarakkeessa </w:t>
      </w:r>
      <w:r w:rsidR="00EE7104">
        <w:t xml:space="preserve">päästökertoimen otsikko tai muu nimike, kolmannessa </w:t>
      </w:r>
      <w:r w:rsidR="00551DBB">
        <w:t xml:space="preserve">varsinainen päästökertoimen arvo, ja </w:t>
      </w:r>
      <w:r w:rsidR="00C56736">
        <w:t>muissa sarakkeissa mahdollisesti kategorialle tyypillisiä tarvittavia lisätietoja.</w:t>
      </w:r>
    </w:p>
    <w:p w14:paraId="72DC613C" w14:textId="5C6302E0" w:rsidR="0012077E" w:rsidRPr="004C5689" w:rsidRDefault="004C5689" w:rsidP="0012077E">
      <w:pPr>
        <w:pStyle w:val="Leip"/>
      </w:pPr>
      <w:bookmarkStart w:id="128" w:name="LisääPäästökerroin"/>
      <w:bookmarkEnd w:id="128"/>
      <w:r>
        <w:t xml:space="preserve">Välilehden alussa on painike </w:t>
      </w:r>
      <w:r>
        <w:rPr>
          <w:b/>
          <w:bCs/>
        </w:rPr>
        <w:t>Lisää päästökerroin</w:t>
      </w:r>
      <w:r>
        <w:t xml:space="preserve">. Tämän painikkeen avulla käyttäjän on </w:t>
      </w:r>
      <w:r w:rsidRPr="00075F1C">
        <w:rPr>
          <w:color w:val="1E1E1E" w:themeColor="text1"/>
        </w:rPr>
        <w:t xml:space="preserve">mahdollista </w:t>
      </w:r>
      <w:r w:rsidR="00BE09C4" w:rsidRPr="00075F1C">
        <w:rPr>
          <w:color w:val="1E1E1E" w:themeColor="text1"/>
        </w:rPr>
        <w:t xml:space="preserve">halutessaan </w:t>
      </w:r>
      <w:r w:rsidR="00FA7F81" w:rsidRPr="00075F1C">
        <w:rPr>
          <w:color w:val="1E1E1E" w:themeColor="text1"/>
        </w:rPr>
        <w:t>lisätä tietokantaan oma päästökerroin</w:t>
      </w:r>
      <w:r w:rsidR="00BE09C4" w:rsidRPr="00075F1C">
        <w:rPr>
          <w:color w:val="1E1E1E" w:themeColor="text1"/>
        </w:rPr>
        <w:t xml:space="preserve">. Painiketta klikatessa avautuu </w:t>
      </w:r>
      <w:r w:rsidR="00BE09C4" w:rsidRPr="00406511">
        <w:rPr>
          <w:color w:val="1E1E1E" w:themeColor="text1"/>
        </w:rPr>
        <w:t xml:space="preserve">kuvan </w:t>
      </w:r>
      <w:r w:rsidR="00F02D20" w:rsidRPr="00406511">
        <w:rPr>
          <w:color w:val="1E1E1E" w:themeColor="text1"/>
        </w:rPr>
        <w:t>3</w:t>
      </w:r>
      <w:r w:rsidR="00034CD9" w:rsidRPr="00406511">
        <w:rPr>
          <w:color w:val="1E1E1E" w:themeColor="text1"/>
        </w:rPr>
        <w:t>2</w:t>
      </w:r>
      <w:r w:rsidR="00BE09C4" w:rsidRPr="00406511">
        <w:rPr>
          <w:color w:val="1E1E1E" w:themeColor="text1"/>
        </w:rPr>
        <w:t xml:space="preserve"> </w:t>
      </w:r>
      <w:r w:rsidR="00BE09C4">
        <w:t>mukainen käyttöliittymä.</w:t>
      </w:r>
    </w:p>
    <w:p w14:paraId="01ABA061" w14:textId="77777777" w:rsidR="00034CD9" w:rsidRDefault="002B6184" w:rsidP="00034CD9">
      <w:pPr>
        <w:pStyle w:val="Leip"/>
        <w:keepNext/>
        <w:spacing w:after="0"/>
      </w:pPr>
      <w:r>
        <w:rPr>
          <w:noProof/>
        </w:rPr>
        <w:drawing>
          <wp:inline distT="0" distB="0" distL="0" distR="0" wp14:anchorId="17C7D182" wp14:editId="440A7E69">
            <wp:extent cx="3937397" cy="3009900"/>
            <wp:effectExtent l="0" t="0" r="6350" b="0"/>
            <wp:docPr id="22" name="Kuva 22" descr="Päästökerrointietokannan uusien päästökerrointen lisäysvalik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äästökerrointietokannan uusien päästökerrointen lisäysvalikko."/>
                    <pic:cNvPicPr/>
                  </pic:nvPicPr>
                  <pic:blipFill>
                    <a:blip r:embed="rId58"/>
                    <a:stretch>
                      <a:fillRect/>
                    </a:stretch>
                  </pic:blipFill>
                  <pic:spPr>
                    <a:xfrm>
                      <a:off x="0" y="0"/>
                      <a:ext cx="3946126" cy="3016573"/>
                    </a:xfrm>
                    <a:prstGeom prst="rect">
                      <a:avLst/>
                    </a:prstGeom>
                  </pic:spPr>
                </pic:pic>
              </a:graphicData>
            </a:graphic>
          </wp:inline>
        </w:drawing>
      </w:r>
    </w:p>
    <w:p w14:paraId="138E2DDA" w14:textId="475F910A" w:rsidR="00C67511" w:rsidRDefault="00034CD9" w:rsidP="00034CD9">
      <w:pPr>
        <w:pStyle w:val="KuvioOtsikko"/>
      </w:pPr>
      <w:bookmarkStart w:id="129" w:name="_Toc138750941"/>
      <w:r>
        <w:t xml:space="preserve">Kuva </w:t>
      </w:r>
      <w:fldSimple w:instr=" SEQ Kuva \* ARABIC ">
        <w:r w:rsidR="00613486">
          <w:rPr>
            <w:noProof/>
          </w:rPr>
          <w:t>32</w:t>
        </w:r>
      </w:fldSimple>
      <w:r>
        <w:t xml:space="preserve">. </w:t>
      </w:r>
      <w:r w:rsidRPr="00AF1AB7">
        <w:t>Päästökertoimen lisäys.</w:t>
      </w:r>
      <w:bookmarkEnd w:id="129"/>
    </w:p>
    <w:p w14:paraId="5D4AFA52" w14:textId="20868272" w:rsidR="00B2655A" w:rsidRDefault="00201C07" w:rsidP="00844778">
      <w:pPr>
        <w:pStyle w:val="Leip"/>
      </w:pPr>
      <w:r>
        <w:t xml:space="preserve">Ensin valitaan pudotusvalikosta, mihin päästökategoriaan </w:t>
      </w:r>
      <w:r w:rsidR="007125AC">
        <w:t xml:space="preserve">lisättävä päästökerroin liittyy. Toiseen laatikkoon kirjataan haluttu </w:t>
      </w:r>
      <w:r w:rsidR="004D7FB7">
        <w:t xml:space="preserve">päästökertoimen otsikko, </w:t>
      </w:r>
      <w:r w:rsidR="00223D7D">
        <w:t>kolmanteen päästökertoimen arvo, neljänteen päästökertoimen yksikkö</w:t>
      </w:r>
      <w:r w:rsidR="0086481D">
        <w:t xml:space="preserve"> (suositeltava käyttää hiilidioksidiekvivalentteihin perustuvia </w:t>
      </w:r>
      <w:r w:rsidR="006F0E37">
        <w:t xml:space="preserve">kertoimia, koska näitä </w:t>
      </w:r>
      <w:r w:rsidR="00B81D47">
        <w:t>IKE-hiilijalanjälkilaskuri</w:t>
      </w:r>
      <w:r w:rsidR="006F0E37">
        <w:t xml:space="preserve"> käyttää), </w:t>
      </w:r>
      <w:r w:rsidR="00544EA0">
        <w:t>viidenteen lähdeviittaus ja viimeiseen kohtaan lähteen URL</w:t>
      </w:r>
      <w:r w:rsidR="009C6BEB">
        <w:t>-</w:t>
      </w:r>
      <w:r w:rsidR="00544EA0">
        <w:t>muotoinen linkki</w:t>
      </w:r>
      <w:r w:rsidR="006F0E37">
        <w:t>.</w:t>
      </w:r>
      <w:r w:rsidR="00F63385">
        <w:t xml:space="preserve"> Näiden lisäksi täytettäväksi ilmestyy vielä yksi lisäkenttä ”Maa”, jos ensimmäiseen laatikkoon on kategoriaksi valittu </w:t>
      </w:r>
      <w:r w:rsidR="00AE46F4">
        <w:t>”Raaka-aineet”</w:t>
      </w:r>
      <w:r w:rsidR="00CF70A2">
        <w:t xml:space="preserve">. Tähän kenttään </w:t>
      </w:r>
      <w:r w:rsidR="004400D8">
        <w:t>syötetään raaka-aineen maatieto.</w:t>
      </w:r>
      <w:r w:rsidR="00AE46F4">
        <w:t xml:space="preserve"> </w:t>
      </w:r>
      <w:r w:rsidR="00544EA0">
        <w:t xml:space="preserve">Mikäli kaikki tiedot ovat syötetty oikein, </w:t>
      </w:r>
      <w:r w:rsidR="00473F83" w:rsidRPr="00473F83">
        <w:rPr>
          <w:b/>
          <w:bCs/>
        </w:rPr>
        <w:t>Lisää päästökerroin tietokantaan</w:t>
      </w:r>
      <w:r w:rsidR="006F0E37">
        <w:t xml:space="preserve"> </w:t>
      </w:r>
      <w:r w:rsidR="00473F83">
        <w:t xml:space="preserve">painiketta klikkaamalla </w:t>
      </w:r>
      <w:r w:rsidR="00730331">
        <w:t xml:space="preserve">ohjelma lisää päästökertoimen syötetyillä tiedoilla haluttuun paikkaan. </w:t>
      </w:r>
    </w:p>
    <w:p w14:paraId="2B35CB0E" w14:textId="33F30514" w:rsidR="00AA3874" w:rsidRDefault="00A01D79" w:rsidP="006B6089">
      <w:pPr>
        <w:pStyle w:val="Leip"/>
      </w:pPr>
      <w:r w:rsidRPr="00AF1943">
        <w:rPr>
          <w:b/>
        </w:rPr>
        <w:lastRenderedPageBreak/>
        <w:t>Raaka-aine</w:t>
      </w:r>
      <w:r w:rsidR="00560D6D" w:rsidRPr="00AF1943">
        <w:rPr>
          <w:b/>
        </w:rPr>
        <w:t>et</w:t>
      </w:r>
      <w:r w:rsidR="00560D6D">
        <w:t xml:space="preserve"> ovat tieto</w:t>
      </w:r>
      <w:r w:rsidR="000130EE">
        <w:t>kannassa</w:t>
      </w:r>
      <w:r w:rsidR="00560D6D">
        <w:t xml:space="preserve"> </w:t>
      </w:r>
      <w:r w:rsidR="00230520">
        <w:t>aakkosjärjestyksessä</w:t>
      </w:r>
      <w:r w:rsidR="00001BD2">
        <w:t xml:space="preserve"> </w:t>
      </w:r>
      <w:r w:rsidR="00676E63">
        <w:t xml:space="preserve">raaka-aineen nimen </w:t>
      </w:r>
      <w:r w:rsidR="00001BD2">
        <w:t>mukaan</w:t>
      </w:r>
      <w:r w:rsidR="00B70695">
        <w:t xml:space="preserve">, esimerkiksi </w:t>
      </w:r>
      <w:r w:rsidR="0006494F">
        <w:t>aurinkokuivatut tomaatit</w:t>
      </w:r>
      <w:r w:rsidR="000F77B1">
        <w:t xml:space="preserve"> löytyvät hakusanalla </w:t>
      </w:r>
      <w:r w:rsidR="0006494F">
        <w:t>tomaatti</w:t>
      </w:r>
      <w:r w:rsidR="000F77B1">
        <w:t xml:space="preserve">, </w:t>
      </w:r>
      <w:r w:rsidR="0006494F">
        <w:t>aurinko</w:t>
      </w:r>
      <w:r w:rsidR="000F77B1">
        <w:t>kuivattu</w:t>
      </w:r>
      <w:r w:rsidR="0006494F">
        <w:t xml:space="preserve"> (taulukko 1)</w:t>
      </w:r>
      <w:r w:rsidR="000F77B1">
        <w:t xml:space="preserve">. </w:t>
      </w:r>
      <w:r w:rsidR="00721A32">
        <w:t>Tämä siksi</w:t>
      </w:r>
      <w:r w:rsidR="00387369">
        <w:t>, että h</w:t>
      </w:r>
      <w:r w:rsidR="008F2CDC">
        <w:t xml:space="preserve">akutyökalu tunnistaa raaka-ainesarakkeen ensimmäisen sanan. </w:t>
      </w:r>
      <w:r w:rsidR="00D50E65">
        <w:t xml:space="preserve">Koska kaikkia </w:t>
      </w:r>
      <w:r w:rsidR="00415C93">
        <w:t>raaka-aineita ja</w:t>
      </w:r>
      <w:r w:rsidR="00D50E65">
        <w:t xml:space="preserve"> elintarvikkeita ei </w:t>
      </w:r>
      <w:r w:rsidR="004E588A">
        <w:t>tieto</w:t>
      </w:r>
      <w:r w:rsidR="00F930A1">
        <w:t>kannasta</w:t>
      </w:r>
      <w:r w:rsidR="004E588A">
        <w:t xml:space="preserve"> löydy, kannattaa</w:t>
      </w:r>
      <w:r w:rsidR="00A422DA">
        <w:t xml:space="preserve"> kokeilla synonyymejä </w:t>
      </w:r>
      <w:r w:rsidR="00643A1F">
        <w:t xml:space="preserve">ja kattotermejä. Esimerkiksi jos </w:t>
      </w:r>
      <w:r w:rsidR="002C0733">
        <w:t xml:space="preserve">karhunvatukkaa ei löydy, kannattaa kokeilla </w:t>
      </w:r>
      <w:r w:rsidR="008025DF">
        <w:t>marja</w:t>
      </w:r>
      <w:r w:rsidR="00F30F2D">
        <w:t xml:space="preserve">-sanaa. </w:t>
      </w:r>
      <w:r w:rsidR="00356618">
        <w:t>Raaka-aineita voi selata</w:t>
      </w:r>
      <w:r w:rsidR="00A70802">
        <w:t xml:space="preserve"> ja hakea käyttäen</w:t>
      </w:r>
      <w:r w:rsidR="00875871">
        <w:t xml:space="preserve"> joko sivun yläreunasta löytyvää </w:t>
      </w:r>
      <w:r w:rsidR="00875871">
        <w:rPr>
          <w:b/>
          <w:bCs/>
        </w:rPr>
        <w:t>Hae päästökerrointa</w:t>
      </w:r>
      <w:r w:rsidR="00875871">
        <w:rPr>
          <w:b/>
        </w:rPr>
        <w:t xml:space="preserve"> </w:t>
      </w:r>
      <w:r w:rsidR="00875871">
        <w:t>-painiketta tai</w:t>
      </w:r>
      <w:r w:rsidR="00A70802">
        <w:t xml:space="preserve"> CTRL+F-hakutoiminto</w:t>
      </w:r>
      <w:r w:rsidR="00321597">
        <w:t xml:space="preserve">a </w:t>
      </w:r>
      <w:r w:rsidR="00096B55">
        <w:t>päästökerroin-välilehdellä</w:t>
      </w:r>
      <w:r w:rsidR="00B713C3">
        <w:t xml:space="preserve">. </w:t>
      </w:r>
      <w:r w:rsidR="00FD334B">
        <w:t xml:space="preserve">Jos </w:t>
      </w:r>
      <w:r w:rsidR="00B82319">
        <w:t>lisää</w:t>
      </w:r>
      <w:r w:rsidR="00FD334B">
        <w:t xml:space="preserve"> päästökertoim</w:t>
      </w:r>
      <w:r w:rsidR="00B82319">
        <w:t>ia</w:t>
      </w:r>
      <w:r w:rsidR="001C15B0">
        <w:t xml:space="preserve">, </w:t>
      </w:r>
      <w:r w:rsidR="002F3795">
        <w:t>kannattaa</w:t>
      </w:r>
      <w:r w:rsidR="0077709A">
        <w:t xml:space="preserve"> lisäyksen jälkeen</w:t>
      </w:r>
      <w:r w:rsidR="00FD334B">
        <w:t xml:space="preserve"> painaa </w:t>
      </w:r>
      <w:r w:rsidR="00CD4353">
        <w:t>Aakkosta päästökertoimet -painiketta</w:t>
      </w:r>
      <w:r w:rsidR="0081535F">
        <w:t>, jolloin raaka-aineet järjestyvät aakkosjärjestykseen raaka-aineen nimen mukaan.</w:t>
      </w:r>
      <w:r w:rsidR="00CE0190">
        <w:t xml:space="preserve"> </w:t>
      </w:r>
      <w:r w:rsidR="00FD334B">
        <w:t xml:space="preserve"> </w:t>
      </w:r>
    </w:p>
    <w:p w14:paraId="5210A433" w14:textId="6ACB1E70" w:rsidR="00526996" w:rsidRDefault="00526996" w:rsidP="00526996">
      <w:pPr>
        <w:pStyle w:val="KuvioOtsikko"/>
      </w:pPr>
      <w:bookmarkStart w:id="130" w:name="_Toc138750948"/>
      <w:r>
        <w:t xml:space="preserve">Taulukko </w:t>
      </w:r>
      <w:fldSimple w:instr=" SEQ Taulukko \* ARABIC ">
        <w:r w:rsidR="003906DE">
          <w:rPr>
            <w:noProof/>
          </w:rPr>
          <w:t>2</w:t>
        </w:r>
      </w:fldSimple>
      <w:r w:rsidR="006A619F">
        <w:t>.</w:t>
      </w:r>
      <w:r>
        <w:t xml:space="preserve"> </w:t>
      </w:r>
      <w:r w:rsidRPr="00C32305">
        <w:t>Esimerkki raaka-aineiden päästökerrointieto</w:t>
      </w:r>
      <w:r w:rsidR="007563F2">
        <w:t>kannasta</w:t>
      </w:r>
      <w:r w:rsidRPr="00C32305">
        <w:t xml:space="preserve"> (Haaraniemi, 2023).</w:t>
      </w:r>
      <w:bookmarkEnd w:id="130"/>
    </w:p>
    <w:tbl>
      <w:tblPr>
        <w:tblW w:w="4969" w:type="pct"/>
        <w:tblInd w:w="5" w:type="dxa"/>
        <w:tblCellMar>
          <w:left w:w="70" w:type="dxa"/>
          <w:right w:w="70" w:type="dxa"/>
        </w:tblCellMar>
        <w:tblLook w:val="04A0" w:firstRow="1" w:lastRow="0" w:firstColumn="1" w:lastColumn="0" w:noHBand="0" w:noVBand="1"/>
      </w:tblPr>
      <w:tblGrid>
        <w:gridCol w:w="4596"/>
        <w:gridCol w:w="920"/>
        <w:gridCol w:w="2634"/>
        <w:gridCol w:w="1700"/>
      </w:tblGrid>
      <w:tr w:rsidR="00996541" w:rsidRPr="00996541" w14:paraId="6F1F1F84" w14:textId="77777777" w:rsidTr="00996541">
        <w:trPr>
          <w:trHeight w:val="354"/>
        </w:trPr>
        <w:tc>
          <w:tcPr>
            <w:tcW w:w="2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594BD"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Tomaatti</w:t>
            </w:r>
          </w:p>
        </w:tc>
        <w:tc>
          <w:tcPr>
            <w:tcW w:w="467" w:type="pct"/>
            <w:tcBorders>
              <w:top w:val="single" w:sz="4" w:space="0" w:color="auto"/>
              <w:left w:val="nil"/>
              <w:bottom w:val="single" w:sz="4" w:space="0" w:color="auto"/>
              <w:right w:val="single" w:sz="4" w:space="0" w:color="auto"/>
            </w:tcBorders>
            <w:shd w:val="clear" w:color="auto" w:fill="auto"/>
            <w:noWrap/>
            <w:vAlign w:val="bottom"/>
            <w:hideMark/>
          </w:tcPr>
          <w:p w14:paraId="0417F107" w14:textId="77777777" w:rsidR="00996541" w:rsidRPr="006709C1" w:rsidRDefault="00996541">
            <w:pPr>
              <w:spacing w:after="0" w:line="240" w:lineRule="auto"/>
              <w:jc w:val="right"/>
              <w:rPr>
                <w:rFonts w:cs="Arial"/>
                <w:color w:val="000000"/>
                <w:szCs w:val="24"/>
                <w:lang w:eastAsia="fi-FI"/>
              </w:rPr>
            </w:pPr>
            <w:r w:rsidRPr="006709C1">
              <w:rPr>
                <w:rFonts w:cs="Arial"/>
                <w:color w:val="000000"/>
                <w:szCs w:val="24"/>
                <w:lang w:eastAsia="fi-FI"/>
              </w:rPr>
              <w:t>2,10</w:t>
            </w:r>
          </w:p>
        </w:tc>
        <w:tc>
          <w:tcPr>
            <w:tcW w:w="1337" w:type="pct"/>
            <w:tcBorders>
              <w:top w:val="single" w:sz="4" w:space="0" w:color="auto"/>
              <w:left w:val="nil"/>
              <w:bottom w:val="single" w:sz="4" w:space="0" w:color="auto"/>
              <w:right w:val="single" w:sz="4" w:space="0" w:color="auto"/>
            </w:tcBorders>
            <w:shd w:val="clear" w:color="auto" w:fill="auto"/>
            <w:noWrap/>
            <w:vAlign w:val="bottom"/>
            <w:hideMark/>
          </w:tcPr>
          <w:p w14:paraId="25864F45"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Yleismaailmallinen</w:t>
            </w:r>
          </w:p>
        </w:tc>
        <w:tc>
          <w:tcPr>
            <w:tcW w:w="863" w:type="pct"/>
            <w:tcBorders>
              <w:top w:val="single" w:sz="4" w:space="0" w:color="auto"/>
              <w:left w:val="nil"/>
              <w:bottom w:val="single" w:sz="4" w:space="0" w:color="auto"/>
              <w:right w:val="single" w:sz="4" w:space="0" w:color="auto"/>
            </w:tcBorders>
            <w:shd w:val="clear" w:color="auto" w:fill="auto"/>
            <w:noWrap/>
            <w:vAlign w:val="bottom"/>
            <w:hideMark/>
          </w:tcPr>
          <w:p w14:paraId="2C9BC69C" w14:textId="12508982"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kg CO</w:t>
            </w:r>
            <w:r w:rsidRPr="006709C1">
              <w:rPr>
                <w:rFonts w:cs="Arial"/>
                <w:color w:val="000000"/>
                <w:szCs w:val="24"/>
                <w:vertAlign w:val="subscript"/>
                <w:lang w:eastAsia="fi-FI"/>
              </w:rPr>
              <w:t>2</w:t>
            </w:r>
            <w:r w:rsidR="001C4717" w:rsidRPr="001C4717">
              <w:rPr>
                <w:rFonts w:cs="Arial"/>
                <w:color w:val="000000"/>
                <w:szCs w:val="24"/>
                <w:lang w:eastAsia="fi-FI"/>
              </w:rPr>
              <w:t>e</w:t>
            </w:r>
            <w:r w:rsidRPr="006709C1">
              <w:rPr>
                <w:rFonts w:cs="Arial"/>
                <w:color w:val="000000"/>
                <w:szCs w:val="24"/>
                <w:lang w:eastAsia="fi-FI"/>
              </w:rPr>
              <w:t>/kg</w:t>
            </w:r>
          </w:p>
        </w:tc>
      </w:tr>
      <w:tr w:rsidR="00996541" w:rsidRPr="00996541" w14:paraId="01A7EDEB" w14:textId="77777777" w:rsidTr="00996541">
        <w:trPr>
          <w:trHeight w:val="126"/>
        </w:trPr>
        <w:tc>
          <w:tcPr>
            <w:tcW w:w="2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90AC9"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Tomaatti</w:t>
            </w:r>
          </w:p>
        </w:tc>
        <w:tc>
          <w:tcPr>
            <w:tcW w:w="467" w:type="pct"/>
            <w:tcBorders>
              <w:top w:val="nil"/>
              <w:left w:val="nil"/>
              <w:bottom w:val="single" w:sz="4" w:space="0" w:color="auto"/>
              <w:right w:val="single" w:sz="4" w:space="0" w:color="auto"/>
            </w:tcBorders>
            <w:shd w:val="clear" w:color="auto" w:fill="auto"/>
            <w:noWrap/>
            <w:vAlign w:val="bottom"/>
            <w:hideMark/>
          </w:tcPr>
          <w:p w14:paraId="2DEF7000" w14:textId="77777777" w:rsidR="00996541" w:rsidRPr="006709C1" w:rsidRDefault="00996541">
            <w:pPr>
              <w:spacing w:after="0" w:line="240" w:lineRule="auto"/>
              <w:jc w:val="right"/>
              <w:rPr>
                <w:rFonts w:cs="Arial"/>
                <w:color w:val="000000"/>
                <w:szCs w:val="24"/>
                <w:lang w:eastAsia="fi-FI"/>
              </w:rPr>
            </w:pPr>
            <w:r w:rsidRPr="006709C1">
              <w:rPr>
                <w:rFonts w:cs="Arial"/>
                <w:color w:val="000000"/>
                <w:szCs w:val="24"/>
                <w:lang w:eastAsia="fi-FI"/>
              </w:rPr>
              <w:t>3,10</w:t>
            </w:r>
          </w:p>
        </w:tc>
        <w:tc>
          <w:tcPr>
            <w:tcW w:w="1337" w:type="pct"/>
            <w:tcBorders>
              <w:top w:val="nil"/>
              <w:left w:val="nil"/>
              <w:bottom w:val="single" w:sz="4" w:space="0" w:color="auto"/>
              <w:right w:val="single" w:sz="4" w:space="0" w:color="auto"/>
            </w:tcBorders>
            <w:shd w:val="clear" w:color="auto" w:fill="auto"/>
            <w:noWrap/>
            <w:vAlign w:val="bottom"/>
            <w:hideMark/>
          </w:tcPr>
          <w:p w14:paraId="55A88591"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Suomi</w:t>
            </w:r>
          </w:p>
        </w:tc>
        <w:tc>
          <w:tcPr>
            <w:tcW w:w="863" w:type="pct"/>
            <w:tcBorders>
              <w:top w:val="nil"/>
              <w:left w:val="nil"/>
              <w:bottom w:val="single" w:sz="4" w:space="0" w:color="auto"/>
              <w:right w:val="single" w:sz="4" w:space="0" w:color="auto"/>
            </w:tcBorders>
            <w:shd w:val="clear" w:color="auto" w:fill="auto"/>
            <w:noWrap/>
            <w:vAlign w:val="bottom"/>
            <w:hideMark/>
          </w:tcPr>
          <w:p w14:paraId="3D18F626"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kg CO</w:t>
            </w:r>
            <w:r w:rsidRPr="006709C1">
              <w:rPr>
                <w:rFonts w:cs="Arial"/>
                <w:color w:val="000000"/>
                <w:szCs w:val="24"/>
                <w:vertAlign w:val="subscript"/>
                <w:lang w:eastAsia="fi-FI"/>
              </w:rPr>
              <w:t>2</w:t>
            </w:r>
            <w:r w:rsidRPr="006709C1">
              <w:rPr>
                <w:rFonts w:cs="Arial"/>
                <w:color w:val="000000"/>
                <w:szCs w:val="24"/>
                <w:lang w:eastAsia="fi-FI"/>
              </w:rPr>
              <w:t>e/kg</w:t>
            </w:r>
          </w:p>
        </w:tc>
      </w:tr>
      <w:tr w:rsidR="00996541" w:rsidRPr="00996541" w14:paraId="2687D2A5" w14:textId="77777777" w:rsidTr="00996541">
        <w:trPr>
          <w:trHeight w:val="126"/>
        </w:trPr>
        <w:tc>
          <w:tcPr>
            <w:tcW w:w="2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F093E"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Tomaatti, aurinkokuivattu</w:t>
            </w:r>
          </w:p>
        </w:tc>
        <w:tc>
          <w:tcPr>
            <w:tcW w:w="467" w:type="pct"/>
            <w:tcBorders>
              <w:top w:val="nil"/>
              <w:left w:val="nil"/>
              <w:bottom w:val="single" w:sz="4" w:space="0" w:color="auto"/>
              <w:right w:val="single" w:sz="4" w:space="0" w:color="auto"/>
            </w:tcBorders>
            <w:shd w:val="clear" w:color="auto" w:fill="auto"/>
            <w:noWrap/>
            <w:vAlign w:val="bottom"/>
            <w:hideMark/>
          </w:tcPr>
          <w:p w14:paraId="32F26432" w14:textId="77777777" w:rsidR="00996541" w:rsidRPr="006709C1" w:rsidRDefault="00996541">
            <w:pPr>
              <w:spacing w:after="0" w:line="240" w:lineRule="auto"/>
              <w:jc w:val="right"/>
              <w:rPr>
                <w:rFonts w:cs="Arial"/>
                <w:color w:val="000000"/>
                <w:szCs w:val="24"/>
                <w:lang w:eastAsia="fi-FI"/>
              </w:rPr>
            </w:pPr>
            <w:r w:rsidRPr="006709C1">
              <w:rPr>
                <w:rFonts w:cs="Arial"/>
                <w:color w:val="000000"/>
                <w:szCs w:val="24"/>
                <w:lang w:eastAsia="fi-FI"/>
              </w:rPr>
              <w:t>0,95</w:t>
            </w:r>
          </w:p>
        </w:tc>
        <w:tc>
          <w:tcPr>
            <w:tcW w:w="1337" w:type="pct"/>
            <w:tcBorders>
              <w:top w:val="nil"/>
              <w:left w:val="nil"/>
              <w:bottom w:val="single" w:sz="4" w:space="0" w:color="auto"/>
              <w:right w:val="single" w:sz="4" w:space="0" w:color="auto"/>
            </w:tcBorders>
            <w:shd w:val="clear" w:color="auto" w:fill="auto"/>
            <w:noWrap/>
            <w:vAlign w:val="bottom"/>
            <w:hideMark/>
          </w:tcPr>
          <w:p w14:paraId="17FA9AE2"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Espanja</w:t>
            </w:r>
          </w:p>
        </w:tc>
        <w:tc>
          <w:tcPr>
            <w:tcW w:w="863" w:type="pct"/>
            <w:tcBorders>
              <w:top w:val="nil"/>
              <w:left w:val="nil"/>
              <w:bottom w:val="single" w:sz="4" w:space="0" w:color="auto"/>
              <w:right w:val="single" w:sz="4" w:space="0" w:color="auto"/>
            </w:tcBorders>
            <w:shd w:val="clear" w:color="auto" w:fill="auto"/>
            <w:noWrap/>
            <w:vAlign w:val="bottom"/>
            <w:hideMark/>
          </w:tcPr>
          <w:p w14:paraId="0414A197"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kg CO</w:t>
            </w:r>
            <w:r w:rsidRPr="006709C1">
              <w:rPr>
                <w:rFonts w:cs="Arial"/>
                <w:color w:val="000000"/>
                <w:szCs w:val="24"/>
                <w:vertAlign w:val="subscript"/>
                <w:lang w:eastAsia="fi-FI"/>
              </w:rPr>
              <w:t>2</w:t>
            </w:r>
            <w:r w:rsidRPr="006709C1">
              <w:rPr>
                <w:rFonts w:cs="Arial"/>
                <w:color w:val="000000"/>
                <w:szCs w:val="24"/>
                <w:lang w:eastAsia="fi-FI"/>
              </w:rPr>
              <w:t>e/kg</w:t>
            </w:r>
          </w:p>
        </w:tc>
      </w:tr>
      <w:tr w:rsidR="00996541" w:rsidRPr="00996541" w14:paraId="4DB9F481" w14:textId="77777777" w:rsidTr="00996541">
        <w:trPr>
          <w:trHeight w:val="126"/>
        </w:trPr>
        <w:tc>
          <w:tcPr>
            <w:tcW w:w="2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8C94A"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Tomaatti, kastike, lasipurkki</w:t>
            </w:r>
          </w:p>
        </w:tc>
        <w:tc>
          <w:tcPr>
            <w:tcW w:w="467" w:type="pct"/>
            <w:tcBorders>
              <w:top w:val="nil"/>
              <w:left w:val="nil"/>
              <w:bottom w:val="single" w:sz="4" w:space="0" w:color="auto"/>
              <w:right w:val="single" w:sz="4" w:space="0" w:color="auto"/>
            </w:tcBorders>
            <w:shd w:val="clear" w:color="auto" w:fill="auto"/>
            <w:noWrap/>
            <w:vAlign w:val="bottom"/>
            <w:hideMark/>
          </w:tcPr>
          <w:p w14:paraId="3D3EE6B3" w14:textId="77777777" w:rsidR="00996541" w:rsidRPr="006709C1" w:rsidRDefault="00996541">
            <w:pPr>
              <w:spacing w:after="0" w:line="240" w:lineRule="auto"/>
              <w:jc w:val="right"/>
              <w:rPr>
                <w:rFonts w:cs="Arial"/>
                <w:color w:val="000000"/>
                <w:szCs w:val="24"/>
                <w:lang w:eastAsia="fi-FI"/>
              </w:rPr>
            </w:pPr>
            <w:r w:rsidRPr="006709C1">
              <w:rPr>
                <w:rFonts w:cs="Arial"/>
                <w:color w:val="000000"/>
                <w:szCs w:val="24"/>
                <w:lang w:eastAsia="fi-FI"/>
              </w:rPr>
              <w:t>1,02</w:t>
            </w:r>
          </w:p>
        </w:tc>
        <w:tc>
          <w:tcPr>
            <w:tcW w:w="1337" w:type="pct"/>
            <w:tcBorders>
              <w:top w:val="nil"/>
              <w:left w:val="nil"/>
              <w:bottom w:val="single" w:sz="4" w:space="0" w:color="auto"/>
              <w:right w:val="single" w:sz="4" w:space="0" w:color="auto"/>
            </w:tcBorders>
            <w:shd w:val="clear" w:color="auto" w:fill="auto"/>
            <w:noWrap/>
            <w:vAlign w:val="bottom"/>
            <w:hideMark/>
          </w:tcPr>
          <w:p w14:paraId="312535D9"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Alankomaat</w:t>
            </w:r>
          </w:p>
        </w:tc>
        <w:tc>
          <w:tcPr>
            <w:tcW w:w="863" w:type="pct"/>
            <w:tcBorders>
              <w:top w:val="nil"/>
              <w:left w:val="nil"/>
              <w:bottom w:val="single" w:sz="4" w:space="0" w:color="auto"/>
              <w:right w:val="single" w:sz="4" w:space="0" w:color="auto"/>
            </w:tcBorders>
            <w:shd w:val="clear" w:color="auto" w:fill="auto"/>
            <w:noWrap/>
            <w:vAlign w:val="bottom"/>
            <w:hideMark/>
          </w:tcPr>
          <w:p w14:paraId="7B8F90FB"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kg CO</w:t>
            </w:r>
            <w:r w:rsidRPr="006709C1">
              <w:rPr>
                <w:rFonts w:cs="Arial"/>
                <w:color w:val="000000"/>
                <w:szCs w:val="24"/>
                <w:vertAlign w:val="subscript"/>
                <w:lang w:eastAsia="fi-FI"/>
              </w:rPr>
              <w:t>2</w:t>
            </w:r>
            <w:r w:rsidRPr="006709C1">
              <w:rPr>
                <w:rFonts w:cs="Arial"/>
                <w:color w:val="000000"/>
                <w:szCs w:val="24"/>
                <w:lang w:eastAsia="fi-FI"/>
              </w:rPr>
              <w:t>e/kg</w:t>
            </w:r>
          </w:p>
        </w:tc>
      </w:tr>
      <w:tr w:rsidR="00996541" w:rsidRPr="00996541" w14:paraId="20DCC471" w14:textId="77777777" w:rsidTr="00996541">
        <w:trPr>
          <w:trHeight w:val="126"/>
        </w:trPr>
        <w:tc>
          <w:tcPr>
            <w:tcW w:w="2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5D47F"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Tomaatti, lämmitetty kasvihuone</w:t>
            </w:r>
          </w:p>
        </w:tc>
        <w:tc>
          <w:tcPr>
            <w:tcW w:w="467" w:type="pct"/>
            <w:tcBorders>
              <w:top w:val="nil"/>
              <w:left w:val="nil"/>
              <w:bottom w:val="single" w:sz="4" w:space="0" w:color="auto"/>
              <w:right w:val="single" w:sz="4" w:space="0" w:color="auto"/>
            </w:tcBorders>
            <w:shd w:val="clear" w:color="auto" w:fill="auto"/>
            <w:noWrap/>
            <w:vAlign w:val="bottom"/>
            <w:hideMark/>
          </w:tcPr>
          <w:p w14:paraId="191611F6" w14:textId="77777777" w:rsidR="00996541" w:rsidRPr="006709C1" w:rsidRDefault="00996541">
            <w:pPr>
              <w:spacing w:after="0" w:line="240" w:lineRule="auto"/>
              <w:jc w:val="right"/>
              <w:rPr>
                <w:rFonts w:cs="Arial"/>
                <w:color w:val="000000"/>
                <w:szCs w:val="24"/>
                <w:lang w:eastAsia="fi-FI"/>
              </w:rPr>
            </w:pPr>
            <w:r w:rsidRPr="006709C1">
              <w:rPr>
                <w:rFonts w:cs="Arial"/>
                <w:color w:val="000000"/>
                <w:szCs w:val="24"/>
                <w:lang w:eastAsia="fi-FI"/>
              </w:rPr>
              <w:t>2,20</w:t>
            </w:r>
          </w:p>
        </w:tc>
        <w:tc>
          <w:tcPr>
            <w:tcW w:w="1337" w:type="pct"/>
            <w:tcBorders>
              <w:top w:val="nil"/>
              <w:left w:val="nil"/>
              <w:bottom w:val="single" w:sz="4" w:space="0" w:color="auto"/>
              <w:right w:val="single" w:sz="4" w:space="0" w:color="auto"/>
            </w:tcBorders>
            <w:shd w:val="clear" w:color="auto" w:fill="auto"/>
            <w:noWrap/>
            <w:vAlign w:val="bottom"/>
            <w:hideMark/>
          </w:tcPr>
          <w:p w14:paraId="7EBBCDB9"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Yleismaailmallinen</w:t>
            </w:r>
          </w:p>
        </w:tc>
        <w:tc>
          <w:tcPr>
            <w:tcW w:w="863" w:type="pct"/>
            <w:tcBorders>
              <w:top w:val="nil"/>
              <w:left w:val="nil"/>
              <w:bottom w:val="single" w:sz="4" w:space="0" w:color="auto"/>
              <w:right w:val="single" w:sz="4" w:space="0" w:color="auto"/>
            </w:tcBorders>
            <w:shd w:val="clear" w:color="auto" w:fill="auto"/>
            <w:noWrap/>
            <w:vAlign w:val="bottom"/>
            <w:hideMark/>
          </w:tcPr>
          <w:p w14:paraId="05D03DBA"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kg CO</w:t>
            </w:r>
            <w:r w:rsidRPr="006709C1">
              <w:rPr>
                <w:rFonts w:cs="Arial"/>
                <w:color w:val="000000"/>
                <w:szCs w:val="24"/>
                <w:vertAlign w:val="subscript"/>
                <w:lang w:eastAsia="fi-FI"/>
              </w:rPr>
              <w:t>2</w:t>
            </w:r>
            <w:r w:rsidRPr="006709C1">
              <w:rPr>
                <w:rFonts w:cs="Arial"/>
                <w:color w:val="000000"/>
                <w:szCs w:val="24"/>
                <w:lang w:eastAsia="fi-FI"/>
              </w:rPr>
              <w:t>e/kg</w:t>
            </w:r>
          </w:p>
        </w:tc>
      </w:tr>
      <w:tr w:rsidR="00996541" w:rsidRPr="00996541" w14:paraId="6CB421B5" w14:textId="77777777" w:rsidTr="00996541">
        <w:trPr>
          <w:trHeight w:val="126"/>
        </w:trPr>
        <w:tc>
          <w:tcPr>
            <w:tcW w:w="2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8DB8C"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Tomaatti, mehu</w:t>
            </w:r>
          </w:p>
        </w:tc>
        <w:tc>
          <w:tcPr>
            <w:tcW w:w="467" w:type="pct"/>
            <w:tcBorders>
              <w:top w:val="nil"/>
              <w:left w:val="nil"/>
              <w:bottom w:val="single" w:sz="4" w:space="0" w:color="auto"/>
              <w:right w:val="single" w:sz="4" w:space="0" w:color="auto"/>
            </w:tcBorders>
            <w:shd w:val="clear" w:color="auto" w:fill="auto"/>
            <w:noWrap/>
            <w:vAlign w:val="bottom"/>
            <w:hideMark/>
          </w:tcPr>
          <w:p w14:paraId="61BB620C" w14:textId="77777777" w:rsidR="00996541" w:rsidRPr="006709C1" w:rsidRDefault="00996541">
            <w:pPr>
              <w:spacing w:after="0" w:line="240" w:lineRule="auto"/>
              <w:jc w:val="right"/>
              <w:rPr>
                <w:rFonts w:cs="Arial"/>
                <w:color w:val="000000"/>
                <w:szCs w:val="24"/>
                <w:lang w:eastAsia="fi-FI"/>
              </w:rPr>
            </w:pPr>
            <w:r w:rsidRPr="006709C1">
              <w:rPr>
                <w:rFonts w:cs="Arial"/>
                <w:color w:val="000000"/>
                <w:szCs w:val="24"/>
                <w:lang w:eastAsia="fi-FI"/>
              </w:rPr>
              <w:t>1,85</w:t>
            </w:r>
          </w:p>
        </w:tc>
        <w:tc>
          <w:tcPr>
            <w:tcW w:w="1337" w:type="pct"/>
            <w:tcBorders>
              <w:top w:val="nil"/>
              <w:left w:val="nil"/>
              <w:bottom w:val="single" w:sz="4" w:space="0" w:color="auto"/>
              <w:right w:val="single" w:sz="4" w:space="0" w:color="auto"/>
            </w:tcBorders>
            <w:shd w:val="clear" w:color="auto" w:fill="auto"/>
            <w:noWrap/>
            <w:vAlign w:val="bottom"/>
            <w:hideMark/>
          </w:tcPr>
          <w:p w14:paraId="6CAD5E8B"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Eurooppa</w:t>
            </w:r>
          </w:p>
        </w:tc>
        <w:tc>
          <w:tcPr>
            <w:tcW w:w="863" w:type="pct"/>
            <w:tcBorders>
              <w:top w:val="nil"/>
              <w:left w:val="nil"/>
              <w:bottom w:val="single" w:sz="4" w:space="0" w:color="auto"/>
              <w:right w:val="single" w:sz="4" w:space="0" w:color="auto"/>
            </w:tcBorders>
            <w:shd w:val="clear" w:color="auto" w:fill="auto"/>
            <w:noWrap/>
            <w:vAlign w:val="bottom"/>
            <w:hideMark/>
          </w:tcPr>
          <w:p w14:paraId="5210E1D2"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kg CO</w:t>
            </w:r>
            <w:r w:rsidRPr="006709C1">
              <w:rPr>
                <w:rFonts w:cs="Arial"/>
                <w:color w:val="000000"/>
                <w:szCs w:val="24"/>
                <w:vertAlign w:val="subscript"/>
                <w:lang w:eastAsia="fi-FI"/>
              </w:rPr>
              <w:t>2</w:t>
            </w:r>
            <w:r w:rsidRPr="006709C1">
              <w:rPr>
                <w:rFonts w:cs="Arial"/>
                <w:color w:val="000000"/>
                <w:szCs w:val="24"/>
                <w:lang w:eastAsia="fi-FI"/>
              </w:rPr>
              <w:t>e/kg</w:t>
            </w:r>
          </w:p>
        </w:tc>
      </w:tr>
      <w:tr w:rsidR="00996541" w:rsidRPr="00996541" w14:paraId="0E41A3C3" w14:textId="77777777" w:rsidTr="00996541">
        <w:trPr>
          <w:trHeight w:val="126"/>
        </w:trPr>
        <w:tc>
          <w:tcPr>
            <w:tcW w:w="2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E1696"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Tomaatti, murska</w:t>
            </w:r>
          </w:p>
        </w:tc>
        <w:tc>
          <w:tcPr>
            <w:tcW w:w="467" w:type="pct"/>
            <w:tcBorders>
              <w:top w:val="nil"/>
              <w:left w:val="nil"/>
              <w:bottom w:val="single" w:sz="4" w:space="0" w:color="auto"/>
              <w:right w:val="single" w:sz="4" w:space="0" w:color="auto"/>
            </w:tcBorders>
            <w:shd w:val="clear" w:color="auto" w:fill="auto"/>
            <w:noWrap/>
            <w:vAlign w:val="bottom"/>
            <w:hideMark/>
          </w:tcPr>
          <w:p w14:paraId="61355FD1" w14:textId="77777777" w:rsidR="00996541" w:rsidRPr="006709C1" w:rsidRDefault="00996541">
            <w:pPr>
              <w:spacing w:after="0" w:line="240" w:lineRule="auto"/>
              <w:jc w:val="right"/>
              <w:rPr>
                <w:rFonts w:cs="Arial"/>
                <w:color w:val="000000"/>
                <w:szCs w:val="24"/>
                <w:lang w:eastAsia="fi-FI"/>
              </w:rPr>
            </w:pPr>
            <w:r w:rsidRPr="006709C1">
              <w:rPr>
                <w:rFonts w:cs="Arial"/>
                <w:color w:val="000000"/>
                <w:szCs w:val="24"/>
                <w:lang w:eastAsia="fi-FI"/>
              </w:rPr>
              <w:t>0,60</w:t>
            </w:r>
          </w:p>
        </w:tc>
        <w:tc>
          <w:tcPr>
            <w:tcW w:w="1337" w:type="pct"/>
            <w:tcBorders>
              <w:top w:val="nil"/>
              <w:left w:val="nil"/>
              <w:bottom w:val="single" w:sz="4" w:space="0" w:color="auto"/>
              <w:right w:val="single" w:sz="4" w:space="0" w:color="auto"/>
            </w:tcBorders>
            <w:shd w:val="clear" w:color="auto" w:fill="auto"/>
            <w:noWrap/>
            <w:vAlign w:val="bottom"/>
            <w:hideMark/>
          </w:tcPr>
          <w:p w14:paraId="57A9C145"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Yhdysvallat</w:t>
            </w:r>
          </w:p>
        </w:tc>
        <w:tc>
          <w:tcPr>
            <w:tcW w:w="863" w:type="pct"/>
            <w:tcBorders>
              <w:top w:val="nil"/>
              <w:left w:val="nil"/>
              <w:bottom w:val="single" w:sz="4" w:space="0" w:color="auto"/>
              <w:right w:val="single" w:sz="4" w:space="0" w:color="auto"/>
            </w:tcBorders>
            <w:shd w:val="clear" w:color="auto" w:fill="auto"/>
            <w:noWrap/>
            <w:vAlign w:val="bottom"/>
            <w:hideMark/>
          </w:tcPr>
          <w:p w14:paraId="266866EF"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kg CO</w:t>
            </w:r>
            <w:r w:rsidRPr="006709C1">
              <w:rPr>
                <w:rFonts w:cs="Arial"/>
                <w:color w:val="000000"/>
                <w:szCs w:val="24"/>
                <w:vertAlign w:val="subscript"/>
                <w:lang w:eastAsia="fi-FI"/>
              </w:rPr>
              <w:t>2</w:t>
            </w:r>
            <w:r w:rsidRPr="006709C1">
              <w:rPr>
                <w:rFonts w:cs="Arial"/>
                <w:color w:val="000000"/>
                <w:szCs w:val="24"/>
                <w:lang w:eastAsia="fi-FI"/>
              </w:rPr>
              <w:t>e/kg</w:t>
            </w:r>
          </w:p>
        </w:tc>
      </w:tr>
      <w:tr w:rsidR="00996541" w:rsidRPr="00996541" w14:paraId="19ECB75D" w14:textId="77777777" w:rsidTr="00996541">
        <w:trPr>
          <w:trHeight w:val="126"/>
        </w:trPr>
        <w:tc>
          <w:tcPr>
            <w:tcW w:w="2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42784"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Tomaatti, paseerattu</w:t>
            </w:r>
          </w:p>
        </w:tc>
        <w:tc>
          <w:tcPr>
            <w:tcW w:w="467" w:type="pct"/>
            <w:tcBorders>
              <w:top w:val="nil"/>
              <w:left w:val="nil"/>
              <w:bottom w:val="single" w:sz="4" w:space="0" w:color="auto"/>
              <w:right w:val="single" w:sz="4" w:space="0" w:color="auto"/>
            </w:tcBorders>
            <w:shd w:val="clear" w:color="auto" w:fill="auto"/>
            <w:noWrap/>
            <w:vAlign w:val="bottom"/>
            <w:hideMark/>
          </w:tcPr>
          <w:p w14:paraId="76DCA4DA" w14:textId="77777777" w:rsidR="00996541" w:rsidRPr="006709C1" w:rsidRDefault="00996541">
            <w:pPr>
              <w:spacing w:after="0" w:line="240" w:lineRule="auto"/>
              <w:jc w:val="right"/>
              <w:rPr>
                <w:rFonts w:cs="Arial"/>
                <w:color w:val="000000"/>
                <w:szCs w:val="24"/>
                <w:lang w:eastAsia="fi-FI"/>
              </w:rPr>
            </w:pPr>
            <w:r w:rsidRPr="006709C1">
              <w:rPr>
                <w:rFonts w:cs="Arial"/>
                <w:color w:val="000000"/>
                <w:szCs w:val="24"/>
                <w:lang w:eastAsia="fi-FI"/>
              </w:rPr>
              <w:t>1,20</w:t>
            </w:r>
          </w:p>
        </w:tc>
        <w:tc>
          <w:tcPr>
            <w:tcW w:w="1337" w:type="pct"/>
            <w:tcBorders>
              <w:top w:val="nil"/>
              <w:left w:val="nil"/>
              <w:bottom w:val="single" w:sz="4" w:space="0" w:color="auto"/>
              <w:right w:val="single" w:sz="4" w:space="0" w:color="auto"/>
            </w:tcBorders>
            <w:shd w:val="clear" w:color="auto" w:fill="auto"/>
            <w:noWrap/>
            <w:vAlign w:val="bottom"/>
            <w:hideMark/>
          </w:tcPr>
          <w:p w14:paraId="09AD3E5A"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Eurooppa</w:t>
            </w:r>
          </w:p>
        </w:tc>
        <w:tc>
          <w:tcPr>
            <w:tcW w:w="863" w:type="pct"/>
            <w:tcBorders>
              <w:top w:val="nil"/>
              <w:left w:val="nil"/>
              <w:bottom w:val="single" w:sz="4" w:space="0" w:color="auto"/>
              <w:right w:val="single" w:sz="4" w:space="0" w:color="auto"/>
            </w:tcBorders>
            <w:shd w:val="clear" w:color="auto" w:fill="auto"/>
            <w:noWrap/>
            <w:vAlign w:val="bottom"/>
            <w:hideMark/>
          </w:tcPr>
          <w:p w14:paraId="563DBF9C"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kg CO</w:t>
            </w:r>
            <w:r w:rsidRPr="006709C1">
              <w:rPr>
                <w:rFonts w:cs="Arial"/>
                <w:color w:val="000000"/>
                <w:szCs w:val="24"/>
                <w:vertAlign w:val="subscript"/>
                <w:lang w:eastAsia="fi-FI"/>
              </w:rPr>
              <w:t>2</w:t>
            </w:r>
            <w:r w:rsidRPr="006709C1">
              <w:rPr>
                <w:rFonts w:cs="Arial"/>
                <w:color w:val="000000"/>
                <w:szCs w:val="24"/>
                <w:lang w:eastAsia="fi-FI"/>
              </w:rPr>
              <w:t>e/kg</w:t>
            </w:r>
          </w:p>
        </w:tc>
      </w:tr>
      <w:tr w:rsidR="00996541" w:rsidRPr="00996541" w14:paraId="04F02602" w14:textId="77777777" w:rsidTr="00996541">
        <w:trPr>
          <w:trHeight w:val="126"/>
        </w:trPr>
        <w:tc>
          <w:tcPr>
            <w:tcW w:w="2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32FA5"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Tomaatti, passiivinen kasvihuone</w:t>
            </w:r>
          </w:p>
        </w:tc>
        <w:tc>
          <w:tcPr>
            <w:tcW w:w="467" w:type="pct"/>
            <w:tcBorders>
              <w:top w:val="nil"/>
              <w:left w:val="nil"/>
              <w:bottom w:val="single" w:sz="4" w:space="0" w:color="auto"/>
              <w:right w:val="single" w:sz="4" w:space="0" w:color="auto"/>
            </w:tcBorders>
            <w:shd w:val="clear" w:color="auto" w:fill="auto"/>
            <w:noWrap/>
            <w:vAlign w:val="bottom"/>
            <w:hideMark/>
          </w:tcPr>
          <w:p w14:paraId="1187A403" w14:textId="77777777" w:rsidR="00996541" w:rsidRPr="006709C1" w:rsidRDefault="00996541">
            <w:pPr>
              <w:spacing w:after="0" w:line="240" w:lineRule="auto"/>
              <w:jc w:val="right"/>
              <w:rPr>
                <w:rFonts w:cs="Arial"/>
                <w:color w:val="000000"/>
                <w:szCs w:val="24"/>
                <w:lang w:eastAsia="fi-FI"/>
              </w:rPr>
            </w:pPr>
            <w:r w:rsidRPr="006709C1">
              <w:rPr>
                <w:rFonts w:cs="Arial"/>
                <w:color w:val="000000"/>
                <w:szCs w:val="24"/>
                <w:lang w:eastAsia="fi-FI"/>
              </w:rPr>
              <w:t>0,51</w:t>
            </w:r>
          </w:p>
        </w:tc>
        <w:tc>
          <w:tcPr>
            <w:tcW w:w="1337" w:type="pct"/>
            <w:tcBorders>
              <w:top w:val="nil"/>
              <w:left w:val="nil"/>
              <w:bottom w:val="single" w:sz="4" w:space="0" w:color="auto"/>
              <w:right w:val="single" w:sz="4" w:space="0" w:color="auto"/>
            </w:tcBorders>
            <w:shd w:val="clear" w:color="auto" w:fill="auto"/>
            <w:noWrap/>
            <w:vAlign w:val="bottom"/>
            <w:hideMark/>
          </w:tcPr>
          <w:p w14:paraId="1BABBD1E"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Yleismaailmallinen</w:t>
            </w:r>
          </w:p>
        </w:tc>
        <w:tc>
          <w:tcPr>
            <w:tcW w:w="863" w:type="pct"/>
            <w:tcBorders>
              <w:top w:val="nil"/>
              <w:left w:val="nil"/>
              <w:bottom w:val="single" w:sz="4" w:space="0" w:color="auto"/>
              <w:right w:val="single" w:sz="4" w:space="0" w:color="auto"/>
            </w:tcBorders>
            <w:shd w:val="clear" w:color="auto" w:fill="auto"/>
            <w:noWrap/>
            <w:vAlign w:val="bottom"/>
            <w:hideMark/>
          </w:tcPr>
          <w:p w14:paraId="2682D9F4"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kg CO</w:t>
            </w:r>
            <w:r w:rsidRPr="006709C1">
              <w:rPr>
                <w:rFonts w:cs="Arial"/>
                <w:color w:val="000000"/>
                <w:szCs w:val="24"/>
                <w:vertAlign w:val="subscript"/>
                <w:lang w:eastAsia="fi-FI"/>
              </w:rPr>
              <w:t>2</w:t>
            </w:r>
            <w:r w:rsidRPr="006709C1">
              <w:rPr>
                <w:rFonts w:cs="Arial"/>
                <w:color w:val="000000"/>
                <w:szCs w:val="24"/>
                <w:lang w:eastAsia="fi-FI"/>
              </w:rPr>
              <w:t>e/kg</w:t>
            </w:r>
          </w:p>
        </w:tc>
      </w:tr>
      <w:tr w:rsidR="00996541" w:rsidRPr="00996541" w14:paraId="172E31B0" w14:textId="77777777" w:rsidTr="00996541">
        <w:trPr>
          <w:trHeight w:val="126"/>
        </w:trPr>
        <w:tc>
          <w:tcPr>
            <w:tcW w:w="2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ECF54"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Tomaatti, puolikuivattu</w:t>
            </w:r>
          </w:p>
        </w:tc>
        <w:tc>
          <w:tcPr>
            <w:tcW w:w="467" w:type="pct"/>
            <w:tcBorders>
              <w:top w:val="nil"/>
              <w:left w:val="nil"/>
              <w:bottom w:val="single" w:sz="4" w:space="0" w:color="auto"/>
              <w:right w:val="single" w:sz="4" w:space="0" w:color="auto"/>
            </w:tcBorders>
            <w:shd w:val="clear" w:color="auto" w:fill="auto"/>
            <w:noWrap/>
            <w:vAlign w:val="bottom"/>
            <w:hideMark/>
          </w:tcPr>
          <w:p w14:paraId="6394909F" w14:textId="77777777" w:rsidR="00996541" w:rsidRPr="006709C1" w:rsidRDefault="00996541">
            <w:pPr>
              <w:spacing w:after="0" w:line="240" w:lineRule="auto"/>
              <w:jc w:val="right"/>
              <w:rPr>
                <w:rFonts w:cs="Arial"/>
                <w:color w:val="000000"/>
                <w:szCs w:val="24"/>
                <w:lang w:eastAsia="fi-FI"/>
              </w:rPr>
            </w:pPr>
            <w:r w:rsidRPr="006709C1">
              <w:rPr>
                <w:rFonts w:cs="Arial"/>
                <w:color w:val="000000"/>
                <w:szCs w:val="24"/>
                <w:lang w:eastAsia="fi-FI"/>
              </w:rPr>
              <w:t>6,30</w:t>
            </w:r>
          </w:p>
        </w:tc>
        <w:tc>
          <w:tcPr>
            <w:tcW w:w="1337" w:type="pct"/>
            <w:tcBorders>
              <w:top w:val="nil"/>
              <w:left w:val="nil"/>
              <w:bottom w:val="single" w:sz="4" w:space="0" w:color="auto"/>
              <w:right w:val="single" w:sz="4" w:space="0" w:color="auto"/>
            </w:tcBorders>
            <w:shd w:val="clear" w:color="auto" w:fill="auto"/>
            <w:noWrap/>
            <w:vAlign w:val="bottom"/>
            <w:hideMark/>
          </w:tcPr>
          <w:p w14:paraId="557D0C10"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Belgia</w:t>
            </w:r>
          </w:p>
        </w:tc>
        <w:tc>
          <w:tcPr>
            <w:tcW w:w="863" w:type="pct"/>
            <w:tcBorders>
              <w:top w:val="nil"/>
              <w:left w:val="nil"/>
              <w:bottom w:val="single" w:sz="4" w:space="0" w:color="auto"/>
              <w:right w:val="single" w:sz="4" w:space="0" w:color="auto"/>
            </w:tcBorders>
            <w:shd w:val="clear" w:color="auto" w:fill="auto"/>
            <w:noWrap/>
            <w:vAlign w:val="bottom"/>
            <w:hideMark/>
          </w:tcPr>
          <w:p w14:paraId="394495A8" w14:textId="77777777" w:rsidR="00996541" w:rsidRPr="006709C1" w:rsidRDefault="00996541">
            <w:pPr>
              <w:spacing w:after="0" w:line="240" w:lineRule="auto"/>
              <w:rPr>
                <w:rFonts w:cs="Arial"/>
                <w:color w:val="000000"/>
                <w:szCs w:val="24"/>
                <w:lang w:eastAsia="fi-FI"/>
              </w:rPr>
            </w:pPr>
            <w:r w:rsidRPr="006709C1">
              <w:rPr>
                <w:rFonts w:cs="Arial"/>
                <w:color w:val="000000"/>
                <w:szCs w:val="24"/>
                <w:lang w:eastAsia="fi-FI"/>
              </w:rPr>
              <w:t>kg CO</w:t>
            </w:r>
            <w:r w:rsidRPr="006709C1">
              <w:rPr>
                <w:rFonts w:cs="Arial"/>
                <w:color w:val="000000"/>
                <w:szCs w:val="24"/>
                <w:vertAlign w:val="subscript"/>
                <w:lang w:eastAsia="fi-FI"/>
              </w:rPr>
              <w:t>2</w:t>
            </w:r>
            <w:r w:rsidRPr="006709C1">
              <w:rPr>
                <w:rFonts w:cs="Arial"/>
                <w:color w:val="000000"/>
                <w:szCs w:val="24"/>
                <w:lang w:eastAsia="fi-FI"/>
              </w:rPr>
              <w:t>e/kg</w:t>
            </w:r>
          </w:p>
        </w:tc>
      </w:tr>
    </w:tbl>
    <w:p w14:paraId="4B971F90" w14:textId="77777777" w:rsidR="00F67AF6" w:rsidRDefault="00F67AF6" w:rsidP="00844778">
      <w:pPr>
        <w:pStyle w:val="Leip"/>
      </w:pPr>
    </w:p>
    <w:p w14:paraId="1B89CFE5" w14:textId="76DE3C68" w:rsidR="00CE3D76" w:rsidRPr="00844778" w:rsidRDefault="008A601D" w:rsidP="00844778">
      <w:pPr>
        <w:pStyle w:val="Leip"/>
      </w:pPr>
      <w:r>
        <w:t>Jos laskennassa käytettävää päästökerrointa ei löydy valmiiksi IKE-</w:t>
      </w:r>
      <w:r w:rsidR="00D1320F">
        <w:t>hiilijalanjälkilaskurin tietokannasta, eikä si</w:t>
      </w:r>
      <w:r w:rsidR="001926C0">
        <w:t>i</w:t>
      </w:r>
      <w:r w:rsidR="00D1320F">
        <w:t xml:space="preserve">tä ole myöskään saatavilla </w:t>
      </w:r>
      <w:r w:rsidR="00416C2B">
        <w:t>tuotannosta kerättävää</w:t>
      </w:r>
      <w:r w:rsidR="00D1320F">
        <w:t xml:space="preserve"> </w:t>
      </w:r>
      <w:r w:rsidR="001926C0">
        <w:t>primaaridataa</w:t>
      </w:r>
      <w:r w:rsidR="00D1320F">
        <w:t xml:space="preserve">, on etsittävä vastaava </w:t>
      </w:r>
      <w:r w:rsidR="00276BFA">
        <w:t>tarvittava päästökerroin</w:t>
      </w:r>
      <w:r w:rsidR="00645DB2">
        <w:t xml:space="preserve"> kirjallisuudesta tai</w:t>
      </w:r>
      <w:r w:rsidR="005B37F9">
        <w:t xml:space="preserve"> </w:t>
      </w:r>
      <w:r w:rsidR="00A225C6">
        <w:t>I</w:t>
      </w:r>
      <w:r w:rsidR="00923ECE">
        <w:t>nternetistä hakukoneella</w:t>
      </w:r>
      <w:r w:rsidR="00276BFA">
        <w:t xml:space="preserve">. </w:t>
      </w:r>
      <w:r w:rsidR="00C061E8">
        <w:t>Arvioinnissa käytettävien päästökerrointen etsinnässä l</w:t>
      </w:r>
      <w:r w:rsidR="00CE3D76">
        <w:t>ähdekritiikki</w:t>
      </w:r>
      <w:r w:rsidR="00A25EE2">
        <w:t xml:space="preserve"> ja laskennan sisältö ovat olennaisia lähteen luotettavuuden kannalta.</w:t>
      </w:r>
      <w:r w:rsidR="00F23DA9">
        <w:t xml:space="preserve"> Ensisijaisesti arvioinnissa on hyvä käyttää päästöker</w:t>
      </w:r>
      <w:r w:rsidR="00FC6F7E">
        <w:t>rointa</w:t>
      </w:r>
      <w:r w:rsidR="00F23DA9">
        <w:t xml:space="preserve"> </w:t>
      </w:r>
      <w:r w:rsidR="0036128E">
        <w:t>siitä maasta, josta esim. laskettava raaka-aine</w:t>
      </w:r>
      <w:r w:rsidR="00FC6F7E">
        <w:t xml:space="preserve"> on peräisin. Suomalaisia arvoja voi siis etsiä </w:t>
      </w:r>
      <w:r w:rsidR="00F27471">
        <w:t>hakukoneilla suomenkielisistäkin lähteistä</w:t>
      </w:r>
      <w:r w:rsidR="00276BFA">
        <w:t>.</w:t>
      </w:r>
      <w:r w:rsidR="00F27471">
        <w:t xml:space="preserve"> </w:t>
      </w:r>
      <w:r w:rsidR="0031085A">
        <w:t>Y</w:t>
      </w:r>
      <w:r w:rsidR="005C6C7A">
        <w:t>leisesti</w:t>
      </w:r>
      <w:r w:rsidR="0013771E">
        <w:t xml:space="preserve"> </w:t>
      </w:r>
      <w:r w:rsidR="00A25EE2">
        <w:t xml:space="preserve">etsinnässä on hyvä käyttää </w:t>
      </w:r>
      <w:r w:rsidR="00A25EE2">
        <w:lastRenderedPageBreak/>
        <w:t>e</w:t>
      </w:r>
      <w:r w:rsidR="0013771E">
        <w:t>nglanninkieli</w:t>
      </w:r>
      <w:r w:rsidR="00A25EE2">
        <w:t>siä hakusanoja</w:t>
      </w:r>
      <w:r w:rsidR="00B652A7">
        <w:t>, kuten ”</w:t>
      </w:r>
      <w:r w:rsidR="00D36814">
        <w:t xml:space="preserve">CO2 </w:t>
      </w:r>
      <w:r w:rsidR="00B652A7">
        <w:t xml:space="preserve">emission </w:t>
      </w:r>
      <w:proofErr w:type="spellStart"/>
      <w:r w:rsidR="00B652A7">
        <w:t>factor</w:t>
      </w:r>
      <w:proofErr w:type="spellEnd"/>
      <w:r w:rsidR="00B652A7">
        <w:t>”</w:t>
      </w:r>
      <w:r w:rsidR="0031085A">
        <w:t>.</w:t>
      </w:r>
      <w:r w:rsidR="00843AAE">
        <w:t xml:space="preserve"> Tärkeää on myös huomioida ilmoitettu yksikkö, joka on mahdollisesti mu</w:t>
      </w:r>
      <w:r w:rsidR="00445F65">
        <w:t>unnettava vastaamaan IKE-</w:t>
      </w:r>
      <w:r w:rsidR="006D4D02">
        <w:t>hiilijalanjälkilaskurissa</w:t>
      </w:r>
      <w:r w:rsidR="00445F65">
        <w:t xml:space="preserve"> käytettävää kg </w:t>
      </w:r>
      <w:r w:rsidR="007A5504">
        <w:t>CO</w:t>
      </w:r>
      <w:r w:rsidR="007A5504" w:rsidRPr="007A5504">
        <w:rPr>
          <w:vertAlign w:val="subscript"/>
        </w:rPr>
        <w:t>2</w:t>
      </w:r>
      <w:r w:rsidR="007A5504">
        <w:t>e/kg</w:t>
      </w:r>
      <w:r w:rsidR="00D55231">
        <w:t>. Tässä voi hyödyntää apuna IKE-</w:t>
      </w:r>
      <w:r w:rsidR="007A5504">
        <w:t>hiilijalanjälkilaskurin työkalut -sivua.</w:t>
      </w:r>
    </w:p>
    <w:p w14:paraId="5D996C78" w14:textId="22FBC6A7" w:rsidR="004400D8" w:rsidRDefault="0009029B" w:rsidP="004400D8">
      <w:pPr>
        <w:pStyle w:val="Otsikko2"/>
      </w:pPr>
      <w:bookmarkStart w:id="131" w:name="_Toc138750905"/>
      <w:r>
        <w:t>Muuta tietoa</w:t>
      </w:r>
      <w:bookmarkEnd w:id="131"/>
    </w:p>
    <w:p w14:paraId="533AD493" w14:textId="21DFCFF7" w:rsidR="0009029B" w:rsidRPr="0009029B" w:rsidRDefault="003C6A64" w:rsidP="0009029B">
      <w:pPr>
        <w:pStyle w:val="Leip"/>
      </w:pPr>
      <w:r>
        <w:t xml:space="preserve">Kaikkien näkyvien </w:t>
      </w:r>
      <w:r w:rsidR="000F1C38">
        <w:t xml:space="preserve">välilehtien lisäksi laskentatyökalussa on olemassa yksi piilotettu ”Dataa” </w:t>
      </w:r>
      <w:r w:rsidR="001150F0">
        <w:t>-</w:t>
      </w:r>
      <w:r w:rsidR="000F1C38">
        <w:t xml:space="preserve">välilehti. </w:t>
      </w:r>
      <w:r w:rsidR="001150F0">
        <w:t xml:space="preserve">Tälle välilehdelle on kasattu tarpeellista informaatiota erityisesti raportin tulostustoimintoa </w:t>
      </w:r>
      <w:r w:rsidR="00FC39F3">
        <w:t xml:space="preserve">ja tietojen tyhjennystä varten. </w:t>
      </w:r>
      <w:r w:rsidR="007737B7">
        <w:t xml:space="preserve">Välilehti on </w:t>
      </w:r>
      <w:r w:rsidR="0026624D">
        <w:t xml:space="preserve">piilotettu, koska se ei sisällä mitään käyttäjälle oleellista tietoa eikä sen sisältöä ole tarpeellista muokata. </w:t>
      </w:r>
    </w:p>
    <w:p w14:paraId="7636CD1D" w14:textId="61D856B0" w:rsidR="00A45DFC" w:rsidRDefault="00A75122" w:rsidP="00A45DFC">
      <w:pPr>
        <w:pStyle w:val="Otsikko1"/>
      </w:pPr>
      <w:bookmarkStart w:id="132" w:name="_Toc138750906"/>
      <w:r>
        <w:lastRenderedPageBreak/>
        <w:t xml:space="preserve">LASKENTATULOSTEN </w:t>
      </w:r>
      <w:r w:rsidR="00076BDB">
        <w:t>HYÖDYNTÄMINEN</w:t>
      </w:r>
      <w:bookmarkEnd w:id="132"/>
    </w:p>
    <w:p w14:paraId="16C511EB" w14:textId="60E748B7" w:rsidR="00802501" w:rsidRDefault="00FF7B47" w:rsidP="00802501">
      <w:pPr>
        <w:pStyle w:val="Leip"/>
      </w:pPr>
      <w:r>
        <w:t>IKE-hiilijalanjälkilaskurilla tehdyt</w:t>
      </w:r>
      <w:r w:rsidR="00615806">
        <w:t xml:space="preserve"> säännölliset</w:t>
      </w:r>
      <w:r>
        <w:t xml:space="preserve"> arvioinnit kannattaa ottaa</w:t>
      </w:r>
      <w:r w:rsidR="00566D40">
        <w:t xml:space="preserve"> jo nyt</w:t>
      </w:r>
      <w:r>
        <w:t xml:space="preserve"> osaksi</w:t>
      </w:r>
      <w:r w:rsidR="00FB7ED6">
        <w:t xml:space="preserve"> yrityksen</w:t>
      </w:r>
      <w:r>
        <w:t xml:space="preserve"> </w:t>
      </w:r>
      <w:r w:rsidR="00FB7ED6">
        <w:t>toimintaa</w:t>
      </w:r>
      <w:r w:rsidR="00E76166">
        <w:t xml:space="preserve">, jolloin on helpompaa seurata prosessin aikana syntyneiden päästöjen määrää ja </w:t>
      </w:r>
      <w:r w:rsidR="001053D6">
        <w:t>tehdä tarvitta</w:t>
      </w:r>
      <w:r w:rsidR="00C65674">
        <w:t>via</w:t>
      </w:r>
      <w:r w:rsidR="001053D6">
        <w:t xml:space="preserve"> muutoksia prosessiin</w:t>
      </w:r>
      <w:r w:rsidR="00E76166">
        <w:t>.</w:t>
      </w:r>
      <w:r w:rsidR="00D568F9">
        <w:t xml:space="preserve"> Vaikka IKE-hiilijalanjälkilaskurilla tehdyt laskennat mukailevat Euroopan </w:t>
      </w:r>
      <w:r w:rsidR="00453483">
        <w:t>k</w:t>
      </w:r>
      <w:r w:rsidR="00D568F9">
        <w:t xml:space="preserve">omission PEF-ohjeistusta sekä ISO-standardeja, </w:t>
      </w:r>
      <w:r w:rsidR="001934E5">
        <w:t>ne eivät ole suoraan käyttökelpoisia yrityksen ulkoiseen viestintään</w:t>
      </w:r>
      <w:r w:rsidR="00D30611">
        <w:t xml:space="preserve">, sillä </w:t>
      </w:r>
      <w:r w:rsidR="006D58FC">
        <w:t>arviointi ei ota huomioon muita elinkaaren aikaisia ympäristövaikutuksia</w:t>
      </w:r>
      <w:r w:rsidR="00F3544B">
        <w:t xml:space="preserve">, eikä </w:t>
      </w:r>
      <w:r w:rsidR="00C27CED">
        <w:t xml:space="preserve">arviointituloksia ole </w:t>
      </w:r>
      <w:r w:rsidR="00814781">
        <w:t>vahvistettu</w:t>
      </w:r>
      <w:r w:rsidR="00866251">
        <w:t xml:space="preserve"> pätevän</w:t>
      </w:r>
      <w:r w:rsidR="00814781">
        <w:t xml:space="preserve"> todentajan toimesta</w:t>
      </w:r>
      <w:r w:rsidR="001934E5">
        <w:t xml:space="preserve">. </w:t>
      </w:r>
      <w:r w:rsidR="00A01D85">
        <w:t>Laskennasta saatuja tietoja on siis mahdollista käyttää ainoastaan yrityksen oman toiminnan kehittämiseen.</w:t>
      </w:r>
      <w:r w:rsidR="00916AE4">
        <w:t xml:space="preserve"> Euroopan Komissio on laatinut</w:t>
      </w:r>
      <w:r w:rsidR="00AB1557">
        <w:t xml:space="preserve"> muutamille tuoteryhmille</w:t>
      </w:r>
      <w:r w:rsidR="00916AE4">
        <w:t xml:space="preserve"> </w:t>
      </w:r>
      <w:r w:rsidR="00540B28">
        <w:t>PEF-ohjeistuksen mukaisen laskennan tueksi</w:t>
      </w:r>
      <w:r w:rsidR="00586CCA">
        <w:t xml:space="preserve"> </w:t>
      </w:r>
      <w:r w:rsidR="00540B28">
        <w:t>PEFCR-sään</w:t>
      </w:r>
      <w:r w:rsidR="00586CCA">
        <w:t>nöt</w:t>
      </w:r>
      <w:r w:rsidR="00F869CC">
        <w:t>, eli ympäristöjalanjäljen tuoteryhmäsäännöt</w:t>
      </w:r>
      <w:r w:rsidR="00586CCA">
        <w:t xml:space="preserve">, joiden avulla </w:t>
      </w:r>
      <w:r w:rsidR="007F3488">
        <w:t>elinkaari</w:t>
      </w:r>
      <w:r w:rsidR="002552BD">
        <w:t>arviointia</w:t>
      </w:r>
      <w:r w:rsidR="002B4783">
        <w:t xml:space="preserve"> pystytään tekemään </w:t>
      </w:r>
      <w:r w:rsidR="0084571A">
        <w:t>samankaltaisille tuotteille vertailevasti</w:t>
      </w:r>
      <w:r w:rsidR="002552BD">
        <w:t xml:space="preserve"> LCA-ohjelmistoilla</w:t>
      </w:r>
      <w:r w:rsidR="0084571A">
        <w:t xml:space="preserve">. Tällainen malli on luotu esimerkiksi </w:t>
      </w:r>
      <w:r w:rsidR="006F4977">
        <w:t>meijerituotteille.</w:t>
      </w:r>
      <w:r w:rsidR="000F4D84">
        <w:t xml:space="preserve"> </w:t>
      </w:r>
    </w:p>
    <w:p w14:paraId="186FB794" w14:textId="5C842F9D" w:rsidR="00A45DFC" w:rsidRDefault="00BF2ECD" w:rsidP="00A45DFC">
      <w:pPr>
        <w:pStyle w:val="Leip"/>
      </w:pPr>
      <w:r>
        <w:t xml:space="preserve">Tarkempia toimenpiteitä </w:t>
      </w:r>
      <w:r w:rsidR="00E625E8">
        <w:t>arviointi</w:t>
      </w:r>
      <w:r w:rsidR="00F50C3F">
        <w:t>tulosten hyödyntämiseen</w:t>
      </w:r>
      <w:r w:rsidR="004F592F">
        <w:t xml:space="preserve"> on</w:t>
      </w:r>
      <w:r w:rsidR="00F50C3F">
        <w:t xml:space="preserve"> Ilmastokestävät elintarvikeprosessit -hankkeen toisessa </w:t>
      </w:r>
      <w:r w:rsidR="00AA35BD">
        <w:t>”Elintarvikealan pk-yritysten ympäristövaikutusten hallinnan opas”</w:t>
      </w:r>
      <w:r w:rsidR="00F50C3F">
        <w:t xml:space="preserve"> </w:t>
      </w:r>
      <w:r w:rsidR="00AA35BD">
        <w:t>-</w:t>
      </w:r>
      <w:r w:rsidR="00F50C3F">
        <w:t>julkaisussa</w:t>
      </w:r>
      <w:r w:rsidR="00AA35BD">
        <w:t>.</w:t>
      </w:r>
      <w:r w:rsidR="00F2238E">
        <w:t xml:space="preserve"> Samassa oppaassa</w:t>
      </w:r>
      <w:r w:rsidR="00212AB1">
        <w:t xml:space="preserve"> </w:t>
      </w:r>
      <w:r w:rsidR="006D42A5">
        <w:t>avataan</w:t>
      </w:r>
      <w:r w:rsidR="00160099">
        <w:t xml:space="preserve"> </w:t>
      </w:r>
      <w:r w:rsidR="00D77B4D">
        <w:t xml:space="preserve">tarkemmin </w:t>
      </w:r>
      <w:r w:rsidR="007946F9">
        <w:t>ympäristövaikutuksia</w:t>
      </w:r>
      <w:r w:rsidR="0012214C">
        <w:t xml:space="preserve"> ja hiilijalanjälkilaskentaa</w:t>
      </w:r>
      <w:r w:rsidR="007946F9">
        <w:t xml:space="preserve"> sekä annetaan</w:t>
      </w:r>
      <w:r w:rsidR="00753AFE">
        <w:t xml:space="preserve"> ohjeita tiedonhakuun,</w:t>
      </w:r>
      <w:r w:rsidR="00594D70">
        <w:t xml:space="preserve"> vertaileviin tutkimuksiin,</w:t>
      </w:r>
      <w:r w:rsidR="00753AFE">
        <w:t xml:space="preserve"> muihin laskentamenetelmiin sekä päästökerrointietokantoihin liittyen.</w:t>
      </w:r>
    </w:p>
    <w:p w14:paraId="0D04098F" w14:textId="6EEF7B54" w:rsidR="00A45DFC" w:rsidRDefault="00A45DFC" w:rsidP="00A45DFC">
      <w:pPr>
        <w:pStyle w:val="Leip"/>
      </w:pPr>
    </w:p>
    <w:p w14:paraId="5F414454" w14:textId="1546F7CA" w:rsidR="003A7890" w:rsidRDefault="003A7890" w:rsidP="003A7890">
      <w:pPr>
        <w:pStyle w:val="Otsikko1"/>
      </w:pPr>
      <w:bookmarkStart w:id="133" w:name="_Toc138750907"/>
      <w:r>
        <w:lastRenderedPageBreak/>
        <w:t>ONGELMATILANTEET</w:t>
      </w:r>
      <w:bookmarkEnd w:id="133"/>
    </w:p>
    <w:p w14:paraId="441DF438" w14:textId="7D8D7B08" w:rsidR="005303B8" w:rsidRDefault="00BC7B2E" w:rsidP="005303B8">
      <w:pPr>
        <w:pStyle w:val="Leip"/>
      </w:pPr>
      <w:r>
        <w:t>IKE-</w:t>
      </w:r>
      <w:r w:rsidR="005653AA" w:rsidRPr="005653AA">
        <w:t>hiilijalanjälkilaskuri</w:t>
      </w:r>
      <w:r w:rsidR="005653AA">
        <w:t>a</w:t>
      </w:r>
      <w:r>
        <w:t xml:space="preserve"> käyttäessä on mahdollista, että </w:t>
      </w:r>
      <w:r w:rsidR="00647EA6">
        <w:t xml:space="preserve">vastaan tulee erilaisia ongelmatilanteita. </w:t>
      </w:r>
      <w:r w:rsidR="00862D76">
        <w:t xml:space="preserve">Tähän kappaleeseen on </w:t>
      </w:r>
      <w:r w:rsidR="003D400B">
        <w:t>kerätty muutamia tyypillisimpiä ongelmia, joi</w:t>
      </w:r>
      <w:r w:rsidR="002202F5">
        <w:t>ta</w:t>
      </w:r>
      <w:r w:rsidR="003D400B">
        <w:t xml:space="preserve"> </w:t>
      </w:r>
      <w:r w:rsidR="005653AA">
        <w:t>IKE-hiilijalanjälkilaskuria</w:t>
      </w:r>
      <w:r w:rsidR="003D400B">
        <w:t xml:space="preserve"> käyttäessä saattaa </w:t>
      </w:r>
      <w:r w:rsidR="002202F5">
        <w:t xml:space="preserve">kohdata sekä mahdollisia ratkaisuja näihin ongelmiin. </w:t>
      </w:r>
      <w:r w:rsidR="00F87FF6">
        <w:t>Erilaisten ongelmien enn</w:t>
      </w:r>
      <w:r w:rsidR="00BE41EA">
        <w:t xml:space="preserve">altaehkäisemiseksi on tärkeää, että </w:t>
      </w:r>
      <w:r w:rsidR="005653AA">
        <w:t>IKE-hiilijalanjälkilaskuria</w:t>
      </w:r>
      <w:r w:rsidR="00201B17">
        <w:t xml:space="preserve"> käytetään suositelluilla tavoilla, </w:t>
      </w:r>
      <w:r w:rsidR="001F67FE">
        <w:t xml:space="preserve">etusivun painikkeista </w:t>
      </w:r>
      <w:r w:rsidR="00644CB3">
        <w:t>”Laskentatila”</w:t>
      </w:r>
      <w:r w:rsidR="00444812">
        <w:t xml:space="preserve"> on </w:t>
      </w:r>
      <w:r w:rsidR="00797938">
        <w:t xml:space="preserve">aina </w:t>
      </w:r>
      <w:r w:rsidR="00444812">
        <w:t>kytkettynä päälle</w:t>
      </w:r>
      <w:r w:rsidR="00F704FD">
        <w:t xml:space="preserve"> </w:t>
      </w:r>
      <w:r w:rsidR="00724D57">
        <w:t xml:space="preserve">ja tärkeistä tiedoista on olemassa </w:t>
      </w:r>
      <w:r w:rsidR="001A7B00">
        <w:t xml:space="preserve">varmuuskopiot. </w:t>
      </w:r>
      <w:r w:rsidR="005653AA">
        <w:t>IKE-hiilijalanjälkilaskuria</w:t>
      </w:r>
      <w:r w:rsidR="00BC68B3">
        <w:t xml:space="preserve"> täydentäessä kannattaa myös muistaa tallentaa </w:t>
      </w:r>
      <w:r w:rsidR="00911270">
        <w:t xml:space="preserve">asiakirja säännöllisesti ohjelman yllättävän kaatumisen varalta. </w:t>
      </w:r>
    </w:p>
    <w:p w14:paraId="4D90FB2F" w14:textId="16F3F587" w:rsidR="00911270" w:rsidRDefault="00B45A35" w:rsidP="005303B8">
      <w:pPr>
        <w:pStyle w:val="Leip"/>
        <w:rPr>
          <w:b/>
          <w:bCs/>
        </w:rPr>
      </w:pPr>
      <w:r w:rsidRPr="00492C54">
        <w:rPr>
          <w:b/>
          <w:bCs/>
        </w:rPr>
        <w:t>Excel kaatuu tai menee jumiin</w:t>
      </w:r>
    </w:p>
    <w:p w14:paraId="011B497A" w14:textId="0124AC9C" w:rsidR="00492C54" w:rsidRPr="00C62D5E" w:rsidRDefault="0067107F" w:rsidP="005303B8">
      <w:pPr>
        <w:pStyle w:val="Leip"/>
      </w:pPr>
      <w:r>
        <w:t xml:space="preserve">Mikäli </w:t>
      </w:r>
      <w:r w:rsidR="006430E3">
        <w:t>IKE-hiilijalanjälkilaskuri</w:t>
      </w:r>
      <w:r>
        <w:t xml:space="preserve"> </w:t>
      </w:r>
      <w:r w:rsidR="0041771C">
        <w:t xml:space="preserve">kaatuu tai lakkaa reagoimasta käyttäjän </w:t>
      </w:r>
      <w:r w:rsidR="00CE51D1">
        <w:t xml:space="preserve">toimintoihin, voit yrittää käynnistää ohjelman uudelleen. Mikäli </w:t>
      </w:r>
      <w:r w:rsidR="00895B46">
        <w:t>tämä ei auta, voit yrittää seuraavaksi</w:t>
      </w:r>
      <w:r w:rsidR="00812AAE">
        <w:t xml:space="preserve"> tarkista tehtävienhallinnasta, että Excel-tiedosto on </w:t>
      </w:r>
      <w:r w:rsidR="00E30B3B">
        <w:t>suljettu</w:t>
      </w:r>
      <w:r w:rsidR="00D47C5E">
        <w:t xml:space="preserve"> ennen uudelleen aukaisemista</w:t>
      </w:r>
      <w:r w:rsidR="00E30B3B">
        <w:t xml:space="preserve"> tai vaihtoehtoisesti </w:t>
      </w:r>
      <w:r w:rsidR="00D47C5E">
        <w:t>voit käynnistää koko tietokoneen uudelleen.</w:t>
      </w:r>
      <w:r w:rsidR="00360F49">
        <w:t xml:space="preserve"> Mikäli tämäkään ei auta</w:t>
      </w:r>
      <w:r w:rsidR="00DC2372">
        <w:t xml:space="preserve">, tiedosto on todennäköisesti niin vaurioitunut, että </w:t>
      </w:r>
      <w:r w:rsidR="00685BB1">
        <w:t xml:space="preserve">on suositeltavaa poistaa laskuri ja ladata se uudelleen. </w:t>
      </w:r>
      <w:r w:rsidR="008D1FD4">
        <w:t xml:space="preserve">Kannattaa muistaa, että jotkin </w:t>
      </w:r>
      <w:r w:rsidR="000430C9">
        <w:t xml:space="preserve">laskurin toiminnot, kuten raportin tulostus ja kaikkien tietojen tyhjennys </w:t>
      </w:r>
      <w:r w:rsidR="005958E3">
        <w:t xml:space="preserve">ovat hieman hitaampia ja niiden </w:t>
      </w:r>
      <w:r w:rsidR="006B5997">
        <w:t xml:space="preserve">vaatima viive saattaa vaikuttaa </w:t>
      </w:r>
      <w:r w:rsidR="001F4F14">
        <w:t xml:space="preserve">jumiutumiselta. </w:t>
      </w:r>
      <w:r w:rsidR="006F7FB1">
        <w:t xml:space="preserve">Tästä syystä erityisesti tällaisia toimintoja käytettäessä on hyvä </w:t>
      </w:r>
      <w:r w:rsidR="00246AFF">
        <w:t xml:space="preserve">odottaa hetki ohjelman vastaamista ennen toimenpiteitä. </w:t>
      </w:r>
    </w:p>
    <w:p w14:paraId="6ADE30F5" w14:textId="7B915386" w:rsidR="005939E9" w:rsidRDefault="001201EE" w:rsidP="005303B8">
      <w:pPr>
        <w:pStyle w:val="Leip"/>
        <w:rPr>
          <w:b/>
          <w:bCs/>
        </w:rPr>
      </w:pPr>
      <w:r w:rsidRPr="00492C54">
        <w:rPr>
          <w:b/>
          <w:bCs/>
        </w:rPr>
        <w:t xml:space="preserve">Automaattisesti tapahtuvat toiminnot lakkaavat toimimasta (esim. </w:t>
      </w:r>
      <w:r w:rsidR="00597E8E" w:rsidRPr="00492C54">
        <w:rPr>
          <w:b/>
          <w:bCs/>
        </w:rPr>
        <w:t xml:space="preserve">tasetarkastelukaavion </w:t>
      </w:r>
      <w:r w:rsidR="008508B7">
        <w:rPr>
          <w:b/>
          <w:bCs/>
        </w:rPr>
        <w:t xml:space="preserve">ja yhteenvetosivun </w:t>
      </w:r>
      <w:r w:rsidR="00597E8E" w:rsidRPr="00492C54">
        <w:rPr>
          <w:b/>
          <w:bCs/>
        </w:rPr>
        <w:t xml:space="preserve">päivittyminen, </w:t>
      </w:r>
      <w:r w:rsidR="005B6FAF" w:rsidRPr="00492C54">
        <w:rPr>
          <w:b/>
          <w:bCs/>
        </w:rPr>
        <w:t>päästökertoimien ja kaavojen täydennys ajoneuvo</w:t>
      </w:r>
      <w:r w:rsidR="00D1283C">
        <w:rPr>
          <w:b/>
          <w:bCs/>
        </w:rPr>
        <w:t>jen taulukossa</w:t>
      </w:r>
      <w:r w:rsidR="005939E9" w:rsidRPr="00492C54">
        <w:rPr>
          <w:b/>
          <w:bCs/>
        </w:rPr>
        <w:t xml:space="preserve">, </w:t>
      </w:r>
      <w:proofErr w:type="spellStart"/>
      <w:r w:rsidR="005939E9" w:rsidRPr="00492C54">
        <w:rPr>
          <w:b/>
          <w:bCs/>
        </w:rPr>
        <w:t>yms</w:t>
      </w:r>
      <w:proofErr w:type="spellEnd"/>
      <w:r w:rsidR="005939E9" w:rsidRPr="00492C54">
        <w:rPr>
          <w:b/>
          <w:bCs/>
        </w:rPr>
        <w:t>)</w:t>
      </w:r>
    </w:p>
    <w:p w14:paraId="7DA03D9F" w14:textId="447E99EF" w:rsidR="00685BB1" w:rsidRPr="00630933" w:rsidRDefault="00692550" w:rsidP="005303B8">
      <w:pPr>
        <w:pStyle w:val="Leip"/>
      </w:pPr>
      <w:r>
        <w:t xml:space="preserve">Tapahtumiin reagoivat </w:t>
      </w:r>
      <w:r w:rsidR="00586170">
        <w:t xml:space="preserve">makrot ovat jostain syystä kytkettynä pois päältä. </w:t>
      </w:r>
      <w:r w:rsidR="00711809">
        <w:t xml:space="preserve">Voit korjata ongelman </w:t>
      </w:r>
      <w:r w:rsidR="009F0211">
        <w:t xml:space="preserve">etusivun painikkeesta </w:t>
      </w:r>
      <w:r w:rsidR="009F0211" w:rsidRPr="00D35CD9">
        <w:rPr>
          <w:b/>
          <w:bCs/>
        </w:rPr>
        <w:t>”Palauta oletusasetukset”</w:t>
      </w:r>
      <w:r w:rsidR="00D35CD9">
        <w:t xml:space="preserve">. </w:t>
      </w:r>
      <w:r w:rsidR="00E17219">
        <w:t xml:space="preserve">Tämän jälkeen </w:t>
      </w:r>
      <w:r w:rsidR="002725E9">
        <w:t xml:space="preserve">automaattisten toimintojen pitäisi jälleen toimia. Jos tämä ei auta, voit yrittää samoja toimenpiteitä, kuin </w:t>
      </w:r>
      <w:r w:rsidR="00CA64D9">
        <w:t>Excelin</w:t>
      </w:r>
      <w:r w:rsidR="002725E9">
        <w:t xml:space="preserve"> </w:t>
      </w:r>
      <w:r w:rsidR="00CA64D9">
        <w:t xml:space="preserve">jumiutumisen tai kaatumisen tapauksessa. </w:t>
      </w:r>
    </w:p>
    <w:p w14:paraId="72EFAD1A" w14:textId="77777777" w:rsidR="009509B2" w:rsidRDefault="009509B2" w:rsidP="005303B8">
      <w:pPr>
        <w:pStyle w:val="Leip"/>
        <w:rPr>
          <w:b/>
          <w:bCs/>
        </w:rPr>
      </w:pPr>
    </w:p>
    <w:p w14:paraId="34C1A867" w14:textId="77777777" w:rsidR="009509B2" w:rsidRDefault="009509B2" w:rsidP="005303B8">
      <w:pPr>
        <w:pStyle w:val="Leip"/>
        <w:rPr>
          <w:b/>
          <w:bCs/>
        </w:rPr>
      </w:pPr>
    </w:p>
    <w:p w14:paraId="116A18D2" w14:textId="6FD0B521" w:rsidR="00B45A35" w:rsidRDefault="00280B5F" w:rsidP="005303B8">
      <w:pPr>
        <w:pStyle w:val="Leip"/>
        <w:rPr>
          <w:b/>
          <w:bCs/>
        </w:rPr>
      </w:pPr>
      <w:r w:rsidRPr="00492C54">
        <w:rPr>
          <w:b/>
          <w:bCs/>
        </w:rPr>
        <w:lastRenderedPageBreak/>
        <w:t xml:space="preserve">Excelin </w:t>
      </w:r>
      <w:r w:rsidR="00DC6150">
        <w:rPr>
          <w:b/>
          <w:bCs/>
        </w:rPr>
        <w:t xml:space="preserve">oma </w:t>
      </w:r>
      <w:r w:rsidRPr="00492C54">
        <w:rPr>
          <w:b/>
          <w:bCs/>
        </w:rPr>
        <w:t>virheilmoitus</w:t>
      </w:r>
    </w:p>
    <w:p w14:paraId="3BFA510D" w14:textId="161A7E40" w:rsidR="008E4D34" w:rsidRPr="009509B2" w:rsidRDefault="00E70CAA" w:rsidP="005303B8">
      <w:pPr>
        <w:pStyle w:val="Leip"/>
        <w:rPr>
          <w:b/>
        </w:rPr>
      </w:pPr>
      <w:r w:rsidRPr="00A241E0">
        <w:t xml:space="preserve">Mikäli makrojen koodin suorituksen aikana tapahtuu virhe, saatat saada </w:t>
      </w:r>
      <w:r w:rsidR="00CA02E3" w:rsidRPr="00A241E0">
        <w:t xml:space="preserve">erityyppisiä virheilmoituksia </w:t>
      </w:r>
      <w:r w:rsidR="001F4F4B" w:rsidRPr="00A241E0">
        <w:t>englanninkielisillä selitteillä</w:t>
      </w:r>
      <w:r w:rsidR="00945A3A">
        <w:t xml:space="preserve"> ja virhekoodeilla</w:t>
      </w:r>
      <w:r w:rsidR="001F4F4B" w:rsidRPr="00A241E0">
        <w:t xml:space="preserve">. </w:t>
      </w:r>
      <w:r w:rsidR="008B7825" w:rsidRPr="00A241E0">
        <w:t xml:space="preserve">Tähän ongelmaan suositellaan samoja toimenpiteitä kuin </w:t>
      </w:r>
      <w:r w:rsidR="00A241E0" w:rsidRPr="00A241E0">
        <w:t>Excelin kaatumisen tai jumittumisen tapauksissa.</w:t>
      </w:r>
    </w:p>
    <w:p w14:paraId="1DA5A959" w14:textId="4D8C85A1" w:rsidR="00DE5036" w:rsidRDefault="00A83E34" w:rsidP="005303B8">
      <w:pPr>
        <w:pStyle w:val="Leip"/>
        <w:rPr>
          <w:b/>
          <w:bCs/>
        </w:rPr>
      </w:pPr>
      <w:r>
        <w:rPr>
          <w:b/>
          <w:bCs/>
        </w:rPr>
        <w:t>Muut virheilmoitukset</w:t>
      </w:r>
    </w:p>
    <w:p w14:paraId="0EF2B094" w14:textId="6AD447DD" w:rsidR="00A241E0" w:rsidRPr="00953717" w:rsidRDefault="00A241E0" w:rsidP="005303B8">
      <w:pPr>
        <w:pStyle w:val="Leip"/>
      </w:pPr>
      <w:r w:rsidRPr="00953717">
        <w:t>Joihinkin tiettyihin virheisiin ohjelma o</w:t>
      </w:r>
      <w:r w:rsidR="00FC0730" w:rsidRPr="00953717">
        <w:t xml:space="preserve">saa reagoida </w:t>
      </w:r>
      <w:r w:rsidR="00260BBD" w:rsidRPr="00953717">
        <w:t xml:space="preserve">suomenkielisillä </w:t>
      </w:r>
      <w:r w:rsidR="00953717" w:rsidRPr="00953717">
        <w:t>virheilmoituksilla. Näissä virheilmoituksissa on yleensä selitetty, mikä on mennyt vikaan ja kuinka toimia. Jos näin ei kuitenkaan ole</w:t>
      </w:r>
      <w:r w:rsidR="00F04F31">
        <w:t xml:space="preserve"> tai suositellut toimenpiteet eivät auta</w:t>
      </w:r>
      <w:r w:rsidR="00953717" w:rsidRPr="00953717">
        <w:t xml:space="preserve">, suositellaan toimittavan, kuten </w:t>
      </w:r>
      <w:r w:rsidR="00002840">
        <w:t>E</w:t>
      </w:r>
      <w:r w:rsidR="00953717" w:rsidRPr="00953717">
        <w:t xml:space="preserve">xcelin kaatuessa tai jumittuessa. </w:t>
      </w:r>
    </w:p>
    <w:p w14:paraId="1771A603" w14:textId="14C34690" w:rsidR="00BD437A" w:rsidRDefault="00E92456" w:rsidP="005303B8">
      <w:pPr>
        <w:pStyle w:val="Leip"/>
        <w:rPr>
          <w:b/>
          <w:bCs/>
        </w:rPr>
      </w:pPr>
      <w:r w:rsidRPr="00BD437A">
        <w:rPr>
          <w:b/>
          <w:bCs/>
        </w:rPr>
        <w:t>Excelin makrot eivät toimi</w:t>
      </w:r>
    </w:p>
    <w:p w14:paraId="549C1F7C" w14:textId="1CD88040" w:rsidR="00A83E34" w:rsidRPr="009F3BF9" w:rsidRDefault="009F3BF9" w:rsidP="005303B8">
      <w:pPr>
        <w:pStyle w:val="Leip"/>
      </w:pPr>
      <w:r>
        <w:t xml:space="preserve">Kappaleessa 3. </w:t>
      </w:r>
      <w:r w:rsidR="007F5D33">
        <w:t xml:space="preserve">IKE-hiilijalanjälkilaskuri </w:t>
      </w:r>
      <w:r>
        <w:t xml:space="preserve">on selitetty, miten makrot saa kytkettyä päälle. Jotkut tietyt toiminnot, kuten </w:t>
      </w:r>
      <w:r w:rsidR="006A0DBB">
        <w:t xml:space="preserve">raportin tulostus </w:t>
      </w:r>
      <w:r w:rsidR="00F818E0">
        <w:t xml:space="preserve">saattavat vaatia tietyissä tapauksissa </w:t>
      </w:r>
      <w:r w:rsidR="00765520">
        <w:t xml:space="preserve">makrojen hyväksymistä ponnahdusikkunasta </w:t>
      </w:r>
      <w:r w:rsidR="00AB579B">
        <w:t>vielä uudestaan kesken makron toiminnan.</w:t>
      </w:r>
    </w:p>
    <w:p w14:paraId="430915C2" w14:textId="4A6C017B" w:rsidR="0070504A" w:rsidRDefault="00005D78" w:rsidP="005303B8">
      <w:pPr>
        <w:pStyle w:val="Leip"/>
        <w:rPr>
          <w:b/>
          <w:bCs/>
        </w:rPr>
      </w:pPr>
      <w:r>
        <w:rPr>
          <w:b/>
          <w:bCs/>
        </w:rPr>
        <w:t>R</w:t>
      </w:r>
      <w:r w:rsidR="0070504A">
        <w:rPr>
          <w:b/>
          <w:bCs/>
        </w:rPr>
        <w:t>aportin tulost</w:t>
      </w:r>
      <w:r>
        <w:rPr>
          <w:b/>
          <w:bCs/>
        </w:rPr>
        <w:t>ustoiminto ei toimi</w:t>
      </w:r>
    </w:p>
    <w:p w14:paraId="6E2C9CA7" w14:textId="32120CB3" w:rsidR="000F427B" w:rsidRDefault="00103BFD" w:rsidP="000F427B">
      <w:pPr>
        <w:pStyle w:val="Leip"/>
      </w:pPr>
      <w:r>
        <w:t xml:space="preserve">Raportin tulostustoiminnon toimimiseksi </w:t>
      </w:r>
      <w:r w:rsidR="00833DD8">
        <w:t xml:space="preserve">Word-pohjainen raporttipohja tulee olla tallennettuna </w:t>
      </w:r>
      <w:r w:rsidR="005709F4">
        <w:t xml:space="preserve">samaan kansioon, kuin </w:t>
      </w:r>
      <w:r w:rsidR="0085213E">
        <w:t xml:space="preserve">itse </w:t>
      </w:r>
      <w:r w:rsidR="003726D8">
        <w:t>IKE-hiilijalanjälkilaskuri</w:t>
      </w:r>
      <w:r w:rsidR="00164C81">
        <w:t xml:space="preserve">. Raporttipohjan tulee olla nimettynä </w:t>
      </w:r>
      <w:r w:rsidR="00F679BC">
        <w:t xml:space="preserve">tarkasti </w:t>
      </w:r>
      <w:r w:rsidR="0042410E">
        <w:t>nimellä: ”</w:t>
      </w:r>
      <w:r w:rsidR="00B81D47" w:rsidRPr="00B81D47">
        <w:t xml:space="preserve"> </w:t>
      </w:r>
      <w:r w:rsidR="0042410E">
        <w:t>IKE-</w:t>
      </w:r>
      <w:r w:rsidR="00B81D47">
        <w:t>hiilijalanjälkilaskurin</w:t>
      </w:r>
      <w:r w:rsidR="0042410E">
        <w:t xml:space="preserve"> raportin pohja</w:t>
      </w:r>
      <w:r w:rsidR="006B0576">
        <w:t>.do</w:t>
      </w:r>
      <w:r w:rsidR="00980E96">
        <w:t>cx”</w:t>
      </w:r>
      <w:r w:rsidR="00FC4B3C">
        <w:t xml:space="preserve">, jotta </w:t>
      </w:r>
      <w:r w:rsidR="003E674D">
        <w:t xml:space="preserve">raporttia tulostava makro </w:t>
      </w:r>
      <w:r w:rsidR="003F7F1F">
        <w:t xml:space="preserve">osaa </w:t>
      </w:r>
      <w:r w:rsidR="00082F54">
        <w:t xml:space="preserve">kopioida sen. </w:t>
      </w:r>
    </w:p>
    <w:p w14:paraId="38F23F9A" w14:textId="382165D6" w:rsidR="00082F54" w:rsidRDefault="00005D78" w:rsidP="000F427B">
      <w:pPr>
        <w:pStyle w:val="Leip"/>
      </w:pPr>
      <w:r>
        <w:t xml:space="preserve">Makrojen tulee olla sallittuna </w:t>
      </w:r>
      <w:r w:rsidR="00C42313">
        <w:t xml:space="preserve">tulostuksen toimimiseksi. Makrojen sallimisesta </w:t>
      </w:r>
      <w:r w:rsidR="00377C3D">
        <w:t xml:space="preserve">on kerrottu tarkemmin kappaleessa 3. </w:t>
      </w:r>
      <w:r w:rsidR="009A6038">
        <w:t>Tietyissä tapauksissa ohjelma saattaa vaatia makrojen hyväksymistä ponnahdusikkunasta vielä uudestaan kesken makron toiminnan</w:t>
      </w:r>
      <w:r w:rsidR="005C1F42">
        <w:t xml:space="preserve">. </w:t>
      </w:r>
    </w:p>
    <w:p w14:paraId="5A36105E" w14:textId="2AFBD11A" w:rsidR="00C6744A" w:rsidRDefault="005C1F42" w:rsidP="005303B8">
      <w:pPr>
        <w:pStyle w:val="Leip"/>
      </w:pPr>
      <w:r>
        <w:t xml:space="preserve">Mikäli ohjelman toiminta on keskeytynyt virheeseen kesken </w:t>
      </w:r>
      <w:r w:rsidR="00A1237F">
        <w:t xml:space="preserve">raportin tulostamisen, </w:t>
      </w:r>
      <w:r w:rsidR="001E4483">
        <w:t xml:space="preserve">on mahdollista, että </w:t>
      </w:r>
      <w:r w:rsidR="005E3687">
        <w:t>luotu Word-tiedosto on jäänyt avonaiseksi taustaprosessiksi</w:t>
      </w:r>
      <w:r w:rsidR="00E26BD8">
        <w:t>, vaikka</w:t>
      </w:r>
      <w:r w:rsidR="005E3687">
        <w:t xml:space="preserve"> </w:t>
      </w:r>
      <w:r w:rsidR="00840B78">
        <w:t xml:space="preserve">se ei olisikaan näkyvillä avoinna. Voit sulkea avonaiseksi jääneet tiedostot </w:t>
      </w:r>
      <w:r w:rsidR="003E23B0">
        <w:t>tehtävien hallinnan kautta tai käynnistämällä tietokoneen</w:t>
      </w:r>
      <w:r w:rsidR="00260886">
        <w:t xml:space="preserve"> uudelleen. </w:t>
      </w:r>
    </w:p>
    <w:p w14:paraId="029434D4" w14:textId="3A0861A3" w:rsidR="003E23B0" w:rsidRDefault="000C1789" w:rsidP="005303B8">
      <w:pPr>
        <w:pStyle w:val="Leip"/>
      </w:pPr>
      <w:r>
        <w:lastRenderedPageBreak/>
        <w:t xml:space="preserve">Raportin tulostus saattaa välillä toimia virheellisesti jättämällä esimerkiksi osan tiedoista täyttämättä. Yleensä tämä korjaantuu </w:t>
      </w:r>
      <w:r w:rsidR="000E78D5">
        <w:t>yrittämällä raportin tulostusta uudelleen. Mikäli tämä ei toimi</w:t>
      </w:r>
      <w:r w:rsidR="00B76A7A">
        <w:t xml:space="preserve">, voit yrittää samoja menetelmiä, kuin Excelin kaatumisen tai jumittumisen tapauksessa. </w:t>
      </w:r>
    </w:p>
    <w:p w14:paraId="37F3DCE0" w14:textId="77777777" w:rsidR="00280B5F" w:rsidRDefault="00280B5F" w:rsidP="005303B8">
      <w:pPr>
        <w:pStyle w:val="Leip"/>
      </w:pPr>
    </w:p>
    <w:p w14:paraId="1B209947" w14:textId="77777777" w:rsidR="00275271" w:rsidRPr="005303B8" w:rsidRDefault="00275271" w:rsidP="005303B8">
      <w:pPr>
        <w:pStyle w:val="Leip"/>
      </w:pPr>
    </w:p>
    <w:p w14:paraId="604E5FBE" w14:textId="77777777" w:rsidR="00A45DFC" w:rsidRDefault="00A45DFC" w:rsidP="00A45DFC">
      <w:pPr>
        <w:pStyle w:val="Leip"/>
      </w:pPr>
    </w:p>
    <w:p w14:paraId="29707220" w14:textId="77777777" w:rsidR="006E2CE7" w:rsidRPr="008D699C" w:rsidRDefault="006E2CE7" w:rsidP="006E2CE7">
      <w:pPr>
        <w:pStyle w:val="Otsikko0"/>
        <w:rPr>
          <w:lang w:val="en-US"/>
        </w:rPr>
      </w:pPr>
      <w:bookmarkStart w:id="134" w:name="_Toc138750908"/>
      <w:r w:rsidRPr="008D699C">
        <w:rPr>
          <w:lang w:val="en-US"/>
        </w:rPr>
        <w:lastRenderedPageBreak/>
        <w:t>LÄHTEET</w:t>
      </w:r>
      <w:bookmarkEnd w:id="134"/>
    </w:p>
    <w:p w14:paraId="1AC5A0E2" w14:textId="007D536B" w:rsidR="006E2CE7" w:rsidRDefault="004003C8" w:rsidP="006E2CE7">
      <w:pPr>
        <w:pStyle w:val="Leip"/>
        <w:rPr>
          <w:rStyle w:val="Hyperlinkki"/>
          <w:lang w:val="en-US"/>
        </w:rPr>
      </w:pPr>
      <w:r w:rsidRPr="004003C8">
        <w:rPr>
          <w:lang w:val="en-US"/>
        </w:rPr>
        <w:t>Bhatia, P., Cummis, C., Br</w:t>
      </w:r>
      <w:r>
        <w:rPr>
          <w:lang w:val="en-US"/>
        </w:rPr>
        <w:t xml:space="preserve">own, A., </w:t>
      </w:r>
      <w:proofErr w:type="spellStart"/>
      <w:r>
        <w:rPr>
          <w:lang w:val="en-US"/>
        </w:rPr>
        <w:t>Draucker</w:t>
      </w:r>
      <w:proofErr w:type="spellEnd"/>
      <w:r>
        <w:rPr>
          <w:lang w:val="en-US"/>
        </w:rPr>
        <w:t xml:space="preserve">, L., Rich, D. &amp; </w:t>
      </w:r>
      <w:proofErr w:type="spellStart"/>
      <w:r>
        <w:rPr>
          <w:lang w:val="en-US"/>
        </w:rPr>
        <w:t>Lahd</w:t>
      </w:r>
      <w:proofErr w:type="spellEnd"/>
      <w:r>
        <w:rPr>
          <w:lang w:val="en-US"/>
        </w:rPr>
        <w:t>, H. (</w:t>
      </w:r>
      <w:r w:rsidR="00AA08B9">
        <w:rPr>
          <w:lang w:val="en-US"/>
        </w:rPr>
        <w:t xml:space="preserve">2011). </w:t>
      </w:r>
      <w:r>
        <w:rPr>
          <w:i/>
          <w:iCs/>
          <w:lang w:val="en-US"/>
        </w:rPr>
        <w:t>Product Life Cycle Accounting and Reporting Standard.</w:t>
      </w:r>
      <w:r w:rsidR="00B51C0C">
        <w:rPr>
          <w:lang w:val="en-US"/>
        </w:rPr>
        <w:t xml:space="preserve"> </w:t>
      </w:r>
      <w:r w:rsidR="00EA359B">
        <w:rPr>
          <w:lang w:val="en-US"/>
        </w:rPr>
        <w:t xml:space="preserve">s.63 </w:t>
      </w:r>
      <w:hyperlink r:id="rId59" w:history="1">
        <w:r w:rsidR="007032E4" w:rsidRPr="00B2675E">
          <w:rPr>
            <w:rStyle w:val="Hyperlinkki"/>
            <w:lang w:val="en-US"/>
          </w:rPr>
          <w:t>https://ghgprotocol.org/product-standard</w:t>
        </w:r>
      </w:hyperlink>
    </w:p>
    <w:p w14:paraId="0E535CAE" w14:textId="4D50035A" w:rsidR="000C5CFB" w:rsidRPr="001D3420" w:rsidRDefault="00504DF0" w:rsidP="006E2CE7">
      <w:pPr>
        <w:pStyle w:val="Leip"/>
        <w:rPr>
          <w:lang w:val="en-US"/>
        </w:rPr>
      </w:pPr>
      <w:proofErr w:type="spellStart"/>
      <w:r w:rsidRPr="00431113">
        <w:rPr>
          <w:lang w:val="en-US"/>
        </w:rPr>
        <w:t>ebe</w:t>
      </w:r>
      <w:proofErr w:type="spellEnd"/>
      <w:r w:rsidRPr="00431113">
        <w:rPr>
          <w:lang w:val="en-US"/>
        </w:rPr>
        <w:t xml:space="preserve"> Engineering</w:t>
      </w:r>
      <w:r w:rsidR="00012FC3" w:rsidRPr="00431113">
        <w:rPr>
          <w:lang w:val="en-US"/>
        </w:rPr>
        <w:t>. (2019)</w:t>
      </w:r>
      <w:r w:rsidR="00431113" w:rsidRPr="00431113">
        <w:rPr>
          <w:lang w:val="en-US"/>
        </w:rPr>
        <w:t>. Environment. https://www.ebe-eng.com/pages/environment</w:t>
      </w:r>
    </w:p>
    <w:p w14:paraId="424D9D37" w14:textId="3C867E1E" w:rsidR="00C8167D" w:rsidRDefault="00C8167D" w:rsidP="006E2CE7">
      <w:pPr>
        <w:pStyle w:val="Leip"/>
        <w:rPr>
          <w:rStyle w:val="Hyperlinkki"/>
        </w:rPr>
      </w:pPr>
      <w:r w:rsidRPr="008D699C">
        <w:t xml:space="preserve">Elintarviketeollisuusliitto. </w:t>
      </w:r>
      <w:r>
        <w:t>(</w:t>
      </w:r>
      <w:r w:rsidR="00C15B23">
        <w:t>2020). Elintarviketeollisuuden tiekartta vähähiilisyyteen.</w:t>
      </w:r>
      <w:r w:rsidR="001263D5">
        <w:t xml:space="preserve"> </w:t>
      </w:r>
      <w:hyperlink r:id="rId60" w:history="1">
        <w:r w:rsidR="001263D5" w:rsidRPr="00105149">
          <w:rPr>
            <w:rStyle w:val="Hyperlinkki"/>
          </w:rPr>
          <w:t>https://www.etl.fi/media/aineistot/nettisisaltojen-liitteet/elintarviketeollisuuden-tiekartta-vahahiilisyyteen.pdf</w:t>
        </w:r>
      </w:hyperlink>
    </w:p>
    <w:p w14:paraId="32A761DC" w14:textId="08D2AD24" w:rsidR="009D39F7" w:rsidRPr="00A55974" w:rsidRDefault="00C6748A" w:rsidP="00C6748A">
      <w:pPr>
        <w:pStyle w:val="Leip"/>
        <w:rPr>
          <w:lang w:val="en-US"/>
        </w:rPr>
      </w:pPr>
      <w:r w:rsidRPr="00585225">
        <w:rPr>
          <w:lang w:val="en-US"/>
        </w:rPr>
        <w:t>EP</w:t>
      </w:r>
      <w:r w:rsidR="0027133A" w:rsidRPr="00585225">
        <w:rPr>
          <w:lang w:val="en-US"/>
        </w:rPr>
        <w:t xml:space="preserve">A. United States </w:t>
      </w:r>
      <w:r w:rsidR="00585225" w:rsidRPr="00585225">
        <w:rPr>
          <w:lang w:val="en-US"/>
        </w:rPr>
        <w:t>Environmental P</w:t>
      </w:r>
      <w:r w:rsidR="00585225">
        <w:rPr>
          <w:lang w:val="en-US"/>
        </w:rPr>
        <w:t>rotection Agency</w:t>
      </w:r>
      <w:r w:rsidR="00EE06BE">
        <w:rPr>
          <w:lang w:val="en-US"/>
        </w:rPr>
        <w:t xml:space="preserve">. </w:t>
      </w:r>
      <w:r w:rsidR="00980077">
        <w:rPr>
          <w:lang w:val="en-US"/>
        </w:rPr>
        <w:t xml:space="preserve">(2020) </w:t>
      </w:r>
      <w:r w:rsidR="005C5DA0">
        <w:rPr>
          <w:i/>
          <w:iCs/>
          <w:lang w:val="en-US"/>
        </w:rPr>
        <w:t xml:space="preserve">Emission Factors </w:t>
      </w:r>
      <w:r w:rsidR="005E2F16">
        <w:rPr>
          <w:i/>
          <w:iCs/>
          <w:lang w:val="en-US"/>
        </w:rPr>
        <w:t xml:space="preserve">for </w:t>
      </w:r>
      <w:proofErr w:type="spellStart"/>
      <w:r w:rsidR="005E2F16">
        <w:rPr>
          <w:i/>
          <w:iCs/>
          <w:lang w:val="en-US"/>
        </w:rPr>
        <w:t>Greenshouse</w:t>
      </w:r>
      <w:proofErr w:type="spellEnd"/>
      <w:r w:rsidR="005E2F16">
        <w:rPr>
          <w:i/>
          <w:iCs/>
          <w:lang w:val="en-US"/>
        </w:rPr>
        <w:t xml:space="preserve"> Gas Inventories Modifies: 26: 26 M</w:t>
      </w:r>
      <w:r w:rsidR="00002970">
        <w:rPr>
          <w:i/>
          <w:iCs/>
          <w:lang w:val="en-US"/>
        </w:rPr>
        <w:t>arch 2020</w:t>
      </w:r>
      <w:r w:rsidR="009D39F7">
        <w:rPr>
          <w:i/>
          <w:iCs/>
          <w:lang w:val="en-US"/>
        </w:rPr>
        <w:t xml:space="preserve"> </w:t>
      </w:r>
      <w:r w:rsidR="002F7E3E">
        <w:rPr>
          <w:lang w:val="en-US"/>
        </w:rPr>
        <w:t>s. 4</w:t>
      </w:r>
      <w:r w:rsidR="009D39F7">
        <w:rPr>
          <w:i/>
          <w:iCs/>
          <w:lang w:val="en-US"/>
        </w:rPr>
        <w:t xml:space="preserve"> </w:t>
      </w:r>
      <w:hyperlink r:id="rId61" w:history="1">
        <w:r w:rsidR="009D39F7" w:rsidRPr="00A55974">
          <w:rPr>
            <w:rStyle w:val="Hyperlinkki"/>
            <w:lang w:val="en-US"/>
          </w:rPr>
          <w:t>https://nepis.epa.gov/Exe/ZyPURL.cgi?Dockey=P1013XRF.txt</w:t>
        </w:r>
      </w:hyperlink>
    </w:p>
    <w:p w14:paraId="0CD7A178" w14:textId="6B481BA2" w:rsidR="007032E4" w:rsidRDefault="007032E4" w:rsidP="006E2CE7">
      <w:pPr>
        <w:pStyle w:val="Leip"/>
      </w:pPr>
      <w:r w:rsidRPr="002F7E3E">
        <w:t xml:space="preserve">Euroopan Komissio. </w:t>
      </w:r>
      <w:r w:rsidRPr="007032E4">
        <w:t>(2021). K</w:t>
      </w:r>
      <w:r>
        <w:t>omission suositus (EU) 2021/2279, ympäristöjalanjälkeä koskevien menetelmien käyttämisestä tuotteiden ja organisaatioiden elinkaaren ympäristötehokkuuden mittaamiseen ja siitä tiedottamiseen.</w:t>
      </w:r>
      <w:r w:rsidR="00A3750D">
        <w:t xml:space="preserve"> s.</w:t>
      </w:r>
      <w:r w:rsidR="000B340C">
        <w:t>42</w:t>
      </w:r>
      <w:r w:rsidR="00E9144F">
        <w:t>, 47</w:t>
      </w:r>
      <w:r w:rsidR="00BB6A55">
        <w:t>–</w:t>
      </w:r>
      <w:r w:rsidR="00E9144F">
        <w:t>51,</w:t>
      </w:r>
      <w:r w:rsidR="00F444D4">
        <w:t xml:space="preserve"> 6</w:t>
      </w:r>
      <w:r w:rsidR="00BB6A55">
        <w:t>8–69</w:t>
      </w:r>
      <w:r w:rsidR="002E5220">
        <w:t>, 92</w:t>
      </w:r>
      <w:r w:rsidR="000B7B54">
        <w:t xml:space="preserve"> </w:t>
      </w:r>
      <w:r>
        <w:t xml:space="preserve"> </w:t>
      </w:r>
      <w:hyperlink r:id="rId62" w:history="1">
        <w:r w:rsidR="000B7B54" w:rsidRPr="00B2675E">
          <w:rPr>
            <w:rStyle w:val="Hyperlinkki"/>
          </w:rPr>
          <w:t>https://eur-lex.europa.eu/legal-content/FI/TXT/PDF/?uri=CELEX:32021H2279&amp;from=FI</w:t>
        </w:r>
      </w:hyperlink>
    </w:p>
    <w:p w14:paraId="12047AFE" w14:textId="693E00E2" w:rsidR="00546F04" w:rsidRPr="000E52C5" w:rsidRDefault="00546F04" w:rsidP="006E2CE7">
      <w:pPr>
        <w:pStyle w:val="Leip"/>
      </w:pPr>
      <w:r>
        <w:t xml:space="preserve">Euroopan Komissio. </w:t>
      </w:r>
      <w:r w:rsidR="00AB22F0" w:rsidRPr="000E52C5">
        <w:t>(</w:t>
      </w:r>
      <w:proofErr w:type="spellStart"/>
      <w:r w:rsidR="001E49B2" w:rsidRPr="000E52C5">
        <w:t>i.a</w:t>
      </w:r>
      <w:proofErr w:type="spellEnd"/>
      <w:r w:rsidR="000818A1" w:rsidRPr="000E52C5">
        <w:t xml:space="preserve">). </w:t>
      </w:r>
      <w:r w:rsidR="00590C29" w:rsidRPr="000E52C5">
        <w:t xml:space="preserve">Green </w:t>
      </w:r>
      <w:proofErr w:type="spellStart"/>
      <w:r w:rsidR="00590C29" w:rsidRPr="000E52C5">
        <w:t>Claims</w:t>
      </w:r>
      <w:proofErr w:type="spellEnd"/>
      <w:r w:rsidR="000C1CD1" w:rsidRPr="000E52C5">
        <w:t>.</w:t>
      </w:r>
      <w:r w:rsidR="002207DA" w:rsidRPr="000E52C5">
        <w:t xml:space="preserve"> </w:t>
      </w:r>
      <w:hyperlink r:id="rId63" w:history="1">
        <w:r w:rsidR="00E31614" w:rsidRPr="000E52C5">
          <w:rPr>
            <w:rStyle w:val="Hyperlinkki"/>
          </w:rPr>
          <w:t>https://environment.ec.europa.eu/topics/circular-economy/green-claims_en</w:t>
        </w:r>
      </w:hyperlink>
    </w:p>
    <w:p w14:paraId="0E8A3211" w14:textId="01CC3471" w:rsidR="00654CBB" w:rsidRDefault="00654CBB" w:rsidP="006E2CE7">
      <w:pPr>
        <w:pStyle w:val="Leip"/>
      </w:pPr>
      <w:r w:rsidRPr="00C03526">
        <w:t>Motiva</w:t>
      </w:r>
      <w:r w:rsidR="00603A38" w:rsidRPr="00C03526">
        <w:t xml:space="preserve">. </w:t>
      </w:r>
      <w:r w:rsidR="00603A38" w:rsidRPr="00737B1A">
        <w:t xml:space="preserve">(2022). Laskukaavat: Lämmin käyttövesi. </w:t>
      </w:r>
      <w:hyperlink r:id="rId64" w:history="1">
        <w:r w:rsidR="00737B1A" w:rsidRPr="00105149">
          <w:rPr>
            <w:rStyle w:val="Hyperlinkki"/>
          </w:rPr>
          <w:t>https://www.motiva.fi/julkinen_sektori/kiinteiston_energiankaytto/kulutuksen_normitus/laskukaavat_lammin_kayttovesi</w:t>
        </w:r>
      </w:hyperlink>
    </w:p>
    <w:p w14:paraId="4A6B160F" w14:textId="20ABBD97" w:rsidR="00875F5D" w:rsidRPr="00C03526" w:rsidRDefault="007B6540" w:rsidP="006E2CE7">
      <w:pPr>
        <w:pStyle w:val="Leip"/>
      </w:pPr>
      <w:r w:rsidRPr="00875F5D">
        <w:rPr>
          <w:lang w:val="en-US"/>
        </w:rPr>
        <w:t xml:space="preserve">Our World in Data. </w:t>
      </w:r>
      <w:r w:rsidR="00875F5D" w:rsidRPr="00875F5D">
        <w:rPr>
          <w:lang w:val="en-US"/>
        </w:rPr>
        <w:t>(2022). En</w:t>
      </w:r>
      <w:r w:rsidR="00875F5D">
        <w:rPr>
          <w:lang w:val="en-US"/>
        </w:rPr>
        <w:t xml:space="preserve">vironmental Impacts of Food Production. </w:t>
      </w:r>
      <w:hyperlink r:id="rId65" w:anchor="key-insights-on-the-environmental-impacts-of-food" w:history="1">
        <w:r w:rsidR="00875F5D" w:rsidRPr="00C03526">
          <w:rPr>
            <w:rStyle w:val="Hyperlinkki"/>
          </w:rPr>
          <w:t>https://ourworldindata.org/environmental-impacts-of-food?insight=food-responsible-for-one-quarter-of-emissions#key-insights-on-the-environmental-impacts-of-food</w:t>
        </w:r>
      </w:hyperlink>
    </w:p>
    <w:p w14:paraId="2BDB3FA1" w14:textId="14966333" w:rsidR="002C5954" w:rsidRPr="00C03526" w:rsidRDefault="00EA18C3" w:rsidP="006E2CE7">
      <w:pPr>
        <w:pStyle w:val="Leip"/>
      </w:pPr>
      <w:r>
        <w:t>Suomen Standardisoimisliitto</w:t>
      </w:r>
      <w:r w:rsidR="00FB0358">
        <w:t xml:space="preserve"> (SFS)</w:t>
      </w:r>
      <w:r w:rsidR="00336F60">
        <w:t>. (</w:t>
      </w:r>
      <w:r w:rsidR="005A1E07">
        <w:t xml:space="preserve">2018) </w:t>
      </w:r>
      <w:r w:rsidR="00C62D33" w:rsidRPr="00C62D33">
        <w:rPr>
          <w:i/>
          <w:iCs/>
        </w:rPr>
        <w:t>Kasvihuonekaasut. Tuotteiden hiilijalanjälki. Hiilijalanjäljen laskemista koskevat vaatimukset ja ohjeet</w:t>
      </w:r>
      <w:r w:rsidR="00BA69EF">
        <w:rPr>
          <w:i/>
          <w:iCs/>
        </w:rPr>
        <w:t xml:space="preserve"> </w:t>
      </w:r>
      <w:r w:rsidR="00BA69EF">
        <w:t>(</w:t>
      </w:r>
      <w:r w:rsidR="00785B9F">
        <w:t xml:space="preserve">SFS-EN ISO </w:t>
      </w:r>
      <w:r w:rsidR="003219FB">
        <w:t>14067</w:t>
      </w:r>
      <w:r w:rsidR="00764731">
        <w:t xml:space="preserve">:2018) s. </w:t>
      </w:r>
      <w:r w:rsidR="00046091">
        <w:t>30–31</w:t>
      </w:r>
    </w:p>
    <w:p w14:paraId="2F299940" w14:textId="77777777" w:rsidR="000B7B54" w:rsidRPr="00C03526" w:rsidRDefault="000B7B54" w:rsidP="006E2CE7">
      <w:pPr>
        <w:pStyle w:val="Leip"/>
      </w:pPr>
    </w:p>
    <w:p w14:paraId="69DFB9F9" w14:textId="77777777" w:rsidR="006E2CE7" w:rsidRPr="007032E4" w:rsidRDefault="006E2CE7" w:rsidP="006E2CE7">
      <w:pPr>
        <w:pStyle w:val="Otsikko0"/>
      </w:pPr>
      <w:bookmarkStart w:id="135" w:name="_Toc138750909"/>
      <w:r w:rsidRPr="007032E4">
        <w:lastRenderedPageBreak/>
        <w:t>LIITTEET</w:t>
      </w:r>
      <w:bookmarkEnd w:id="135"/>
    </w:p>
    <w:p w14:paraId="4BD5E562" w14:textId="262D9D62" w:rsidR="006E2CE7" w:rsidRDefault="006E2CE7" w:rsidP="006E2CE7">
      <w:pPr>
        <w:pStyle w:val="Leip"/>
      </w:pPr>
      <w:r>
        <w:t xml:space="preserve">Liite 1. </w:t>
      </w:r>
      <w:r w:rsidR="000F1A1A" w:rsidRPr="000F1A1A">
        <w:t>PEF-ohjeistusta mukailevat oletusskenaariot jakelulle</w:t>
      </w:r>
    </w:p>
    <w:p w14:paraId="59A19C4B" w14:textId="699E50B6" w:rsidR="006E2CE7" w:rsidRDefault="000F1A1A" w:rsidP="006E2CE7">
      <w:pPr>
        <w:pStyle w:val="Leip"/>
        <w:sectPr w:rsidR="006E2CE7" w:rsidSect="00720C8F">
          <w:headerReference w:type="default" r:id="rId66"/>
          <w:footnotePr>
            <w:numRestart w:val="eachPage"/>
          </w:footnotePr>
          <w:pgSz w:w="11906" w:h="16838" w:code="9"/>
          <w:pgMar w:top="1588" w:right="851" w:bottom="1021" w:left="1134" w:header="567" w:footer="459" w:gutter="0"/>
          <w:pgNumType w:start="2"/>
          <w:cols w:space="708"/>
          <w:docGrid w:linePitch="326"/>
        </w:sectPr>
      </w:pPr>
      <w:r w:rsidRPr="000F1A1A">
        <w:t xml:space="preserve">Liite </w:t>
      </w:r>
      <w:r>
        <w:t>2</w:t>
      </w:r>
      <w:r w:rsidRPr="000F1A1A">
        <w:t xml:space="preserve">.  PEF-ohjeistusta mukailevat oletusskenaariot </w:t>
      </w:r>
      <w:r>
        <w:t>varastoinnill</w:t>
      </w:r>
      <w:r w:rsidR="0096354B">
        <w:t>e</w:t>
      </w:r>
      <w:r w:rsidR="006C08F9" w:rsidRPr="006C08F9">
        <w:t xml:space="preserve"> </w:t>
      </w:r>
    </w:p>
    <w:p w14:paraId="27F5C0B0" w14:textId="577476A5" w:rsidR="006E2CE7" w:rsidRPr="0034190D" w:rsidRDefault="006E2CE7" w:rsidP="006E2CE7">
      <w:pPr>
        <w:pStyle w:val="Leip"/>
        <w:rPr>
          <w:b/>
          <w:bCs/>
        </w:rPr>
      </w:pPr>
      <w:r w:rsidRPr="0034190D">
        <w:rPr>
          <w:b/>
          <w:bCs/>
        </w:rPr>
        <w:lastRenderedPageBreak/>
        <w:t xml:space="preserve">Liite 1. </w:t>
      </w:r>
      <w:r w:rsidR="000F1A1A">
        <w:rPr>
          <w:b/>
          <w:bCs/>
        </w:rPr>
        <w:t xml:space="preserve"> PEF-ohjeistusta mukailevat oletusskenaariot jakelulle</w:t>
      </w:r>
      <w:r w:rsidR="009C54AA">
        <w:rPr>
          <w:b/>
          <w:bCs/>
        </w:rPr>
        <w:t xml:space="preserve"> </w:t>
      </w:r>
    </w:p>
    <w:p w14:paraId="144B9349" w14:textId="45067963" w:rsidR="000333C7" w:rsidRPr="000333C7" w:rsidRDefault="000333C7" w:rsidP="006E2CE7">
      <w:pPr>
        <w:pStyle w:val="Leip"/>
      </w:pPr>
      <w:r>
        <w:t>(Mukaillen: Euroopan komissio, 2021)</w:t>
      </w:r>
    </w:p>
    <w:tbl>
      <w:tblPr>
        <w:tblStyle w:val="TableGrid1"/>
        <w:tblW w:w="9889" w:type="dxa"/>
        <w:tblLook w:val="04A0" w:firstRow="1" w:lastRow="0" w:firstColumn="1" w:lastColumn="0" w:noHBand="0" w:noVBand="1"/>
      </w:tblPr>
      <w:tblGrid>
        <w:gridCol w:w="4390"/>
        <w:gridCol w:w="4252"/>
        <w:gridCol w:w="1247"/>
      </w:tblGrid>
      <w:tr w:rsidR="00A936BE" w:rsidRPr="00053E6E" w14:paraId="26087D00" w14:textId="77777777" w:rsidTr="00A936BE">
        <w:tc>
          <w:tcPr>
            <w:tcW w:w="4390" w:type="dxa"/>
          </w:tcPr>
          <w:p w14:paraId="51C7B18F" w14:textId="737F6C75" w:rsidR="00053E6E" w:rsidRPr="00053E6E" w:rsidRDefault="0087279B" w:rsidP="00053E6E">
            <w:pPr>
              <w:spacing w:before="0" w:after="0"/>
              <w:ind w:right="0"/>
              <w:rPr>
                <w:rFonts w:cs="Arial"/>
                <w:b/>
                <w:bCs/>
                <w:sz w:val="22"/>
              </w:rPr>
            </w:pPr>
            <w:bookmarkStart w:id="136" w:name="_Hlk135218399"/>
            <w:r w:rsidRPr="00A936BE">
              <w:rPr>
                <w:rFonts w:cs="Arial"/>
                <w:b/>
                <w:bCs/>
                <w:sz w:val="22"/>
              </w:rPr>
              <w:t>Oletusskenaario</w:t>
            </w:r>
          </w:p>
        </w:tc>
        <w:tc>
          <w:tcPr>
            <w:tcW w:w="4252" w:type="dxa"/>
          </w:tcPr>
          <w:p w14:paraId="74F38CFE" w14:textId="66C0FF47" w:rsidR="00053E6E" w:rsidRPr="00053E6E" w:rsidRDefault="00015368" w:rsidP="00053E6E">
            <w:pPr>
              <w:spacing w:before="0" w:after="0"/>
              <w:ind w:right="0"/>
              <w:rPr>
                <w:rFonts w:cs="Arial"/>
                <w:b/>
                <w:bCs/>
                <w:sz w:val="22"/>
              </w:rPr>
            </w:pPr>
            <w:r w:rsidRPr="00A936BE">
              <w:rPr>
                <w:rFonts w:cs="Arial"/>
                <w:b/>
                <w:bCs/>
                <w:sz w:val="22"/>
              </w:rPr>
              <w:t xml:space="preserve">Kuljetusväline </w:t>
            </w:r>
          </w:p>
        </w:tc>
        <w:tc>
          <w:tcPr>
            <w:tcW w:w="1247" w:type="dxa"/>
          </w:tcPr>
          <w:p w14:paraId="3E74E881" w14:textId="5F417744" w:rsidR="00053E6E" w:rsidRPr="00053E6E" w:rsidRDefault="00015368" w:rsidP="00053E6E">
            <w:pPr>
              <w:spacing w:before="0" w:after="0"/>
              <w:ind w:right="0"/>
              <w:rPr>
                <w:rFonts w:cs="Arial"/>
                <w:b/>
                <w:bCs/>
                <w:sz w:val="22"/>
              </w:rPr>
            </w:pPr>
            <w:r w:rsidRPr="00A936BE">
              <w:rPr>
                <w:rFonts w:cs="Arial"/>
                <w:b/>
                <w:bCs/>
                <w:sz w:val="22"/>
              </w:rPr>
              <w:t>Matka</w:t>
            </w:r>
          </w:p>
        </w:tc>
      </w:tr>
      <w:tr w:rsidR="00A936BE" w:rsidRPr="00053E6E" w14:paraId="52464EA5" w14:textId="77777777" w:rsidTr="00A936BE">
        <w:tc>
          <w:tcPr>
            <w:tcW w:w="4390" w:type="dxa"/>
          </w:tcPr>
          <w:p w14:paraId="2EB01E33" w14:textId="77777777" w:rsidR="00053E6E" w:rsidRPr="00053E6E" w:rsidRDefault="00053E6E" w:rsidP="00053E6E">
            <w:pPr>
              <w:spacing w:before="0" w:after="0"/>
              <w:ind w:right="0"/>
              <w:rPr>
                <w:rFonts w:cs="Arial"/>
                <w:sz w:val="22"/>
              </w:rPr>
            </w:pPr>
            <w:r w:rsidRPr="00053E6E">
              <w:rPr>
                <w:rFonts w:cs="Arial"/>
                <w:sz w:val="22"/>
              </w:rPr>
              <w:t>Toimittajalta tehtaalle: Pakkausmateriaalit (lasi)</w:t>
            </w:r>
          </w:p>
        </w:tc>
        <w:tc>
          <w:tcPr>
            <w:tcW w:w="4252" w:type="dxa"/>
          </w:tcPr>
          <w:p w14:paraId="35836305" w14:textId="77777777" w:rsidR="00053E6E" w:rsidRPr="00053E6E" w:rsidRDefault="00053E6E" w:rsidP="00053E6E">
            <w:pPr>
              <w:spacing w:before="0" w:after="0"/>
              <w:ind w:right="0"/>
              <w:rPr>
                <w:rFonts w:cs="Arial"/>
                <w:sz w:val="22"/>
              </w:rPr>
            </w:pPr>
          </w:p>
        </w:tc>
        <w:tc>
          <w:tcPr>
            <w:tcW w:w="1247" w:type="dxa"/>
          </w:tcPr>
          <w:p w14:paraId="0C7A7E27" w14:textId="77777777" w:rsidR="00053E6E" w:rsidRPr="00053E6E" w:rsidRDefault="00053E6E" w:rsidP="00053E6E">
            <w:pPr>
              <w:spacing w:before="0" w:after="0"/>
              <w:ind w:right="0"/>
              <w:rPr>
                <w:rFonts w:cs="Arial"/>
                <w:sz w:val="22"/>
              </w:rPr>
            </w:pPr>
          </w:p>
        </w:tc>
      </w:tr>
      <w:tr w:rsidR="00A936BE" w:rsidRPr="00053E6E" w14:paraId="0C979285" w14:textId="77777777" w:rsidTr="00A936BE">
        <w:tc>
          <w:tcPr>
            <w:tcW w:w="4390" w:type="dxa"/>
          </w:tcPr>
          <w:p w14:paraId="6E43FDC9" w14:textId="77777777" w:rsidR="00053E6E" w:rsidRPr="00053E6E" w:rsidRDefault="00053E6E" w:rsidP="00053E6E">
            <w:pPr>
              <w:spacing w:before="0" w:after="0"/>
              <w:ind w:right="0"/>
              <w:rPr>
                <w:rFonts w:cs="Arial"/>
                <w:sz w:val="22"/>
              </w:rPr>
            </w:pPr>
          </w:p>
        </w:tc>
        <w:tc>
          <w:tcPr>
            <w:tcW w:w="4252" w:type="dxa"/>
          </w:tcPr>
          <w:p w14:paraId="416BECCC" w14:textId="77777777" w:rsidR="00053E6E" w:rsidRPr="00053E6E" w:rsidRDefault="00053E6E" w:rsidP="00053E6E">
            <w:pPr>
              <w:spacing w:before="0" w:after="0"/>
              <w:ind w:right="0"/>
              <w:rPr>
                <w:rFonts w:cs="Arial"/>
                <w:sz w:val="22"/>
              </w:rPr>
            </w:pPr>
            <w:r w:rsidRPr="00053E6E">
              <w:rPr>
                <w:rFonts w:cs="Arial"/>
                <w:sz w:val="22"/>
              </w:rPr>
              <w:t>Puoliperävaunuyhdistelmä (40 t/25 t)</w:t>
            </w:r>
          </w:p>
        </w:tc>
        <w:tc>
          <w:tcPr>
            <w:tcW w:w="1247" w:type="dxa"/>
          </w:tcPr>
          <w:p w14:paraId="646833C9" w14:textId="77777777" w:rsidR="00053E6E" w:rsidRPr="00053E6E" w:rsidRDefault="00053E6E" w:rsidP="00053E6E">
            <w:pPr>
              <w:spacing w:before="0" w:after="0"/>
              <w:ind w:right="0"/>
              <w:rPr>
                <w:rFonts w:cs="Arial"/>
                <w:sz w:val="22"/>
              </w:rPr>
            </w:pPr>
            <w:r w:rsidRPr="00053E6E">
              <w:rPr>
                <w:rFonts w:cs="Arial"/>
                <w:sz w:val="22"/>
              </w:rPr>
              <w:t>230 km</w:t>
            </w:r>
          </w:p>
        </w:tc>
      </w:tr>
      <w:tr w:rsidR="00A936BE" w:rsidRPr="00053E6E" w14:paraId="5866B030" w14:textId="77777777" w:rsidTr="00A936BE">
        <w:tc>
          <w:tcPr>
            <w:tcW w:w="4390" w:type="dxa"/>
          </w:tcPr>
          <w:p w14:paraId="2DDCAC65" w14:textId="77777777" w:rsidR="00053E6E" w:rsidRPr="00053E6E" w:rsidRDefault="00053E6E" w:rsidP="00053E6E">
            <w:pPr>
              <w:spacing w:before="0" w:after="0"/>
              <w:ind w:right="0"/>
              <w:rPr>
                <w:rFonts w:cs="Arial"/>
                <w:sz w:val="22"/>
              </w:rPr>
            </w:pPr>
          </w:p>
        </w:tc>
        <w:tc>
          <w:tcPr>
            <w:tcW w:w="4252" w:type="dxa"/>
          </w:tcPr>
          <w:p w14:paraId="05CE5B63" w14:textId="77777777" w:rsidR="00053E6E" w:rsidRPr="00053E6E" w:rsidRDefault="00053E6E" w:rsidP="00053E6E">
            <w:pPr>
              <w:spacing w:before="0" w:after="0"/>
              <w:ind w:right="0"/>
              <w:rPr>
                <w:rFonts w:cs="Arial"/>
                <w:sz w:val="22"/>
              </w:rPr>
            </w:pPr>
            <w:r w:rsidRPr="00053E6E">
              <w:rPr>
                <w:rFonts w:cs="Arial"/>
                <w:sz w:val="22"/>
              </w:rPr>
              <w:t>Sekatavarajuna, diesel</w:t>
            </w:r>
          </w:p>
        </w:tc>
        <w:tc>
          <w:tcPr>
            <w:tcW w:w="1247" w:type="dxa"/>
          </w:tcPr>
          <w:p w14:paraId="58949D62" w14:textId="77777777" w:rsidR="00053E6E" w:rsidRPr="00053E6E" w:rsidRDefault="00053E6E" w:rsidP="00053E6E">
            <w:pPr>
              <w:spacing w:before="0" w:after="0"/>
              <w:ind w:right="0"/>
              <w:rPr>
                <w:rFonts w:cs="Arial"/>
                <w:sz w:val="22"/>
              </w:rPr>
            </w:pPr>
            <w:r w:rsidRPr="00053E6E">
              <w:rPr>
                <w:rFonts w:cs="Arial"/>
                <w:sz w:val="22"/>
              </w:rPr>
              <w:t>280 km</w:t>
            </w:r>
          </w:p>
        </w:tc>
      </w:tr>
      <w:tr w:rsidR="00A936BE" w:rsidRPr="00053E6E" w14:paraId="77111142" w14:textId="77777777" w:rsidTr="00A936BE">
        <w:tc>
          <w:tcPr>
            <w:tcW w:w="4390" w:type="dxa"/>
          </w:tcPr>
          <w:p w14:paraId="7681F761" w14:textId="77777777" w:rsidR="00053E6E" w:rsidRPr="00053E6E" w:rsidRDefault="00053E6E" w:rsidP="00053E6E">
            <w:pPr>
              <w:spacing w:before="0" w:after="0"/>
              <w:ind w:right="0"/>
              <w:rPr>
                <w:rFonts w:cs="Arial"/>
                <w:sz w:val="22"/>
              </w:rPr>
            </w:pPr>
          </w:p>
        </w:tc>
        <w:tc>
          <w:tcPr>
            <w:tcW w:w="4252" w:type="dxa"/>
          </w:tcPr>
          <w:p w14:paraId="72FC2B30" w14:textId="77777777" w:rsidR="00053E6E" w:rsidRPr="00053E6E" w:rsidRDefault="00053E6E" w:rsidP="00053E6E">
            <w:pPr>
              <w:spacing w:before="0" w:after="0"/>
              <w:ind w:right="0"/>
              <w:rPr>
                <w:rFonts w:cs="Arial"/>
                <w:sz w:val="22"/>
              </w:rPr>
            </w:pPr>
            <w:r w:rsidRPr="00053E6E">
              <w:rPr>
                <w:rFonts w:cs="Arial"/>
                <w:sz w:val="22"/>
              </w:rPr>
              <w:t>Autolautta</w:t>
            </w:r>
          </w:p>
        </w:tc>
        <w:tc>
          <w:tcPr>
            <w:tcW w:w="1247" w:type="dxa"/>
          </w:tcPr>
          <w:p w14:paraId="4F11C074" w14:textId="77777777" w:rsidR="00053E6E" w:rsidRPr="00053E6E" w:rsidRDefault="00053E6E" w:rsidP="00053E6E">
            <w:pPr>
              <w:spacing w:before="0" w:after="0"/>
              <w:ind w:right="0"/>
              <w:rPr>
                <w:rFonts w:cs="Arial"/>
                <w:sz w:val="22"/>
              </w:rPr>
            </w:pPr>
            <w:r w:rsidRPr="00053E6E">
              <w:rPr>
                <w:rFonts w:cs="Arial"/>
                <w:sz w:val="22"/>
              </w:rPr>
              <w:t>360 km</w:t>
            </w:r>
          </w:p>
        </w:tc>
      </w:tr>
      <w:tr w:rsidR="00A936BE" w:rsidRPr="00053E6E" w14:paraId="666FC431" w14:textId="77777777" w:rsidTr="00A936BE">
        <w:tc>
          <w:tcPr>
            <w:tcW w:w="4390" w:type="dxa"/>
          </w:tcPr>
          <w:p w14:paraId="64CFF920" w14:textId="77777777" w:rsidR="00053E6E" w:rsidRPr="00053E6E" w:rsidRDefault="00053E6E" w:rsidP="00053E6E">
            <w:pPr>
              <w:spacing w:before="0" w:after="0"/>
              <w:ind w:right="0"/>
              <w:rPr>
                <w:rFonts w:cs="Arial"/>
                <w:sz w:val="22"/>
              </w:rPr>
            </w:pPr>
            <w:r w:rsidRPr="00053E6E">
              <w:rPr>
                <w:rFonts w:cs="Arial"/>
                <w:sz w:val="22"/>
              </w:rPr>
              <w:t>Toimittajalta tehtaalle: Pakkausmateriaalit (ei lasi)</w:t>
            </w:r>
          </w:p>
        </w:tc>
        <w:tc>
          <w:tcPr>
            <w:tcW w:w="4252" w:type="dxa"/>
          </w:tcPr>
          <w:p w14:paraId="19952D0D" w14:textId="77777777" w:rsidR="00053E6E" w:rsidRPr="00053E6E" w:rsidRDefault="00053E6E" w:rsidP="00053E6E">
            <w:pPr>
              <w:spacing w:before="0" w:after="0"/>
              <w:ind w:right="0"/>
              <w:rPr>
                <w:rFonts w:cs="Arial"/>
                <w:sz w:val="22"/>
              </w:rPr>
            </w:pPr>
          </w:p>
        </w:tc>
        <w:tc>
          <w:tcPr>
            <w:tcW w:w="1247" w:type="dxa"/>
          </w:tcPr>
          <w:p w14:paraId="0AEDF8D5" w14:textId="77777777" w:rsidR="00053E6E" w:rsidRPr="00053E6E" w:rsidRDefault="00053E6E" w:rsidP="00053E6E">
            <w:pPr>
              <w:spacing w:before="0" w:after="0"/>
              <w:ind w:right="0"/>
              <w:rPr>
                <w:rFonts w:cs="Arial"/>
                <w:sz w:val="22"/>
              </w:rPr>
            </w:pPr>
          </w:p>
        </w:tc>
      </w:tr>
      <w:tr w:rsidR="00A936BE" w:rsidRPr="00053E6E" w14:paraId="20D0742D" w14:textId="77777777" w:rsidTr="00A936BE">
        <w:tc>
          <w:tcPr>
            <w:tcW w:w="4390" w:type="dxa"/>
          </w:tcPr>
          <w:p w14:paraId="68C66A35" w14:textId="77777777" w:rsidR="00053E6E" w:rsidRPr="00053E6E" w:rsidRDefault="00053E6E" w:rsidP="00053E6E">
            <w:pPr>
              <w:spacing w:before="0" w:after="0"/>
              <w:ind w:right="0"/>
              <w:rPr>
                <w:rFonts w:cs="Arial"/>
                <w:sz w:val="22"/>
              </w:rPr>
            </w:pPr>
          </w:p>
        </w:tc>
        <w:tc>
          <w:tcPr>
            <w:tcW w:w="4252" w:type="dxa"/>
          </w:tcPr>
          <w:p w14:paraId="1EE56E5D" w14:textId="77777777" w:rsidR="00053E6E" w:rsidRPr="00053E6E" w:rsidRDefault="00053E6E" w:rsidP="00053E6E">
            <w:pPr>
              <w:spacing w:before="0" w:after="0"/>
              <w:ind w:right="0"/>
              <w:rPr>
                <w:rFonts w:cs="Arial"/>
                <w:sz w:val="22"/>
              </w:rPr>
            </w:pPr>
            <w:r w:rsidRPr="00053E6E">
              <w:rPr>
                <w:rFonts w:cs="Arial"/>
                <w:sz w:val="22"/>
              </w:rPr>
              <w:t>Puoliperävaunuyhdistelmä (40 t/25 t)</w:t>
            </w:r>
          </w:p>
        </w:tc>
        <w:tc>
          <w:tcPr>
            <w:tcW w:w="1247" w:type="dxa"/>
          </w:tcPr>
          <w:p w14:paraId="62C7A9F8" w14:textId="77777777" w:rsidR="00053E6E" w:rsidRPr="00053E6E" w:rsidRDefault="00053E6E" w:rsidP="00053E6E">
            <w:pPr>
              <w:spacing w:before="0" w:after="0"/>
              <w:ind w:right="0"/>
              <w:rPr>
                <w:rFonts w:cs="Arial"/>
                <w:sz w:val="22"/>
              </w:rPr>
            </w:pPr>
            <w:r w:rsidRPr="00053E6E">
              <w:rPr>
                <w:rFonts w:cs="Arial"/>
                <w:sz w:val="22"/>
              </w:rPr>
              <w:t>350 km</w:t>
            </w:r>
          </w:p>
        </w:tc>
      </w:tr>
      <w:tr w:rsidR="00A936BE" w:rsidRPr="00053E6E" w14:paraId="2453340A" w14:textId="77777777" w:rsidTr="00A936BE">
        <w:tc>
          <w:tcPr>
            <w:tcW w:w="4390" w:type="dxa"/>
          </w:tcPr>
          <w:p w14:paraId="78059718" w14:textId="77777777" w:rsidR="00053E6E" w:rsidRPr="00053E6E" w:rsidRDefault="00053E6E" w:rsidP="00053E6E">
            <w:pPr>
              <w:spacing w:before="0" w:after="0"/>
              <w:ind w:right="0"/>
              <w:rPr>
                <w:rFonts w:cs="Arial"/>
                <w:sz w:val="22"/>
              </w:rPr>
            </w:pPr>
          </w:p>
        </w:tc>
        <w:tc>
          <w:tcPr>
            <w:tcW w:w="4252" w:type="dxa"/>
          </w:tcPr>
          <w:p w14:paraId="09826F21" w14:textId="77777777" w:rsidR="00053E6E" w:rsidRPr="00053E6E" w:rsidRDefault="00053E6E" w:rsidP="00053E6E">
            <w:pPr>
              <w:spacing w:before="0" w:after="0"/>
              <w:ind w:right="0"/>
              <w:rPr>
                <w:rFonts w:cs="Arial"/>
                <w:sz w:val="22"/>
              </w:rPr>
            </w:pPr>
            <w:r w:rsidRPr="00053E6E">
              <w:rPr>
                <w:rFonts w:cs="Arial"/>
                <w:sz w:val="22"/>
              </w:rPr>
              <w:t>Sekatavarajuna, diesel</w:t>
            </w:r>
          </w:p>
        </w:tc>
        <w:tc>
          <w:tcPr>
            <w:tcW w:w="1247" w:type="dxa"/>
          </w:tcPr>
          <w:p w14:paraId="6BEDFEC1" w14:textId="77777777" w:rsidR="00053E6E" w:rsidRPr="00053E6E" w:rsidRDefault="00053E6E" w:rsidP="00053E6E">
            <w:pPr>
              <w:spacing w:before="0" w:after="0"/>
              <w:ind w:right="0"/>
              <w:rPr>
                <w:rFonts w:cs="Arial"/>
                <w:sz w:val="22"/>
              </w:rPr>
            </w:pPr>
            <w:r w:rsidRPr="00053E6E">
              <w:rPr>
                <w:rFonts w:cs="Arial"/>
                <w:sz w:val="22"/>
              </w:rPr>
              <w:t>39 km</w:t>
            </w:r>
          </w:p>
        </w:tc>
      </w:tr>
      <w:tr w:rsidR="00A936BE" w:rsidRPr="00053E6E" w14:paraId="6B2AF3B8" w14:textId="77777777" w:rsidTr="00A936BE">
        <w:tc>
          <w:tcPr>
            <w:tcW w:w="4390" w:type="dxa"/>
          </w:tcPr>
          <w:p w14:paraId="27003C46" w14:textId="77777777" w:rsidR="00053E6E" w:rsidRPr="00053E6E" w:rsidRDefault="00053E6E" w:rsidP="00053E6E">
            <w:pPr>
              <w:spacing w:before="0" w:after="0"/>
              <w:ind w:right="0"/>
              <w:rPr>
                <w:rFonts w:cs="Arial"/>
                <w:sz w:val="22"/>
              </w:rPr>
            </w:pPr>
          </w:p>
        </w:tc>
        <w:tc>
          <w:tcPr>
            <w:tcW w:w="4252" w:type="dxa"/>
          </w:tcPr>
          <w:p w14:paraId="4F151EB3" w14:textId="77777777" w:rsidR="00053E6E" w:rsidRPr="00053E6E" w:rsidRDefault="00053E6E" w:rsidP="00053E6E">
            <w:pPr>
              <w:spacing w:before="0" w:after="0"/>
              <w:ind w:right="0"/>
              <w:rPr>
                <w:rFonts w:cs="Arial"/>
                <w:sz w:val="22"/>
              </w:rPr>
            </w:pPr>
            <w:r w:rsidRPr="00053E6E">
              <w:rPr>
                <w:rFonts w:cs="Arial"/>
                <w:sz w:val="22"/>
              </w:rPr>
              <w:t>Autolautta</w:t>
            </w:r>
          </w:p>
        </w:tc>
        <w:tc>
          <w:tcPr>
            <w:tcW w:w="1247" w:type="dxa"/>
          </w:tcPr>
          <w:p w14:paraId="784787A0" w14:textId="77777777" w:rsidR="00053E6E" w:rsidRPr="00053E6E" w:rsidRDefault="00053E6E" w:rsidP="00053E6E">
            <w:pPr>
              <w:spacing w:before="0" w:after="0"/>
              <w:ind w:right="0"/>
              <w:rPr>
                <w:rFonts w:cs="Arial"/>
                <w:sz w:val="22"/>
              </w:rPr>
            </w:pPr>
            <w:r w:rsidRPr="00053E6E">
              <w:rPr>
                <w:rFonts w:cs="Arial"/>
                <w:sz w:val="22"/>
              </w:rPr>
              <w:t>87 km</w:t>
            </w:r>
          </w:p>
        </w:tc>
      </w:tr>
      <w:tr w:rsidR="00A936BE" w:rsidRPr="00053E6E" w14:paraId="7AB92A73" w14:textId="77777777" w:rsidTr="00A936BE">
        <w:tc>
          <w:tcPr>
            <w:tcW w:w="4390" w:type="dxa"/>
          </w:tcPr>
          <w:p w14:paraId="69D4B794" w14:textId="77777777" w:rsidR="00053E6E" w:rsidRPr="00053E6E" w:rsidRDefault="00053E6E" w:rsidP="00053E6E">
            <w:pPr>
              <w:spacing w:before="0" w:after="0"/>
              <w:ind w:right="0"/>
              <w:rPr>
                <w:rFonts w:cs="Arial"/>
                <w:sz w:val="22"/>
              </w:rPr>
            </w:pPr>
            <w:r w:rsidRPr="00053E6E">
              <w:rPr>
                <w:rFonts w:cs="Arial"/>
                <w:sz w:val="22"/>
              </w:rPr>
              <w:t>Toimittajalta tehtaalle: Muut</w:t>
            </w:r>
          </w:p>
        </w:tc>
        <w:tc>
          <w:tcPr>
            <w:tcW w:w="4252" w:type="dxa"/>
          </w:tcPr>
          <w:p w14:paraId="20938B99" w14:textId="77777777" w:rsidR="00053E6E" w:rsidRPr="00053E6E" w:rsidRDefault="00053E6E" w:rsidP="00053E6E">
            <w:pPr>
              <w:spacing w:before="0" w:after="0"/>
              <w:ind w:right="0"/>
              <w:rPr>
                <w:rFonts w:cs="Arial"/>
                <w:sz w:val="22"/>
              </w:rPr>
            </w:pPr>
          </w:p>
        </w:tc>
        <w:tc>
          <w:tcPr>
            <w:tcW w:w="1247" w:type="dxa"/>
          </w:tcPr>
          <w:p w14:paraId="575F3676" w14:textId="77777777" w:rsidR="00053E6E" w:rsidRPr="00053E6E" w:rsidRDefault="00053E6E" w:rsidP="00053E6E">
            <w:pPr>
              <w:spacing w:before="0" w:after="0"/>
              <w:ind w:right="0"/>
              <w:rPr>
                <w:rFonts w:cs="Arial"/>
                <w:sz w:val="22"/>
              </w:rPr>
            </w:pPr>
          </w:p>
        </w:tc>
      </w:tr>
      <w:tr w:rsidR="00A936BE" w:rsidRPr="00053E6E" w14:paraId="4499CBEB" w14:textId="77777777" w:rsidTr="00A936BE">
        <w:tc>
          <w:tcPr>
            <w:tcW w:w="4390" w:type="dxa"/>
          </w:tcPr>
          <w:p w14:paraId="2C9E78F6" w14:textId="77777777" w:rsidR="00053E6E" w:rsidRPr="00053E6E" w:rsidRDefault="00053E6E" w:rsidP="00053E6E">
            <w:pPr>
              <w:spacing w:before="0" w:after="0"/>
              <w:ind w:right="0"/>
              <w:rPr>
                <w:rFonts w:cs="Arial"/>
                <w:sz w:val="22"/>
              </w:rPr>
            </w:pPr>
          </w:p>
        </w:tc>
        <w:tc>
          <w:tcPr>
            <w:tcW w:w="4252" w:type="dxa"/>
          </w:tcPr>
          <w:p w14:paraId="56934085" w14:textId="77777777" w:rsidR="00053E6E" w:rsidRPr="00053E6E" w:rsidRDefault="00053E6E" w:rsidP="00053E6E">
            <w:pPr>
              <w:spacing w:before="0" w:after="0"/>
              <w:ind w:right="0"/>
              <w:rPr>
                <w:rFonts w:cs="Arial"/>
                <w:sz w:val="22"/>
              </w:rPr>
            </w:pPr>
            <w:r w:rsidRPr="00053E6E">
              <w:rPr>
                <w:rFonts w:cs="Arial"/>
                <w:sz w:val="22"/>
              </w:rPr>
              <w:t>Puoliperävaunuyhdistelmä (40 t/25 t)</w:t>
            </w:r>
          </w:p>
        </w:tc>
        <w:tc>
          <w:tcPr>
            <w:tcW w:w="1247" w:type="dxa"/>
          </w:tcPr>
          <w:p w14:paraId="6A1F0F45" w14:textId="77777777" w:rsidR="00053E6E" w:rsidRPr="00053E6E" w:rsidRDefault="00053E6E" w:rsidP="00053E6E">
            <w:pPr>
              <w:spacing w:before="0" w:after="0"/>
              <w:ind w:right="0"/>
              <w:rPr>
                <w:rFonts w:cs="Arial"/>
                <w:sz w:val="22"/>
              </w:rPr>
            </w:pPr>
            <w:r w:rsidRPr="00053E6E">
              <w:rPr>
                <w:rFonts w:cs="Arial"/>
                <w:sz w:val="22"/>
              </w:rPr>
              <w:t>130 km</w:t>
            </w:r>
          </w:p>
        </w:tc>
      </w:tr>
      <w:tr w:rsidR="00A936BE" w:rsidRPr="00053E6E" w14:paraId="7736B64B" w14:textId="77777777" w:rsidTr="00A936BE">
        <w:tc>
          <w:tcPr>
            <w:tcW w:w="4390" w:type="dxa"/>
          </w:tcPr>
          <w:p w14:paraId="5B30C7E4" w14:textId="77777777" w:rsidR="00053E6E" w:rsidRPr="00053E6E" w:rsidRDefault="00053E6E" w:rsidP="00053E6E">
            <w:pPr>
              <w:spacing w:before="0" w:after="0"/>
              <w:ind w:right="0"/>
              <w:rPr>
                <w:rFonts w:cs="Arial"/>
                <w:sz w:val="22"/>
              </w:rPr>
            </w:pPr>
          </w:p>
        </w:tc>
        <w:tc>
          <w:tcPr>
            <w:tcW w:w="4252" w:type="dxa"/>
          </w:tcPr>
          <w:p w14:paraId="797167A4" w14:textId="77777777" w:rsidR="00053E6E" w:rsidRPr="00053E6E" w:rsidRDefault="00053E6E" w:rsidP="00053E6E">
            <w:pPr>
              <w:spacing w:before="0" w:after="0"/>
              <w:ind w:right="0"/>
              <w:rPr>
                <w:rFonts w:cs="Arial"/>
                <w:sz w:val="22"/>
              </w:rPr>
            </w:pPr>
            <w:r w:rsidRPr="00053E6E">
              <w:rPr>
                <w:rFonts w:cs="Arial"/>
                <w:sz w:val="22"/>
              </w:rPr>
              <w:t>Sekatavarajuna, diesel</w:t>
            </w:r>
          </w:p>
        </w:tc>
        <w:tc>
          <w:tcPr>
            <w:tcW w:w="1247" w:type="dxa"/>
          </w:tcPr>
          <w:p w14:paraId="0EA1FB69" w14:textId="77777777" w:rsidR="00053E6E" w:rsidRPr="00053E6E" w:rsidRDefault="00053E6E" w:rsidP="00053E6E">
            <w:pPr>
              <w:spacing w:before="0" w:after="0"/>
              <w:ind w:right="0"/>
              <w:rPr>
                <w:rFonts w:cs="Arial"/>
                <w:sz w:val="22"/>
              </w:rPr>
            </w:pPr>
            <w:r w:rsidRPr="00053E6E">
              <w:rPr>
                <w:rFonts w:cs="Arial"/>
                <w:sz w:val="22"/>
              </w:rPr>
              <w:t>240 km</w:t>
            </w:r>
          </w:p>
        </w:tc>
      </w:tr>
      <w:tr w:rsidR="00A936BE" w:rsidRPr="00053E6E" w14:paraId="043473E5" w14:textId="77777777" w:rsidTr="00A936BE">
        <w:tc>
          <w:tcPr>
            <w:tcW w:w="4390" w:type="dxa"/>
          </w:tcPr>
          <w:p w14:paraId="08FC6292" w14:textId="77777777" w:rsidR="00053E6E" w:rsidRPr="00053E6E" w:rsidRDefault="00053E6E" w:rsidP="00053E6E">
            <w:pPr>
              <w:spacing w:before="0" w:after="0"/>
              <w:ind w:right="0"/>
              <w:rPr>
                <w:rFonts w:cs="Arial"/>
                <w:sz w:val="22"/>
              </w:rPr>
            </w:pPr>
          </w:p>
        </w:tc>
        <w:tc>
          <w:tcPr>
            <w:tcW w:w="4252" w:type="dxa"/>
          </w:tcPr>
          <w:p w14:paraId="555E3050" w14:textId="77777777" w:rsidR="00053E6E" w:rsidRPr="00053E6E" w:rsidRDefault="00053E6E" w:rsidP="00053E6E">
            <w:pPr>
              <w:spacing w:before="0" w:after="0"/>
              <w:ind w:right="0"/>
              <w:rPr>
                <w:rFonts w:cs="Arial"/>
                <w:sz w:val="22"/>
              </w:rPr>
            </w:pPr>
            <w:r w:rsidRPr="00053E6E">
              <w:rPr>
                <w:rFonts w:cs="Arial"/>
                <w:sz w:val="22"/>
              </w:rPr>
              <w:t>Autolautta</w:t>
            </w:r>
          </w:p>
        </w:tc>
        <w:tc>
          <w:tcPr>
            <w:tcW w:w="1247" w:type="dxa"/>
          </w:tcPr>
          <w:p w14:paraId="19704C86" w14:textId="77777777" w:rsidR="00053E6E" w:rsidRPr="00053E6E" w:rsidRDefault="00053E6E" w:rsidP="00053E6E">
            <w:pPr>
              <w:spacing w:before="0" w:after="0"/>
              <w:ind w:right="0"/>
              <w:rPr>
                <w:rFonts w:cs="Arial"/>
                <w:sz w:val="22"/>
              </w:rPr>
            </w:pPr>
            <w:r w:rsidRPr="00053E6E">
              <w:rPr>
                <w:rFonts w:cs="Arial"/>
                <w:sz w:val="22"/>
              </w:rPr>
              <w:t>270 km</w:t>
            </w:r>
          </w:p>
        </w:tc>
      </w:tr>
      <w:tr w:rsidR="00A936BE" w:rsidRPr="00053E6E" w14:paraId="6C59B6B6" w14:textId="77777777" w:rsidTr="00A936BE">
        <w:tc>
          <w:tcPr>
            <w:tcW w:w="4390" w:type="dxa"/>
          </w:tcPr>
          <w:p w14:paraId="6B4EC90B" w14:textId="77777777" w:rsidR="00053E6E" w:rsidRPr="00053E6E" w:rsidRDefault="00053E6E" w:rsidP="00053E6E">
            <w:pPr>
              <w:spacing w:before="0" w:after="0"/>
              <w:ind w:right="0"/>
              <w:rPr>
                <w:rFonts w:cs="Arial"/>
                <w:sz w:val="22"/>
              </w:rPr>
            </w:pPr>
          </w:p>
        </w:tc>
        <w:tc>
          <w:tcPr>
            <w:tcW w:w="4252" w:type="dxa"/>
          </w:tcPr>
          <w:p w14:paraId="48839552" w14:textId="77777777" w:rsidR="00053E6E" w:rsidRPr="00053E6E" w:rsidRDefault="00053E6E" w:rsidP="00053E6E">
            <w:pPr>
              <w:spacing w:before="0" w:after="0"/>
              <w:ind w:right="0"/>
              <w:rPr>
                <w:rFonts w:cs="Arial"/>
                <w:sz w:val="22"/>
              </w:rPr>
            </w:pPr>
          </w:p>
        </w:tc>
        <w:tc>
          <w:tcPr>
            <w:tcW w:w="1247" w:type="dxa"/>
          </w:tcPr>
          <w:p w14:paraId="7B043B09" w14:textId="77777777" w:rsidR="00053E6E" w:rsidRPr="00053E6E" w:rsidRDefault="00053E6E" w:rsidP="00053E6E">
            <w:pPr>
              <w:spacing w:before="0" w:after="0"/>
              <w:ind w:right="0"/>
              <w:rPr>
                <w:rFonts w:cs="Arial"/>
                <w:sz w:val="22"/>
              </w:rPr>
            </w:pPr>
          </w:p>
        </w:tc>
      </w:tr>
      <w:tr w:rsidR="00A936BE" w:rsidRPr="00053E6E" w14:paraId="2AE15054" w14:textId="77777777" w:rsidTr="00A936BE">
        <w:tc>
          <w:tcPr>
            <w:tcW w:w="4390" w:type="dxa"/>
          </w:tcPr>
          <w:p w14:paraId="48C35A6E" w14:textId="77777777" w:rsidR="00053E6E" w:rsidRPr="00053E6E" w:rsidRDefault="00053E6E" w:rsidP="00053E6E">
            <w:pPr>
              <w:spacing w:before="0" w:after="0"/>
              <w:ind w:right="0"/>
              <w:rPr>
                <w:rFonts w:cs="Arial"/>
                <w:sz w:val="22"/>
              </w:rPr>
            </w:pPr>
            <w:r w:rsidRPr="00053E6E">
              <w:rPr>
                <w:rFonts w:cs="Arial"/>
                <w:sz w:val="22"/>
              </w:rPr>
              <w:t>Tehtaalta suoraan loppukäyttäjälle, paikallinen toimitusketju</w:t>
            </w:r>
          </w:p>
        </w:tc>
        <w:tc>
          <w:tcPr>
            <w:tcW w:w="4252" w:type="dxa"/>
          </w:tcPr>
          <w:p w14:paraId="0971009C" w14:textId="77777777" w:rsidR="00053E6E" w:rsidRPr="00053E6E" w:rsidRDefault="00053E6E" w:rsidP="00053E6E">
            <w:pPr>
              <w:spacing w:before="0" w:after="0"/>
              <w:ind w:right="0"/>
              <w:rPr>
                <w:rFonts w:cs="Arial"/>
                <w:sz w:val="22"/>
              </w:rPr>
            </w:pPr>
          </w:p>
        </w:tc>
        <w:tc>
          <w:tcPr>
            <w:tcW w:w="1247" w:type="dxa"/>
          </w:tcPr>
          <w:p w14:paraId="4F31218F" w14:textId="77777777" w:rsidR="00053E6E" w:rsidRPr="00053E6E" w:rsidRDefault="00053E6E" w:rsidP="00053E6E">
            <w:pPr>
              <w:spacing w:before="0" w:after="0"/>
              <w:ind w:right="0"/>
              <w:rPr>
                <w:rFonts w:cs="Arial"/>
                <w:sz w:val="22"/>
              </w:rPr>
            </w:pPr>
          </w:p>
        </w:tc>
      </w:tr>
      <w:tr w:rsidR="00A936BE" w:rsidRPr="00053E6E" w14:paraId="2FEC4C97" w14:textId="77777777" w:rsidTr="00A936BE">
        <w:tc>
          <w:tcPr>
            <w:tcW w:w="4390" w:type="dxa"/>
          </w:tcPr>
          <w:p w14:paraId="20D37724" w14:textId="77777777" w:rsidR="00053E6E" w:rsidRPr="00053E6E" w:rsidRDefault="00053E6E" w:rsidP="00053E6E">
            <w:pPr>
              <w:spacing w:before="0" w:after="0"/>
              <w:ind w:right="0"/>
              <w:rPr>
                <w:rFonts w:cs="Arial"/>
                <w:sz w:val="22"/>
              </w:rPr>
            </w:pPr>
          </w:p>
        </w:tc>
        <w:tc>
          <w:tcPr>
            <w:tcW w:w="4252" w:type="dxa"/>
          </w:tcPr>
          <w:p w14:paraId="6B8E64A3" w14:textId="77777777" w:rsidR="00053E6E" w:rsidRPr="00053E6E" w:rsidRDefault="00053E6E" w:rsidP="00053E6E">
            <w:pPr>
              <w:spacing w:before="0" w:after="0"/>
              <w:ind w:right="0"/>
              <w:rPr>
                <w:rFonts w:cs="Arial"/>
                <w:sz w:val="22"/>
              </w:rPr>
            </w:pPr>
            <w:r w:rsidRPr="00053E6E">
              <w:rPr>
                <w:rFonts w:cs="Arial"/>
                <w:sz w:val="22"/>
              </w:rPr>
              <w:t>Puoliperävaunuyhdistelmä (40 t/25 t)</w:t>
            </w:r>
          </w:p>
        </w:tc>
        <w:tc>
          <w:tcPr>
            <w:tcW w:w="1247" w:type="dxa"/>
          </w:tcPr>
          <w:p w14:paraId="50B7A2C5" w14:textId="77777777" w:rsidR="00053E6E" w:rsidRPr="00053E6E" w:rsidRDefault="00053E6E" w:rsidP="00053E6E">
            <w:pPr>
              <w:spacing w:before="0" w:after="0"/>
              <w:ind w:right="0"/>
              <w:rPr>
                <w:rFonts w:cs="Arial"/>
                <w:sz w:val="22"/>
              </w:rPr>
            </w:pPr>
            <w:r w:rsidRPr="00053E6E">
              <w:rPr>
                <w:rFonts w:cs="Arial"/>
                <w:sz w:val="22"/>
              </w:rPr>
              <w:t>1 200 km</w:t>
            </w:r>
          </w:p>
        </w:tc>
      </w:tr>
      <w:tr w:rsidR="00A936BE" w:rsidRPr="00053E6E" w14:paraId="0D1F6312" w14:textId="77777777" w:rsidTr="00A936BE">
        <w:tc>
          <w:tcPr>
            <w:tcW w:w="4390" w:type="dxa"/>
          </w:tcPr>
          <w:p w14:paraId="1742FB59" w14:textId="77777777" w:rsidR="00053E6E" w:rsidRPr="00053E6E" w:rsidRDefault="00053E6E" w:rsidP="00053E6E">
            <w:pPr>
              <w:spacing w:before="0" w:after="0"/>
              <w:ind w:right="0"/>
              <w:rPr>
                <w:rFonts w:cs="Arial"/>
                <w:sz w:val="22"/>
              </w:rPr>
            </w:pPr>
            <w:r w:rsidRPr="00053E6E">
              <w:rPr>
                <w:rFonts w:cs="Arial"/>
                <w:sz w:val="22"/>
              </w:rPr>
              <w:t>Tehtaalta suoraan loppukäyttäjälle, mantereen sisäinen toimitusketju</w:t>
            </w:r>
          </w:p>
        </w:tc>
        <w:tc>
          <w:tcPr>
            <w:tcW w:w="4252" w:type="dxa"/>
          </w:tcPr>
          <w:p w14:paraId="7FB14B89" w14:textId="77777777" w:rsidR="00053E6E" w:rsidRPr="00053E6E" w:rsidRDefault="00053E6E" w:rsidP="00053E6E">
            <w:pPr>
              <w:spacing w:before="0" w:after="0"/>
              <w:ind w:right="0"/>
              <w:rPr>
                <w:rFonts w:cs="Arial"/>
                <w:sz w:val="22"/>
              </w:rPr>
            </w:pPr>
          </w:p>
        </w:tc>
        <w:tc>
          <w:tcPr>
            <w:tcW w:w="1247" w:type="dxa"/>
          </w:tcPr>
          <w:p w14:paraId="4FABCE8A" w14:textId="77777777" w:rsidR="00053E6E" w:rsidRPr="00053E6E" w:rsidRDefault="00053E6E" w:rsidP="00053E6E">
            <w:pPr>
              <w:spacing w:before="0" w:after="0"/>
              <w:ind w:right="0"/>
              <w:rPr>
                <w:rFonts w:cs="Arial"/>
                <w:sz w:val="22"/>
              </w:rPr>
            </w:pPr>
          </w:p>
        </w:tc>
      </w:tr>
      <w:tr w:rsidR="00A936BE" w:rsidRPr="00053E6E" w14:paraId="4C186B13" w14:textId="77777777" w:rsidTr="00A936BE">
        <w:tc>
          <w:tcPr>
            <w:tcW w:w="4390" w:type="dxa"/>
          </w:tcPr>
          <w:p w14:paraId="08286257" w14:textId="77777777" w:rsidR="00053E6E" w:rsidRPr="00053E6E" w:rsidRDefault="00053E6E" w:rsidP="00053E6E">
            <w:pPr>
              <w:spacing w:before="0" w:after="0"/>
              <w:ind w:right="0"/>
              <w:rPr>
                <w:rFonts w:cs="Arial"/>
                <w:sz w:val="22"/>
              </w:rPr>
            </w:pPr>
          </w:p>
        </w:tc>
        <w:tc>
          <w:tcPr>
            <w:tcW w:w="4252" w:type="dxa"/>
          </w:tcPr>
          <w:p w14:paraId="10514AF2" w14:textId="77777777" w:rsidR="00053E6E" w:rsidRPr="00053E6E" w:rsidRDefault="00053E6E" w:rsidP="00053E6E">
            <w:pPr>
              <w:spacing w:before="0" w:after="0"/>
              <w:ind w:right="0"/>
              <w:rPr>
                <w:rFonts w:cs="Arial"/>
                <w:sz w:val="22"/>
              </w:rPr>
            </w:pPr>
            <w:r w:rsidRPr="00053E6E">
              <w:rPr>
                <w:rFonts w:cs="Arial"/>
                <w:sz w:val="22"/>
              </w:rPr>
              <w:t>Puoliperävaunuyhdistelmä (40 t/25 t)</w:t>
            </w:r>
          </w:p>
        </w:tc>
        <w:tc>
          <w:tcPr>
            <w:tcW w:w="1247" w:type="dxa"/>
          </w:tcPr>
          <w:p w14:paraId="19B4E741" w14:textId="77777777" w:rsidR="00053E6E" w:rsidRPr="00053E6E" w:rsidRDefault="00053E6E" w:rsidP="00053E6E">
            <w:pPr>
              <w:spacing w:before="0" w:after="0"/>
              <w:ind w:right="0"/>
              <w:rPr>
                <w:rFonts w:cs="Arial"/>
                <w:sz w:val="22"/>
              </w:rPr>
            </w:pPr>
            <w:r w:rsidRPr="00053E6E">
              <w:rPr>
                <w:rFonts w:cs="Arial"/>
                <w:sz w:val="22"/>
              </w:rPr>
              <w:t>3 500 km</w:t>
            </w:r>
          </w:p>
        </w:tc>
      </w:tr>
      <w:tr w:rsidR="00A936BE" w:rsidRPr="00053E6E" w14:paraId="714D0046" w14:textId="77777777" w:rsidTr="00A936BE">
        <w:tc>
          <w:tcPr>
            <w:tcW w:w="4390" w:type="dxa"/>
          </w:tcPr>
          <w:p w14:paraId="5FD09629" w14:textId="77777777" w:rsidR="00053E6E" w:rsidRPr="00053E6E" w:rsidRDefault="00053E6E" w:rsidP="00053E6E">
            <w:pPr>
              <w:spacing w:before="0" w:after="0"/>
              <w:ind w:right="0"/>
              <w:rPr>
                <w:rFonts w:cs="Arial"/>
                <w:sz w:val="22"/>
              </w:rPr>
            </w:pPr>
            <w:r w:rsidRPr="00053E6E">
              <w:rPr>
                <w:rFonts w:cs="Arial"/>
                <w:sz w:val="22"/>
              </w:rPr>
              <w:t>Tehtaalta suoraan loppukäyttäjälle, kansainvälinen toimitusketju</w:t>
            </w:r>
          </w:p>
        </w:tc>
        <w:tc>
          <w:tcPr>
            <w:tcW w:w="4252" w:type="dxa"/>
          </w:tcPr>
          <w:p w14:paraId="601D9010" w14:textId="77777777" w:rsidR="00053E6E" w:rsidRPr="00053E6E" w:rsidRDefault="00053E6E" w:rsidP="00053E6E">
            <w:pPr>
              <w:spacing w:before="0" w:after="0"/>
              <w:ind w:right="0"/>
              <w:rPr>
                <w:rFonts w:cs="Arial"/>
                <w:sz w:val="22"/>
              </w:rPr>
            </w:pPr>
          </w:p>
        </w:tc>
        <w:tc>
          <w:tcPr>
            <w:tcW w:w="1247" w:type="dxa"/>
          </w:tcPr>
          <w:p w14:paraId="692CA89A" w14:textId="77777777" w:rsidR="00053E6E" w:rsidRPr="00053E6E" w:rsidRDefault="00053E6E" w:rsidP="00053E6E">
            <w:pPr>
              <w:spacing w:before="0" w:after="0"/>
              <w:ind w:right="0"/>
              <w:rPr>
                <w:rFonts w:cs="Arial"/>
                <w:sz w:val="22"/>
              </w:rPr>
            </w:pPr>
          </w:p>
        </w:tc>
      </w:tr>
      <w:tr w:rsidR="00A936BE" w:rsidRPr="00053E6E" w14:paraId="092F723D" w14:textId="77777777" w:rsidTr="00A936BE">
        <w:tc>
          <w:tcPr>
            <w:tcW w:w="4390" w:type="dxa"/>
          </w:tcPr>
          <w:p w14:paraId="32105F96" w14:textId="77777777" w:rsidR="00053E6E" w:rsidRPr="00053E6E" w:rsidRDefault="00053E6E" w:rsidP="00053E6E">
            <w:pPr>
              <w:spacing w:before="0" w:after="0"/>
              <w:ind w:right="0"/>
              <w:rPr>
                <w:rFonts w:cs="Arial"/>
                <w:sz w:val="22"/>
              </w:rPr>
            </w:pPr>
          </w:p>
        </w:tc>
        <w:tc>
          <w:tcPr>
            <w:tcW w:w="4252" w:type="dxa"/>
          </w:tcPr>
          <w:p w14:paraId="392FD589" w14:textId="77777777" w:rsidR="00053E6E" w:rsidRPr="00053E6E" w:rsidRDefault="00053E6E" w:rsidP="00053E6E">
            <w:pPr>
              <w:spacing w:before="0" w:after="0"/>
              <w:ind w:right="0"/>
              <w:rPr>
                <w:rFonts w:cs="Arial"/>
                <w:sz w:val="22"/>
              </w:rPr>
            </w:pPr>
            <w:r w:rsidRPr="00053E6E">
              <w:rPr>
                <w:rFonts w:cs="Arial"/>
                <w:sz w:val="22"/>
              </w:rPr>
              <w:t>Puoliperävaunuyhdistelmä (40 t/25 t)</w:t>
            </w:r>
          </w:p>
        </w:tc>
        <w:tc>
          <w:tcPr>
            <w:tcW w:w="1247" w:type="dxa"/>
          </w:tcPr>
          <w:p w14:paraId="7B1FACA7" w14:textId="77777777" w:rsidR="00053E6E" w:rsidRPr="00053E6E" w:rsidRDefault="00053E6E" w:rsidP="00053E6E">
            <w:pPr>
              <w:spacing w:before="0" w:after="0"/>
              <w:ind w:right="0"/>
              <w:rPr>
                <w:rFonts w:cs="Arial"/>
                <w:sz w:val="22"/>
              </w:rPr>
            </w:pPr>
            <w:r w:rsidRPr="00053E6E">
              <w:rPr>
                <w:rFonts w:cs="Arial"/>
                <w:sz w:val="22"/>
              </w:rPr>
              <w:t>1 000 km</w:t>
            </w:r>
          </w:p>
        </w:tc>
      </w:tr>
      <w:tr w:rsidR="00A936BE" w:rsidRPr="00053E6E" w14:paraId="34F76C1E" w14:textId="77777777" w:rsidTr="00A936BE">
        <w:tc>
          <w:tcPr>
            <w:tcW w:w="4390" w:type="dxa"/>
          </w:tcPr>
          <w:p w14:paraId="7C3E5377" w14:textId="77777777" w:rsidR="00053E6E" w:rsidRPr="00053E6E" w:rsidRDefault="00053E6E" w:rsidP="00053E6E">
            <w:pPr>
              <w:spacing w:before="0" w:after="0"/>
              <w:ind w:right="0"/>
              <w:rPr>
                <w:rFonts w:cs="Arial"/>
                <w:sz w:val="22"/>
              </w:rPr>
            </w:pPr>
          </w:p>
        </w:tc>
        <w:tc>
          <w:tcPr>
            <w:tcW w:w="4252" w:type="dxa"/>
          </w:tcPr>
          <w:p w14:paraId="7E14FD1B" w14:textId="77777777" w:rsidR="00053E6E" w:rsidRPr="00053E6E" w:rsidRDefault="00053E6E" w:rsidP="00053E6E">
            <w:pPr>
              <w:spacing w:before="0" w:after="0"/>
              <w:ind w:right="0"/>
              <w:rPr>
                <w:rFonts w:cs="Arial"/>
                <w:sz w:val="22"/>
              </w:rPr>
            </w:pPr>
            <w:r w:rsidRPr="00053E6E">
              <w:rPr>
                <w:rFonts w:cs="Arial"/>
                <w:sz w:val="22"/>
              </w:rPr>
              <w:t>Konttialus, 2 000 TEU</w:t>
            </w:r>
          </w:p>
        </w:tc>
        <w:tc>
          <w:tcPr>
            <w:tcW w:w="1247" w:type="dxa"/>
          </w:tcPr>
          <w:p w14:paraId="063EDED6" w14:textId="77777777" w:rsidR="00053E6E" w:rsidRPr="00053E6E" w:rsidRDefault="00053E6E" w:rsidP="00053E6E">
            <w:pPr>
              <w:spacing w:before="0" w:after="0"/>
              <w:ind w:right="0"/>
              <w:rPr>
                <w:rFonts w:cs="Arial"/>
                <w:sz w:val="22"/>
              </w:rPr>
            </w:pPr>
            <w:r w:rsidRPr="00053E6E">
              <w:rPr>
                <w:rFonts w:cs="Arial"/>
                <w:sz w:val="22"/>
              </w:rPr>
              <w:t>18 000 km</w:t>
            </w:r>
          </w:p>
        </w:tc>
      </w:tr>
      <w:tr w:rsidR="00A936BE" w:rsidRPr="00053E6E" w14:paraId="7D0077D7" w14:textId="77777777" w:rsidTr="00A936BE">
        <w:tc>
          <w:tcPr>
            <w:tcW w:w="4390" w:type="dxa"/>
          </w:tcPr>
          <w:p w14:paraId="12FB9377" w14:textId="77777777" w:rsidR="00053E6E" w:rsidRPr="00053E6E" w:rsidRDefault="00053E6E" w:rsidP="00053E6E">
            <w:pPr>
              <w:spacing w:before="0" w:after="0"/>
              <w:ind w:right="0"/>
              <w:rPr>
                <w:rFonts w:cs="Arial"/>
                <w:sz w:val="22"/>
              </w:rPr>
            </w:pPr>
            <w:r w:rsidRPr="00053E6E">
              <w:rPr>
                <w:rFonts w:cs="Arial"/>
                <w:sz w:val="22"/>
              </w:rPr>
              <w:t>Tehtaalta vähittäismyymälään/jakelukeskukseen, paikallinen toimitusketju</w:t>
            </w:r>
          </w:p>
        </w:tc>
        <w:tc>
          <w:tcPr>
            <w:tcW w:w="4252" w:type="dxa"/>
          </w:tcPr>
          <w:p w14:paraId="58550A88" w14:textId="77777777" w:rsidR="00053E6E" w:rsidRPr="00053E6E" w:rsidRDefault="00053E6E" w:rsidP="00053E6E">
            <w:pPr>
              <w:spacing w:before="0" w:after="0"/>
              <w:ind w:right="0"/>
              <w:rPr>
                <w:rFonts w:cs="Arial"/>
                <w:sz w:val="22"/>
              </w:rPr>
            </w:pPr>
          </w:p>
        </w:tc>
        <w:tc>
          <w:tcPr>
            <w:tcW w:w="1247" w:type="dxa"/>
          </w:tcPr>
          <w:p w14:paraId="5181D620" w14:textId="77777777" w:rsidR="00053E6E" w:rsidRPr="00053E6E" w:rsidRDefault="00053E6E" w:rsidP="00053E6E">
            <w:pPr>
              <w:spacing w:before="0" w:after="0"/>
              <w:ind w:right="0"/>
              <w:rPr>
                <w:rFonts w:cs="Arial"/>
                <w:sz w:val="22"/>
              </w:rPr>
            </w:pPr>
          </w:p>
        </w:tc>
      </w:tr>
      <w:tr w:rsidR="00A936BE" w:rsidRPr="00053E6E" w14:paraId="0F7C0C27" w14:textId="77777777" w:rsidTr="00A936BE">
        <w:tc>
          <w:tcPr>
            <w:tcW w:w="4390" w:type="dxa"/>
          </w:tcPr>
          <w:p w14:paraId="16027ABB" w14:textId="77777777" w:rsidR="00053E6E" w:rsidRPr="00053E6E" w:rsidRDefault="00053E6E" w:rsidP="00053E6E">
            <w:pPr>
              <w:spacing w:before="0" w:after="0"/>
              <w:ind w:right="0"/>
              <w:rPr>
                <w:rFonts w:cs="Arial"/>
                <w:sz w:val="22"/>
              </w:rPr>
            </w:pPr>
          </w:p>
        </w:tc>
        <w:tc>
          <w:tcPr>
            <w:tcW w:w="4252" w:type="dxa"/>
          </w:tcPr>
          <w:p w14:paraId="782B02B7" w14:textId="77777777" w:rsidR="00053E6E" w:rsidRPr="00053E6E" w:rsidRDefault="00053E6E" w:rsidP="00053E6E">
            <w:pPr>
              <w:spacing w:before="0" w:after="0"/>
              <w:ind w:right="0"/>
              <w:rPr>
                <w:rFonts w:cs="Arial"/>
                <w:sz w:val="22"/>
              </w:rPr>
            </w:pPr>
            <w:r w:rsidRPr="00053E6E">
              <w:rPr>
                <w:rFonts w:cs="Arial"/>
                <w:sz w:val="22"/>
              </w:rPr>
              <w:t>Puoliperävaunuyhdistelmä (40 t/25 t)</w:t>
            </w:r>
          </w:p>
        </w:tc>
        <w:tc>
          <w:tcPr>
            <w:tcW w:w="1247" w:type="dxa"/>
          </w:tcPr>
          <w:p w14:paraId="25141BD2" w14:textId="77777777" w:rsidR="00053E6E" w:rsidRPr="00053E6E" w:rsidRDefault="00053E6E" w:rsidP="00053E6E">
            <w:pPr>
              <w:spacing w:before="0" w:after="0"/>
              <w:ind w:right="0"/>
              <w:rPr>
                <w:rFonts w:cs="Arial"/>
                <w:sz w:val="22"/>
              </w:rPr>
            </w:pPr>
            <w:r w:rsidRPr="00053E6E">
              <w:rPr>
                <w:rFonts w:cs="Arial"/>
                <w:sz w:val="22"/>
              </w:rPr>
              <w:t>1 200 km</w:t>
            </w:r>
          </w:p>
        </w:tc>
      </w:tr>
      <w:tr w:rsidR="00A936BE" w:rsidRPr="00053E6E" w14:paraId="42B41252" w14:textId="77777777" w:rsidTr="00A936BE">
        <w:tc>
          <w:tcPr>
            <w:tcW w:w="4390" w:type="dxa"/>
          </w:tcPr>
          <w:p w14:paraId="24EAE4E0" w14:textId="77777777" w:rsidR="00053E6E" w:rsidRPr="00053E6E" w:rsidRDefault="00053E6E" w:rsidP="00053E6E">
            <w:pPr>
              <w:spacing w:before="0" w:after="0"/>
              <w:ind w:right="0"/>
              <w:rPr>
                <w:rFonts w:cs="Arial"/>
                <w:sz w:val="22"/>
              </w:rPr>
            </w:pPr>
            <w:r w:rsidRPr="00053E6E">
              <w:rPr>
                <w:rFonts w:cs="Arial"/>
                <w:sz w:val="22"/>
              </w:rPr>
              <w:t>Tehtaalta vähittäismyymälään/jakelukeskukseen, mantereen sisäinen toimitusketju</w:t>
            </w:r>
          </w:p>
        </w:tc>
        <w:tc>
          <w:tcPr>
            <w:tcW w:w="4252" w:type="dxa"/>
          </w:tcPr>
          <w:p w14:paraId="625B1B66" w14:textId="77777777" w:rsidR="00053E6E" w:rsidRPr="00053E6E" w:rsidRDefault="00053E6E" w:rsidP="00053E6E">
            <w:pPr>
              <w:spacing w:before="0" w:after="0"/>
              <w:ind w:right="0"/>
              <w:rPr>
                <w:rFonts w:cs="Arial"/>
                <w:sz w:val="22"/>
              </w:rPr>
            </w:pPr>
          </w:p>
        </w:tc>
        <w:tc>
          <w:tcPr>
            <w:tcW w:w="1247" w:type="dxa"/>
          </w:tcPr>
          <w:p w14:paraId="5C36F078" w14:textId="77777777" w:rsidR="00053E6E" w:rsidRPr="00053E6E" w:rsidRDefault="00053E6E" w:rsidP="00053E6E">
            <w:pPr>
              <w:spacing w:before="0" w:after="0"/>
              <w:ind w:right="0"/>
              <w:rPr>
                <w:rFonts w:cs="Arial"/>
                <w:sz w:val="22"/>
              </w:rPr>
            </w:pPr>
          </w:p>
        </w:tc>
      </w:tr>
      <w:tr w:rsidR="00A936BE" w:rsidRPr="00053E6E" w14:paraId="44ED1AC9" w14:textId="77777777" w:rsidTr="00A936BE">
        <w:tc>
          <w:tcPr>
            <w:tcW w:w="4390" w:type="dxa"/>
          </w:tcPr>
          <w:p w14:paraId="112FAEC1" w14:textId="77777777" w:rsidR="00053E6E" w:rsidRPr="00053E6E" w:rsidRDefault="00053E6E" w:rsidP="00053E6E">
            <w:pPr>
              <w:spacing w:before="0" w:after="0"/>
              <w:ind w:right="0"/>
              <w:rPr>
                <w:rFonts w:cs="Arial"/>
                <w:sz w:val="22"/>
              </w:rPr>
            </w:pPr>
          </w:p>
        </w:tc>
        <w:tc>
          <w:tcPr>
            <w:tcW w:w="4252" w:type="dxa"/>
          </w:tcPr>
          <w:p w14:paraId="6D4FE938" w14:textId="77777777" w:rsidR="00053E6E" w:rsidRPr="00053E6E" w:rsidRDefault="00053E6E" w:rsidP="00053E6E">
            <w:pPr>
              <w:spacing w:before="0" w:after="0"/>
              <w:ind w:right="0"/>
              <w:rPr>
                <w:rFonts w:cs="Arial"/>
                <w:sz w:val="22"/>
              </w:rPr>
            </w:pPr>
            <w:r w:rsidRPr="00053E6E">
              <w:rPr>
                <w:rFonts w:cs="Arial"/>
                <w:sz w:val="22"/>
              </w:rPr>
              <w:t>Puoliperävaunuyhdistelmä (40 t/25 t)</w:t>
            </w:r>
          </w:p>
        </w:tc>
        <w:tc>
          <w:tcPr>
            <w:tcW w:w="1247" w:type="dxa"/>
          </w:tcPr>
          <w:p w14:paraId="2DB2F1A5" w14:textId="77777777" w:rsidR="00053E6E" w:rsidRPr="00053E6E" w:rsidRDefault="00053E6E" w:rsidP="00053E6E">
            <w:pPr>
              <w:spacing w:before="0" w:after="0"/>
              <w:ind w:right="0"/>
              <w:rPr>
                <w:rFonts w:cs="Arial"/>
                <w:sz w:val="22"/>
              </w:rPr>
            </w:pPr>
            <w:r w:rsidRPr="00053E6E">
              <w:rPr>
                <w:rFonts w:cs="Arial"/>
                <w:sz w:val="22"/>
              </w:rPr>
              <w:t>3 500 km</w:t>
            </w:r>
          </w:p>
        </w:tc>
      </w:tr>
      <w:tr w:rsidR="00A936BE" w:rsidRPr="00053E6E" w14:paraId="78D93C75" w14:textId="77777777" w:rsidTr="00A936BE">
        <w:tc>
          <w:tcPr>
            <w:tcW w:w="4390" w:type="dxa"/>
          </w:tcPr>
          <w:p w14:paraId="572974AC" w14:textId="77777777" w:rsidR="00053E6E" w:rsidRPr="00053E6E" w:rsidRDefault="00053E6E" w:rsidP="00053E6E">
            <w:pPr>
              <w:spacing w:before="0" w:after="0"/>
              <w:ind w:right="0"/>
              <w:rPr>
                <w:rFonts w:cs="Arial"/>
                <w:sz w:val="22"/>
              </w:rPr>
            </w:pPr>
            <w:r w:rsidRPr="00053E6E">
              <w:rPr>
                <w:rFonts w:cs="Arial"/>
                <w:sz w:val="22"/>
              </w:rPr>
              <w:t>Tehtaalta vähittäismyymälään/jakelukeskukseen, kansainvälinen toimitusketju</w:t>
            </w:r>
          </w:p>
        </w:tc>
        <w:tc>
          <w:tcPr>
            <w:tcW w:w="4252" w:type="dxa"/>
          </w:tcPr>
          <w:p w14:paraId="6C6DDAA6" w14:textId="77777777" w:rsidR="00053E6E" w:rsidRPr="00053E6E" w:rsidRDefault="00053E6E" w:rsidP="00053E6E">
            <w:pPr>
              <w:spacing w:before="0" w:after="0"/>
              <w:ind w:right="0"/>
              <w:rPr>
                <w:rFonts w:cs="Arial"/>
                <w:sz w:val="22"/>
              </w:rPr>
            </w:pPr>
          </w:p>
        </w:tc>
        <w:tc>
          <w:tcPr>
            <w:tcW w:w="1247" w:type="dxa"/>
          </w:tcPr>
          <w:p w14:paraId="4D6A0F49" w14:textId="77777777" w:rsidR="00053E6E" w:rsidRPr="00053E6E" w:rsidRDefault="00053E6E" w:rsidP="00053E6E">
            <w:pPr>
              <w:spacing w:before="0" w:after="0"/>
              <w:ind w:right="0"/>
              <w:rPr>
                <w:rFonts w:cs="Arial"/>
                <w:sz w:val="22"/>
              </w:rPr>
            </w:pPr>
          </w:p>
        </w:tc>
      </w:tr>
      <w:tr w:rsidR="00A936BE" w:rsidRPr="00053E6E" w14:paraId="37E2262A" w14:textId="77777777" w:rsidTr="00A936BE">
        <w:tc>
          <w:tcPr>
            <w:tcW w:w="4390" w:type="dxa"/>
          </w:tcPr>
          <w:p w14:paraId="40F145A5" w14:textId="77777777" w:rsidR="00053E6E" w:rsidRPr="00053E6E" w:rsidRDefault="00053E6E" w:rsidP="00053E6E">
            <w:pPr>
              <w:spacing w:before="0" w:after="0"/>
              <w:ind w:right="0"/>
              <w:rPr>
                <w:rFonts w:cs="Arial"/>
                <w:sz w:val="22"/>
              </w:rPr>
            </w:pPr>
          </w:p>
        </w:tc>
        <w:tc>
          <w:tcPr>
            <w:tcW w:w="4252" w:type="dxa"/>
          </w:tcPr>
          <w:p w14:paraId="0309AF93" w14:textId="77777777" w:rsidR="00053E6E" w:rsidRPr="00053E6E" w:rsidRDefault="00053E6E" w:rsidP="00053E6E">
            <w:pPr>
              <w:spacing w:before="0" w:after="0"/>
              <w:ind w:right="0"/>
              <w:rPr>
                <w:rFonts w:cs="Arial"/>
                <w:sz w:val="22"/>
              </w:rPr>
            </w:pPr>
            <w:r w:rsidRPr="00053E6E">
              <w:rPr>
                <w:rFonts w:cs="Arial"/>
                <w:sz w:val="22"/>
              </w:rPr>
              <w:t>Puoliperävaunuyhdistelmä (40 t/25 t)</w:t>
            </w:r>
          </w:p>
        </w:tc>
        <w:tc>
          <w:tcPr>
            <w:tcW w:w="1247" w:type="dxa"/>
          </w:tcPr>
          <w:p w14:paraId="25A14BB5" w14:textId="77777777" w:rsidR="00053E6E" w:rsidRPr="00053E6E" w:rsidRDefault="00053E6E" w:rsidP="00053E6E">
            <w:pPr>
              <w:spacing w:before="0" w:after="0"/>
              <w:ind w:right="0"/>
              <w:rPr>
                <w:rFonts w:cs="Arial"/>
                <w:sz w:val="22"/>
              </w:rPr>
            </w:pPr>
            <w:r w:rsidRPr="00053E6E">
              <w:rPr>
                <w:rFonts w:cs="Arial"/>
                <w:sz w:val="22"/>
              </w:rPr>
              <w:t>1 000 km</w:t>
            </w:r>
          </w:p>
        </w:tc>
      </w:tr>
      <w:tr w:rsidR="00A936BE" w:rsidRPr="00053E6E" w14:paraId="79C4A415" w14:textId="77777777" w:rsidTr="00A936BE">
        <w:tc>
          <w:tcPr>
            <w:tcW w:w="4390" w:type="dxa"/>
          </w:tcPr>
          <w:p w14:paraId="79DEE7B4" w14:textId="77777777" w:rsidR="00053E6E" w:rsidRPr="00053E6E" w:rsidRDefault="00053E6E" w:rsidP="00053E6E">
            <w:pPr>
              <w:spacing w:before="0" w:after="0"/>
              <w:ind w:right="0"/>
              <w:rPr>
                <w:rFonts w:cs="Arial"/>
                <w:sz w:val="22"/>
              </w:rPr>
            </w:pPr>
          </w:p>
        </w:tc>
        <w:tc>
          <w:tcPr>
            <w:tcW w:w="4252" w:type="dxa"/>
          </w:tcPr>
          <w:p w14:paraId="776BEB69" w14:textId="77777777" w:rsidR="00053E6E" w:rsidRPr="00053E6E" w:rsidRDefault="00053E6E" w:rsidP="00053E6E">
            <w:pPr>
              <w:spacing w:before="0" w:after="0"/>
              <w:ind w:right="0"/>
              <w:rPr>
                <w:rFonts w:cs="Arial"/>
                <w:sz w:val="22"/>
              </w:rPr>
            </w:pPr>
            <w:r w:rsidRPr="00053E6E">
              <w:rPr>
                <w:rFonts w:cs="Arial"/>
                <w:sz w:val="22"/>
              </w:rPr>
              <w:t>Konttialus, 2 000 TEU</w:t>
            </w:r>
          </w:p>
        </w:tc>
        <w:tc>
          <w:tcPr>
            <w:tcW w:w="1247" w:type="dxa"/>
          </w:tcPr>
          <w:p w14:paraId="02330147" w14:textId="77777777" w:rsidR="00053E6E" w:rsidRPr="00053E6E" w:rsidRDefault="00053E6E" w:rsidP="00053E6E">
            <w:pPr>
              <w:spacing w:before="0" w:after="0"/>
              <w:ind w:right="0"/>
              <w:rPr>
                <w:rFonts w:cs="Arial"/>
                <w:sz w:val="22"/>
              </w:rPr>
            </w:pPr>
            <w:r w:rsidRPr="00053E6E">
              <w:rPr>
                <w:rFonts w:cs="Arial"/>
                <w:sz w:val="22"/>
              </w:rPr>
              <w:t>18 000 km</w:t>
            </w:r>
          </w:p>
        </w:tc>
      </w:tr>
      <w:tr w:rsidR="00A936BE" w:rsidRPr="00053E6E" w14:paraId="6694ECA6" w14:textId="77777777" w:rsidTr="00A936BE">
        <w:tc>
          <w:tcPr>
            <w:tcW w:w="4390" w:type="dxa"/>
          </w:tcPr>
          <w:p w14:paraId="07D7A8AE" w14:textId="77777777" w:rsidR="00053E6E" w:rsidRPr="00053E6E" w:rsidRDefault="00053E6E" w:rsidP="00053E6E">
            <w:pPr>
              <w:spacing w:before="0" w:after="0"/>
              <w:ind w:right="0"/>
              <w:rPr>
                <w:rFonts w:cs="Arial"/>
                <w:sz w:val="22"/>
              </w:rPr>
            </w:pPr>
            <w:r w:rsidRPr="00053E6E">
              <w:rPr>
                <w:rFonts w:cs="Arial"/>
                <w:sz w:val="22"/>
              </w:rPr>
              <w:t>Jakelukeskuksesta loppukäyttäjälle</w:t>
            </w:r>
          </w:p>
        </w:tc>
        <w:tc>
          <w:tcPr>
            <w:tcW w:w="4252" w:type="dxa"/>
          </w:tcPr>
          <w:p w14:paraId="776EC6BE" w14:textId="77777777" w:rsidR="00053E6E" w:rsidRPr="00053E6E" w:rsidRDefault="00053E6E" w:rsidP="00053E6E">
            <w:pPr>
              <w:spacing w:before="0" w:after="0"/>
              <w:ind w:right="0"/>
              <w:rPr>
                <w:rFonts w:cs="Arial"/>
                <w:sz w:val="22"/>
              </w:rPr>
            </w:pPr>
          </w:p>
        </w:tc>
        <w:tc>
          <w:tcPr>
            <w:tcW w:w="1247" w:type="dxa"/>
          </w:tcPr>
          <w:p w14:paraId="6FCB5551" w14:textId="77777777" w:rsidR="00053E6E" w:rsidRPr="00053E6E" w:rsidRDefault="00053E6E" w:rsidP="00053E6E">
            <w:pPr>
              <w:spacing w:before="0" w:after="0"/>
              <w:ind w:right="0"/>
              <w:rPr>
                <w:rFonts w:cs="Arial"/>
                <w:sz w:val="22"/>
              </w:rPr>
            </w:pPr>
          </w:p>
        </w:tc>
      </w:tr>
      <w:tr w:rsidR="00A936BE" w:rsidRPr="00053E6E" w14:paraId="0BBEB702" w14:textId="77777777" w:rsidTr="00A936BE">
        <w:tc>
          <w:tcPr>
            <w:tcW w:w="4390" w:type="dxa"/>
          </w:tcPr>
          <w:p w14:paraId="7A478F9E" w14:textId="77777777" w:rsidR="00053E6E" w:rsidRPr="00053E6E" w:rsidRDefault="00053E6E" w:rsidP="00053E6E">
            <w:pPr>
              <w:spacing w:before="0" w:after="0"/>
              <w:ind w:right="0"/>
              <w:rPr>
                <w:rFonts w:cs="Arial"/>
                <w:sz w:val="22"/>
              </w:rPr>
            </w:pPr>
          </w:p>
        </w:tc>
        <w:tc>
          <w:tcPr>
            <w:tcW w:w="4252" w:type="dxa"/>
          </w:tcPr>
          <w:p w14:paraId="265D8F25" w14:textId="77777777" w:rsidR="00053E6E" w:rsidRPr="00053E6E" w:rsidRDefault="00053E6E" w:rsidP="00053E6E">
            <w:pPr>
              <w:spacing w:before="0" w:after="0"/>
              <w:ind w:right="0"/>
              <w:rPr>
                <w:rFonts w:cs="Arial"/>
                <w:sz w:val="22"/>
              </w:rPr>
            </w:pPr>
            <w:r w:rsidRPr="00053E6E">
              <w:rPr>
                <w:rFonts w:cs="Arial"/>
                <w:sz w:val="22"/>
              </w:rPr>
              <w:t>Pakettiauto (2,7 t/1,2 t) (käyttöaste 20 %)</w:t>
            </w:r>
          </w:p>
        </w:tc>
        <w:tc>
          <w:tcPr>
            <w:tcW w:w="1247" w:type="dxa"/>
          </w:tcPr>
          <w:p w14:paraId="6E4943E6" w14:textId="77777777" w:rsidR="00053E6E" w:rsidRPr="00053E6E" w:rsidRDefault="00053E6E" w:rsidP="00053E6E">
            <w:pPr>
              <w:spacing w:before="0" w:after="0"/>
              <w:ind w:right="0"/>
              <w:rPr>
                <w:rFonts w:cs="Arial"/>
                <w:sz w:val="22"/>
              </w:rPr>
            </w:pPr>
            <w:r w:rsidRPr="00053E6E">
              <w:rPr>
                <w:rFonts w:cs="Arial"/>
                <w:sz w:val="22"/>
              </w:rPr>
              <w:t>500 km</w:t>
            </w:r>
          </w:p>
        </w:tc>
      </w:tr>
      <w:tr w:rsidR="00A936BE" w:rsidRPr="00053E6E" w14:paraId="36F91997" w14:textId="77777777" w:rsidTr="00A936BE">
        <w:tc>
          <w:tcPr>
            <w:tcW w:w="4390" w:type="dxa"/>
          </w:tcPr>
          <w:p w14:paraId="2E7F834C" w14:textId="77777777" w:rsidR="00053E6E" w:rsidRPr="00053E6E" w:rsidRDefault="00053E6E" w:rsidP="00053E6E">
            <w:pPr>
              <w:spacing w:before="0" w:after="0"/>
              <w:ind w:right="0"/>
              <w:rPr>
                <w:rFonts w:cs="Arial"/>
                <w:sz w:val="22"/>
              </w:rPr>
            </w:pPr>
            <w:r w:rsidRPr="00053E6E">
              <w:rPr>
                <w:rFonts w:cs="Arial"/>
                <w:sz w:val="22"/>
              </w:rPr>
              <w:t>Vähittäismyymälästä loppukäyttäjälle</w:t>
            </w:r>
          </w:p>
        </w:tc>
        <w:tc>
          <w:tcPr>
            <w:tcW w:w="4252" w:type="dxa"/>
          </w:tcPr>
          <w:p w14:paraId="6CDCBD98" w14:textId="77777777" w:rsidR="00053E6E" w:rsidRPr="00053E6E" w:rsidRDefault="00053E6E" w:rsidP="00053E6E">
            <w:pPr>
              <w:spacing w:before="0" w:after="0"/>
              <w:ind w:right="0"/>
              <w:rPr>
                <w:rFonts w:cs="Arial"/>
                <w:sz w:val="22"/>
              </w:rPr>
            </w:pPr>
          </w:p>
        </w:tc>
        <w:tc>
          <w:tcPr>
            <w:tcW w:w="1247" w:type="dxa"/>
          </w:tcPr>
          <w:p w14:paraId="6B6258E4" w14:textId="77777777" w:rsidR="00053E6E" w:rsidRPr="00053E6E" w:rsidRDefault="00053E6E" w:rsidP="00053E6E">
            <w:pPr>
              <w:spacing w:before="0" w:after="0"/>
              <w:ind w:right="0"/>
              <w:rPr>
                <w:rFonts w:cs="Arial"/>
                <w:sz w:val="22"/>
              </w:rPr>
            </w:pPr>
          </w:p>
        </w:tc>
      </w:tr>
      <w:tr w:rsidR="00A936BE" w:rsidRPr="00053E6E" w14:paraId="23F47004" w14:textId="77777777" w:rsidTr="00A936BE">
        <w:tc>
          <w:tcPr>
            <w:tcW w:w="4390" w:type="dxa"/>
          </w:tcPr>
          <w:p w14:paraId="0D578BF4" w14:textId="77777777" w:rsidR="00053E6E" w:rsidRPr="00053E6E" w:rsidRDefault="00053E6E" w:rsidP="00053E6E">
            <w:pPr>
              <w:spacing w:before="0" w:after="0"/>
              <w:ind w:right="0"/>
              <w:rPr>
                <w:rFonts w:cs="Arial"/>
                <w:sz w:val="22"/>
              </w:rPr>
            </w:pPr>
          </w:p>
        </w:tc>
        <w:tc>
          <w:tcPr>
            <w:tcW w:w="4252" w:type="dxa"/>
          </w:tcPr>
          <w:p w14:paraId="72A0B7CD" w14:textId="77777777" w:rsidR="00053E6E" w:rsidRPr="00053E6E" w:rsidRDefault="00053E6E" w:rsidP="00053E6E">
            <w:pPr>
              <w:spacing w:before="0" w:after="0"/>
              <w:ind w:right="0"/>
              <w:rPr>
                <w:rFonts w:cs="Arial"/>
                <w:sz w:val="22"/>
              </w:rPr>
            </w:pPr>
            <w:r w:rsidRPr="00053E6E">
              <w:rPr>
                <w:rFonts w:cs="Arial"/>
                <w:sz w:val="22"/>
              </w:rPr>
              <w:t>Henkilöauto - Keskimääräinen Suomessa</w:t>
            </w:r>
          </w:p>
        </w:tc>
        <w:tc>
          <w:tcPr>
            <w:tcW w:w="1247" w:type="dxa"/>
          </w:tcPr>
          <w:p w14:paraId="1AB81B1A" w14:textId="77777777" w:rsidR="00053E6E" w:rsidRPr="00053E6E" w:rsidRDefault="00053E6E" w:rsidP="00053E6E">
            <w:pPr>
              <w:spacing w:before="0" w:after="0"/>
              <w:ind w:right="0"/>
              <w:rPr>
                <w:rFonts w:cs="Arial"/>
                <w:sz w:val="22"/>
              </w:rPr>
            </w:pPr>
            <w:r w:rsidRPr="00053E6E">
              <w:rPr>
                <w:rFonts w:cs="Arial"/>
                <w:sz w:val="22"/>
              </w:rPr>
              <w:t>5 km (62 %)</w:t>
            </w:r>
          </w:p>
        </w:tc>
      </w:tr>
      <w:tr w:rsidR="00A936BE" w:rsidRPr="00053E6E" w14:paraId="300AD618" w14:textId="77777777" w:rsidTr="00A936BE">
        <w:tc>
          <w:tcPr>
            <w:tcW w:w="4390" w:type="dxa"/>
          </w:tcPr>
          <w:p w14:paraId="737A0C70" w14:textId="77777777" w:rsidR="00053E6E" w:rsidRPr="00053E6E" w:rsidRDefault="00053E6E" w:rsidP="00053E6E">
            <w:pPr>
              <w:spacing w:before="0" w:after="0"/>
              <w:ind w:right="0"/>
              <w:rPr>
                <w:rFonts w:cs="Arial"/>
                <w:sz w:val="22"/>
              </w:rPr>
            </w:pPr>
          </w:p>
        </w:tc>
        <w:tc>
          <w:tcPr>
            <w:tcW w:w="4252" w:type="dxa"/>
          </w:tcPr>
          <w:p w14:paraId="2C3C0D5D" w14:textId="77777777" w:rsidR="00053E6E" w:rsidRPr="00053E6E" w:rsidRDefault="00053E6E" w:rsidP="00053E6E">
            <w:pPr>
              <w:spacing w:before="0" w:after="0"/>
              <w:ind w:right="0"/>
              <w:rPr>
                <w:rFonts w:cs="Arial"/>
                <w:sz w:val="22"/>
              </w:rPr>
            </w:pPr>
            <w:r w:rsidRPr="00053E6E">
              <w:rPr>
                <w:rFonts w:cs="Arial"/>
                <w:sz w:val="22"/>
              </w:rPr>
              <w:t>Pakettiauto (2,7 t/1,2 t) (käyttöaste 20 %)</w:t>
            </w:r>
          </w:p>
        </w:tc>
        <w:tc>
          <w:tcPr>
            <w:tcW w:w="1247" w:type="dxa"/>
          </w:tcPr>
          <w:p w14:paraId="16D97930" w14:textId="77777777" w:rsidR="00053E6E" w:rsidRPr="00053E6E" w:rsidRDefault="00053E6E" w:rsidP="00053E6E">
            <w:pPr>
              <w:spacing w:before="0" w:after="0"/>
              <w:ind w:right="0"/>
              <w:rPr>
                <w:rFonts w:cs="Arial"/>
                <w:sz w:val="22"/>
              </w:rPr>
            </w:pPr>
            <w:r w:rsidRPr="00053E6E">
              <w:rPr>
                <w:rFonts w:cs="Arial"/>
                <w:sz w:val="22"/>
              </w:rPr>
              <w:t>5 km (5 %)</w:t>
            </w:r>
          </w:p>
        </w:tc>
      </w:tr>
      <w:bookmarkEnd w:id="136"/>
    </w:tbl>
    <w:p w14:paraId="2F366427" w14:textId="77777777" w:rsidR="000F1A1A" w:rsidRDefault="000F1A1A" w:rsidP="00A45DFC">
      <w:pPr>
        <w:pStyle w:val="Leip"/>
      </w:pPr>
    </w:p>
    <w:p w14:paraId="249DAA49" w14:textId="77777777" w:rsidR="00461FA1" w:rsidRDefault="00461FA1" w:rsidP="00A45DFC">
      <w:pPr>
        <w:pStyle w:val="Leip"/>
      </w:pPr>
    </w:p>
    <w:p w14:paraId="47154D78" w14:textId="1A0DE491" w:rsidR="00015368" w:rsidRDefault="000F1A1A" w:rsidP="000F1A1A">
      <w:pPr>
        <w:pStyle w:val="Leip"/>
        <w:rPr>
          <w:b/>
          <w:bCs/>
        </w:rPr>
      </w:pPr>
      <w:r w:rsidRPr="0034190D">
        <w:rPr>
          <w:b/>
          <w:bCs/>
        </w:rPr>
        <w:t xml:space="preserve">Liite </w:t>
      </w:r>
      <w:r>
        <w:rPr>
          <w:b/>
          <w:bCs/>
        </w:rPr>
        <w:t>2</w:t>
      </w:r>
      <w:r w:rsidRPr="0034190D">
        <w:rPr>
          <w:b/>
          <w:bCs/>
        </w:rPr>
        <w:t xml:space="preserve">. </w:t>
      </w:r>
      <w:r>
        <w:rPr>
          <w:b/>
          <w:bCs/>
        </w:rPr>
        <w:t xml:space="preserve"> PEF-ohjeistusta mukailevat oletusskenaariot varastoinnille</w:t>
      </w:r>
    </w:p>
    <w:p w14:paraId="255C2B4C" w14:textId="1D103B15" w:rsidR="000333C7" w:rsidRPr="000333C7" w:rsidRDefault="000333C7" w:rsidP="000F1A1A">
      <w:pPr>
        <w:pStyle w:val="Leip"/>
      </w:pPr>
      <w:r>
        <w:t>(Mukaillen: Euroopan komissio, 2021)</w:t>
      </w:r>
    </w:p>
    <w:tbl>
      <w:tblPr>
        <w:tblStyle w:val="TableGrid1"/>
        <w:tblW w:w="9889" w:type="dxa"/>
        <w:tblLook w:val="04A0" w:firstRow="1" w:lastRow="0" w:firstColumn="1" w:lastColumn="0" w:noHBand="0" w:noVBand="1"/>
      </w:tblPr>
      <w:tblGrid>
        <w:gridCol w:w="3964"/>
        <w:gridCol w:w="1701"/>
        <w:gridCol w:w="4224"/>
      </w:tblGrid>
      <w:tr w:rsidR="00990A84" w:rsidRPr="00053E6E" w14:paraId="31F305CF" w14:textId="77777777" w:rsidTr="00AA5E35">
        <w:tc>
          <w:tcPr>
            <w:tcW w:w="3964" w:type="dxa"/>
          </w:tcPr>
          <w:p w14:paraId="03328E9F" w14:textId="77777777" w:rsidR="00990A84" w:rsidRPr="00053E6E" w:rsidRDefault="00990A84">
            <w:pPr>
              <w:spacing w:before="0" w:after="0"/>
              <w:ind w:right="0"/>
              <w:rPr>
                <w:rFonts w:cs="Arial"/>
                <w:b/>
                <w:bCs/>
                <w:sz w:val="22"/>
              </w:rPr>
            </w:pPr>
            <w:r w:rsidRPr="00A936BE">
              <w:rPr>
                <w:rFonts w:cs="Arial"/>
                <w:b/>
                <w:bCs/>
                <w:sz w:val="22"/>
              </w:rPr>
              <w:t>Oletusskenaario</w:t>
            </w:r>
          </w:p>
        </w:tc>
        <w:tc>
          <w:tcPr>
            <w:tcW w:w="1701" w:type="dxa"/>
          </w:tcPr>
          <w:p w14:paraId="4596282D" w14:textId="6499E420" w:rsidR="00990A84" w:rsidRPr="00053E6E" w:rsidRDefault="00B46111">
            <w:pPr>
              <w:spacing w:before="0" w:after="0"/>
              <w:ind w:right="0"/>
              <w:rPr>
                <w:rFonts w:cs="Arial"/>
                <w:b/>
                <w:bCs/>
                <w:sz w:val="22"/>
              </w:rPr>
            </w:pPr>
            <w:r>
              <w:rPr>
                <w:rFonts w:cs="Arial"/>
                <w:b/>
                <w:bCs/>
                <w:sz w:val="22"/>
              </w:rPr>
              <w:t>Varaston tyyppi</w:t>
            </w:r>
          </w:p>
        </w:tc>
        <w:tc>
          <w:tcPr>
            <w:tcW w:w="4224" w:type="dxa"/>
          </w:tcPr>
          <w:p w14:paraId="2C902BF4" w14:textId="762E1859" w:rsidR="00990A84" w:rsidRPr="00053E6E" w:rsidRDefault="0049126B">
            <w:pPr>
              <w:spacing w:before="0" w:after="0"/>
              <w:ind w:right="0"/>
              <w:rPr>
                <w:rFonts w:cs="Arial"/>
                <w:b/>
                <w:bCs/>
                <w:sz w:val="22"/>
              </w:rPr>
            </w:pPr>
            <w:r>
              <w:rPr>
                <w:rFonts w:cs="Arial"/>
                <w:b/>
                <w:bCs/>
                <w:sz w:val="22"/>
              </w:rPr>
              <w:t>Selite</w:t>
            </w:r>
          </w:p>
        </w:tc>
      </w:tr>
      <w:tr w:rsidR="00990A84" w:rsidRPr="00053E6E" w14:paraId="60A65009" w14:textId="77777777" w:rsidTr="00AA5E35">
        <w:tc>
          <w:tcPr>
            <w:tcW w:w="3964" w:type="dxa"/>
          </w:tcPr>
          <w:p w14:paraId="5332ABB1" w14:textId="63EF8396" w:rsidR="00990A84" w:rsidRPr="00053E6E" w:rsidRDefault="0070382B">
            <w:pPr>
              <w:spacing w:before="0" w:after="0"/>
              <w:ind w:right="0"/>
              <w:rPr>
                <w:rFonts w:cs="Arial"/>
                <w:sz w:val="22"/>
              </w:rPr>
            </w:pPr>
            <w:r>
              <w:rPr>
                <w:rFonts w:cs="Arial"/>
                <w:sz w:val="22"/>
              </w:rPr>
              <w:t>Jakelukeskus</w:t>
            </w:r>
          </w:p>
        </w:tc>
        <w:tc>
          <w:tcPr>
            <w:tcW w:w="1701" w:type="dxa"/>
          </w:tcPr>
          <w:p w14:paraId="59F188CE" w14:textId="77777777" w:rsidR="00990A84" w:rsidRPr="00053E6E" w:rsidRDefault="00990A84">
            <w:pPr>
              <w:spacing w:before="0" w:after="0"/>
              <w:ind w:right="0"/>
              <w:rPr>
                <w:rFonts w:cs="Arial"/>
                <w:sz w:val="22"/>
              </w:rPr>
            </w:pPr>
          </w:p>
        </w:tc>
        <w:tc>
          <w:tcPr>
            <w:tcW w:w="4224" w:type="dxa"/>
          </w:tcPr>
          <w:p w14:paraId="221A2912" w14:textId="77777777" w:rsidR="00990A84" w:rsidRPr="00053E6E" w:rsidRDefault="00990A84">
            <w:pPr>
              <w:spacing w:before="0" w:after="0"/>
              <w:ind w:right="0"/>
              <w:rPr>
                <w:rFonts w:cs="Arial"/>
                <w:sz w:val="22"/>
              </w:rPr>
            </w:pPr>
          </w:p>
        </w:tc>
      </w:tr>
      <w:tr w:rsidR="00990A84" w:rsidRPr="00053E6E" w14:paraId="6EDE86AF" w14:textId="77777777" w:rsidTr="00AA5E35">
        <w:tc>
          <w:tcPr>
            <w:tcW w:w="3964" w:type="dxa"/>
          </w:tcPr>
          <w:p w14:paraId="67594175" w14:textId="77777777" w:rsidR="00990A84" w:rsidRPr="00053E6E" w:rsidRDefault="00990A84">
            <w:pPr>
              <w:spacing w:before="0" w:after="0"/>
              <w:ind w:right="0"/>
              <w:rPr>
                <w:rFonts w:cs="Arial"/>
                <w:sz w:val="22"/>
              </w:rPr>
            </w:pPr>
          </w:p>
        </w:tc>
        <w:tc>
          <w:tcPr>
            <w:tcW w:w="1701" w:type="dxa"/>
          </w:tcPr>
          <w:p w14:paraId="66311DB0" w14:textId="276B91A1" w:rsidR="0070382B" w:rsidRPr="00053E6E" w:rsidRDefault="0070382B">
            <w:pPr>
              <w:spacing w:before="0" w:after="0"/>
              <w:ind w:right="0"/>
              <w:rPr>
                <w:rFonts w:cs="Arial"/>
                <w:sz w:val="22"/>
              </w:rPr>
            </w:pPr>
            <w:r>
              <w:rPr>
                <w:rFonts w:cs="Arial"/>
                <w:sz w:val="22"/>
              </w:rPr>
              <w:t>Lämmin</w:t>
            </w:r>
          </w:p>
        </w:tc>
        <w:tc>
          <w:tcPr>
            <w:tcW w:w="4224" w:type="dxa"/>
          </w:tcPr>
          <w:p w14:paraId="054CD044" w14:textId="78A7139E" w:rsidR="00990A84" w:rsidRPr="00EC354C" w:rsidRDefault="002F19E5">
            <w:pPr>
              <w:spacing w:before="0" w:after="0"/>
              <w:ind w:right="0"/>
              <w:rPr>
                <w:rFonts w:cs="Arial"/>
                <w:sz w:val="22"/>
              </w:rPr>
            </w:pPr>
            <w:r>
              <w:rPr>
                <w:rFonts w:cs="Arial"/>
                <w:sz w:val="22"/>
              </w:rPr>
              <w:t>Energiankulutu</w:t>
            </w:r>
            <w:r w:rsidR="002543BF">
              <w:rPr>
                <w:rFonts w:cs="Arial"/>
                <w:sz w:val="22"/>
              </w:rPr>
              <w:t xml:space="preserve">s </w:t>
            </w:r>
            <w:r w:rsidR="004C5AB2">
              <w:rPr>
                <w:rFonts w:cs="Arial"/>
                <w:sz w:val="22"/>
              </w:rPr>
              <w:t>koostuu 10 Nm</w:t>
            </w:r>
            <w:r w:rsidR="004C5AB2">
              <w:rPr>
                <w:rFonts w:cs="Arial"/>
                <w:sz w:val="22"/>
                <w:vertAlign w:val="superscript"/>
              </w:rPr>
              <w:t>3</w:t>
            </w:r>
            <w:r w:rsidR="004C5AB2">
              <w:rPr>
                <w:rFonts w:cs="Arial"/>
                <w:sz w:val="22"/>
              </w:rPr>
              <w:t xml:space="preserve"> /</w:t>
            </w:r>
            <w:r w:rsidR="004C5AB2" w:rsidRPr="004C5AB2">
              <w:rPr>
                <w:rFonts w:cs="Arial"/>
                <w:sz w:val="22"/>
              </w:rPr>
              <w:t>m</w:t>
            </w:r>
            <w:r w:rsidR="002A30C6">
              <w:rPr>
                <w:rFonts w:cs="Arial"/>
                <w:sz w:val="22"/>
                <w:vertAlign w:val="superscript"/>
              </w:rPr>
              <w:t>2</w:t>
            </w:r>
            <w:r w:rsidR="002A30C6">
              <w:rPr>
                <w:rFonts w:cs="Arial"/>
                <w:sz w:val="22"/>
              </w:rPr>
              <w:t xml:space="preserve"> </w:t>
            </w:r>
            <w:r w:rsidR="004C5AB2" w:rsidRPr="004C5AB2">
              <w:rPr>
                <w:rFonts w:cs="Arial"/>
                <w:sz w:val="22"/>
              </w:rPr>
              <w:t>maakaasua</w:t>
            </w:r>
            <w:r w:rsidR="00104C4A">
              <w:rPr>
                <w:rFonts w:cs="Arial"/>
                <w:sz w:val="22"/>
              </w:rPr>
              <w:t>, jolloin energian</w:t>
            </w:r>
            <w:r w:rsidR="00EA0F57">
              <w:rPr>
                <w:rFonts w:cs="Arial"/>
                <w:sz w:val="22"/>
              </w:rPr>
              <w:t>kulutus on 101,42 kWh olettaen,</w:t>
            </w:r>
            <w:r w:rsidR="00EC354C">
              <w:rPr>
                <w:rFonts w:cs="Arial"/>
                <w:sz w:val="22"/>
              </w:rPr>
              <w:t xml:space="preserve"> </w:t>
            </w:r>
            <w:r w:rsidR="00EA0F57">
              <w:rPr>
                <w:rFonts w:cs="Arial"/>
                <w:sz w:val="22"/>
              </w:rPr>
              <w:t>että</w:t>
            </w:r>
            <w:r w:rsidR="004C5AB2">
              <w:rPr>
                <w:rFonts w:cs="Arial"/>
                <w:sz w:val="22"/>
              </w:rPr>
              <w:t xml:space="preserve"> </w:t>
            </w:r>
            <w:r w:rsidR="00EC354C">
              <w:rPr>
                <w:rFonts w:cs="Arial"/>
                <w:sz w:val="22"/>
              </w:rPr>
              <w:t xml:space="preserve">maakaasun tehollinen alempi lämpöarvo on </w:t>
            </w:r>
            <w:r w:rsidR="00EC354C" w:rsidRPr="00EC354C">
              <w:rPr>
                <w:rFonts w:cs="Arial"/>
                <w:sz w:val="22"/>
              </w:rPr>
              <w:t>36,51 MJ/m</w:t>
            </w:r>
            <w:r w:rsidR="00EC354C">
              <w:rPr>
                <w:rFonts w:cs="Arial"/>
                <w:sz w:val="22"/>
                <w:vertAlign w:val="superscript"/>
              </w:rPr>
              <w:t>3</w:t>
            </w:r>
            <w:r w:rsidR="00EC354C">
              <w:rPr>
                <w:rFonts w:cs="Arial"/>
                <w:sz w:val="22"/>
              </w:rPr>
              <w:t xml:space="preserve">. </w:t>
            </w:r>
          </w:p>
        </w:tc>
      </w:tr>
      <w:tr w:rsidR="00990A84" w:rsidRPr="00053E6E" w14:paraId="64E5E048" w14:textId="77777777" w:rsidTr="00AA5E35">
        <w:tc>
          <w:tcPr>
            <w:tcW w:w="3964" w:type="dxa"/>
          </w:tcPr>
          <w:p w14:paraId="69E1DA70" w14:textId="77777777" w:rsidR="00990A84" w:rsidRPr="00053E6E" w:rsidRDefault="00990A84">
            <w:pPr>
              <w:spacing w:before="0" w:after="0"/>
              <w:ind w:right="0"/>
              <w:rPr>
                <w:rFonts w:cs="Arial"/>
                <w:sz w:val="22"/>
              </w:rPr>
            </w:pPr>
          </w:p>
        </w:tc>
        <w:tc>
          <w:tcPr>
            <w:tcW w:w="1701" w:type="dxa"/>
          </w:tcPr>
          <w:p w14:paraId="1885E610" w14:textId="63D749BD" w:rsidR="00990A84" w:rsidRPr="00053E6E" w:rsidRDefault="0070382B">
            <w:pPr>
              <w:spacing w:before="0" w:after="0"/>
              <w:ind w:right="0"/>
              <w:rPr>
                <w:rFonts w:cs="Arial"/>
                <w:sz w:val="22"/>
              </w:rPr>
            </w:pPr>
            <w:r>
              <w:rPr>
                <w:rFonts w:cs="Arial"/>
                <w:sz w:val="22"/>
              </w:rPr>
              <w:t xml:space="preserve">Kylmä </w:t>
            </w:r>
          </w:p>
        </w:tc>
        <w:tc>
          <w:tcPr>
            <w:tcW w:w="4224" w:type="dxa"/>
          </w:tcPr>
          <w:p w14:paraId="63D7B273" w14:textId="3D09EAD8" w:rsidR="00990A84" w:rsidRPr="004E396C" w:rsidRDefault="00B30066">
            <w:pPr>
              <w:spacing w:before="0" w:after="0"/>
              <w:ind w:right="0"/>
              <w:rPr>
                <w:rFonts w:cs="Arial"/>
                <w:sz w:val="22"/>
              </w:rPr>
            </w:pPr>
            <w:r>
              <w:rPr>
                <w:rFonts w:cs="Arial"/>
                <w:sz w:val="22"/>
              </w:rPr>
              <w:t xml:space="preserve">Edellisen lisäksi jäähdytysjärjestelmän oletetaan </w:t>
            </w:r>
            <w:r w:rsidR="004E396C">
              <w:rPr>
                <w:rFonts w:cs="Arial"/>
                <w:sz w:val="22"/>
              </w:rPr>
              <w:t>aiheuttavan 40 kWh/m</w:t>
            </w:r>
            <w:r w:rsidR="00123927">
              <w:rPr>
                <w:rFonts w:cs="Arial"/>
                <w:sz w:val="22"/>
                <w:vertAlign w:val="superscript"/>
              </w:rPr>
              <w:t>3</w:t>
            </w:r>
            <w:r w:rsidR="004E396C">
              <w:rPr>
                <w:rFonts w:cs="Arial"/>
                <w:sz w:val="22"/>
              </w:rPr>
              <w:t xml:space="preserve"> lisäenergiankulutuksen</w:t>
            </w:r>
          </w:p>
        </w:tc>
      </w:tr>
      <w:tr w:rsidR="00990A84" w:rsidRPr="00053E6E" w14:paraId="4CAD1D92" w14:textId="77777777" w:rsidTr="00AA5E35">
        <w:tc>
          <w:tcPr>
            <w:tcW w:w="3964" w:type="dxa"/>
          </w:tcPr>
          <w:p w14:paraId="61DA29AF" w14:textId="77777777" w:rsidR="00990A84" w:rsidRPr="00053E6E" w:rsidRDefault="00990A84">
            <w:pPr>
              <w:spacing w:before="0" w:after="0"/>
              <w:ind w:right="0"/>
              <w:rPr>
                <w:rFonts w:cs="Arial"/>
                <w:sz w:val="22"/>
              </w:rPr>
            </w:pPr>
          </w:p>
        </w:tc>
        <w:tc>
          <w:tcPr>
            <w:tcW w:w="1701" w:type="dxa"/>
          </w:tcPr>
          <w:p w14:paraId="097DFE43" w14:textId="797CBB5B" w:rsidR="00990A84" w:rsidRPr="00053E6E" w:rsidRDefault="0070382B">
            <w:pPr>
              <w:spacing w:before="0" w:after="0"/>
              <w:ind w:right="0"/>
              <w:rPr>
                <w:rFonts w:cs="Arial"/>
                <w:sz w:val="22"/>
              </w:rPr>
            </w:pPr>
            <w:r>
              <w:rPr>
                <w:rFonts w:cs="Arial"/>
                <w:sz w:val="22"/>
              </w:rPr>
              <w:t>Lämmin</w:t>
            </w:r>
            <w:r w:rsidR="00C17790">
              <w:rPr>
                <w:rFonts w:cs="Arial"/>
                <w:sz w:val="22"/>
              </w:rPr>
              <w:t xml:space="preserve"> ja </w:t>
            </w:r>
            <w:r>
              <w:rPr>
                <w:rFonts w:cs="Arial"/>
                <w:sz w:val="22"/>
              </w:rPr>
              <w:t>kylmä</w:t>
            </w:r>
            <w:r w:rsidR="00C17790">
              <w:rPr>
                <w:rFonts w:cs="Arial"/>
                <w:sz w:val="22"/>
              </w:rPr>
              <w:t xml:space="preserve"> tai ei </w:t>
            </w:r>
            <w:r w:rsidR="008176A4">
              <w:rPr>
                <w:rFonts w:cs="Arial"/>
                <w:sz w:val="22"/>
              </w:rPr>
              <w:t>tiedossa</w:t>
            </w:r>
          </w:p>
        </w:tc>
        <w:tc>
          <w:tcPr>
            <w:tcW w:w="4224" w:type="dxa"/>
          </w:tcPr>
          <w:p w14:paraId="41900218" w14:textId="2FA5EC4B" w:rsidR="00990A84" w:rsidRPr="00053E6E" w:rsidRDefault="007A06DA">
            <w:pPr>
              <w:spacing w:before="0" w:after="0"/>
              <w:ind w:right="0"/>
              <w:rPr>
                <w:rFonts w:cs="Arial"/>
                <w:sz w:val="22"/>
              </w:rPr>
            </w:pPr>
            <w:r>
              <w:rPr>
                <w:rFonts w:cs="Arial"/>
                <w:sz w:val="22"/>
              </w:rPr>
              <w:t xml:space="preserve">Oletetaan </w:t>
            </w:r>
            <w:r w:rsidR="0078192F">
              <w:rPr>
                <w:rFonts w:cs="Arial"/>
                <w:sz w:val="22"/>
              </w:rPr>
              <w:t>varastosta 20 % olevan jäähdytettyä tilaa.</w:t>
            </w:r>
          </w:p>
        </w:tc>
      </w:tr>
      <w:tr w:rsidR="00990A84" w:rsidRPr="00053E6E" w14:paraId="7A5AF6A4" w14:textId="77777777" w:rsidTr="00AA5E35">
        <w:tc>
          <w:tcPr>
            <w:tcW w:w="3964" w:type="dxa"/>
          </w:tcPr>
          <w:p w14:paraId="2854557D" w14:textId="74910374" w:rsidR="00990A84" w:rsidRPr="00053E6E" w:rsidRDefault="0070382B">
            <w:pPr>
              <w:spacing w:before="0" w:after="0"/>
              <w:ind w:right="0"/>
              <w:rPr>
                <w:rFonts w:cs="Arial"/>
                <w:sz w:val="22"/>
              </w:rPr>
            </w:pPr>
            <w:r>
              <w:rPr>
                <w:rFonts w:cs="Arial"/>
                <w:sz w:val="22"/>
              </w:rPr>
              <w:t>Vähittäismyymälä</w:t>
            </w:r>
            <w:r w:rsidR="008F09C3">
              <w:rPr>
                <w:rFonts w:cs="Arial"/>
                <w:sz w:val="22"/>
              </w:rPr>
              <w:t>, erikoistunut elintarvikkeisiin</w:t>
            </w:r>
            <w:r w:rsidR="003C6762">
              <w:rPr>
                <w:rFonts w:cs="Arial"/>
                <w:sz w:val="22"/>
              </w:rPr>
              <w:t xml:space="preserve"> tai juomiin</w:t>
            </w:r>
          </w:p>
        </w:tc>
        <w:tc>
          <w:tcPr>
            <w:tcW w:w="1701" w:type="dxa"/>
          </w:tcPr>
          <w:p w14:paraId="46606205" w14:textId="77777777" w:rsidR="00990A84" w:rsidRPr="00053E6E" w:rsidRDefault="00990A84">
            <w:pPr>
              <w:spacing w:before="0" w:after="0"/>
              <w:ind w:right="0"/>
              <w:rPr>
                <w:rFonts w:cs="Arial"/>
                <w:sz w:val="22"/>
              </w:rPr>
            </w:pPr>
          </w:p>
        </w:tc>
        <w:tc>
          <w:tcPr>
            <w:tcW w:w="4224" w:type="dxa"/>
          </w:tcPr>
          <w:p w14:paraId="7A9D29D6" w14:textId="77777777" w:rsidR="00990A84" w:rsidRPr="00053E6E" w:rsidRDefault="00990A84">
            <w:pPr>
              <w:spacing w:before="0" w:after="0"/>
              <w:ind w:right="0"/>
              <w:rPr>
                <w:rFonts w:cs="Arial"/>
                <w:sz w:val="22"/>
              </w:rPr>
            </w:pPr>
          </w:p>
        </w:tc>
      </w:tr>
      <w:tr w:rsidR="003C6762" w:rsidRPr="00053E6E" w14:paraId="7C42A4E2" w14:textId="77777777" w:rsidTr="00AA5E35">
        <w:tc>
          <w:tcPr>
            <w:tcW w:w="3964" w:type="dxa"/>
          </w:tcPr>
          <w:p w14:paraId="0EB4F42E" w14:textId="77777777" w:rsidR="003C6762" w:rsidRPr="00053E6E" w:rsidRDefault="003C6762" w:rsidP="003C6762">
            <w:pPr>
              <w:spacing w:before="0" w:after="0"/>
              <w:ind w:right="0"/>
              <w:rPr>
                <w:rFonts w:cs="Arial"/>
                <w:sz w:val="22"/>
              </w:rPr>
            </w:pPr>
          </w:p>
        </w:tc>
        <w:tc>
          <w:tcPr>
            <w:tcW w:w="1701" w:type="dxa"/>
          </w:tcPr>
          <w:p w14:paraId="4F085344" w14:textId="4AB5EB00" w:rsidR="003C6762" w:rsidRPr="00053E6E" w:rsidRDefault="003C6762" w:rsidP="003C6762">
            <w:pPr>
              <w:spacing w:before="0" w:after="0"/>
              <w:ind w:right="0"/>
              <w:rPr>
                <w:rFonts w:cs="Arial"/>
                <w:sz w:val="22"/>
              </w:rPr>
            </w:pPr>
            <w:r>
              <w:rPr>
                <w:rFonts w:cs="Arial"/>
                <w:sz w:val="22"/>
              </w:rPr>
              <w:t>Lämmin</w:t>
            </w:r>
          </w:p>
        </w:tc>
        <w:tc>
          <w:tcPr>
            <w:tcW w:w="4224" w:type="dxa"/>
          </w:tcPr>
          <w:p w14:paraId="0D6F2748" w14:textId="574D63DC" w:rsidR="003C6762" w:rsidRPr="00053E6E" w:rsidRDefault="00F962E5" w:rsidP="003C6762">
            <w:pPr>
              <w:spacing w:before="0" w:after="0"/>
              <w:ind w:right="0"/>
              <w:rPr>
                <w:rFonts w:cs="Arial"/>
                <w:sz w:val="22"/>
              </w:rPr>
            </w:pPr>
            <w:r>
              <w:rPr>
                <w:rFonts w:cs="Arial"/>
                <w:sz w:val="22"/>
              </w:rPr>
              <w:t>E</w:t>
            </w:r>
            <w:r w:rsidR="0049647A">
              <w:rPr>
                <w:rFonts w:cs="Arial"/>
                <w:sz w:val="22"/>
              </w:rPr>
              <w:t>nergiankulutus 400 kWh/m</w:t>
            </w:r>
            <w:r w:rsidR="0049647A">
              <w:rPr>
                <w:rFonts w:cs="Arial"/>
                <w:sz w:val="22"/>
                <w:vertAlign w:val="superscript"/>
              </w:rPr>
              <w:t>2</w:t>
            </w:r>
          </w:p>
        </w:tc>
      </w:tr>
      <w:tr w:rsidR="003C6762" w:rsidRPr="00053E6E" w14:paraId="2E6F1882" w14:textId="77777777" w:rsidTr="00AA5E35">
        <w:tc>
          <w:tcPr>
            <w:tcW w:w="3964" w:type="dxa"/>
          </w:tcPr>
          <w:p w14:paraId="23BC66FE" w14:textId="77777777" w:rsidR="003C6762" w:rsidRPr="00053E6E" w:rsidRDefault="003C6762" w:rsidP="003C6762">
            <w:pPr>
              <w:spacing w:before="0" w:after="0"/>
              <w:ind w:right="0"/>
              <w:rPr>
                <w:rFonts w:cs="Arial"/>
                <w:sz w:val="22"/>
              </w:rPr>
            </w:pPr>
          </w:p>
        </w:tc>
        <w:tc>
          <w:tcPr>
            <w:tcW w:w="1701" w:type="dxa"/>
          </w:tcPr>
          <w:p w14:paraId="0DC7DF8A" w14:textId="6E6B276A" w:rsidR="003C6762" w:rsidRPr="00053E6E" w:rsidRDefault="00C17790" w:rsidP="003C6762">
            <w:pPr>
              <w:spacing w:before="0" w:after="0"/>
              <w:ind w:right="0"/>
              <w:rPr>
                <w:rFonts w:cs="Arial"/>
                <w:sz w:val="22"/>
              </w:rPr>
            </w:pPr>
            <w:r>
              <w:rPr>
                <w:rFonts w:cs="Arial"/>
                <w:sz w:val="22"/>
              </w:rPr>
              <w:t>Jäähdytetty</w:t>
            </w:r>
          </w:p>
        </w:tc>
        <w:tc>
          <w:tcPr>
            <w:tcW w:w="4224" w:type="dxa"/>
          </w:tcPr>
          <w:p w14:paraId="47D76CA0" w14:textId="3455E540" w:rsidR="003C6762" w:rsidRPr="00053E6E" w:rsidRDefault="00F962E5" w:rsidP="003C6762">
            <w:pPr>
              <w:spacing w:before="0" w:after="0"/>
              <w:ind w:right="0"/>
              <w:rPr>
                <w:rFonts w:cs="Arial"/>
                <w:sz w:val="22"/>
              </w:rPr>
            </w:pPr>
            <w:r>
              <w:rPr>
                <w:rFonts w:cs="Arial"/>
                <w:sz w:val="22"/>
              </w:rPr>
              <w:t xml:space="preserve">Lisäenergiankulutus </w:t>
            </w:r>
            <w:r w:rsidR="00AB1A7E">
              <w:rPr>
                <w:rFonts w:cs="Arial"/>
                <w:sz w:val="22"/>
              </w:rPr>
              <w:t>1900 kWh/m</w:t>
            </w:r>
            <w:r w:rsidR="00AB1A7E">
              <w:rPr>
                <w:rFonts w:cs="Arial"/>
                <w:sz w:val="22"/>
                <w:vertAlign w:val="superscript"/>
              </w:rPr>
              <w:t>2</w:t>
            </w:r>
          </w:p>
        </w:tc>
      </w:tr>
      <w:tr w:rsidR="00AB1A7E" w:rsidRPr="00053E6E" w14:paraId="7646BB54" w14:textId="77777777" w:rsidTr="00AA5E35">
        <w:tc>
          <w:tcPr>
            <w:tcW w:w="3964" w:type="dxa"/>
          </w:tcPr>
          <w:p w14:paraId="143FF3B4" w14:textId="77777777" w:rsidR="00AB1A7E" w:rsidRPr="00053E6E" w:rsidRDefault="00AB1A7E" w:rsidP="00AB1A7E">
            <w:pPr>
              <w:spacing w:before="0" w:after="0"/>
              <w:ind w:right="0"/>
              <w:rPr>
                <w:rFonts w:cs="Arial"/>
                <w:sz w:val="22"/>
              </w:rPr>
            </w:pPr>
          </w:p>
        </w:tc>
        <w:tc>
          <w:tcPr>
            <w:tcW w:w="1701" w:type="dxa"/>
          </w:tcPr>
          <w:p w14:paraId="7474EC39" w14:textId="15F7BBD5" w:rsidR="00AB1A7E" w:rsidRDefault="00AB1A7E" w:rsidP="00AB1A7E">
            <w:pPr>
              <w:spacing w:before="0" w:after="0"/>
              <w:ind w:right="0"/>
              <w:rPr>
                <w:rFonts w:cs="Arial"/>
                <w:sz w:val="22"/>
              </w:rPr>
            </w:pPr>
            <w:r>
              <w:rPr>
                <w:rFonts w:cs="Arial"/>
                <w:sz w:val="22"/>
              </w:rPr>
              <w:t>Pakaste</w:t>
            </w:r>
          </w:p>
        </w:tc>
        <w:tc>
          <w:tcPr>
            <w:tcW w:w="4224" w:type="dxa"/>
          </w:tcPr>
          <w:p w14:paraId="44972A83" w14:textId="37BCEA93" w:rsidR="00AB1A7E" w:rsidRPr="00053E6E" w:rsidRDefault="00AB1A7E" w:rsidP="00AB1A7E">
            <w:pPr>
              <w:spacing w:before="0" w:after="0"/>
              <w:ind w:right="0"/>
              <w:rPr>
                <w:rFonts w:cs="Arial"/>
                <w:sz w:val="22"/>
              </w:rPr>
            </w:pPr>
            <w:r>
              <w:rPr>
                <w:rFonts w:cs="Arial"/>
                <w:sz w:val="22"/>
              </w:rPr>
              <w:t>Lisäenergiankulutus 2700 kWh/m</w:t>
            </w:r>
            <w:r>
              <w:rPr>
                <w:rFonts w:cs="Arial"/>
                <w:sz w:val="22"/>
                <w:vertAlign w:val="superscript"/>
              </w:rPr>
              <w:t>2</w:t>
            </w:r>
          </w:p>
        </w:tc>
      </w:tr>
      <w:tr w:rsidR="00AB1A7E" w:rsidRPr="00053E6E" w14:paraId="4E6F8049" w14:textId="77777777" w:rsidTr="00AA5E35">
        <w:tc>
          <w:tcPr>
            <w:tcW w:w="3964" w:type="dxa"/>
          </w:tcPr>
          <w:p w14:paraId="770BF9A8" w14:textId="77777777" w:rsidR="00AB1A7E" w:rsidRPr="00053E6E" w:rsidRDefault="00AB1A7E" w:rsidP="00AB1A7E">
            <w:pPr>
              <w:spacing w:before="0" w:after="0"/>
              <w:ind w:right="0"/>
              <w:rPr>
                <w:rFonts w:cs="Arial"/>
                <w:sz w:val="22"/>
              </w:rPr>
            </w:pPr>
          </w:p>
        </w:tc>
        <w:tc>
          <w:tcPr>
            <w:tcW w:w="1701" w:type="dxa"/>
          </w:tcPr>
          <w:p w14:paraId="21759858" w14:textId="0F708080" w:rsidR="00AB1A7E" w:rsidRPr="00053E6E" w:rsidRDefault="00AB1A7E" w:rsidP="00AB1A7E">
            <w:pPr>
              <w:spacing w:before="0" w:after="0"/>
              <w:ind w:right="0"/>
              <w:rPr>
                <w:rFonts w:cs="Arial"/>
                <w:sz w:val="22"/>
              </w:rPr>
            </w:pPr>
            <w:r>
              <w:rPr>
                <w:rFonts w:cs="Arial"/>
                <w:sz w:val="22"/>
              </w:rPr>
              <w:t>Ei tiedossa</w:t>
            </w:r>
          </w:p>
        </w:tc>
        <w:tc>
          <w:tcPr>
            <w:tcW w:w="4224" w:type="dxa"/>
          </w:tcPr>
          <w:p w14:paraId="37623A9E" w14:textId="752B6A17" w:rsidR="00AB1A7E" w:rsidRPr="00AA5E35" w:rsidRDefault="00F94FD3" w:rsidP="00AB1A7E">
            <w:pPr>
              <w:spacing w:before="0" w:after="0"/>
              <w:ind w:right="0"/>
              <w:rPr>
                <w:rFonts w:cs="Arial"/>
                <w:sz w:val="22"/>
              </w:rPr>
            </w:pPr>
            <w:r>
              <w:rPr>
                <w:rFonts w:cs="Arial"/>
                <w:sz w:val="22"/>
              </w:rPr>
              <w:t xml:space="preserve">80 % </w:t>
            </w:r>
            <w:r w:rsidR="00AA5E35">
              <w:rPr>
                <w:rFonts w:cs="Arial"/>
                <w:sz w:val="22"/>
              </w:rPr>
              <w:t>400 kWh/m</w:t>
            </w:r>
            <w:r w:rsidR="00AA5E35">
              <w:rPr>
                <w:rFonts w:cs="Arial"/>
                <w:sz w:val="22"/>
                <w:vertAlign w:val="superscript"/>
              </w:rPr>
              <w:t xml:space="preserve">2 </w:t>
            </w:r>
            <w:r w:rsidR="00AA5E35">
              <w:rPr>
                <w:rFonts w:cs="Arial"/>
                <w:sz w:val="22"/>
              </w:rPr>
              <w:t>ja 20 % 1900 kWh/m</w:t>
            </w:r>
            <w:r w:rsidR="00AA5E35">
              <w:rPr>
                <w:rFonts w:cs="Arial"/>
                <w:sz w:val="22"/>
                <w:vertAlign w:val="superscript"/>
              </w:rPr>
              <w:t>2</w:t>
            </w:r>
            <w:r w:rsidR="00AA5E35">
              <w:rPr>
                <w:rFonts w:cs="Arial"/>
                <w:sz w:val="22"/>
              </w:rPr>
              <w:t xml:space="preserve"> </w:t>
            </w:r>
          </w:p>
        </w:tc>
      </w:tr>
      <w:tr w:rsidR="00AB1A7E" w:rsidRPr="00053E6E" w14:paraId="6EFFCE9F" w14:textId="77777777" w:rsidTr="00AA5E35">
        <w:tc>
          <w:tcPr>
            <w:tcW w:w="3964" w:type="dxa"/>
          </w:tcPr>
          <w:p w14:paraId="269955E6" w14:textId="71AAA003" w:rsidR="00AB1A7E" w:rsidRPr="00053E6E" w:rsidRDefault="00AB1A7E" w:rsidP="00AB1A7E">
            <w:pPr>
              <w:spacing w:before="0" w:after="0"/>
              <w:ind w:right="0"/>
              <w:rPr>
                <w:rFonts w:cs="Arial"/>
                <w:sz w:val="22"/>
              </w:rPr>
            </w:pPr>
            <w:r>
              <w:rPr>
                <w:rFonts w:cs="Arial"/>
                <w:sz w:val="22"/>
              </w:rPr>
              <w:t>Vähittäismyymälä, ei erikoistunut elintarvikkeisiin tai juomiin</w:t>
            </w:r>
          </w:p>
        </w:tc>
        <w:tc>
          <w:tcPr>
            <w:tcW w:w="1701" w:type="dxa"/>
          </w:tcPr>
          <w:p w14:paraId="6381292D" w14:textId="77777777" w:rsidR="00AB1A7E" w:rsidRPr="00053E6E" w:rsidRDefault="00AB1A7E" w:rsidP="00AB1A7E">
            <w:pPr>
              <w:spacing w:before="0" w:after="0"/>
              <w:ind w:right="0"/>
              <w:rPr>
                <w:rFonts w:cs="Arial"/>
                <w:sz w:val="22"/>
              </w:rPr>
            </w:pPr>
          </w:p>
        </w:tc>
        <w:tc>
          <w:tcPr>
            <w:tcW w:w="4224" w:type="dxa"/>
          </w:tcPr>
          <w:p w14:paraId="6D158E45" w14:textId="77777777" w:rsidR="00AB1A7E" w:rsidRPr="00053E6E" w:rsidRDefault="00AB1A7E" w:rsidP="00AB1A7E">
            <w:pPr>
              <w:spacing w:before="0" w:after="0"/>
              <w:ind w:right="0"/>
              <w:rPr>
                <w:rFonts w:cs="Arial"/>
                <w:sz w:val="22"/>
              </w:rPr>
            </w:pPr>
          </w:p>
        </w:tc>
      </w:tr>
      <w:tr w:rsidR="00AB1A7E" w:rsidRPr="00053E6E" w14:paraId="58C2BB68" w14:textId="77777777" w:rsidTr="00AA5E35">
        <w:tc>
          <w:tcPr>
            <w:tcW w:w="3964" w:type="dxa"/>
          </w:tcPr>
          <w:p w14:paraId="66A696C8" w14:textId="77777777" w:rsidR="00AB1A7E" w:rsidRPr="00053E6E" w:rsidRDefault="00AB1A7E" w:rsidP="00AB1A7E">
            <w:pPr>
              <w:spacing w:before="0" w:after="0"/>
              <w:ind w:right="0"/>
              <w:rPr>
                <w:rFonts w:cs="Arial"/>
                <w:sz w:val="22"/>
              </w:rPr>
            </w:pPr>
          </w:p>
        </w:tc>
        <w:tc>
          <w:tcPr>
            <w:tcW w:w="1701" w:type="dxa"/>
          </w:tcPr>
          <w:p w14:paraId="1FF35B96" w14:textId="06DEA60C" w:rsidR="00AB1A7E" w:rsidRPr="00053E6E" w:rsidRDefault="00AB1A7E" w:rsidP="00AB1A7E">
            <w:pPr>
              <w:spacing w:before="0" w:after="0"/>
              <w:ind w:right="0"/>
              <w:rPr>
                <w:rFonts w:cs="Arial"/>
                <w:sz w:val="22"/>
              </w:rPr>
            </w:pPr>
            <w:r>
              <w:rPr>
                <w:rFonts w:cs="Arial"/>
                <w:sz w:val="22"/>
              </w:rPr>
              <w:t>Lämmin</w:t>
            </w:r>
          </w:p>
        </w:tc>
        <w:tc>
          <w:tcPr>
            <w:tcW w:w="4224" w:type="dxa"/>
          </w:tcPr>
          <w:p w14:paraId="560D56AB" w14:textId="0E3B51CD" w:rsidR="00AB1A7E" w:rsidRPr="00053E6E" w:rsidRDefault="00AB1A7E" w:rsidP="00AB1A7E">
            <w:pPr>
              <w:spacing w:before="0" w:after="0"/>
              <w:ind w:right="0"/>
              <w:rPr>
                <w:rFonts w:cs="Arial"/>
                <w:sz w:val="22"/>
              </w:rPr>
            </w:pPr>
            <w:r>
              <w:rPr>
                <w:rFonts w:cs="Arial"/>
                <w:sz w:val="22"/>
              </w:rPr>
              <w:t>Energiankulutus 150 kWh/m</w:t>
            </w:r>
            <w:r>
              <w:rPr>
                <w:rFonts w:cs="Arial"/>
                <w:sz w:val="22"/>
                <w:vertAlign w:val="superscript"/>
              </w:rPr>
              <w:t>2</w:t>
            </w:r>
          </w:p>
        </w:tc>
      </w:tr>
      <w:tr w:rsidR="00950C28" w:rsidRPr="00053E6E" w14:paraId="29F72B82" w14:textId="77777777" w:rsidTr="00AA5E35">
        <w:tc>
          <w:tcPr>
            <w:tcW w:w="3964" w:type="dxa"/>
          </w:tcPr>
          <w:p w14:paraId="419C6417" w14:textId="77777777" w:rsidR="00950C28" w:rsidRPr="00053E6E" w:rsidRDefault="00950C28" w:rsidP="00950C28">
            <w:pPr>
              <w:spacing w:before="0" w:after="0"/>
              <w:ind w:right="0"/>
              <w:rPr>
                <w:rFonts w:cs="Arial"/>
                <w:sz w:val="22"/>
              </w:rPr>
            </w:pPr>
          </w:p>
        </w:tc>
        <w:tc>
          <w:tcPr>
            <w:tcW w:w="1701" w:type="dxa"/>
          </w:tcPr>
          <w:p w14:paraId="27B8A1FF" w14:textId="4F41E47F" w:rsidR="00950C28" w:rsidRPr="00053E6E" w:rsidRDefault="00950C28" w:rsidP="00950C28">
            <w:pPr>
              <w:spacing w:before="0" w:after="0"/>
              <w:ind w:right="0"/>
              <w:rPr>
                <w:rFonts w:cs="Arial"/>
                <w:sz w:val="22"/>
              </w:rPr>
            </w:pPr>
            <w:r>
              <w:rPr>
                <w:rFonts w:cs="Arial"/>
                <w:sz w:val="22"/>
              </w:rPr>
              <w:t>Jäähdytetty</w:t>
            </w:r>
          </w:p>
        </w:tc>
        <w:tc>
          <w:tcPr>
            <w:tcW w:w="4224" w:type="dxa"/>
          </w:tcPr>
          <w:p w14:paraId="712B6CBB" w14:textId="01DF861E" w:rsidR="00950C28" w:rsidRPr="00053E6E" w:rsidRDefault="00950C28" w:rsidP="00950C28">
            <w:pPr>
              <w:spacing w:before="0" w:after="0"/>
              <w:ind w:right="0"/>
              <w:rPr>
                <w:rFonts w:cs="Arial"/>
                <w:sz w:val="22"/>
              </w:rPr>
            </w:pPr>
            <w:r>
              <w:rPr>
                <w:rFonts w:cs="Arial"/>
                <w:sz w:val="22"/>
              </w:rPr>
              <w:t>Lisäenergiankulutus 1900 kWh/m</w:t>
            </w:r>
            <w:r>
              <w:rPr>
                <w:rFonts w:cs="Arial"/>
                <w:sz w:val="22"/>
                <w:vertAlign w:val="superscript"/>
              </w:rPr>
              <w:t>2</w:t>
            </w:r>
          </w:p>
        </w:tc>
      </w:tr>
      <w:tr w:rsidR="00950C28" w:rsidRPr="00053E6E" w14:paraId="07D70559" w14:textId="77777777" w:rsidTr="00AA5E35">
        <w:tc>
          <w:tcPr>
            <w:tcW w:w="3964" w:type="dxa"/>
          </w:tcPr>
          <w:p w14:paraId="39548E10" w14:textId="77777777" w:rsidR="00950C28" w:rsidRPr="00053E6E" w:rsidRDefault="00950C28" w:rsidP="00950C28">
            <w:pPr>
              <w:spacing w:before="0" w:after="0"/>
              <w:ind w:right="0"/>
              <w:rPr>
                <w:rFonts w:cs="Arial"/>
                <w:sz w:val="22"/>
              </w:rPr>
            </w:pPr>
          </w:p>
        </w:tc>
        <w:tc>
          <w:tcPr>
            <w:tcW w:w="1701" w:type="dxa"/>
          </w:tcPr>
          <w:p w14:paraId="7BDADFB0" w14:textId="55A113A2" w:rsidR="00950C28" w:rsidRDefault="00950C28" w:rsidP="00950C28">
            <w:pPr>
              <w:spacing w:before="0" w:after="0"/>
              <w:ind w:right="0"/>
              <w:rPr>
                <w:rFonts w:cs="Arial"/>
                <w:sz w:val="22"/>
              </w:rPr>
            </w:pPr>
            <w:r>
              <w:rPr>
                <w:rFonts w:cs="Arial"/>
                <w:sz w:val="22"/>
              </w:rPr>
              <w:t>Pakaste</w:t>
            </w:r>
          </w:p>
        </w:tc>
        <w:tc>
          <w:tcPr>
            <w:tcW w:w="4224" w:type="dxa"/>
          </w:tcPr>
          <w:p w14:paraId="16C46803" w14:textId="7728EAB6" w:rsidR="00950C28" w:rsidRPr="00053E6E" w:rsidRDefault="00950C28" w:rsidP="00950C28">
            <w:pPr>
              <w:spacing w:before="0" w:after="0"/>
              <w:ind w:right="0"/>
              <w:rPr>
                <w:rFonts w:cs="Arial"/>
                <w:sz w:val="22"/>
              </w:rPr>
            </w:pPr>
            <w:r>
              <w:rPr>
                <w:rFonts w:cs="Arial"/>
                <w:sz w:val="22"/>
              </w:rPr>
              <w:t>Lisäenergiankulutus 2700 kWh/m</w:t>
            </w:r>
            <w:r>
              <w:rPr>
                <w:rFonts w:cs="Arial"/>
                <w:sz w:val="22"/>
                <w:vertAlign w:val="superscript"/>
              </w:rPr>
              <w:t>2</w:t>
            </w:r>
          </w:p>
        </w:tc>
      </w:tr>
      <w:tr w:rsidR="00AA5E35" w:rsidRPr="00053E6E" w14:paraId="2E3BA10A" w14:textId="77777777" w:rsidTr="00AA5E35">
        <w:tc>
          <w:tcPr>
            <w:tcW w:w="3964" w:type="dxa"/>
          </w:tcPr>
          <w:p w14:paraId="0A4CF186" w14:textId="77777777" w:rsidR="00AA5E35" w:rsidRPr="00053E6E" w:rsidRDefault="00AA5E35" w:rsidP="00AA5E35">
            <w:pPr>
              <w:spacing w:before="0" w:after="0"/>
              <w:ind w:right="0"/>
              <w:rPr>
                <w:rFonts w:cs="Arial"/>
                <w:sz w:val="22"/>
              </w:rPr>
            </w:pPr>
          </w:p>
        </w:tc>
        <w:tc>
          <w:tcPr>
            <w:tcW w:w="1701" w:type="dxa"/>
          </w:tcPr>
          <w:p w14:paraId="44DA463F" w14:textId="3F8C7A86" w:rsidR="00AA5E35" w:rsidRPr="00053E6E" w:rsidRDefault="00AA5E35" w:rsidP="00AA5E35">
            <w:pPr>
              <w:spacing w:before="0" w:after="0"/>
              <w:ind w:right="0"/>
              <w:rPr>
                <w:rFonts w:cs="Arial"/>
                <w:sz w:val="22"/>
              </w:rPr>
            </w:pPr>
            <w:r>
              <w:rPr>
                <w:rFonts w:cs="Arial"/>
                <w:sz w:val="22"/>
              </w:rPr>
              <w:t>Ei tiedossa</w:t>
            </w:r>
          </w:p>
        </w:tc>
        <w:tc>
          <w:tcPr>
            <w:tcW w:w="4224" w:type="dxa"/>
          </w:tcPr>
          <w:p w14:paraId="04C5AAF1" w14:textId="1D21491A" w:rsidR="00AA5E35" w:rsidRPr="00053E6E" w:rsidRDefault="00AA5E35" w:rsidP="00AA5E35">
            <w:pPr>
              <w:spacing w:before="0" w:after="0"/>
              <w:ind w:right="0"/>
              <w:rPr>
                <w:rFonts w:cs="Arial"/>
                <w:sz w:val="22"/>
              </w:rPr>
            </w:pPr>
            <w:r>
              <w:rPr>
                <w:rFonts w:cs="Arial"/>
                <w:sz w:val="22"/>
              </w:rPr>
              <w:t>80 % 150 kWh/m</w:t>
            </w:r>
            <w:r>
              <w:rPr>
                <w:rFonts w:cs="Arial"/>
                <w:sz w:val="22"/>
                <w:vertAlign w:val="superscript"/>
              </w:rPr>
              <w:t xml:space="preserve">2 </w:t>
            </w:r>
            <w:r>
              <w:rPr>
                <w:rFonts w:cs="Arial"/>
                <w:sz w:val="22"/>
              </w:rPr>
              <w:t>ja 20 % 1900 kWh/m</w:t>
            </w:r>
            <w:r>
              <w:rPr>
                <w:rFonts w:cs="Arial"/>
                <w:sz w:val="22"/>
                <w:vertAlign w:val="superscript"/>
              </w:rPr>
              <w:t>2</w:t>
            </w:r>
            <w:r>
              <w:rPr>
                <w:rFonts w:cs="Arial"/>
                <w:sz w:val="22"/>
              </w:rPr>
              <w:t xml:space="preserve"> </w:t>
            </w:r>
          </w:p>
        </w:tc>
      </w:tr>
      <w:tr w:rsidR="00AA5E35" w:rsidRPr="00053E6E" w14:paraId="3AFC7A6B" w14:textId="77777777" w:rsidTr="00AA5E35">
        <w:tc>
          <w:tcPr>
            <w:tcW w:w="3964" w:type="dxa"/>
          </w:tcPr>
          <w:p w14:paraId="409DCD08" w14:textId="67B0E7FC" w:rsidR="00AA5E35" w:rsidRPr="00053E6E" w:rsidRDefault="00AA5E35" w:rsidP="00AA5E35">
            <w:pPr>
              <w:spacing w:before="0" w:after="0"/>
              <w:ind w:right="0"/>
              <w:rPr>
                <w:rFonts w:cs="Arial"/>
                <w:sz w:val="22"/>
              </w:rPr>
            </w:pPr>
            <w:r>
              <w:rPr>
                <w:rFonts w:cs="Arial"/>
                <w:sz w:val="22"/>
              </w:rPr>
              <w:t>Vähittäismyymälä, erikoistuminen elintarvikkeisiin tai juomiin ei tiedossa</w:t>
            </w:r>
          </w:p>
        </w:tc>
        <w:tc>
          <w:tcPr>
            <w:tcW w:w="1701" w:type="dxa"/>
          </w:tcPr>
          <w:p w14:paraId="00CF81EE" w14:textId="77777777" w:rsidR="00AA5E35" w:rsidRPr="00053E6E" w:rsidRDefault="00AA5E35" w:rsidP="00AA5E35">
            <w:pPr>
              <w:spacing w:before="0" w:after="0"/>
              <w:ind w:right="0"/>
              <w:rPr>
                <w:rFonts w:cs="Arial"/>
                <w:sz w:val="22"/>
              </w:rPr>
            </w:pPr>
          </w:p>
        </w:tc>
        <w:tc>
          <w:tcPr>
            <w:tcW w:w="4224" w:type="dxa"/>
          </w:tcPr>
          <w:p w14:paraId="33B828A8" w14:textId="77777777" w:rsidR="00AA5E35" w:rsidRPr="00053E6E" w:rsidRDefault="00AA5E35" w:rsidP="00AA5E35">
            <w:pPr>
              <w:spacing w:before="0" w:after="0"/>
              <w:ind w:right="0"/>
              <w:rPr>
                <w:rFonts w:cs="Arial"/>
                <w:sz w:val="22"/>
              </w:rPr>
            </w:pPr>
          </w:p>
        </w:tc>
      </w:tr>
      <w:tr w:rsidR="00AA5E35" w:rsidRPr="00053E6E" w14:paraId="79406317" w14:textId="77777777" w:rsidTr="00AA5E35">
        <w:tc>
          <w:tcPr>
            <w:tcW w:w="3964" w:type="dxa"/>
          </w:tcPr>
          <w:p w14:paraId="02F1217F" w14:textId="38D4E525" w:rsidR="00AA5E35" w:rsidRPr="00053E6E" w:rsidRDefault="00AA5E35" w:rsidP="00AA5E35">
            <w:pPr>
              <w:spacing w:before="0" w:after="0"/>
              <w:ind w:right="0"/>
              <w:rPr>
                <w:rFonts w:cs="Arial"/>
                <w:sz w:val="22"/>
              </w:rPr>
            </w:pPr>
          </w:p>
        </w:tc>
        <w:tc>
          <w:tcPr>
            <w:tcW w:w="1701" w:type="dxa"/>
          </w:tcPr>
          <w:p w14:paraId="779EACFF" w14:textId="763700A5" w:rsidR="00AA5E35" w:rsidRPr="00053E6E" w:rsidRDefault="00AA5E35" w:rsidP="00AA5E35">
            <w:pPr>
              <w:spacing w:before="0" w:after="0"/>
              <w:ind w:right="0"/>
              <w:rPr>
                <w:rFonts w:cs="Arial"/>
                <w:sz w:val="22"/>
              </w:rPr>
            </w:pPr>
            <w:r>
              <w:rPr>
                <w:rFonts w:cs="Arial"/>
                <w:sz w:val="22"/>
              </w:rPr>
              <w:t>Lämmin</w:t>
            </w:r>
          </w:p>
        </w:tc>
        <w:tc>
          <w:tcPr>
            <w:tcW w:w="4224" w:type="dxa"/>
          </w:tcPr>
          <w:p w14:paraId="1D5FA4C2" w14:textId="266AE3BE" w:rsidR="00AA5E35" w:rsidRPr="00053E6E" w:rsidRDefault="00AA5E35" w:rsidP="00AA5E35">
            <w:pPr>
              <w:spacing w:before="0" w:after="0"/>
              <w:ind w:right="0"/>
              <w:rPr>
                <w:rFonts w:cs="Arial"/>
                <w:sz w:val="22"/>
              </w:rPr>
            </w:pPr>
            <w:r>
              <w:rPr>
                <w:rFonts w:cs="Arial"/>
                <w:sz w:val="22"/>
              </w:rPr>
              <w:t>Energiankulutus 300 kWh/m</w:t>
            </w:r>
            <w:r>
              <w:rPr>
                <w:rFonts w:cs="Arial"/>
                <w:sz w:val="22"/>
                <w:vertAlign w:val="superscript"/>
              </w:rPr>
              <w:t>2</w:t>
            </w:r>
          </w:p>
        </w:tc>
      </w:tr>
      <w:tr w:rsidR="00AA5E35" w:rsidRPr="00053E6E" w14:paraId="43358E12" w14:textId="77777777" w:rsidTr="00AA5E35">
        <w:tc>
          <w:tcPr>
            <w:tcW w:w="3964" w:type="dxa"/>
          </w:tcPr>
          <w:p w14:paraId="36266789" w14:textId="77777777" w:rsidR="00AA5E35" w:rsidRPr="00053E6E" w:rsidRDefault="00AA5E35" w:rsidP="00AA5E35">
            <w:pPr>
              <w:spacing w:before="0" w:after="0"/>
              <w:ind w:right="0"/>
              <w:rPr>
                <w:rFonts w:cs="Arial"/>
                <w:sz w:val="22"/>
              </w:rPr>
            </w:pPr>
          </w:p>
        </w:tc>
        <w:tc>
          <w:tcPr>
            <w:tcW w:w="1701" w:type="dxa"/>
          </w:tcPr>
          <w:p w14:paraId="7A5EC81C" w14:textId="7EC86138" w:rsidR="00AA5E35" w:rsidRPr="00053E6E" w:rsidRDefault="00AA5E35" w:rsidP="00AA5E35">
            <w:pPr>
              <w:spacing w:before="0" w:after="0"/>
              <w:ind w:right="0"/>
              <w:rPr>
                <w:rFonts w:cs="Arial"/>
                <w:sz w:val="22"/>
              </w:rPr>
            </w:pPr>
            <w:r>
              <w:rPr>
                <w:rFonts w:cs="Arial"/>
                <w:sz w:val="22"/>
              </w:rPr>
              <w:t>Jäähdytetty</w:t>
            </w:r>
          </w:p>
        </w:tc>
        <w:tc>
          <w:tcPr>
            <w:tcW w:w="4224" w:type="dxa"/>
          </w:tcPr>
          <w:p w14:paraId="212FD61B" w14:textId="69611BEA" w:rsidR="00AA5E35" w:rsidRPr="00053E6E" w:rsidRDefault="00AA5E35" w:rsidP="00AA5E35">
            <w:pPr>
              <w:spacing w:before="0" w:after="0"/>
              <w:ind w:right="0"/>
              <w:rPr>
                <w:rFonts w:cs="Arial"/>
                <w:sz w:val="22"/>
              </w:rPr>
            </w:pPr>
            <w:r>
              <w:rPr>
                <w:rFonts w:cs="Arial"/>
                <w:sz w:val="22"/>
              </w:rPr>
              <w:t>Lisäenergiankulutus 1900 kWh/m</w:t>
            </w:r>
            <w:r>
              <w:rPr>
                <w:rFonts w:cs="Arial"/>
                <w:sz w:val="22"/>
                <w:vertAlign w:val="superscript"/>
              </w:rPr>
              <w:t>2</w:t>
            </w:r>
          </w:p>
        </w:tc>
      </w:tr>
      <w:tr w:rsidR="00AA5E35" w:rsidRPr="00053E6E" w14:paraId="76C748E5" w14:textId="77777777" w:rsidTr="00AA5E35">
        <w:tc>
          <w:tcPr>
            <w:tcW w:w="3964" w:type="dxa"/>
          </w:tcPr>
          <w:p w14:paraId="78980E38" w14:textId="3D4A9D56" w:rsidR="00AA5E35" w:rsidRPr="00053E6E" w:rsidRDefault="00AA5E35" w:rsidP="00AA5E35">
            <w:pPr>
              <w:spacing w:before="0" w:after="0"/>
              <w:ind w:right="0"/>
              <w:rPr>
                <w:rFonts w:cs="Arial"/>
                <w:sz w:val="22"/>
              </w:rPr>
            </w:pPr>
          </w:p>
        </w:tc>
        <w:tc>
          <w:tcPr>
            <w:tcW w:w="1701" w:type="dxa"/>
          </w:tcPr>
          <w:p w14:paraId="7C6677B2" w14:textId="76350642" w:rsidR="00AA5E35" w:rsidRPr="00053E6E" w:rsidRDefault="00AA5E35" w:rsidP="00AA5E35">
            <w:pPr>
              <w:spacing w:before="0" w:after="0"/>
              <w:ind w:right="0"/>
              <w:rPr>
                <w:rFonts w:cs="Arial"/>
                <w:sz w:val="22"/>
              </w:rPr>
            </w:pPr>
            <w:r>
              <w:rPr>
                <w:rFonts w:cs="Arial"/>
                <w:sz w:val="22"/>
              </w:rPr>
              <w:t>Pakaste</w:t>
            </w:r>
          </w:p>
        </w:tc>
        <w:tc>
          <w:tcPr>
            <w:tcW w:w="4224" w:type="dxa"/>
          </w:tcPr>
          <w:p w14:paraId="020AE386" w14:textId="4D78D725" w:rsidR="00AA5E35" w:rsidRPr="00053E6E" w:rsidRDefault="00AA5E35" w:rsidP="00AA5E35">
            <w:pPr>
              <w:spacing w:before="0" w:after="0"/>
              <w:ind w:right="0"/>
              <w:rPr>
                <w:rFonts w:cs="Arial"/>
                <w:sz w:val="22"/>
              </w:rPr>
            </w:pPr>
            <w:r>
              <w:rPr>
                <w:rFonts w:cs="Arial"/>
                <w:sz w:val="22"/>
              </w:rPr>
              <w:t>Lisäenergiankulutus 2700 kWh/m</w:t>
            </w:r>
            <w:r>
              <w:rPr>
                <w:rFonts w:cs="Arial"/>
                <w:sz w:val="22"/>
                <w:vertAlign w:val="superscript"/>
              </w:rPr>
              <w:t>2</w:t>
            </w:r>
          </w:p>
        </w:tc>
      </w:tr>
      <w:tr w:rsidR="00AA5E35" w:rsidRPr="00053E6E" w14:paraId="06CCBAA7" w14:textId="77777777" w:rsidTr="00AA5E35">
        <w:tc>
          <w:tcPr>
            <w:tcW w:w="3964" w:type="dxa"/>
          </w:tcPr>
          <w:p w14:paraId="56446264" w14:textId="77777777" w:rsidR="00AA5E35" w:rsidRPr="00053E6E" w:rsidRDefault="00AA5E35" w:rsidP="00AA5E35">
            <w:pPr>
              <w:spacing w:before="0" w:after="0"/>
              <w:ind w:right="0"/>
              <w:rPr>
                <w:rFonts w:cs="Arial"/>
                <w:sz w:val="22"/>
              </w:rPr>
            </w:pPr>
          </w:p>
        </w:tc>
        <w:tc>
          <w:tcPr>
            <w:tcW w:w="1701" w:type="dxa"/>
          </w:tcPr>
          <w:p w14:paraId="187F8826" w14:textId="6B3E15B3" w:rsidR="00AA5E35" w:rsidRPr="00053E6E" w:rsidRDefault="00AA5E35" w:rsidP="00AA5E35">
            <w:pPr>
              <w:spacing w:before="0" w:after="0"/>
              <w:ind w:right="0"/>
              <w:rPr>
                <w:rFonts w:cs="Arial"/>
                <w:sz w:val="22"/>
              </w:rPr>
            </w:pPr>
            <w:r>
              <w:rPr>
                <w:rFonts w:cs="Arial"/>
                <w:sz w:val="22"/>
              </w:rPr>
              <w:t>Ei tiedossa</w:t>
            </w:r>
          </w:p>
        </w:tc>
        <w:tc>
          <w:tcPr>
            <w:tcW w:w="4224" w:type="dxa"/>
          </w:tcPr>
          <w:p w14:paraId="6F96C9E8" w14:textId="0C17E141" w:rsidR="00AA5E35" w:rsidRPr="00053E6E" w:rsidRDefault="00AA5E35" w:rsidP="00AA5E35">
            <w:pPr>
              <w:spacing w:before="0" w:after="0"/>
              <w:ind w:right="0"/>
              <w:rPr>
                <w:rFonts w:cs="Arial"/>
                <w:sz w:val="22"/>
              </w:rPr>
            </w:pPr>
            <w:r>
              <w:rPr>
                <w:rFonts w:cs="Arial"/>
                <w:sz w:val="22"/>
              </w:rPr>
              <w:t>80 % 300 kWh/m</w:t>
            </w:r>
            <w:r>
              <w:rPr>
                <w:rFonts w:cs="Arial"/>
                <w:sz w:val="22"/>
                <w:vertAlign w:val="superscript"/>
              </w:rPr>
              <w:t xml:space="preserve">2 </w:t>
            </w:r>
            <w:r>
              <w:rPr>
                <w:rFonts w:cs="Arial"/>
                <w:sz w:val="22"/>
              </w:rPr>
              <w:t>ja 20 % 1900 kWh/m</w:t>
            </w:r>
            <w:r>
              <w:rPr>
                <w:rFonts w:cs="Arial"/>
                <w:sz w:val="22"/>
                <w:vertAlign w:val="superscript"/>
              </w:rPr>
              <w:t>2</w:t>
            </w:r>
            <w:r>
              <w:rPr>
                <w:rFonts w:cs="Arial"/>
                <w:sz w:val="22"/>
              </w:rPr>
              <w:t xml:space="preserve"> </w:t>
            </w:r>
          </w:p>
        </w:tc>
      </w:tr>
    </w:tbl>
    <w:p w14:paraId="0C1A146C" w14:textId="77777777" w:rsidR="000F1A1A" w:rsidRPr="00A45DFC" w:rsidRDefault="000F1A1A" w:rsidP="00A45DFC">
      <w:pPr>
        <w:pStyle w:val="Leip"/>
      </w:pPr>
    </w:p>
    <w:sectPr w:rsidR="000F1A1A" w:rsidRPr="00A45DFC" w:rsidSect="00B91997">
      <w:headerReference w:type="default" r:id="rId67"/>
      <w:footnotePr>
        <w:numRestart w:val="eachPage"/>
      </w:footnotePr>
      <w:pgSz w:w="11906" w:h="16838" w:code="9"/>
      <w:pgMar w:top="1588" w:right="851" w:bottom="1021" w:left="1134" w:header="567" w:footer="459" w:gutter="0"/>
      <w:pgNumType w:start="2"/>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3FD11" w14:textId="77777777" w:rsidR="0013294E" w:rsidRDefault="0013294E" w:rsidP="00053A6A">
      <w:r>
        <w:separator/>
      </w:r>
    </w:p>
  </w:endnote>
  <w:endnote w:type="continuationSeparator" w:id="0">
    <w:p w14:paraId="6D771AD9" w14:textId="77777777" w:rsidR="0013294E" w:rsidRDefault="0013294E" w:rsidP="00053A6A">
      <w:r>
        <w:continuationSeparator/>
      </w:r>
    </w:p>
  </w:endnote>
  <w:endnote w:type="continuationNotice" w:id="1">
    <w:p w14:paraId="0319454C" w14:textId="77777777" w:rsidR="0013294E" w:rsidRDefault="0013294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imes New Roman (Leipäteksti, m">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2002387568"/>
      <w:docPartObj>
        <w:docPartGallery w:val="Page Numbers (Bottom of Page)"/>
        <w:docPartUnique/>
      </w:docPartObj>
    </w:sdtPr>
    <w:sdtContent>
      <w:p w14:paraId="5B0F6D72" w14:textId="77777777" w:rsidR="00097D42" w:rsidRDefault="00097D42" w:rsidP="00053A6A">
        <w:pPr>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79E68D92" w14:textId="77777777" w:rsidR="00097D42" w:rsidRDefault="00097D42" w:rsidP="00053A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7BE5" w14:textId="40FCBDA3" w:rsidR="000909DD" w:rsidRDefault="000909DD" w:rsidP="00CE6ADE">
    <w:pPr>
      <w:pStyle w:val="Alatunniste"/>
      <w:tabs>
        <w:tab w:val="left" w:pos="4054"/>
        <w:tab w:val="center" w:pos="4780"/>
      </w:tabs>
    </w:pPr>
    <w:r>
      <w:tab/>
    </w:r>
    <w:r w:rsidR="00CE6AD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630CA" w14:textId="77777777" w:rsidR="0013294E" w:rsidRPr="004C299D" w:rsidRDefault="0013294E" w:rsidP="004C299D">
      <w:pPr>
        <w:pStyle w:val="Alatunniste"/>
        <w:spacing w:before="0" w:after="0"/>
        <w:ind w:right="357"/>
      </w:pPr>
    </w:p>
  </w:footnote>
  <w:footnote w:type="continuationSeparator" w:id="0">
    <w:p w14:paraId="5A28ABA1" w14:textId="77777777" w:rsidR="0013294E" w:rsidRDefault="0013294E" w:rsidP="00053A6A">
      <w:r>
        <w:continuationSeparator/>
      </w:r>
    </w:p>
  </w:footnote>
  <w:footnote w:type="continuationNotice" w:id="1">
    <w:p w14:paraId="5916A598" w14:textId="77777777" w:rsidR="0013294E" w:rsidRDefault="0013294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1638910731"/>
      <w:docPartObj>
        <w:docPartGallery w:val="Page Numbers (Top of Page)"/>
        <w:docPartUnique/>
      </w:docPartObj>
    </w:sdtPr>
    <w:sdtContent>
      <w:p w14:paraId="4EF74413" w14:textId="3C142AFF" w:rsidR="00097D42" w:rsidRDefault="00097D42" w:rsidP="00713062">
        <w:pPr>
          <w:pStyle w:val="Yl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separate"/>
        </w:r>
        <w:r w:rsidR="008E0D30">
          <w:rPr>
            <w:rStyle w:val="Sivunumero"/>
          </w:rPr>
          <w:t>1</w:t>
        </w:r>
        <w:r>
          <w:rPr>
            <w:rStyle w:val="Sivunumero"/>
          </w:rPr>
          <w:fldChar w:fldCharType="end"/>
        </w:r>
      </w:p>
    </w:sdtContent>
  </w:sdt>
  <w:p w14:paraId="7EFB78F2" w14:textId="77777777" w:rsidR="00097D42" w:rsidRDefault="00097D42" w:rsidP="00AE1B93">
    <w:pPr>
      <w:pStyle w:val="Yltunniste"/>
      <w:ind w:right="360"/>
      <w:rPr>
        <w:rStyle w:val="Sivunumero"/>
      </w:rPr>
    </w:pPr>
  </w:p>
  <w:p w14:paraId="105BD946" w14:textId="77777777" w:rsidR="00097D42" w:rsidRDefault="00097D42" w:rsidP="00053A6A">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7AE74" w14:textId="283E880C" w:rsidR="00097D42" w:rsidRPr="00084ECB" w:rsidRDefault="001B130B" w:rsidP="00723807">
    <w:pPr>
      <w:pStyle w:val="Yltunniste"/>
      <w:jc w:val="right"/>
    </w:pPr>
    <w:r>
      <w:drawing>
        <wp:anchor distT="0" distB="0" distL="114300" distR="114300" simplePos="0" relativeHeight="251658240" behindDoc="1" locked="0" layoutInCell="1" allowOverlap="1" wp14:anchorId="20AF7087" wp14:editId="2F151415">
          <wp:simplePos x="0" y="0"/>
          <wp:positionH relativeFrom="column">
            <wp:posOffset>-720090</wp:posOffset>
          </wp:positionH>
          <wp:positionV relativeFrom="paragraph">
            <wp:posOffset>-360045</wp:posOffset>
          </wp:positionV>
          <wp:extent cx="7576883" cy="10717306"/>
          <wp:effectExtent l="0" t="0" r="5080" b="8255"/>
          <wp:wrapNone/>
          <wp:docPr id="151" name="Kuva 151" descr="SeAMK logo ja Framin rakennusten silhuetti pii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innäytetyön kansi 2020.jpg"/>
                  <pic:cNvPicPr/>
                </pic:nvPicPr>
                <pic:blipFill>
                  <a:blip r:embed="rId1">
                    <a:extLst>
                      <a:ext uri="{28A0092B-C50C-407E-A947-70E740481C1C}">
                        <a14:useLocalDpi xmlns:a14="http://schemas.microsoft.com/office/drawing/2010/main" val="0"/>
                      </a:ext>
                    </a:extLst>
                  </a:blip>
                  <a:stretch>
                    <a:fillRect/>
                  </a:stretch>
                </pic:blipFill>
                <pic:spPr>
                  <a:xfrm>
                    <a:off x="0" y="0"/>
                    <a:ext cx="7576883" cy="1071730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DF8CE" w14:textId="77777777" w:rsidR="006E2CE7" w:rsidRPr="00084ECB" w:rsidRDefault="006E2CE7" w:rsidP="00723807">
    <w:pPr>
      <w:pStyle w:val="Yltunniste"/>
      <w:jc w:val="right"/>
    </w:pPr>
    <w:r>
      <w:fldChar w:fldCharType="begin"/>
    </w:r>
    <w:r>
      <w:instrText>PAGE   \* MERGEFORMAT</w:instrText>
    </w:r>
    <w:r>
      <w:fldChar w:fldCharType="separate"/>
    </w:r>
    <w:r>
      <w:t>1</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9685D" w14:textId="729078DF" w:rsidR="00856596" w:rsidRPr="00084ECB" w:rsidRDefault="00231AE7" w:rsidP="00723807">
    <w:pPr>
      <w:pStyle w:val="Yltunniste"/>
      <w:jc w:val="right"/>
    </w:pPr>
    <w:r>
      <w:t>1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D501F44"/>
    <w:lvl w:ilvl="0">
      <w:start w:val="1"/>
      <w:numFmt w:val="decimal"/>
      <w:pStyle w:val="Numeroituluettelo"/>
      <w:lvlText w:val="%1."/>
      <w:lvlJc w:val="left"/>
      <w:pPr>
        <w:tabs>
          <w:tab w:val="num" w:pos="360"/>
        </w:tabs>
        <w:ind w:left="360" w:hanging="360"/>
      </w:pPr>
    </w:lvl>
  </w:abstractNum>
  <w:abstractNum w:abstractNumId="1" w15:restartNumberingAfterBreak="0">
    <w:nsid w:val="FFFFFF89"/>
    <w:multiLevelType w:val="singleLevel"/>
    <w:tmpl w:val="513CCF4C"/>
    <w:lvl w:ilvl="0">
      <w:start w:val="1"/>
      <w:numFmt w:val="bullet"/>
      <w:pStyle w:val="Merkittyluettelo"/>
      <w:lvlText w:val=""/>
      <w:lvlJc w:val="left"/>
      <w:pPr>
        <w:tabs>
          <w:tab w:val="num" w:pos="360"/>
        </w:tabs>
        <w:ind w:left="360" w:hanging="360"/>
      </w:pPr>
      <w:rPr>
        <w:rFonts w:ascii="Symbol" w:hAnsi="Symbol" w:hint="default"/>
      </w:rPr>
    </w:lvl>
  </w:abstractNum>
  <w:abstractNum w:abstractNumId="2" w15:restartNumberingAfterBreak="0">
    <w:nsid w:val="0726661D"/>
    <w:multiLevelType w:val="hybridMultilevel"/>
    <w:tmpl w:val="53868F70"/>
    <w:lvl w:ilvl="0" w:tplc="221A86D0">
      <w:start w:val="1"/>
      <w:numFmt w:val="lowerLetter"/>
      <w:lvlText w:val="%1."/>
      <w:lvlJc w:val="left"/>
      <w:pPr>
        <w:ind w:left="927" w:hanging="360"/>
      </w:pPr>
      <w:rPr>
        <w:rFonts w:hint="default"/>
      </w:rPr>
    </w:lvl>
    <w:lvl w:ilvl="1" w:tplc="040B0019" w:tentative="1">
      <w:start w:val="1"/>
      <w:numFmt w:val="lowerLetter"/>
      <w:lvlText w:val="%2."/>
      <w:lvlJc w:val="left"/>
      <w:pPr>
        <w:ind w:left="1647" w:hanging="360"/>
      </w:pPr>
    </w:lvl>
    <w:lvl w:ilvl="2" w:tplc="040B001B" w:tentative="1">
      <w:start w:val="1"/>
      <w:numFmt w:val="lowerRoman"/>
      <w:lvlText w:val="%3."/>
      <w:lvlJc w:val="right"/>
      <w:pPr>
        <w:ind w:left="2367" w:hanging="180"/>
      </w:pPr>
    </w:lvl>
    <w:lvl w:ilvl="3" w:tplc="040B000F" w:tentative="1">
      <w:start w:val="1"/>
      <w:numFmt w:val="decimal"/>
      <w:lvlText w:val="%4."/>
      <w:lvlJc w:val="left"/>
      <w:pPr>
        <w:ind w:left="3087" w:hanging="360"/>
      </w:pPr>
    </w:lvl>
    <w:lvl w:ilvl="4" w:tplc="040B0019" w:tentative="1">
      <w:start w:val="1"/>
      <w:numFmt w:val="lowerLetter"/>
      <w:lvlText w:val="%5."/>
      <w:lvlJc w:val="left"/>
      <w:pPr>
        <w:ind w:left="3807" w:hanging="360"/>
      </w:pPr>
    </w:lvl>
    <w:lvl w:ilvl="5" w:tplc="040B001B" w:tentative="1">
      <w:start w:val="1"/>
      <w:numFmt w:val="lowerRoman"/>
      <w:lvlText w:val="%6."/>
      <w:lvlJc w:val="right"/>
      <w:pPr>
        <w:ind w:left="4527" w:hanging="180"/>
      </w:pPr>
    </w:lvl>
    <w:lvl w:ilvl="6" w:tplc="040B000F" w:tentative="1">
      <w:start w:val="1"/>
      <w:numFmt w:val="decimal"/>
      <w:lvlText w:val="%7."/>
      <w:lvlJc w:val="left"/>
      <w:pPr>
        <w:ind w:left="5247" w:hanging="360"/>
      </w:pPr>
    </w:lvl>
    <w:lvl w:ilvl="7" w:tplc="040B0019" w:tentative="1">
      <w:start w:val="1"/>
      <w:numFmt w:val="lowerLetter"/>
      <w:lvlText w:val="%8."/>
      <w:lvlJc w:val="left"/>
      <w:pPr>
        <w:ind w:left="5967" w:hanging="360"/>
      </w:pPr>
    </w:lvl>
    <w:lvl w:ilvl="8" w:tplc="040B001B" w:tentative="1">
      <w:start w:val="1"/>
      <w:numFmt w:val="lowerRoman"/>
      <w:lvlText w:val="%9."/>
      <w:lvlJc w:val="right"/>
      <w:pPr>
        <w:ind w:left="6687" w:hanging="180"/>
      </w:pPr>
    </w:lvl>
  </w:abstractNum>
  <w:abstractNum w:abstractNumId="3" w15:restartNumberingAfterBreak="0">
    <w:nsid w:val="076262F3"/>
    <w:multiLevelType w:val="hybridMultilevel"/>
    <w:tmpl w:val="ADEE0C1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1FA07B67"/>
    <w:multiLevelType w:val="hybridMultilevel"/>
    <w:tmpl w:val="9804479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205338E0"/>
    <w:multiLevelType w:val="hybridMultilevel"/>
    <w:tmpl w:val="187461DE"/>
    <w:lvl w:ilvl="0" w:tplc="D58CEFB4">
      <w:start w:val="1"/>
      <w:numFmt w:val="decimal"/>
      <w:pStyle w:val="NumeroituLuettelo0"/>
      <w:lvlText w:val="%1."/>
      <w:lvlJc w:val="left"/>
      <w:pPr>
        <w:ind w:left="927" w:hanging="360"/>
      </w:pPr>
    </w:lvl>
    <w:lvl w:ilvl="1" w:tplc="040B0019" w:tentative="1">
      <w:start w:val="1"/>
      <w:numFmt w:val="lowerLetter"/>
      <w:lvlText w:val="%2."/>
      <w:lvlJc w:val="left"/>
      <w:pPr>
        <w:ind w:left="1647" w:hanging="360"/>
      </w:pPr>
    </w:lvl>
    <w:lvl w:ilvl="2" w:tplc="040B001B" w:tentative="1">
      <w:start w:val="1"/>
      <w:numFmt w:val="lowerRoman"/>
      <w:lvlText w:val="%3."/>
      <w:lvlJc w:val="right"/>
      <w:pPr>
        <w:ind w:left="2367" w:hanging="180"/>
      </w:pPr>
    </w:lvl>
    <w:lvl w:ilvl="3" w:tplc="040B000F" w:tentative="1">
      <w:start w:val="1"/>
      <w:numFmt w:val="decimal"/>
      <w:lvlText w:val="%4."/>
      <w:lvlJc w:val="left"/>
      <w:pPr>
        <w:ind w:left="3087" w:hanging="360"/>
      </w:pPr>
    </w:lvl>
    <w:lvl w:ilvl="4" w:tplc="040B0019" w:tentative="1">
      <w:start w:val="1"/>
      <w:numFmt w:val="lowerLetter"/>
      <w:lvlText w:val="%5."/>
      <w:lvlJc w:val="left"/>
      <w:pPr>
        <w:ind w:left="3807" w:hanging="360"/>
      </w:pPr>
    </w:lvl>
    <w:lvl w:ilvl="5" w:tplc="040B001B" w:tentative="1">
      <w:start w:val="1"/>
      <w:numFmt w:val="lowerRoman"/>
      <w:lvlText w:val="%6."/>
      <w:lvlJc w:val="right"/>
      <w:pPr>
        <w:ind w:left="4527" w:hanging="180"/>
      </w:pPr>
    </w:lvl>
    <w:lvl w:ilvl="6" w:tplc="040B000F" w:tentative="1">
      <w:start w:val="1"/>
      <w:numFmt w:val="decimal"/>
      <w:lvlText w:val="%7."/>
      <w:lvlJc w:val="left"/>
      <w:pPr>
        <w:ind w:left="5247" w:hanging="360"/>
      </w:pPr>
    </w:lvl>
    <w:lvl w:ilvl="7" w:tplc="040B0019" w:tentative="1">
      <w:start w:val="1"/>
      <w:numFmt w:val="lowerLetter"/>
      <w:lvlText w:val="%8."/>
      <w:lvlJc w:val="left"/>
      <w:pPr>
        <w:ind w:left="5967" w:hanging="360"/>
      </w:pPr>
    </w:lvl>
    <w:lvl w:ilvl="8" w:tplc="040B001B" w:tentative="1">
      <w:start w:val="1"/>
      <w:numFmt w:val="lowerRoman"/>
      <w:lvlText w:val="%9."/>
      <w:lvlJc w:val="right"/>
      <w:pPr>
        <w:ind w:left="6687" w:hanging="180"/>
      </w:pPr>
    </w:lvl>
  </w:abstractNum>
  <w:abstractNum w:abstractNumId="6" w15:restartNumberingAfterBreak="0">
    <w:nsid w:val="20BA2533"/>
    <w:multiLevelType w:val="hybridMultilevel"/>
    <w:tmpl w:val="7E7612FA"/>
    <w:lvl w:ilvl="0" w:tplc="65DAFC44">
      <w:start w:val="1"/>
      <w:numFmt w:val="bullet"/>
      <w:pStyle w:val="Luettelokappale"/>
      <w:lvlText w:val=""/>
      <w:lvlJc w:val="left"/>
      <w:pPr>
        <w:ind w:left="717"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7" w15:restartNumberingAfterBreak="0">
    <w:nsid w:val="2D5B4084"/>
    <w:multiLevelType w:val="hybridMultilevel"/>
    <w:tmpl w:val="C5A4A6F2"/>
    <w:lvl w:ilvl="0" w:tplc="9C7CDB18">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C9D00E8"/>
    <w:multiLevelType w:val="multilevel"/>
    <w:tmpl w:val="FC70E470"/>
    <w:lvl w:ilvl="0">
      <w:start w:val="1"/>
      <w:numFmt w:val="decimal"/>
      <w:pStyle w:val="Otsikko1"/>
      <w:lvlText w:val="%1"/>
      <w:lvlJc w:val="left"/>
      <w:pPr>
        <w:ind w:left="857" w:hanging="432"/>
      </w:pPr>
    </w:lvl>
    <w:lvl w:ilvl="1">
      <w:start w:val="1"/>
      <w:numFmt w:val="decimal"/>
      <w:pStyle w:val="Otsikko2"/>
      <w:lvlText w:val="%1.%2"/>
      <w:lvlJc w:val="left"/>
      <w:pPr>
        <w:ind w:left="1001" w:hanging="576"/>
      </w:pPr>
    </w:lvl>
    <w:lvl w:ilvl="2">
      <w:start w:val="1"/>
      <w:numFmt w:val="decimal"/>
      <w:pStyle w:val="Otsikko3"/>
      <w:lvlText w:val="%1.%2.%3"/>
      <w:lvlJc w:val="left"/>
      <w:pPr>
        <w:ind w:left="1145" w:hanging="720"/>
      </w:pPr>
    </w:lvl>
    <w:lvl w:ilvl="3">
      <w:start w:val="1"/>
      <w:numFmt w:val="decimal"/>
      <w:pStyle w:val="Otsikko4"/>
      <w:lvlText w:val="%1.%2.%3.%4"/>
      <w:lvlJc w:val="left"/>
      <w:pPr>
        <w:ind w:left="1289" w:hanging="864"/>
      </w:pPr>
    </w:lvl>
    <w:lvl w:ilvl="4">
      <w:start w:val="1"/>
      <w:numFmt w:val="decimal"/>
      <w:pStyle w:val="Otsikko5"/>
      <w:lvlText w:val="%1.%2.%3.%4.%5"/>
      <w:lvlJc w:val="left"/>
      <w:pPr>
        <w:ind w:left="1433" w:hanging="1008"/>
      </w:pPr>
    </w:lvl>
    <w:lvl w:ilvl="5">
      <w:start w:val="1"/>
      <w:numFmt w:val="decimal"/>
      <w:pStyle w:val="Otsikko6"/>
      <w:lvlText w:val="%1.%2.%3.%4.%5.%6"/>
      <w:lvlJc w:val="left"/>
      <w:pPr>
        <w:ind w:left="1577" w:hanging="1152"/>
      </w:pPr>
    </w:lvl>
    <w:lvl w:ilvl="6">
      <w:start w:val="1"/>
      <w:numFmt w:val="decimal"/>
      <w:pStyle w:val="Otsikko7"/>
      <w:lvlText w:val="%1.%2.%3.%4.%5.%6.%7"/>
      <w:lvlJc w:val="left"/>
      <w:pPr>
        <w:ind w:left="1721" w:hanging="1296"/>
      </w:pPr>
    </w:lvl>
    <w:lvl w:ilvl="7">
      <w:start w:val="1"/>
      <w:numFmt w:val="decimal"/>
      <w:pStyle w:val="Otsikko8"/>
      <w:lvlText w:val="%1.%2.%3.%4.%5.%6.%7.%8"/>
      <w:lvlJc w:val="left"/>
      <w:pPr>
        <w:ind w:left="1865" w:hanging="1440"/>
      </w:pPr>
    </w:lvl>
    <w:lvl w:ilvl="8">
      <w:start w:val="1"/>
      <w:numFmt w:val="decimal"/>
      <w:pStyle w:val="Otsikko9"/>
      <w:lvlText w:val="%1.%2.%3.%4.%5.%6.%7.%8.%9"/>
      <w:lvlJc w:val="left"/>
      <w:pPr>
        <w:ind w:left="2009" w:hanging="1584"/>
      </w:pPr>
    </w:lvl>
  </w:abstractNum>
  <w:abstractNum w:abstractNumId="9" w15:restartNumberingAfterBreak="0">
    <w:nsid w:val="46AC678C"/>
    <w:multiLevelType w:val="hybridMultilevel"/>
    <w:tmpl w:val="EF1A430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6E433DD2"/>
    <w:multiLevelType w:val="hybridMultilevel"/>
    <w:tmpl w:val="72A0D168"/>
    <w:lvl w:ilvl="0" w:tplc="3B14BA16">
      <w:start w:val="1"/>
      <w:numFmt w:val="lowerLetter"/>
      <w:lvlText w:val="%1)"/>
      <w:lvlJc w:val="left"/>
      <w:pPr>
        <w:ind w:left="927" w:hanging="360"/>
      </w:pPr>
      <w:rPr>
        <w:rFonts w:hint="default"/>
      </w:rPr>
    </w:lvl>
    <w:lvl w:ilvl="1" w:tplc="040B0019" w:tentative="1">
      <w:start w:val="1"/>
      <w:numFmt w:val="lowerLetter"/>
      <w:lvlText w:val="%2."/>
      <w:lvlJc w:val="left"/>
      <w:pPr>
        <w:ind w:left="1647" w:hanging="360"/>
      </w:pPr>
    </w:lvl>
    <w:lvl w:ilvl="2" w:tplc="040B001B" w:tentative="1">
      <w:start w:val="1"/>
      <w:numFmt w:val="lowerRoman"/>
      <w:lvlText w:val="%3."/>
      <w:lvlJc w:val="right"/>
      <w:pPr>
        <w:ind w:left="2367" w:hanging="180"/>
      </w:pPr>
    </w:lvl>
    <w:lvl w:ilvl="3" w:tplc="040B000F" w:tentative="1">
      <w:start w:val="1"/>
      <w:numFmt w:val="decimal"/>
      <w:lvlText w:val="%4."/>
      <w:lvlJc w:val="left"/>
      <w:pPr>
        <w:ind w:left="3087" w:hanging="360"/>
      </w:pPr>
    </w:lvl>
    <w:lvl w:ilvl="4" w:tplc="040B0019" w:tentative="1">
      <w:start w:val="1"/>
      <w:numFmt w:val="lowerLetter"/>
      <w:lvlText w:val="%5."/>
      <w:lvlJc w:val="left"/>
      <w:pPr>
        <w:ind w:left="3807" w:hanging="360"/>
      </w:pPr>
    </w:lvl>
    <w:lvl w:ilvl="5" w:tplc="040B001B" w:tentative="1">
      <w:start w:val="1"/>
      <w:numFmt w:val="lowerRoman"/>
      <w:lvlText w:val="%6."/>
      <w:lvlJc w:val="right"/>
      <w:pPr>
        <w:ind w:left="4527" w:hanging="180"/>
      </w:pPr>
    </w:lvl>
    <w:lvl w:ilvl="6" w:tplc="040B000F" w:tentative="1">
      <w:start w:val="1"/>
      <w:numFmt w:val="decimal"/>
      <w:lvlText w:val="%7."/>
      <w:lvlJc w:val="left"/>
      <w:pPr>
        <w:ind w:left="5247" w:hanging="360"/>
      </w:pPr>
    </w:lvl>
    <w:lvl w:ilvl="7" w:tplc="040B0019" w:tentative="1">
      <w:start w:val="1"/>
      <w:numFmt w:val="lowerLetter"/>
      <w:lvlText w:val="%8."/>
      <w:lvlJc w:val="left"/>
      <w:pPr>
        <w:ind w:left="5967" w:hanging="360"/>
      </w:pPr>
    </w:lvl>
    <w:lvl w:ilvl="8" w:tplc="040B001B" w:tentative="1">
      <w:start w:val="1"/>
      <w:numFmt w:val="lowerRoman"/>
      <w:lvlText w:val="%9."/>
      <w:lvlJc w:val="right"/>
      <w:pPr>
        <w:ind w:left="6687" w:hanging="180"/>
      </w:pPr>
    </w:lvl>
  </w:abstractNum>
  <w:abstractNum w:abstractNumId="11" w15:restartNumberingAfterBreak="0">
    <w:nsid w:val="6F2A5D61"/>
    <w:multiLevelType w:val="hybridMultilevel"/>
    <w:tmpl w:val="204EDB9A"/>
    <w:lvl w:ilvl="0" w:tplc="69AA2336">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73315CD0"/>
    <w:multiLevelType w:val="multilevel"/>
    <w:tmpl w:val="FAC4C5C0"/>
    <w:lvl w:ilvl="0">
      <w:start w:val="1"/>
      <w:numFmt w:val="bullet"/>
      <w:pStyle w:val="LuetteloTeksti"/>
      <w:lvlText w:val=""/>
      <w:lvlJc w:val="left"/>
      <w:pPr>
        <w:ind w:left="924" w:hanging="357"/>
      </w:pPr>
      <w:rPr>
        <w:rFonts w:ascii="Symbol" w:hAnsi="Symbol" w:hint="default"/>
      </w:rPr>
    </w:lvl>
    <w:lvl w:ilvl="1">
      <w:start w:val="1"/>
      <w:numFmt w:val="bullet"/>
      <w:lvlText w:val="-"/>
      <w:lvlJc w:val="left"/>
      <w:pPr>
        <w:ind w:left="1281" w:hanging="357"/>
      </w:pPr>
      <w:rPr>
        <w:rFonts w:ascii="Courier New" w:hAnsi="Courier New" w:hint="default"/>
      </w:rPr>
    </w:lvl>
    <w:lvl w:ilvl="2">
      <w:start w:val="1"/>
      <w:numFmt w:val="bullet"/>
      <w:lvlText w:val="-"/>
      <w:lvlJc w:val="left"/>
      <w:pPr>
        <w:ind w:left="1639" w:hanging="358"/>
      </w:pPr>
      <w:rPr>
        <w:rFonts w:ascii="Courier New" w:hAnsi="Courier New" w:hint="default"/>
      </w:rPr>
    </w:lvl>
    <w:lvl w:ilvl="3">
      <w:start w:val="1"/>
      <w:numFmt w:val="bullet"/>
      <w:lvlText w:val="-"/>
      <w:lvlJc w:val="left"/>
      <w:pPr>
        <w:ind w:left="1996" w:hanging="357"/>
      </w:pPr>
      <w:rPr>
        <w:rFonts w:ascii="Courier New" w:hAnsi="Courier New" w:hint="default"/>
      </w:rPr>
    </w:lvl>
    <w:lvl w:ilvl="4">
      <w:start w:val="1"/>
      <w:numFmt w:val="bullet"/>
      <w:lvlText w:val="-"/>
      <w:lvlJc w:val="left"/>
      <w:pPr>
        <w:ind w:left="2353" w:hanging="357"/>
      </w:pPr>
      <w:rPr>
        <w:rFonts w:ascii="Courier New" w:hAnsi="Courier New" w:hint="default"/>
      </w:rPr>
    </w:lvl>
    <w:lvl w:ilvl="5">
      <w:start w:val="1"/>
      <w:numFmt w:val="bullet"/>
      <w:lvlText w:val="-"/>
      <w:lvlJc w:val="left"/>
      <w:pPr>
        <w:ind w:left="4887" w:hanging="360"/>
      </w:pPr>
      <w:rPr>
        <w:rFonts w:ascii="Courier New" w:hAnsi="Courier New" w:hint="default"/>
      </w:rPr>
    </w:lvl>
    <w:lvl w:ilvl="6">
      <w:start w:val="1"/>
      <w:numFmt w:val="bullet"/>
      <w:lvlText w:val="-"/>
      <w:lvlJc w:val="left"/>
      <w:pPr>
        <w:ind w:left="5607" w:hanging="360"/>
      </w:pPr>
      <w:rPr>
        <w:rFonts w:ascii="Courier New" w:hAnsi="Courier New" w:hint="default"/>
      </w:rPr>
    </w:lvl>
    <w:lvl w:ilvl="7">
      <w:start w:val="1"/>
      <w:numFmt w:val="bullet"/>
      <w:lvlText w:val="-"/>
      <w:lvlJc w:val="left"/>
      <w:pPr>
        <w:ind w:left="6327" w:hanging="360"/>
      </w:pPr>
      <w:rPr>
        <w:rFonts w:ascii="Courier New" w:hAnsi="Courier New" w:hint="default"/>
      </w:rPr>
    </w:lvl>
    <w:lvl w:ilvl="8">
      <w:start w:val="1"/>
      <w:numFmt w:val="bullet"/>
      <w:lvlText w:val="-"/>
      <w:lvlJc w:val="left"/>
      <w:pPr>
        <w:ind w:left="7047" w:hanging="360"/>
      </w:pPr>
      <w:rPr>
        <w:rFonts w:ascii="Courier New" w:hAnsi="Courier New" w:hint="default"/>
      </w:rPr>
    </w:lvl>
  </w:abstractNum>
  <w:num w:numId="1" w16cid:durableId="1643265174">
    <w:abstractNumId w:val="0"/>
  </w:num>
  <w:num w:numId="2" w16cid:durableId="858082569">
    <w:abstractNumId w:val="8"/>
  </w:num>
  <w:num w:numId="3" w16cid:durableId="401410401">
    <w:abstractNumId w:val="6"/>
  </w:num>
  <w:num w:numId="4" w16cid:durableId="508983859">
    <w:abstractNumId w:val="5"/>
  </w:num>
  <w:num w:numId="5" w16cid:durableId="1120685675">
    <w:abstractNumId w:val="5"/>
    <w:lvlOverride w:ilvl="0">
      <w:startOverride w:val="1"/>
    </w:lvlOverride>
  </w:num>
  <w:num w:numId="6" w16cid:durableId="1467620094">
    <w:abstractNumId w:val="5"/>
    <w:lvlOverride w:ilvl="0">
      <w:startOverride w:val="1"/>
    </w:lvlOverride>
  </w:num>
  <w:num w:numId="7" w16cid:durableId="592936954">
    <w:abstractNumId w:val="5"/>
    <w:lvlOverride w:ilvl="0">
      <w:startOverride w:val="1"/>
    </w:lvlOverride>
  </w:num>
  <w:num w:numId="8" w16cid:durableId="2088653232">
    <w:abstractNumId w:val="5"/>
    <w:lvlOverride w:ilvl="0">
      <w:startOverride w:val="1"/>
    </w:lvlOverride>
  </w:num>
  <w:num w:numId="9" w16cid:durableId="1483885148">
    <w:abstractNumId w:val="5"/>
    <w:lvlOverride w:ilvl="0">
      <w:startOverride w:val="1"/>
    </w:lvlOverride>
  </w:num>
  <w:num w:numId="10" w16cid:durableId="1297103223">
    <w:abstractNumId w:val="12"/>
  </w:num>
  <w:num w:numId="11" w16cid:durableId="63071106">
    <w:abstractNumId w:val="5"/>
    <w:lvlOverride w:ilvl="0">
      <w:startOverride w:val="1"/>
    </w:lvlOverride>
  </w:num>
  <w:num w:numId="12" w16cid:durableId="2055884984">
    <w:abstractNumId w:val="5"/>
    <w:lvlOverride w:ilvl="0">
      <w:startOverride w:val="1"/>
    </w:lvlOverride>
  </w:num>
  <w:num w:numId="13" w16cid:durableId="2075396963">
    <w:abstractNumId w:val="5"/>
    <w:lvlOverride w:ilvl="0">
      <w:startOverride w:val="1"/>
    </w:lvlOverride>
  </w:num>
  <w:num w:numId="14" w16cid:durableId="1324239441">
    <w:abstractNumId w:val="7"/>
  </w:num>
  <w:num w:numId="15" w16cid:durableId="149441786">
    <w:abstractNumId w:val="3"/>
  </w:num>
  <w:num w:numId="16" w16cid:durableId="220337710">
    <w:abstractNumId w:val="2"/>
  </w:num>
  <w:num w:numId="17" w16cid:durableId="972096822">
    <w:abstractNumId w:val="10"/>
  </w:num>
  <w:num w:numId="18" w16cid:durableId="2088992492">
    <w:abstractNumId w:val="11"/>
  </w:num>
  <w:num w:numId="19" w16cid:durableId="2079789822">
    <w:abstractNumId w:val="9"/>
  </w:num>
  <w:num w:numId="20" w16cid:durableId="1191063964">
    <w:abstractNumId w:val="4"/>
  </w:num>
  <w:num w:numId="21" w16cid:durableId="648556579">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1304"/>
  <w:autoHyphenation/>
  <w:hyphenationZone w:val="425"/>
  <w:drawingGridHorizontalSpacing w:val="120"/>
  <w:displayHorizontalDrawingGridEvery w:val="0"/>
  <w:displayVerticalDrawingGridEvery w:val="0"/>
  <w:noPunctuationKerning/>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30B"/>
    <w:rsid w:val="0000074F"/>
    <w:rsid w:val="000007AD"/>
    <w:rsid w:val="00000A78"/>
    <w:rsid w:val="00001219"/>
    <w:rsid w:val="000012B1"/>
    <w:rsid w:val="0000167B"/>
    <w:rsid w:val="00001BD2"/>
    <w:rsid w:val="00001C82"/>
    <w:rsid w:val="00001E3B"/>
    <w:rsid w:val="00001F15"/>
    <w:rsid w:val="00002074"/>
    <w:rsid w:val="0000243A"/>
    <w:rsid w:val="00002527"/>
    <w:rsid w:val="00002699"/>
    <w:rsid w:val="00002840"/>
    <w:rsid w:val="000028DA"/>
    <w:rsid w:val="00002970"/>
    <w:rsid w:val="00002CBE"/>
    <w:rsid w:val="00003293"/>
    <w:rsid w:val="000033DC"/>
    <w:rsid w:val="000034F8"/>
    <w:rsid w:val="00004FAF"/>
    <w:rsid w:val="00005AC1"/>
    <w:rsid w:val="00005D78"/>
    <w:rsid w:val="00005FAA"/>
    <w:rsid w:val="0000611D"/>
    <w:rsid w:val="00006422"/>
    <w:rsid w:val="00007055"/>
    <w:rsid w:val="000070B5"/>
    <w:rsid w:val="00007566"/>
    <w:rsid w:val="00007DD9"/>
    <w:rsid w:val="000100A3"/>
    <w:rsid w:val="000108CA"/>
    <w:rsid w:val="00010F36"/>
    <w:rsid w:val="00011B1F"/>
    <w:rsid w:val="00011BD3"/>
    <w:rsid w:val="000123B9"/>
    <w:rsid w:val="000126A3"/>
    <w:rsid w:val="00012742"/>
    <w:rsid w:val="0001295C"/>
    <w:rsid w:val="00012FC3"/>
    <w:rsid w:val="000130EE"/>
    <w:rsid w:val="0001317D"/>
    <w:rsid w:val="00013186"/>
    <w:rsid w:val="0001361B"/>
    <w:rsid w:val="00014429"/>
    <w:rsid w:val="00014538"/>
    <w:rsid w:val="000145AF"/>
    <w:rsid w:val="00015368"/>
    <w:rsid w:val="00015F11"/>
    <w:rsid w:val="00016437"/>
    <w:rsid w:val="000165CD"/>
    <w:rsid w:val="000169FE"/>
    <w:rsid w:val="000173B0"/>
    <w:rsid w:val="000205DC"/>
    <w:rsid w:val="00020A80"/>
    <w:rsid w:val="00020CD5"/>
    <w:rsid w:val="000212F7"/>
    <w:rsid w:val="0002136F"/>
    <w:rsid w:val="00022031"/>
    <w:rsid w:val="00022924"/>
    <w:rsid w:val="00023BD5"/>
    <w:rsid w:val="00024C2C"/>
    <w:rsid w:val="0002780D"/>
    <w:rsid w:val="00027C6D"/>
    <w:rsid w:val="00030543"/>
    <w:rsid w:val="000307ED"/>
    <w:rsid w:val="0003178B"/>
    <w:rsid w:val="00031B7F"/>
    <w:rsid w:val="0003224A"/>
    <w:rsid w:val="00032292"/>
    <w:rsid w:val="000322EE"/>
    <w:rsid w:val="000326BB"/>
    <w:rsid w:val="000326D1"/>
    <w:rsid w:val="00032D6A"/>
    <w:rsid w:val="000333C7"/>
    <w:rsid w:val="0003378D"/>
    <w:rsid w:val="000339D2"/>
    <w:rsid w:val="00034335"/>
    <w:rsid w:val="00034544"/>
    <w:rsid w:val="00034CD9"/>
    <w:rsid w:val="00035C45"/>
    <w:rsid w:val="00035F07"/>
    <w:rsid w:val="00036090"/>
    <w:rsid w:val="000368A5"/>
    <w:rsid w:val="00036CC9"/>
    <w:rsid w:val="00037493"/>
    <w:rsid w:val="00037559"/>
    <w:rsid w:val="00037B6C"/>
    <w:rsid w:val="0004065A"/>
    <w:rsid w:val="00040887"/>
    <w:rsid w:val="0004107F"/>
    <w:rsid w:val="000411F6"/>
    <w:rsid w:val="0004192A"/>
    <w:rsid w:val="00042B10"/>
    <w:rsid w:val="00042C0A"/>
    <w:rsid w:val="000430C9"/>
    <w:rsid w:val="00043138"/>
    <w:rsid w:val="0004317E"/>
    <w:rsid w:val="00043299"/>
    <w:rsid w:val="000434F3"/>
    <w:rsid w:val="000442A3"/>
    <w:rsid w:val="00044BF8"/>
    <w:rsid w:val="000452B7"/>
    <w:rsid w:val="000455C9"/>
    <w:rsid w:val="00045681"/>
    <w:rsid w:val="00045C15"/>
    <w:rsid w:val="00046091"/>
    <w:rsid w:val="000467A3"/>
    <w:rsid w:val="000469ED"/>
    <w:rsid w:val="00046A63"/>
    <w:rsid w:val="00046C18"/>
    <w:rsid w:val="00046CC9"/>
    <w:rsid w:val="00046FA0"/>
    <w:rsid w:val="000502F0"/>
    <w:rsid w:val="00050545"/>
    <w:rsid w:val="000508A2"/>
    <w:rsid w:val="00050BDF"/>
    <w:rsid w:val="00051764"/>
    <w:rsid w:val="00051B0E"/>
    <w:rsid w:val="000521B6"/>
    <w:rsid w:val="0005282B"/>
    <w:rsid w:val="00052B96"/>
    <w:rsid w:val="00053870"/>
    <w:rsid w:val="00053A6A"/>
    <w:rsid w:val="00053E6E"/>
    <w:rsid w:val="000545CD"/>
    <w:rsid w:val="00054767"/>
    <w:rsid w:val="000547F9"/>
    <w:rsid w:val="00054885"/>
    <w:rsid w:val="00054886"/>
    <w:rsid w:val="00054A85"/>
    <w:rsid w:val="00054C84"/>
    <w:rsid w:val="00054F7B"/>
    <w:rsid w:val="00055396"/>
    <w:rsid w:val="000555A2"/>
    <w:rsid w:val="000557B4"/>
    <w:rsid w:val="00056276"/>
    <w:rsid w:val="00056B2A"/>
    <w:rsid w:val="00056DA0"/>
    <w:rsid w:val="00057BC0"/>
    <w:rsid w:val="00057C7B"/>
    <w:rsid w:val="00057FAA"/>
    <w:rsid w:val="00060B96"/>
    <w:rsid w:val="000613FC"/>
    <w:rsid w:val="000616F0"/>
    <w:rsid w:val="00061A5D"/>
    <w:rsid w:val="00061DF0"/>
    <w:rsid w:val="00062399"/>
    <w:rsid w:val="00062584"/>
    <w:rsid w:val="00062658"/>
    <w:rsid w:val="0006323A"/>
    <w:rsid w:val="0006329B"/>
    <w:rsid w:val="000633DA"/>
    <w:rsid w:val="0006494F"/>
    <w:rsid w:val="00064C9E"/>
    <w:rsid w:val="00064F8B"/>
    <w:rsid w:val="0006518D"/>
    <w:rsid w:val="00065268"/>
    <w:rsid w:val="0006565A"/>
    <w:rsid w:val="00065688"/>
    <w:rsid w:val="00065884"/>
    <w:rsid w:val="00065B53"/>
    <w:rsid w:val="00065D95"/>
    <w:rsid w:val="00065DE2"/>
    <w:rsid w:val="000663FA"/>
    <w:rsid w:val="00066887"/>
    <w:rsid w:val="00066F3B"/>
    <w:rsid w:val="00066FD5"/>
    <w:rsid w:val="00067028"/>
    <w:rsid w:val="000670B1"/>
    <w:rsid w:val="00067487"/>
    <w:rsid w:val="00070199"/>
    <w:rsid w:val="0007060C"/>
    <w:rsid w:val="00071169"/>
    <w:rsid w:val="000715F4"/>
    <w:rsid w:val="00074246"/>
    <w:rsid w:val="000743DF"/>
    <w:rsid w:val="00074F40"/>
    <w:rsid w:val="0007515B"/>
    <w:rsid w:val="000757E5"/>
    <w:rsid w:val="00075ECB"/>
    <w:rsid w:val="00075F1C"/>
    <w:rsid w:val="0007612B"/>
    <w:rsid w:val="000762DF"/>
    <w:rsid w:val="00076BDB"/>
    <w:rsid w:val="00076C3A"/>
    <w:rsid w:val="000772A4"/>
    <w:rsid w:val="000779FA"/>
    <w:rsid w:val="00080301"/>
    <w:rsid w:val="000805D1"/>
    <w:rsid w:val="0008073F"/>
    <w:rsid w:val="0008091C"/>
    <w:rsid w:val="00081617"/>
    <w:rsid w:val="0008165A"/>
    <w:rsid w:val="000818A1"/>
    <w:rsid w:val="000819FD"/>
    <w:rsid w:val="00082595"/>
    <w:rsid w:val="000826AB"/>
    <w:rsid w:val="00082EE0"/>
    <w:rsid w:val="00082F54"/>
    <w:rsid w:val="0008329F"/>
    <w:rsid w:val="000834C2"/>
    <w:rsid w:val="00083BD3"/>
    <w:rsid w:val="00083C01"/>
    <w:rsid w:val="00083D4E"/>
    <w:rsid w:val="0008407F"/>
    <w:rsid w:val="000847D8"/>
    <w:rsid w:val="000849B4"/>
    <w:rsid w:val="00084ECB"/>
    <w:rsid w:val="000856A3"/>
    <w:rsid w:val="00085737"/>
    <w:rsid w:val="00086083"/>
    <w:rsid w:val="0008611B"/>
    <w:rsid w:val="00086142"/>
    <w:rsid w:val="00086286"/>
    <w:rsid w:val="000864A4"/>
    <w:rsid w:val="00086F9A"/>
    <w:rsid w:val="00087051"/>
    <w:rsid w:val="00087147"/>
    <w:rsid w:val="00087645"/>
    <w:rsid w:val="0008770F"/>
    <w:rsid w:val="00087BF5"/>
    <w:rsid w:val="00090292"/>
    <w:rsid w:val="0009029B"/>
    <w:rsid w:val="000905D3"/>
    <w:rsid w:val="000909DD"/>
    <w:rsid w:val="000912DC"/>
    <w:rsid w:val="00092140"/>
    <w:rsid w:val="0009226E"/>
    <w:rsid w:val="0009237E"/>
    <w:rsid w:val="000923EA"/>
    <w:rsid w:val="00092C76"/>
    <w:rsid w:val="00093492"/>
    <w:rsid w:val="000936CC"/>
    <w:rsid w:val="0009399C"/>
    <w:rsid w:val="000940E5"/>
    <w:rsid w:val="00094C19"/>
    <w:rsid w:val="00094DBC"/>
    <w:rsid w:val="00095890"/>
    <w:rsid w:val="00096254"/>
    <w:rsid w:val="000967A2"/>
    <w:rsid w:val="0009694E"/>
    <w:rsid w:val="00096AAF"/>
    <w:rsid w:val="00096B55"/>
    <w:rsid w:val="00096FD2"/>
    <w:rsid w:val="000970D2"/>
    <w:rsid w:val="00097D42"/>
    <w:rsid w:val="000A071E"/>
    <w:rsid w:val="000A0F77"/>
    <w:rsid w:val="000A134E"/>
    <w:rsid w:val="000A1A97"/>
    <w:rsid w:val="000A3A46"/>
    <w:rsid w:val="000A3A90"/>
    <w:rsid w:val="000A4095"/>
    <w:rsid w:val="000A4175"/>
    <w:rsid w:val="000A42C9"/>
    <w:rsid w:val="000A4397"/>
    <w:rsid w:val="000A4A14"/>
    <w:rsid w:val="000A4A89"/>
    <w:rsid w:val="000A57BA"/>
    <w:rsid w:val="000A68AD"/>
    <w:rsid w:val="000A6BB4"/>
    <w:rsid w:val="000A6BBD"/>
    <w:rsid w:val="000A762E"/>
    <w:rsid w:val="000A76E6"/>
    <w:rsid w:val="000B000F"/>
    <w:rsid w:val="000B02C9"/>
    <w:rsid w:val="000B048D"/>
    <w:rsid w:val="000B04CE"/>
    <w:rsid w:val="000B094A"/>
    <w:rsid w:val="000B1895"/>
    <w:rsid w:val="000B19B7"/>
    <w:rsid w:val="000B1E6D"/>
    <w:rsid w:val="000B253F"/>
    <w:rsid w:val="000B28B8"/>
    <w:rsid w:val="000B29D5"/>
    <w:rsid w:val="000B2FC7"/>
    <w:rsid w:val="000B340C"/>
    <w:rsid w:val="000B37DE"/>
    <w:rsid w:val="000B383A"/>
    <w:rsid w:val="000B42E2"/>
    <w:rsid w:val="000B5026"/>
    <w:rsid w:val="000B5034"/>
    <w:rsid w:val="000B50D2"/>
    <w:rsid w:val="000B53DF"/>
    <w:rsid w:val="000B5436"/>
    <w:rsid w:val="000B612F"/>
    <w:rsid w:val="000B6149"/>
    <w:rsid w:val="000B675E"/>
    <w:rsid w:val="000B6F0F"/>
    <w:rsid w:val="000B73CA"/>
    <w:rsid w:val="000B7A7E"/>
    <w:rsid w:val="000B7B54"/>
    <w:rsid w:val="000B7FF0"/>
    <w:rsid w:val="000C06A2"/>
    <w:rsid w:val="000C0DCD"/>
    <w:rsid w:val="000C1789"/>
    <w:rsid w:val="000C198B"/>
    <w:rsid w:val="000C1C54"/>
    <w:rsid w:val="000C1CD1"/>
    <w:rsid w:val="000C1E0C"/>
    <w:rsid w:val="000C20BC"/>
    <w:rsid w:val="000C21B1"/>
    <w:rsid w:val="000C22C3"/>
    <w:rsid w:val="000C2829"/>
    <w:rsid w:val="000C2C61"/>
    <w:rsid w:val="000C30EA"/>
    <w:rsid w:val="000C3124"/>
    <w:rsid w:val="000C3421"/>
    <w:rsid w:val="000C3571"/>
    <w:rsid w:val="000C36BE"/>
    <w:rsid w:val="000C3CB7"/>
    <w:rsid w:val="000C3F94"/>
    <w:rsid w:val="000C4DE2"/>
    <w:rsid w:val="000C4FD3"/>
    <w:rsid w:val="000C4FF4"/>
    <w:rsid w:val="000C5919"/>
    <w:rsid w:val="000C5CFB"/>
    <w:rsid w:val="000C5F53"/>
    <w:rsid w:val="000C6273"/>
    <w:rsid w:val="000C6C5A"/>
    <w:rsid w:val="000C79A9"/>
    <w:rsid w:val="000C7D74"/>
    <w:rsid w:val="000C7F19"/>
    <w:rsid w:val="000D00C0"/>
    <w:rsid w:val="000D1695"/>
    <w:rsid w:val="000D175B"/>
    <w:rsid w:val="000D333C"/>
    <w:rsid w:val="000D367D"/>
    <w:rsid w:val="000D428A"/>
    <w:rsid w:val="000D4835"/>
    <w:rsid w:val="000D54A3"/>
    <w:rsid w:val="000D6326"/>
    <w:rsid w:val="000D6CA9"/>
    <w:rsid w:val="000D7616"/>
    <w:rsid w:val="000E086B"/>
    <w:rsid w:val="000E0C57"/>
    <w:rsid w:val="000E0DD3"/>
    <w:rsid w:val="000E1501"/>
    <w:rsid w:val="000E159B"/>
    <w:rsid w:val="000E1D46"/>
    <w:rsid w:val="000E2341"/>
    <w:rsid w:val="000E2497"/>
    <w:rsid w:val="000E2DD2"/>
    <w:rsid w:val="000E2DDA"/>
    <w:rsid w:val="000E40E4"/>
    <w:rsid w:val="000E4483"/>
    <w:rsid w:val="000E466A"/>
    <w:rsid w:val="000E52C5"/>
    <w:rsid w:val="000E535C"/>
    <w:rsid w:val="000E541E"/>
    <w:rsid w:val="000E60E0"/>
    <w:rsid w:val="000E78D5"/>
    <w:rsid w:val="000F02D3"/>
    <w:rsid w:val="000F0454"/>
    <w:rsid w:val="000F09DD"/>
    <w:rsid w:val="000F1A1A"/>
    <w:rsid w:val="000F1C38"/>
    <w:rsid w:val="000F1C64"/>
    <w:rsid w:val="000F1CC1"/>
    <w:rsid w:val="000F2005"/>
    <w:rsid w:val="000F245F"/>
    <w:rsid w:val="000F2492"/>
    <w:rsid w:val="000F2692"/>
    <w:rsid w:val="000F2DE8"/>
    <w:rsid w:val="000F32B7"/>
    <w:rsid w:val="000F427B"/>
    <w:rsid w:val="000F4D84"/>
    <w:rsid w:val="000F5041"/>
    <w:rsid w:val="000F5276"/>
    <w:rsid w:val="000F54CA"/>
    <w:rsid w:val="000F60F6"/>
    <w:rsid w:val="000F6247"/>
    <w:rsid w:val="000F6451"/>
    <w:rsid w:val="000F6C98"/>
    <w:rsid w:val="000F6FDD"/>
    <w:rsid w:val="000F77B1"/>
    <w:rsid w:val="000F79F6"/>
    <w:rsid w:val="001001E9"/>
    <w:rsid w:val="0010024A"/>
    <w:rsid w:val="001003C6"/>
    <w:rsid w:val="00100994"/>
    <w:rsid w:val="00101955"/>
    <w:rsid w:val="00101B53"/>
    <w:rsid w:val="001026FC"/>
    <w:rsid w:val="00102FE6"/>
    <w:rsid w:val="0010355B"/>
    <w:rsid w:val="0010370F"/>
    <w:rsid w:val="00103AE0"/>
    <w:rsid w:val="00103BFD"/>
    <w:rsid w:val="00103D7F"/>
    <w:rsid w:val="00104142"/>
    <w:rsid w:val="001042DD"/>
    <w:rsid w:val="00104794"/>
    <w:rsid w:val="00104C4A"/>
    <w:rsid w:val="00104DC2"/>
    <w:rsid w:val="001053D6"/>
    <w:rsid w:val="00105B33"/>
    <w:rsid w:val="001065E3"/>
    <w:rsid w:val="00107094"/>
    <w:rsid w:val="0010754F"/>
    <w:rsid w:val="0010791D"/>
    <w:rsid w:val="00110664"/>
    <w:rsid w:val="00111C06"/>
    <w:rsid w:val="00111E55"/>
    <w:rsid w:val="001123AD"/>
    <w:rsid w:val="0011261B"/>
    <w:rsid w:val="00112E47"/>
    <w:rsid w:val="001134C3"/>
    <w:rsid w:val="0011350B"/>
    <w:rsid w:val="00113929"/>
    <w:rsid w:val="00113CEE"/>
    <w:rsid w:val="001140C6"/>
    <w:rsid w:val="00114BF7"/>
    <w:rsid w:val="00115096"/>
    <w:rsid w:val="001150F0"/>
    <w:rsid w:val="0011515B"/>
    <w:rsid w:val="0011549E"/>
    <w:rsid w:val="00115B32"/>
    <w:rsid w:val="00115D62"/>
    <w:rsid w:val="00115E5E"/>
    <w:rsid w:val="001163CA"/>
    <w:rsid w:val="00116E61"/>
    <w:rsid w:val="00116F82"/>
    <w:rsid w:val="00117449"/>
    <w:rsid w:val="00117657"/>
    <w:rsid w:val="00117C57"/>
    <w:rsid w:val="001201EE"/>
    <w:rsid w:val="00120246"/>
    <w:rsid w:val="001205EA"/>
    <w:rsid w:val="0012077E"/>
    <w:rsid w:val="00120813"/>
    <w:rsid w:val="001210A3"/>
    <w:rsid w:val="0012118A"/>
    <w:rsid w:val="0012167E"/>
    <w:rsid w:val="00122064"/>
    <w:rsid w:val="0012214C"/>
    <w:rsid w:val="00122177"/>
    <w:rsid w:val="0012229F"/>
    <w:rsid w:val="00122470"/>
    <w:rsid w:val="00122FDC"/>
    <w:rsid w:val="0012313D"/>
    <w:rsid w:val="00123614"/>
    <w:rsid w:val="00123918"/>
    <w:rsid w:val="00123927"/>
    <w:rsid w:val="00123E6E"/>
    <w:rsid w:val="0012458B"/>
    <w:rsid w:val="00124A17"/>
    <w:rsid w:val="001256D2"/>
    <w:rsid w:val="0012583A"/>
    <w:rsid w:val="00125BDB"/>
    <w:rsid w:val="001263D5"/>
    <w:rsid w:val="001266DA"/>
    <w:rsid w:val="00126AE5"/>
    <w:rsid w:val="00127571"/>
    <w:rsid w:val="001276C5"/>
    <w:rsid w:val="001278B0"/>
    <w:rsid w:val="00130117"/>
    <w:rsid w:val="0013062D"/>
    <w:rsid w:val="001306EA"/>
    <w:rsid w:val="00131435"/>
    <w:rsid w:val="00131E57"/>
    <w:rsid w:val="00132487"/>
    <w:rsid w:val="0013294E"/>
    <w:rsid w:val="00132990"/>
    <w:rsid w:val="00132B74"/>
    <w:rsid w:val="00134A72"/>
    <w:rsid w:val="001350F7"/>
    <w:rsid w:val="001352A1"/>
    <w:rsid w:val="00135BAD"/>
    <w:rsid w:val="00135C6E"/>
    <w:rsid w:val="00136B1A"/>
    <w:rsid w:val="0013742B"/>
    <w:rsid w:val="0013762A"/>
    <w:rsid w:val="0013771E"/>
    <w:rsid w:val="00137A54"/>
    <w:rsid w:val="00140677"/>
    <w:rsid w:val="001409CC"/>
    <w:rsid w:val="00141A83"/>
    <w:rsid w:val="00141B2B"/>
    <w:rsid w:val="00141C41"/>
    <w:rsid w:val="0014231F"/>
    <w:rsid w:val="00142CB9"/>
    <w:rsid w:val="00142FC8"/>
    <w:rsid w:val="0014329B"/>
    <w:rsid w:val="00143404"/>
    <w:rsid w:val="001435F5"/>
    <w:rsid w:val="001440D8"/>
    <w:rsid w:val="00144AA9"/>
    <w:rsid w:val="00144F63"/>
    <w:rsid w:val="0014508F"/>
    <w:rsid w:val="00145412"/>
    <w:rsid w:val="00145BB7"/>
    <w:rsid w:val="00145CBE"/>
    <w:rsid w:val="00146178"/>
    <w:rsid w:val="00146378"/>
    <w:rsid w:val="001465B6"/>
    <w:rsid w:val="001467C6"/>
    <w:rsid w:val="001477CA"/>
    <w:rsid w:val="00147B17"/>
    <w:rsid w:val="00150BB2"/>
    <w:rsid w:val="00150DF2"/>
    <w:rsid w:val="00150F5B"/>
    <w:rsid w:val="00150F99"/>
    <w:rsid w:val="001517E1"/>
    <w:rsid w:val="00152915"/>
    <w:rsid w:val="00153250"/>
    <w:rsid w:val="0015379F"/>
    <w:rsid w:val="001549DD"/>
    <w:rsid w:val="0015544A"/>
    <w:rsid w:val="00155878"/>
    <w:rsid w:val="00156C1F"/>
    <w:rsid w:val="0015715A"/>
    <w:rsid w:val="00157C5E"/>
    <w:rsid w:val="00160099"/>
    <w:rsid w:val="001607B6"/>
    <w:rsid w:val="00160850"/>
    <w:rsid w:val="00160C1C"/>
    <w:rsid w:val="0016116F"/>
    <w:rsid w:val="00161881"/>
    <w:rsid w:val="001623EA"/>
    <w:rsid w:val="001627C6"/>
    <w:rsid w:val="001632D4"/>
    <w:rsid w:val="0016357B"/>
    <w:rsid w:val="00163C30"/>
    <w:rsid w:val="00164BC2"/>
    <w:rsid w:val="00164C81"/>
    <w:rsid w:val="00164CBD"/>
    <w:rsid w:val="00165C57"/>
    <w:rsid w:val="00166078"/>
    <w:rsid w:val="001660C3"/>
    <w:rsid w:val="001662D4"/>
    <w:rsid w:val="001667FF"/>
    <w:rsid w:val="00166CC4"/>
    <w:rsid w:val="00166E19"/>
    <w:rsid w:val="00167115"/>
    <w:rsid w:val="00167319"/>
    <w:rsid w:val="00171A7E"/>
    <w:rsid w:val="00171BCA"/>
    <w:rsid w:val="00172DF9"/>
    <w:rsid w:val="00173179"/>
    <w:rsid w:val="00173DE6"/>
    <w:rsid w:val="00174631"/>
    <w:rsid w:val="001746B9"/>
    <w:rsid w:val="001747CC"/>
    <w:rsid w:val="00174C88"/>
    <w:rsid w:val="00174E4B"/>
    <w:rsid w:val="00175C67"/>
    <w:rsid w:val="00175D33"/>
    <w:rsid w:val="00176B56"/>
    <w:rsid w:val="00177241"/>
    <w:rsid w:val="001777B1"/>
    <w:rsid w:val="00177AD0"/>
    <w:rsid w:val="00180706"/>
    <w:rsid w:val="0018088D"/>
    <w:rsid w:val="001808A4"/>
    <w:rsid w:val="00180B3B"/>
    <w:rsid w:val="00181D7D"/>
    <w:rsid w:val="00181DC7"/>
    <w:rsid w:val="00182200"/>
    <w:rsid w:val="001834F6"/>
    <w:rsid w:val="001835B6"/>
    <w:rsid w:val="00183701"/>
    <w:rsid w:val="00183707"/>
    <w:rsid w:val="00183F57"/>
    <w:rsid w:val="001841B3"/>
    <w:rsid w:val="001843D5"/>
    <w:rsid w:val="001844F0"/>
    <w:rsid w:val="001857FD"/>
    <w:rsid w:val="001859C4"/>
    <w:rsid w:val="00185D90"/>
    <w:rsid w:val="001863CE"/>
    <w:rsid w:val="00186771"/>
    <w:rsid w:val="00187202"/>
    <w:rsid w:val="0018758D"/>
    <w:rsid w:val="00187B17"/>
    <w:rsid w:val="00187EAB"/>
    <w:rsid w:val="00190162"/>
    <w:rsid w:val="00190847"/>
    <w:rsid w:val="00190901"/>
    <w:rsid w:val="0019093B"/>
    <w:rsid w:val="00191033"/>
    <w:rsid w:val="0019124C"/>
    <w:rsid w:val="00191F9F"/>
    <w:rsid w:val="0019239D"/>
    <w:rsid w:val="001926C0"/>
    <w:rsid w:val="001932BE"/>
    <w:rsid w:val="001934E5"/>
    <w:rsid w:val="00193927"/>
    <w:rsid w:val="00195FDC"/>
    <w:rsid w:val="001962E2"/>
    <w:rsid w:val="001966AC"/>
    <w:rsid w:val="00196827"/>
    <w:rsid w:val="00196B0B"/>
    <w:rsid w:val="00196FE4"/>
    <w:rsid w:val="00197167"/>
    <w:rsid w:val="001972A7"/>
    <w:rsid w:val="001974FC"/>
    <w:rsid w:val="00197552"/>
    <w:rsid w:val="001A0049"/>
    <w:rsid w:val="001A01CB"/>
    <w:rsid w:val="001A0E2C"/>
    <w:rsid w:val="001A1311"/>
    <w:rsid w:val="001A3773"/>
    <w:rsid w:val="001A41A6"/>
    <w:rsid w:val="001A4ABD"/>
    <w:rsid w:val="001A4C90"/>
    <w:rsid w:val="001A554C"/>
    <w:rsid w:val="001A55BA"/>
    <w:rsid w:val="001A5907"/>
    <w:rsid w:val="001A5C65"/>
    <w:rsid w:val="001A5F03"/>
    <w:rsid w:val="001A67EC"/>
    <w:rsid w:val="001A697E"/>
    <w:rsid w:val="001A6E33"/>
    <w:rsid w:val="001A70E2"/>
    <w:rsid w:val="001A7327"/>
    <w:rsid w:val="001A74A7"/>
    <w:rsid w:val="001A7B00"/>
    <w:rsid w:val="001A7C67"/>
    <w:rsid w:val="001B01CD"/>
    <w:rsid w:val="001B0BFC"/>
    <w:rsid w:val="001B124C"/>
    <w:rsid w:val="001B130B"/>
    <w:rsid w:val="001B1EB2"/>
    <w:rsid w:val="001B208F"/>
    <w:rsid w:val="001B2431"/>
    <w:rsid w:val="001B24DC"/>
    <w:rsid w:val="001B2C67"/>
    <w:rsid w:val="001B3089"/>
    <w:rsid w:val="001B419E"/>
    <w:rsid w:val="001B4320"/>
    <w:rsid w:val="001B4946"/>
    <w:rsid w:val="001B555D"/>
    <w:rsid w:val="001B5862"/>
    <w:rsid w:val="001B5FD5"/>
    <w:rsid w:val="001B6010"/>
    <w:rsid w:val="001B7A2C"/>
    <w:rsid w:val="001C00BD"/>
    <w:rsid w:val="001C04E6"/>
    <w:rsid w:val="001C06ED"/>
    <w:rsid w:val="001C07A1"/>
    <w:rsid w:val="001C128F"/>
    <w:rsid w:val="001C15B0"/>
    <w:rsid w:val="001C17EF"/>
    <w:rsid w:val="001C1DF6"/>
    <w:rsid w:val="001C280E"/>
    <w:rsid w:val="001C28DF"/>
    <w:rsid w:val="001C3478"/>
    <w:rsid w:val="001C34A4"/>
    <w:rsid w:val="001C385E"/>
    <w:rsid w:val="001C3974"/>
    <w:rsid w:val="001C3B19"/>
    <w:rsid w:val="001C3EC3"/>
    <w:rsid w:val="001C4085"/>
    <w:rsid w:val="001C4717"/>
    <w:rsid w:val="001C4E74"/>
    <w:rsid w:val="001C5207"/>
    <w:rsid w:val="001C5428"/>
    <w:rsid w:val="001C57DF"/>
    <w:rsid w:val="001C58B6"/>
    <w:rsid w:val="001C5A88"/>
    <w:rsid w:val="001C5BD7"/>
    <w:rsid w:val="001C625F"/>
    <w:rsid w:val="001C644E"/>
    <w:rsid w:val="001C6478"/>
    <w:rsid w:val="001C6823"/>
    <w:rsid w:val="001C68F5"/>
    <w:rsid w:val="001C729C"/>
    <w:rsid w:val="001C7C19"/>
    <w:rsid w:val="001D0B2F"/>
    <w:rsid w:val="001D0D5A"/>
    <w:rsid w:val="001D101F"/>
    <w:rsid w:val="001D110B"/>
    <w:rsid w:val="001D12E1"/>
    <w:rsid w:val="001D1E00"/>
    <w:rsid w:val="001D2290"/>
    <w:rsid w:val="001D22C1"/>
    <w:rsid w:val="001D2937"/>
    <w:rsid w:val="001D2ABD"/>
    <w:rsid w:val="001D2DA9"/>
    <w:rsid w:val="001D3371"/>
    <w:rsid w:val="001D3420"/>
    <w:rsid w:val="001D525E"/>
    <w:rsid w:val="001D5E30"/>
    <w:rsid w:val="001E0395"/>
    <w:rsid w:val="001E0850"/>
    <w:rsid w:val="001E0B1F"/>
    <w:rsid w:val="001E0C77"/>
    <w:rsid w:val="001E0F24"/>
    <w:rsid w:val="001E1031"/>
    <w:rsid w:val="001E1209"/>
    <w:rsid w:val="001E1592"/>
    <w:rsid w:val="001E2792"/>
    <w:rsid w:val="001E2842"/>
    <w:rsid w:val="001E2B83"/>
    <w:rsid w:val="001E2EEB"/>
    <w:rsid w:val="001E315B"/>
    <w:rsid w:val="001E3928"/>
    <w:rsid w:val="001E3EA8"/>
    <w:rsid w:val="001E4443"/>
    <w:rsid w:val="001E4483"/>
    <w:rsid w:val="001E49B2"/>
    <w:rsid w:val="001E4E5F"/>
    <w:rsid w:val="001E4E6B"/>
    <w:rsid w:val="001E60FA"/>
    <w:rsid w:val="001E61B1"/>
    <w:rsid w:val="001E70DF"/>
    <w:rsid w:val="001E787B"/>
    <w:rsid w:val="001E7B88"/>
    <w:rsid w:val="001F09C4"/>
    <w:rsid w:val="001F13A1"/>
    <w:rsid w:val="001F1442"/>
    <w:rsid w:val="001F153A"/>
    <w:rsid w:val="001F2666"/>
    <w:rsid w:val="001F2989"/>
    <w:rsid w:val="001F2EF5"/>
    <w:rsid w:val="001F3326"/>
    <w:rsid w:val="001F40BE"/>
    <w:rsid w:val="001F4F14"/>
    <w:rsid w:val="001F4F17"/>
    <w:rsid w:val="001F4F4B"/>
    <w:rsid w:val="001F5075"/>
    <w:rsid w:val="001F59EA"/>
    <w:rsid w:val="001F5AA8"/>
    <w:rsid w:val="001F5DD9"/>
    <w:rsid w:val="001F6097"/>
    <w:rsid w:val="001F63F2"/>
    <w:rsid w:val="001F67FE"/>
    <w:rsid w:val="001F71ED"/>
    <w:rsid w:val="001F7DA1"/>
    <w:rsid w:val="002001CC"/>
    <w:rsid w:val="0020087B"/>
    <w:rsid w:val="00200C18"/>
    <w:rsid w:val="00200E2C"/>
    <w:rsid w:val="0020120E"/>
    <w:rsid w:val="002016B6"/>
    <w:rsid w:val="00201B17"/>
    <w:rsid w:val="00201C07"/>
    <w:rsid w:val="0020234B"/>
    <w:rsid w:val="0020258F"/>
    <w:rsid w:val="0020284F"/>
    <w:rsid w:val="002028A5"/>
    <w:rsid w:val="00202968"/>
    <w:rsid w:val="002029BD"/>
    <w:rsid w:val="00202D33"/>
    <w:rsid w:val="00203365"/>
    <w:rsid w:val="00203417"/>
    <w:rsid w:val="00204231"/>
    <w:rsid w:val="0020467C"/>
    <w:rsid w:val="00204C6F"/>
    <w:rsid w:val="0020519E"/>
    <w:rsid w:val="00205305"/>
    <w:rsid w:val="002053E6"/>
    <w:rsid w:val="002055F8"/>
    <w:rsid w:val="00205E48"/>
    <w:rsid w:val="002066BC"/>
    <w:rsid w:val="0020677E"/>
    <w:rsid w:val="00206796"/>
    <w:rsid w:val="002069E2"/>
    <w:rsid w:val="00207994"/>
    <w:rsid w:val="002104BA"/>
    <w:rsid w:val="00210574"/>
    <w:rsid w:val="0021061C"/>
    <w:rsid w:val="00210FF1"/>
    <w:rsid w:val="00211688"/>
    <w:rsid w:val="00211FF6"/>
    <w:rsid w:val="00212AB1"/>
    <w:rsid w:val="00212CE6"/>
    <w:rsid w:val="002137BA"/>
    <w:rsid w:val="00213860"/>
    <w:rsid w:val="00213C97"/>
    <w:rsid w:val="00214302"/>
    <w:rsid w:val="00214FC0"/>
    <w:rsid w:val="00215491"/>
    <w:rsid w:val="00215530"/>
    <w:rsid w:val="00215D2F"/>
    <w:rsid w:val="0021608A"/>
    <w:rsid w:val="00217D44"/>
    <w:rsid w:val="00217F60"/>
    <w:rsid w:val="0022015D"/>
    <w:rsid w:val="002202F5"/>
    <w:rsid w:val="002207DA"/>
    <w:rsid w:val="00221312"/>
    <w:rsid w:val="00221695"/>
    <w:rsid w:val="00221926"/>
    <w:rsid w:val="002229FF"/>
    <w:rsid w:val="00222C6A"/>
    <w:rsid w:val="00222C73"/>
    <w:rsid w:val="00222F69"/>
    <w:rsid w:val="002236B9"/>
    <w:rsid w:val="002238C1"/>
    <w:rsid w:val="002239E9"/>
    <w:rsid w:val="00223A9B"/>
    <w:rsid w:val="00223D7D"/>
    <w:rsid w:val="002243E3"/>
    <w:rsid w:val="00224C0F"/>
    <w:rsid w:val="00224DE4"/>
    <w:rsid w:val="002251BA"/>
    <w:rsid w:val="00225596"/>
    <w:rsid w:val="002255A2"/>
    <w:rsid w:val="00225E4D"/>
    <w:rsid w:val="00226B57"/>
    <w:rsid w:val="00226F69"/>
    <w:rsid w:val="0022707C"/>
    <w:rsid w:val="00227296"/>
    <w:rsid w:val="00227805"/>
    <w:rsid w:val="00227878"/>
    <w:rsid w:val="00230410"/>
    <w:rsid w:val="0023041D"/>
    <w:rsid w:val="00230520"/>
    <w:rsid w:val="00230602"/>
    <w:rsid w:val="0023062B"/>
    <w:rsid w:val="00230823"/>
    <w:rsid w:val="00230CD5"/>
    <w:rsid w:val="00231AE7"/>
    <w:rsid w:val="002327C1"/>
    <w:rsid w:val="00232F64"/>
    <w:rsid w:val="0023378B"/>
    <w:rsid w:val="00233936"/>
    <w:rsid w:val="0023412C"/>
    <w:rsid w:val="0023413A"/>
    <w:rsid w:val="00234AA8"/>
    <w:rsid w:val="002356DE"/>
    <w:rsid w:val="0023588A"/>
    <w:rsid w:val="00235CC1"/>
    <w:rsid w:val="002370C7"/>
    <w:rsid w:val="002409FA"/>
    <w:rsid w:val="00240F20"/>
    <w:rsid w:val="00240F62"/>
    <w:rsid w:val="0024135C"/>
    <w:rsid w:val="00241A75"/>
    <w:rsid w:val="00241ED6"/>
    <w:rsid w:val="00241FEE"/>
    <w:rsid w:val="0024263F"/>
    <w:rsid w:val="00242781"/>
    <w:rsid w:val="002434A7"/>
    <w:rsid w:val="00244DB8"/>
    <w:rsid w:val="002452D9"/>
    <w:rsid w:val="00245651"/>
    <w:rsid w:val="00246552"/>
    <w:rsid w:val="00246AFF"/>
    <w:rsid w:val="00246EA8"/>
    <w:rsid w:val="0025012F"/>
    <w:rsid w:val="00250F35"/>
    <w:rsid w:val="00251174"/>
    <w:rsid w:val="0025119C"/>
    <w:rsid w:val="00251836"/>
    <w:rsid w:val="00251916"/>
    <w:rsid w:val="002519F8"/>
    <w:rsid w:val="002527EB"/>
    <w:rsid w:val="00252D2C"/>
    <w:rsid w:val="00252FC1"/>
    <w:rsid w:val="0025386E"/>
    <w:rsid w:val="00253887"/>
    <w:rsid w:val="00253B85"/>
    <w:rsid w:val="002543BF"/>
    <w:rsid w:val="00254414"/>
    <w:rsid w:val="002546B4"/>
    <w:rsid w:val="0025489A"/>
    <w:rsid w:val="002552BD"/>
    <w:rsid w:val="00255667"/>
    <w:rsid w:val="00255976"/>
    <w:rsid w:val="00255D70"/>
    <w:rsid w:val="00255DB5"/>
    <w:rsid w:val="00255EC4"/>
    <w:rsid w:val="0025667F"/>
    <w:rsid w:val="00256FE8"/>
    <w:rsid w:val="00256FFD"/>
    <w:rsid w:val="002572BD"/>
    <w:rsid w:val="002576E4"/>
    <w:rsid w:val="002576F2"/>
    <w:rsid w:val="00257C40"/>
    <w:rsid w:val="00257F62"/>
    <w:rsid w:val="0026002E"/>
    <w:rsid w:val="0026046B"/>
    <w:rsid w:val="00260520"/>
    <w:rsid w:val="00260581"/>
    <w:rsid w:val="0026079B"/>
    <w:rsid w:val="00260886"/>
    <w:rsid w:val="00260A68"/>
    <w:rsid w:val="00260BBD"/>
    <w:rsid w:val="00260CD5"/>
    <w:rsid w:val="0026161B"/>
    <w:rsid w:val="0026165C"/>
    <w:rsid w:val="00261E16"/>
    <w:rsid w:val="002623A1"/>
    <w:rsid w:val="002626B6"/>
    <w:rsid w:val="00262A40"/>
    <w:rsid w:val="002639EE"/>
    <w:rsid w:val="00265DFA"/>
    <w:rsid w:val="0026624D"/>
    <w:rsid w:val="00266E24"/>
    <w:rsid w:val="002670CF"/>
    <w:rsid w:val="0026797C"/>
    <w:rsid w:val="0027133A"/>
    <w:rsid w:val="002719F7"/>
    <w:rsid w:val="00271B10"/>
    <w:rsid w:val="002725E9"/>
    <w:rsid w:val="00272D00"/>
    <w:rsid w:val="0027351B"/>
    <w:rsid w:val="002738BA"/>
    <w:rsid w:val="00273F46"/>
    <w:rsid w:val="00275271"/>
    <w:rsid w:val="002759AE"/>
    <w:rsid w:val="00276BFA"/>
    <w:rsid w:val="00276E45"/>
    <w:rsid w:val="002772FF"/>
    <w:rsid w:val="00277E41"/>
    <w:rsid w:val="00277F69"/>
    <w:rsid w:val="002800FC"/>
    <w:rsid w:val="0028010C"/>
    <w:rsid w:val="00280228"/>
    <w:rsid w:val="00280776"/>
    <w:rsid w:val="00280A59"/>
    <w:rsid w:val="00280B5F"/>
    <w:rsid w:val="00280C38"/>
    <w:rsid w:val="00280F39"/>
    <w:rsid w:val="002814A1"/>
    <w:rsid w:val="002814ED"/>
    <w:rsid w:val="002815EE"/>
    <w:rsid w:val="002823F5"/>
    <w:rsid w:val="00282A4E"/>
    <w:rsid w:val="00282F27"/>
    <w:rsid w:val="00283303"/>
    <w:rsid w:val="002833DB"/>
    <w:rsid w:val="0028353D"/>
    <w:rsid w:val="0028420D"/>
    <w:rsid w:val="00284A75"/>
    <w:rsid w:val="0028502B"/>
    <w:rsid w:val="00286147"/>
    <w:rsid w:val="002862FA"/>
    <w:rsid w:val="0028645D"/>
    <w:rsid w:val="00286818"/>
    <w:rsid w:val="00286A1A"/>
    <w:rsid w:val="002900A4"/>
    <w:rsid w:val="00290289"/>
    <w:rsid w:val="002903EC"/>
    <w:rsid w:val="002904B9"/>
    <w:rsid w:val="0029057C"/>
    <w:rsid w:val="00290778"/>
    <w:rsid w:val="00290D05"/>
    <w:rsid w:val="00290D84"/>
    <w:rsid w:val="00291796"/>
    <w:rsid w:val="00291926"/>
    <w:rsid w:val="0029192B"/>
    <w:rsid w:val="00291BCC"/>
    <w:rsid w:val="002923FC"/>
    <w:rsid w:val="002931E8"/>
    <w:rsid w:val="00293630"/>
    <w:rsid w:val="00293CAE"/>
    <w:rsid w:val="00293D90"/>
    <w:rsid w:val="00294FC3"/>
    <w:rsid w:val="00294FFB"/>
    <w:rsid w:val="0029533C"/>
    <w:rsid w:val="0029541A"/>
    <w:rsid w:val="002966B6"/>
    <w:rsid w:val="00296A74"/>
    <w:rsid w:val="00296D85"/>
    <w:rsid w:val="002976DF"/>
    <w:rsid w:val="002A0423"/>
    <w:rsid w:val="002A0B30"/>
    <w:rsid w:val="002A1299"/>
    <w:rsid w:val="002A1440"/>
    <w:rsid w:val="002A16E9"/>
    <w:rsid w:val="002A1A02"/>
    <w:rsid w:val="002A295F"/>
    <w:rsid w:val="002A30C6"/>
    <w:rsid w:val="002A31F6"/>
    <w:rsid w:val="002A32C4"/>
    <w:rsid w:val="002A35E7"/>
    <w:rsid w:val="002A3CDF"/>
    <w:rsid w:val="002A3E9F"/>
    <w:rsid w:val="002A44A8"/>
    <w:rsid w:val="002A452B"/>
    <w:rsid w:val="002A528B"/>
    <w:rsid w:val="002A5477"/>
    <w:rsid w:val="002A58B7"/>
    <w:rsid w:val="002A5E49"/>
    <w:rsid w:val="002A672A"/>
    <w:rsid w:val="002A7023"/>
    <w:rsid w:val="002A72DD"/>
    <w:rsid w:val="002A7A9A"/>
    <w:rsid w:val="002A7B8A"/>
    <w:rsid w:val="002A7B98"/>
    <w:rsid w:val="002A7DFB"/>
    <w:rsid w:val="002B003C"/>
    <w:rsid w:val="002B0374"/>
    <w:rsid w:val="002B0D8C"/>
    <w:rsid w:val="002B2336"/>
    <w:rsid w:val="002B2CB6"/>
    <w:rsid w:val="002B3FEE"/>
    <w:rsid w:val="002B462F"/>
    <w:rsid w:val="002B4783"/>
    <w:rsid w:val="002B49B2"/>
    <w:rsid w:val="002B53CC"/>
    <w:rsid w:val="002B5DC3"/>
    <w:rsid w:val="002B6184"/>
    <w:rsid w:val="002B62EE"/>
    <w:rsid w:val="002B67BA"/>
    <w:rsid w:val="002B6A68"/>
    <w:rsid w:val="002B6F13"/>
    <w:rsid w:val="002B6F50"/>
    <w:rsid w:val="002B7EF9"/>
    <w:rsid w:val="002C017A"/>
    <w:rsid w:val="002C0591"/>
    <w:rsid w:val="002C0733"/>
    <w:rsid w:val="002C09FD"/>
    <w:rsid w:val="002C0C6C"/>
    <w:rsid w:val="002C0CC5"/>
    <w:rsid w:val="002C0ED9"/>
    <w:rsid w:val="002C2505"/>
    <w:rsid w:val="002C25D6"/>
    <w:rsid w:val="002C2CFA"/>
    <w:rsid w:val="002C2E5A"/>
    <w:rsid w:val="002C3844"/>
    <w:rsid w:val="002C4564"/>
    <w:rsid w:val="002C4A92"/>
    <w:rsid w:val="002C4C49"/>
    <w:rsid w:val="002C5753"/>
    <w:rsid w:val="002C5954"/>
    <w:rsid w:val="002C5D4A"/>
    <w:rsid w:val="002C6365"/>
    <w:rsid w:val="002C693F"/>
    <w:rsid w:val="002C6ACF"/>
    <w:rsid w:val="002C75B1"/>
    <w:rsid w:val="002C7603"/>
    <w:rsid w:val="002C7812"/>
    <w:rsid w:val="002C782F"/>
    <w:rsid w:val="002C7929"/>
    <w:rsid w:val="002D005B"/>
    <w:rsid w:val="002D00BC"/>
    <w:rsid w:val="002D174C"/>
    <w:rsid w:val="002D251E"/>
    <w:rsid w:val="002D2527"/>
    <w:rsid w:val="002D28F2"/>
    <w:rsid w:val="002D2D87"/>
    <w:rsid w:val="002D3CF6"/>
    <w:rsid w:val="002D4173"/>
    <w:rsid w:val="002D42DB"/>
    <w:rsid w:val="002D4FC7"/>
    <w:rsid w:val="002D5291"/>
    <w:rsid w:val="002D5315"/>
    <w:rsid w:val="002D5573"/>
    <w:rsid w:val="002D5B12"/>
    <w:rsid w:val="002D5B31"/>
    <w:rsid w:val="002D5C8F"/>
    <w:rsid w:val="002D5EE1"/>
    <w:rsid w:val="002D60AD"/>
    <w:rsid w:val="002D66F0"/>
    <w:rsid w:val="002D69FD"/>
    <w:rsid w:val="002D6C1C"/>
    <w:rsid w:val="002D79D6"/>
    <w:rsid w:val="002D7A02"/>
    <w:rsid w:val="002D7DE3"/>
    <w:rsid w:val="002D7E0D"/>
    <w:rsid w:val="002E03C2"/>
    <w:rsid w:val="002E0DD2"/>
    <w:rsid w:val="002E0E2B"/>
    <w:rsid w:val="002E0E65"/>
    <w:rsid w:val="002E13B8"/>
    <w:rsid w:val="002E21CA"/>
    <w:rsid w:val="002E24D4"/>
    <w:rsid w:val="002E3137"/>
    <w:rsid w:val="002E3BF7"/>
    <w:rsid w:val="002E3C43"/>
    <w:rsid w:val="002E3FE5"/>
    <w:rsid w:val="002E41BB"/>
    <w:rsid w:val="002E489A"/>
    <w:rsid w:val="002E4DF6"/>
    <w:rsid w:val="002E5220"/>
    <w:rsid w:val="002E5896"/>
    <w:rsid w:val="002E5F1F"/>
    <w:rsid w:val="002E60D0"/>
    <w:rsid w:val="002E6222"/>
    <w:rsid w:val="002E6D99"/>
    <w:rsid w:val="002E7216"/>
    <w:rsid w:val="002E7F95"/>
    <w:rsid w:val="002F018D"/>
    <w:rsid w:val="002F020E"/>
    <w:rsid w:val="002F0396"/>
    <w:rsid w:val="002F096B"/>
    <w:rsid w:val="002F09C4"/>
    <w:rsid w:val="002F0BC5"/>
    <w:rsid w:val="002F10AA"/>
    <w:rsid w:val="002F11AF"/>
    <w:rsid w:val="002F19E5"/>
    <w:rsid w:val="002F1B74"/>
    <w:rsid w:val="002F238C"/>
    <w:rsid w:val="002F2B76"/>
    <w:rsid w:val="002F2EBB"/>
    <w:rsid w:val="002F2EF5"/>
    <w:rsid w:val="002F3795"/>
    <w:rsid w:val="002F4D9C"/>
    <w:rsid w:val="002F4EC0"/>
    <w:rsid w:val="002F52F1"/>
    <w:rsid w:val="002F5370"/>
    <w:rsid w:val="002F6261"/>
    <w:rsid w:val="002F6263"/>
    <w:rsid w:val="002F6B0F"/>
    <w:rsid w:val="002F7E3E"/>
    <w:rsid w:val="002F7F13"/>
    <w:rsid w:val="00301CC3"/>
    <w:rsid w:val="00301D17"/>
    <w:rsid w:val="00302FD4"/>
    <w:rsid w:val="00303A37"/>
    <w:rsid w:val="00304570"/>
    <w:rsid w:val="003049D4"/>
    <w:rsid w:val="00304AF6"/>
    <w:rsid w:val="00304D0B"/>
    <w:rsid w:val="00305743"/>
    <w:rsid w:val="00305B6E"/>
    <w:rsid w:val="00306708"/>
    <w:rsid w:val="00306874"/>
    <w:rsid w:val="0030692A"/>
    <w:rsid w:val="00306965"/>
    <w:rsid w:val="003078C8"/>
    <w:rsid w:val="0031085A"/>
    <w:rsid w:val="00310BBF"/>
    <w:rsid w:val="00310E9B"/>
    <w:rsid w:val="00311014"/>
    <w:rsid w:val="003111E9"/>
    <w:rsid w:val="00311651"/>
    <w:rsid w:val="00311A8B"/>
    <w:rsid w:val="00312274"/>
    <w:rsid w:val="00312902"/>
    <w:rsid w:val="00312922"/>
    <w:rsid w:val="00312B05"/>
    <w:rsid w:val="003133D7"/>
    <w:rsid w:val="00313E18"/>
    <w:rsid w:val="003146CF"/>
    <w:rsid w:val="00315B62"/>
    <w:rsid w:val="00315D65"/>
    <w:rsid w:val="00315FB3"/>
    <w:rsid w:val="003167B1"/>
    <w:rsid w:val="00316823"/>
    <w:rsid w:val="0031692F"/>
    <w:rsid w:val="00316953"/>
    <w:rsid w:val="00316996"/>
    <w:rsid w:val="00317035"/>
    <w:rsid w:val="00317491"/>
    <w:rsid w:val="00320ED0"/>
    <w:rsid w:val="00321088"/>
    <w:rsid w:val="00321368"/>
    <w:rsid w:val="00321597"/>
    <w:rsid w:val="003219FB"/>
    <w:rsid w:val="00321CEC"/>
    <w:rsid w:val="003223DD"/>
    <w:rsid w:val="0032263F"/>
    <w:rsid w:val="00322CAA"/>
    <w:rsid w:val="0032313D"/>
    <w:rsid w:val="00323562"/>
    <w:rsid w:val="00323B8A"/>
    <w:rsid w:val="00323C59"/>
    <w:rsid w:val="00323CE9"/>
    <w:rsid w:val="003241A2"/>
    <w:rsid w:val="0032424E"/>
    <w:rsid w:val="003248E6"/>
    <w:rsid w:val="00325375"/>
    <w:rsid w:val="00325497"/>
    <w:rsid w:val="0032553D"/>
    <w:rsid w:val="00325F2D"/>
    <w:rsid w:val="00326072"/>
    <w:rsid w:val="00326DD1"/>
    <w:rsid w:val="00326E10"/>
    <w:rsid w:val="00327287"/>
    <w:rsid w:val="00327411"/>
    <w:rsid w:val="003277D8"/>
    <w:rsid w:val="00327A43"/>
    <w:rsid w:val="00327B2C"/>
    <w:rsid w:val="00327BA8"/>
    <w:rsid w:val="00330535"/>
    <w:rsid w:val="003309FB"/>
    <w:rsid w:val="0033112C"/>
    <w:rsid w:val="003313B8"/>
    <w:rsid w:val="00331580"/>
    <w:rsid w:val="003315D7"/>
    <w:rsid w:val="00331AED"/>
    <w:rsid w:val="00331EAD"/>
    <w:rsid w:val="0033273A"/>
    <w:rsid w:val="00332867"/>
    <w:rsid w:val="00332994"/>
    <w:rsid w:val="0033327A"/>
    <w:rsid w:val="00333A7C"/>
    <w:rsid w:val="00333DF2"/>
    <w:rsid w:val="00335FF1"/>
    <w:rsid w:val="00336BE6"/>
    <w:rsid w:val="00336F60"/>
    <w:rsid w:val="00337458"/>
    <w:rsid w:val="00337471"/>
    <w:rsid w:val="00337848"/>
    <w:rsid w:val="00340DB5"/>
    <w:rsid w:val="00340EB8"/>
    <w:rsid w:val="003414D8"/>
    <w:rsid w:val="0034190D"/>
    <w:rsid w:val="00341A19"/>
    <w:rsid w:val="003426D2"/>
    <w:rsid w:val="003429FC"/>
    <w:rsid w:val="00342CED"/>
    <w:rsid w:val="0034358B"/>
    <w:rsid w:val="003437DF"/>
    <w:rsid w:val="00343B71"/>
    <w:rsid w:val="00343C6A"/>
    <w:rsid w:val="00343F4B"/>
    <w:rsid w:val="00344558"/>
    <w:rsid w:val="003445C2"/>
    <w:rsid w:val="003446CF"/>
    <w:rsid w:val="0034474B"/>
    <w:rsid w:val="00344E84"/>
    <w:rsid w:val="00345991"/>
    <w:rsid w:val="00345B0B"/>
    <w:rsid w:val="00345FDB"/>
    <w:rsid w:val="00346661"/>
    <w:rsid w:val="003470AA"/>
    <w:rsid w:val="0034782C"/>
    <w:rsid w:val="00347B9F"/>
    <w:rsid w:val="00347D88"/>
    <w:rsid w:val="003500D7"/>
    <w:rsid w:val="00350F7B"/>
    <w:rsid w:val="003516E6"/>
    <w:rsid w:val="00351EF1"/>
    <w:rsid w:val="0035202E"/>
    <w:rsid w:val="00352461"/>
    <w:rsid w:val="0035275B"/>
    <w:rsid w:val="00352C01"/>
    <w:rsid w:val="00352D16"/>
    <w:rsid w:val="0035337F"/>
    <w:rsid w:val="00353636"/>
    <w:rsid w:val="00353957"/>
    <w:rsid w:val="00353998"/>
    <w:rsid w:val="00353EA8"/>
    <w:rsid w:val="00354345"/>
    <w:rsid w:val="003546F0"/>
    <w:rsid w:val="003550AD"/>
    <w:rsid w:val="00355532"/>
    <w:rsid w:val="003555FE"/>
    <w:rsid w:val="0035583B"/>
    <w:rsid w:val="00355D2E"/>
    <w:rsid w:val="00356053"/>
    <w:rsid w:val="00356618"/>
    <w:rsid w:val="003568E5"/>
    <w:rsid w:val="003569B0"/>
    <w:rsid w:val="003569E6"/>
    <w:rsid w:val="00356B30"/>
    <w:rsid w:val="00356BF5"/>
    <w:rsid w:val="00357092"/>
    <w:rsid w:val="003571B0"/>
    <w:rsid w:val="003574A9"/>
    <w:rsid w:val="00360842"/>
    <w:rsid w:val="00360C6F"/>
    <w:rsid w:val="00360F49"/>
    <w:rsid w:val="0036128E"/>
    <w:rsid w:val="00364365"/>
    <w:rsid w:val="003647A6"/>
    <w:rsid w:val="00364A21"/>
    <w:rsid w:val="00364BA3"/>
    <w:rsid w:val="00364DEE"/>
    <w:rsid w:val="0036503D"/>
    <w:rsid w:val="003653FB"/>
    <w:rsid w:val="00365D3D"/>
    <w:rsid w:val="003661B7"/>
    <w:rsid w:val="0037014D"/>
    <w:rsid w:val="00370C8C"/>
    <w:rsid w:val="00370DEC"/>
    <w:rsid w:val="00370F2F"/>
    <w:rsid w:val="00371D92"/>
    <w:rsid w:val="00372217"/>
    <w:rsid w:val="00372410"/>
    <w:rsid w:val="003726D8"/>
    <w:rsid w:val="00372B78"/>
    <w:rsid w:val="00373B92"/>
    <w:rsid w:val="00374447"/>
    <w:rsid w:val="00374E11"/>
    <w:rsid w:val="003751BE"/>
    <w:rsid w:val="0037525F"/>
    <w:rsid w:val="00375A0A"/>
    <w:rsid w:val="00375FB5"/>
    <w:rsid w:val="003766F8"/>
    <w:rsid w:val="00376C34"/>
    <w:rsid w:val="00377C3D"/>
    <w:rsid w:val="00377EB1"/>
    <w:rsid w:val="0038018D"/>
    <w:rsid w:val="00380477"/>
    <w:rsid w:val="0038081A"/>
    <w:rsid w:val="00380AAE"/>
    <w:rsid w:val="00381086"/>
    <w:rsid w:val="00381386"/>
    <w:rsid w:val="003815A8"/>
    <w:rsid w:val="003821F4"/>
    <w:rsid w:val="0038390C"/>
    <w:rsid w:val="00384257"/>
    <w:rsid w:val="00384E00"/>
    <w:rsid w:val="003850DB"/>
    <w:rsid w:val="003856B6"/>
    <w:rsid w:val="003859CE"/>
    <w:rsid w:val="003865A3"/>
    <w:rsid w:val="00386944"/>
    <w:rsid w:val="003870B1"/>
    <w:rsid w:val="00387369"/>
    <w:rsid w:val="003878BB"/>
    <w:rsid w:val="0038792C"/>
    <w:rsid w:val="00390013"/>
    <w:rsid w:val="003902D6"/>
    <w:rsid w:val="003906DE"/>
    <w:rsid w:val="00390C78"/>
    <w:rsid w:val="00390EAA"/>
    <w:rsid w:val="003912D3"/>
    <w:rsid w:val="0039222B"/>
    <w:rsid w:val="003924A1"/>
    <w:rsid w:val="003924DC"/>
    <w:rsid w:val="00392B9B"/>
    <w:rsid w:val="0039302D"/>
    <w:rsid w:val="00393BCE"/>
    <w:rsid w:val="00394328"/>
    <w:rsid w:val="003945D4"/>
    <w:rsid w:val="0039480E"/>
    <w:rsid w:val="00395894"/>
    <w:rsid w:val="0039603D"/>
    <w:rsid w:val="003967CF"/>
    <w:rsid w:val="00396BAD"/>
    <w:rsid w:val="00396D39"/>
    <w:rsid w:val="00396FC6"/>
    <w:rsid w:val="003970C7"/>
    <w:rsid w:val="003972EE"/>
    <w:rsid w:val="00397C55"/>
    <w:rsid w:val="003A0216"/>
    <w:rsid w:val="003A0AB8"/>
    <w:rsid w:val="003A0F49"/>
    <w:rsid w:val="003A1505"/>
    <w:rsid w:val="003A1BB2"/>
    <w:rsid w:val="003A1BCA"/>
    <w:rsid w:val="003A24DB"/>
    <w:rsid w:val="003A3A35"/>
    <w:rsid w:val="003A3B0F"/>
    <w:rsid w:val="003A3F5B"/>
    <w:rsid w:val="003A5743"/>
    <w:rsid w:val="003A5D13"/>
    <w:rsid w:val="003A6E01"/>
    <w:rsid w:val="003A71ED"/>
    <w:rsid w:val="003A7890"/>
    <w:rsid w:val="003A7AF7"/>
    <w:rsid w:val="003A7EB4"/>
    <w:rsid w:val="003B0079"/>
    <w:rsid w:val="003B0777"/>
    <w:rsid w:val="003B12EA"/>
    <w:rsid w:val="003B18FA"/>
    <w:rsid w:val="003B1CA7"/>
    <w:rsid w:val="003B31A6"/>
    <w:rsid w:val="003B3532"/>
    <w:rsid w:val="003B3716"/>
    <w:rsid w:val="003B3AF9"/>
    <w:rsid w:val="003B3BAF"/>
    <w:rsid w:val="003B451A"/>
    <w:rsid w:val="003B4541"/>
    <w:rsid w:val="003B456F"/>
    <w:rsid w:val="003B4A6D"/>
    <w:rsid w:val="003B5092"/>
    <w:rsid w:val="003B50C1"/>
    <w:rsid w:val="003B5287"/>
    <w:rsid w:val="003B57AF"/>
    <w:rsid w:val="003B5DE3"/>
    <w:rsid w:val="003B6CCE"/>
    <w:rsid w:val="003B7152"/>
    <w:rsid w:val="003B719F"/>
    <w:rsid w:val="003B757C"/>
    <w:rsid w:val="003B767A"/>
    <w:rsid w:val="003B7891"/>
    <w:rsid w:val="003B7F7A"/>
    <w:rsid w:val="003C0A3F"/>
    <w:rsid w:val="003C0DC8"/>
    <w:rsid w:val="003C1690"/>
    <w:rsid w:val="003C1A68"/>
    <w:rsid w:val="003C1AD0"/>
    <w:rsid w:val="003C2B29"/>
    <w:rsid w:val="003C2E63"/>
    <w:rsid w:val="003C39D5"/>
    <w:rsid w:val="003C3B87"/>
    <w:rsid w:val="003C4497"/>
    <w:rsid w:val="003C4857"/>
    <w:rsid w:val="003C513C"/>
    <w:rsid w:val="003C58BA"/>
    <w:rsid w:val="003C5F37"/>
    <w:rsid w:val="003C6192"/>
    <w:rsid w:val="003C6762"/>
    <w:rsid w:val="003C6978"/>
    <w:rsid w:val="003C6A64"/>
    <w:rsid w:val="003C6ED3"/>
    <w:rsid w:val="003D05A8"/>
    <w:rsid w:val="003D07BC"/>
    <w:rsid w:val="003D0B8D"/>
    <w:rsid w:val="003D11C6"/>
    <w:rsid w:val="003D12F1"/>
    <w:rsid w:val="003D1478"/>
    <w:rsid w:val="003D16C9"/>
    <w:rsid w:val="003D1791"/>
    <w:rsid w:val="003D1F20"/>
    <w:rsid w:val="003D2265"/>
    <w:rsid w:val="003D2282"/>
    <w:rsid w:val="003D299A"/>
    <w:rsid w:val="003D32C1"/>
    <w:rsid w:val="003D3506"/>
    <w:rsid w:val="003D38AF"/>
    <w:rsid w:val="003D400B"/>
    <w:rsid w:val="003D58E5"/>
    <w:rsid w:val="003D6113"/>
    <w:rsid w:val="003D66FC"/>
    <w:rsid w:val="003D67C6"/>
    <w:rsid w:val="003D7260"/>
    <w:rsid w:val="003D73E9"/>
    <w:rsid w:val="003D74A5"/>
    <w:rsid w:val="003D79F2"/>
    <w:rsid w:val="003D7A8C"/>
    <w:rsid w:val="003D7E19"/>
    <w:rsid w:val="003E00C7"/>
    <w:rsid w:val="003E09EC"/>
    <w:rsid w:val="003E1254"/>
    <w:rsid w:val="003E1E52"/>
    <w:rsid w:val="003E1EDE"/>
    <w:rsid w:val="003E23B0"/>
    <w:rsid w:val="003E350F"/>
    <w:rsid w:val="003E37AC"/>
    <w:rsid w:val="003E37CE"/>
    <w:rsid w:val="003E3862"/>
    <w:rsid w:val="003E4151"/>
    <w:rsid w:val="003E4539"/>
    <w:rsid w:val="003E4FEA"/>
    <w:rsid w:val="003E5287"/>
    <w:rsid w:val="003E55CF"/>
    <w:rsid w:val="003E5645"/>
    <w:rsid w:val="003E5802"/>
    <w:rsid w:val="003E5815"/>
    <w:rsid w:val="003E668D"/>
    <w:rsid w:val="003E674D"/>
    <w:rsid w:val="003E6DD6"/>
    <w:rsid w:val="003E6DE3"/>
    <w:rsid w:val="003F0A08"/>
    <w:rsid w:val="003F1619"/>
    <w:rsid w:val="003F17E1"/>
    <w:rsid w:val="003F17E2"/>
    <w:rsid w:val="003F24B3"/>
    <w:rsid w:val="003F2923"/>
    <w:rsid w:val="003F2B49"/>
    <w:rsid w:val="003F2CDF"/>
    <w:rsid w:val="003F4030"/>
    <w:rsid w:val="003F41AE"/>
    <w:rsid w:val="003F46B3"/>
    <w:rsid w:val="003F470E"/>
    <w:rsid w:val="003F48BC"/>
    <w:rsid w:val="003F4EC3"/>
    <w:rsid w:val="003F5D7E"/>
    <w:rsid w:val="003F5EC2"/>
    <w:rsid w:val="003F759A"/>
    <w:rsid w:val="003F76C3"/>
    <w:rsid w:val="003F7E12"/>
    <w:rsid w:val="003F7F1F"/>
    <w:rsid w:val="004003C8"/>
    <w:rsid w:val="004009F0"/>
    <w:rsid w:val="00401503"/>
    <w:rsid w:val="00402303"/>
    <w:rsid w:val="00402877"/>
    <w:rsid w:val="00402B31"/>
    <w:rsid w:val="004030BE"/>
    <w:rsid w:val="004033AD"/>
    <w:rsid w:val="004035D2"/>
    <w:rsid w:val="00403C25"/>
    <w:rsid w:val="00403CDD"/>
    <w:rsid w:val="00403D5C"/>
    <w:rsid w:val="00403D93"/>
    <w:rsid w:val="004047F7"/>
    <w:rsid w:val="0040481F"/>
    <w:rsid w:val="00404CE2"/>
    <w:rsid w:val="00404DE1"/>
    <w:rsid w:val="004056F2"/>
    <w:rsid w:val="00406511"/>
    <w:rsid w:val="00406CE3"/>
    <w:rsid w:val="00406FB7"/>
    <w:rsid w:val="00407283"/>
    <w:rsid w:val="004076EC"/>
    <w:rsid w:val="00410189"/>
    <w:rsid w:val="0041069F"/>
    <w:rsid w:val="00410819"/>
    <w:rsid w:val="00410CD3"/>
    <w:rsid w:val="004123C9"/>
    <w:rsid w:val="00412506"/>
    <w:rsid w:val="00412F1B"/>
    <w:rsid w:val="004131BA"/>
    <w:rsid w:val="00413538"/>
    <w:rsid w:val="004138DC"/>
    <w:rsid w:val="00413BE0"/>
    <w:rsid w:val="00413EDA"/>
    <w:rsid w:val="0041438F"/>
    <w:rsid w:val="00414413"/>
    <w:rsid w:val="004145CC"/>
    <w:rsid w:val="004147B8"/>
    <w:rsid w:val="00414BDF"/>
    <w:rsid w:val="00415268"/>
    <w:rsid w:val="004156D9"/>
    <w:rsid w:val="00415BC6"/>
    <w:rsid w:val="00415C93"/>
    <w:rsid w:val="00415F3F"/>
    <w:rsid w:val="00416C2B"/>
    <w:rsid w:val="0041771C"/>
    <w:rsid w:val="00420AF2"/>
    <w:rsid w:val="0042132B"/>
    <w:rsid w:val="00422093"/>
    <w:rsid w:val="004221B6"/>
    <w:rsid w:val="00422276"/>
    <w:rsid w:val="00422A0A"/>
    <w:rsid w:val="00422A6D"/>
    <w:rsid w:val="00422B89"/>
    <w:rsid w:val="00423072"/>
    <w:rsid w:val="00423081"/>
    <w:rsid w:val="0042399E"/>
    <w:rsid w:val="00423A35"/>
    <w:rsid w:val="0042410E"/>
    <w:rsid w:val="004245C9"/>
    <w:rsid w:val="0042480F"/>
    <w:rsid w:val="00424F6C"/>
    <w:rsid w:val="00425387"/>
    <w:rsid w:val="00425D97"/>
    <w:rsid w:val="00425E01"/>
    <w:rsid w:val="00426590"/>
    <w:rsid w:val="004276AA"/>
    <w:rsid w:val="00427DCF"/>
    <w:rsid w:val="00431113"/>
    <w:rsid w:val="004316D6"/>
    <w:rsid w:val="00431A03"/>
    <w:rsid w:val="00431E89"/>
    <w:rsid w:val="00432831"/>
    <w:rsid w:val="00432B7B"/>
    <w:rsid w:val="00434638"/>
    <w:rsid w:val="00434B38"/>
    <w:rsid w:val="00435F15"/>
    <w:rsid w:val="00436A66"/>
    <w:rsid w:val="00436B13"/>
    <w:rsid w:val="00437168"/>
    <w:rsid w:val="004379FE"/>
    <w:rsid w:val="00437AA6"/>
    <w:rsid w:val="004400D8"/>
    <w:rsid w:val="00441DA6"/>
    <w:rsid w:val="00441E2E"/>
    <w:rsid w:val="004422CF"/>
    <w:rsid w:val="0044359E"/>
    <w:rsid w:val="00443BA0"/>
    <w:rsid w:val="00444424"/>
    <w:rsid w:val="00444812"/>
    <w:rsid w:val="00444BE0"/>
    <w:rsid w:val="0044509F"/>
    <w:rsid w:val="00445801"/>
    <w:rsid w:val="00445949"/>
    <w:rsid w:val="00445ADA"/>
    <w:rsid w:val="00445D70"/>
    <w:rsid w:val="00445F65"/>
    <w:rsid w:val="004461EC"/>
    <w:rsid w:val="00446517"/>
    <w:rsid w:val="0044697F"/>
    <w:rsid w:val="004479DF"/>
    <w:rsid w:val="00447ED1"/>
    <w:rsid w:val="004501E8"/>
    <w:rsid w:val="0045076C"/>
    <w:rsid w:val="0045078A"/>
    <w:rsid w:val="00450EB5"/>
    <w:rsid w:val="00450FB1"/>
    <w:rsid w:val="00452A0E"/>
    <w:rsid w:val="00452E76"/>
    <w:rsid w:val="0045340F"/>
    <w:rsid w:val="00453483"/>
    <w:rsid w:val="004534D5"/>
    <w:rsid w:val="0045383D"/>
    <w:rsid w:val="00453E26"/>
    <w:rsid w:val="0045492C"/>
    <w:rsid w:val="00454966"/>
    <w:rsid w:val="004552D7"/>
    <w:rsid w:val="0045539C"/>
    <w:rsid w:val="00455584"/>
    <w:rsid w:val="0045586A"/>
    <w:rsid w:val="00455D22"/>
    <w:rsid w:val="00455D3E"/>
    <w:rsid w:val="0045615F"/>
    <w:rsid w:val="00456CB3"/>
    <w:rsid w:val="00456DB0"/>
    <w:rsid w:val="00456E6A"/>
    <w:rsid w:val="00457BAD"/>
    <w:rsid w:val="00457C61"/>
    <w:rsid w:val="004601EC"/>
    <w:rsid w:val="00460714"/>
    <w:rsid w:val="004613AB"/>
    <w:rsid w:val="00461FA1"/>
    <w:rsid w:val="00461FAF"/>
    <w:rsid w:val="00462C9B"/>
    <w:rsid w:val="0046408D"/>
    <w:rsid w:val="004651A8"/>
    <w:rsid w:val="00465D9A"/>
    <w:rsid w:val="004664D5"/>
    <w:rsid w:val="004666C2"/>
    <w:rsid w:val="00466EBB"/>
    <w:rsid w:val="00466F33"/>
    <w:rsid w:val="004673AA"/>
    <w:rsid w:val="00467CD3"/>
    <w:rsid w:val="00467E0B"/>
    <w:rsid w:val="0047086F"/>
    <w:rsid w:val="00470A54"/>
    <w:rsid w:val="00471FB8"/>
    <w:rsid w:val="00472171"/>
    <w:rsid w:val="0047253C"/>
    <w:rsid w:val="00472AA5"/>
    <w:rsid w:val="00472F24"/>
    <w:rsid w:val="0047323F"/>
    <w:rsid w:val="00473F83"/>
    <w:rsid w:val="004741EC"/>
    <w:rsid w:val="00474D33"/>
    <w:rsid w:val="00475358"/>
    <w:rsid w:val="00476ACB"/>
    <w:rsid w:val="00477897"/>
    <w:rsid w:val="00480DB8"/>
    <w:rsid w:val="00481FA3"/>
    <w:rsid w:val="0048223B"/>
    <w:rsid w:val="00482585"/>
    <w:rsid w:val="004825EF"/>
    <w:rsid w:val="00482614"/>
    <w:rsid w:val="00482C87"/>
    <w:rsid w:val="00482CD6"/>
    <w:rsid w:val="00482E76"/>
    <w:rsid w:val="00482FD6"/>
    <w:rsid w:val="004830F7"/>
    <w:rsid w:val="004843DD"/>
    <w:rsid w:val="00484681"/>
    <w:rsid w:val="00484A26"/>
    <w:rsid w:val="00484F42"/>
    <w:rsid w:val="004854C7"/>
    <w:rsid w:val="00485A01"/>
    <w:rsid w:val="00485B3A"/>
    <w:rsid w:val="00486262"/>
    <w:rsid w:val="00486474"/>
    <w:rsid w:val="00487291"/>
    <w:rsid w:val="0048766A"/>
    <w:rsid w:val="00487B21"/>
    <w:rsid w:val="00487EDA"/>
    <w:rsid w:val="0049078C"/>
    <w:rsid w:val="00490DD1"/>
    <w:rsid w:val="0049126B"/>
    <w:rsid w:val="00492309"/>
    <w:rsid w:val="004925DA"/>
    <w:rsid w:val="0049290C"/>
    <w:rsid w:val="00492C54"/>
    <w:rsid w:val="00492DEA"/>
    <w:rsid w:val="00494DFD"/>
    <w:rsid w:val="00495F3C"/>
    <w:rsid w:val="0049647A"/>
    <w:rsid w:val="00496E41"/>
    <w:rsid w:val="0049722D"/>
    <w:rsid w:val="004978DE"/>
    <w:rsid w:val="00497DA9"/>
    <w:rsid w:val="004A1BD3"/>
    <w:rsid w:val="004A1CE3"/>
    <w:rsid w:val="004A2130"/>
    <w:rsid w:val="004A252A"/>
    <w:rsid w:val="004A34B4"/>
    <w:rsid w:val="004A3A14"/>
    <w:rsid w:val="004A4130"/>
    <w:rsid w:val="004A4E08"/>
    <w:rsid w:val="004A52A3"/>
    <w:rsid w:val="004A52FC"/>
    <w:rsid w:val="004A55BB"/>
    <w:rsid w:val="004A5CDB"/>
    <w:rsid w:val="004A5D45"/>
    <w:rsid w:val="004A6A8A"/>
    <w:rsid w:val="004A6CAF"/>
    <w:rsid w:val="004A7726"/>
    <w:rsid w:val="004A799A"/>
    <w:rsid w:val="004B0455"/>
    <w:rsid w:val="004B0964"/>
    <w:rsid w:val="004B1C64"/>
    <w:rsid w:val="004B1C87"/>
    <w:rsid w:val="004B2030"/>
    <w:rsid w:val="004B2594"/>
    <w:rsid w:val="004B304E"/>
    <w:rsid w:val="004B31D8"/>
    <w:rsid w:val="004B4674"/>
    <w:rsid w:val="004B4908"/>
    <w:rsid w:val="004B4FBF"/>
    <w:rsid w:val="004B5C45"/>
    <w:rsid w:val="004B6230"/>
    <w:rsid w:val="004B62D6"/>
    <w:rsid w:val="004B7E6D"/>
    <w:rsid w:val="004C0112"/>
    <w:rsid w:val="004C01CD"/>
    <w:rsid w:val="004C14A3"/>
    <w:rsid w:val="004C1B9D"/>
    <w:rsid w:val="004C1FC8"/>
    <w:rsid w:val="004C299D"/>
    <w:rsid w:val="004C3062"/>
    <w:rsid w:val="004C3911"/>
    <w:rsid w:val="004C3B66"/>
    <w:rsid w:val="004C40D3"/>
    <w:rsid w:val="004C4BB3"/>
    <w:rsid w:val="004C4BF7"/>
    <w:rsid w:val="004C4C61"/>
    <w:rsid w:val="004C5315"/>
    <w:rsid w:val="004C5689"/>
    <w:rsid w:val="004C5AB2"/>
    <w:rsid w:val="004C5C3E"/>
    <w:rsid w:val="004C6378"/>
    <w:rsid w:val="004C66E3"/>
    <w:rsid w:val="004C6737"/>
    <w:rsid w:val="004C69C9"/>
    <w:rsid w:val="004C6DB8"/>
    <w:rsid w:val="004C7221"/>
    <w:rsid w:val="004C7D83"/>
    <w:rsid w:val="004D0486"/>
    <w:rsid w:val="004D1D59"/>
    <w:rsid w:val="004D1DB8"/>
    <w:rsid w:val="004D2981"/>
    <w:rsid w:val="004D2E4C"/>
    <w:rsid w:val="004D2FE2"/>
    <w:rsid w:val="004D39DE"/>
    <w:rsid w:val="004D3EA6"/>
    <w:rsid w:val="004D4A45"/>
    <w:rsid w:val="004D52FE"/>
    <w:rsid w:val="004D53A9"/>
    <w:rsid w:val="004D57E4"/>
    <w:rsid w:val="004D58AC"/>
    <w:rsid w:val="004D5DB5"/>
    <w:rsid w:val="004D6406"/>
    <w:rsid w:val="004D6714"/>
    <w:rsid w:val="004D6D09"/>
    <w:rsid w:val="004D6DCF"/>
    <w:rsid w:val="004D6F9B"/>
    <w:rsid w:val="004D722A"/>
    <w:rsid w:val="004D7FB7"/>
    <w:rsid w:val="004E0363"/>
    <w:rsid w:val="004E05F7"/>
    <w:rsid w:val="004E0A18"/>
    <w:rsid w:val="004E11D7"/>
    <w:rsid w:val="004E12EF"/>
    <w:rsid w:val="004E161F"/>
    <w:rsid w:val="004E1B97"/>
    <w:rsid w:val="004E21E3"/>
    <w:rsid w:val="004E236A"/>
    <w:rsid w:val="004E23BB"/>
    <w:rsid w:val="004E2C63"/>
    <w:rsid w:val="004E396C"/>
    <w:rsid w:val="004E3F67"/>
    <w:rsid w:val="004E40D9"/>
    <w:rsid w:val="004E4315"/>
    <w:rsid w:val="004E457A"/>
    <w:rsid w:val="004E4781"/>
    <w:rsid w:val="004E549E"/>
    <w:rsid w:val="004E588A"/>
    <w:rsid w:val="004E5FF0"/>
    <w:rsid w:val="004E7392"/>
    <w:rsid w:val="004F09DF"/>
    <w:rsid w:val="004F0A95"/>
    <w:rsid w:val="004F0BF8"/>
    <w:rsid w:val="004F0E53"/>
    <w:rsid w:val="004F0EAB"/>
    <w:rsid w:val="004F1902"/>
    <w:rsid w:val="004F277A"/>
    <w:rsid w:val="004F2D0B"/>
    <w:rsid w:val="004F2F38"/>
    <w:rsid w:val="004F313F"/>
    <w:rsid w:val="004F33BD"/>
    <w:rsid w:val="004F37C5"/>
    <w:rsid w:val="004F380A"/>
    <w:rsid w:val="004F425B"/>
    <w:rsid w:val="004F5457"/>
    <w:rsid w:val="004F55DC"/>
    <w:rsid w:val="004F592F"/>
    <w:rsid w:val="004F5B60"/>
    <w:rsid w:val="004F5EB6"/>
    <w:rsid w:val="004F6130"/>
    <w:rsid w:val="004F7499"/>
    <w:rsid w:val="004F783C"/>
    <w:rsid w:val="004F78AA"/>
    <w:rsid w:val="0050005D"/>
    <w:rsid w:val="00500CD5"/>
    <w:rsid w:val="00501687"/>
    <w:rsid w:val="00502529"/>
    <w:rsid w:val="00502CE5"/>
    <w:rsid w:val="00502F37"/>
    <w:rsid w:val="00503D70"/>
    <w:rsid w:val="005040C1"/>
    <w:rsid w:val="00504DF0"/>
    <w:rsid w:val="00505C37"/>
    <w:rsid w:val="0050616B"/>
    <w:rsid w:val="0050697B"/>
    <w:rsid w:val="00506D9D"/>
    <w:rsid w:val="00507248"/>
    <w:rsid w:val="00510712"/>
    <w:rsid w:val="0051074F"/>
    <w:rsid w:val="00510A24"/>
    <w:rsid w:val="00511164"/>
    <w:rsid w:val="00512361"/>
    <w:rsid w:val="005129E7"/>
    <w:rsid w:val="00512E20"/>
    <w:rsid w:val="00513737"/>
    <w:rsid w:val="00513F2E"/>
    <w:rsid w:val="00514827"/>
    <w:rsid w:val="00514836"/>
    <w:rsid w:val="00514A60"/>
    <w:rsid w:val="00514C7D"/>
    <w:rsid w:val="005150C1"/>
    <w:rsid w:val="0051693B"/>
    <w:rsid w:val="00516A15"/>
    <w:rsid w:val="00516BAC"/>
    <w:rsid w:val="005179A2"/>
    <w:rsid w:val="00520A77"/>
    <w:rsid w:val="00520D89"/>
    <w:rsid w:val="00520F22"/>
    <w:rsid w:val="00521345"/>
    <w:rsid w:val="00521E38"/>
    <w:rsid w:val="00522438"/>
    <w:rsid w:val="00522597"/>
    <w:rsid w:val="00522654"/>
    <w:rsid w:val="0052280D"/>
    <w:rsid w:val="00523B2B"/>
    <w:rsid w:val="0052434D"/>
    <w:rsid w:val="00524631"/>
    <w:rsid w:val="00524EEE"/>
    <w:rsid w:val="0052538B"/>
    <w:rsid w:val="00525521"/>
    <w:rsid w:val="005256AF"/>
    <w:rsid w:val="00525DDE"/>
    <w:rsid w:val="00526996"/>
    <w:rsid w:val="005269D3"/>
    <w:rsid w:val="00527028"/>
    <w:rsid w:val="005276DF"/>
    <w:rsid w:val="00527C18"/>
    <w:rsid w:val="005303B8"/>
    <w:rsid w:val="00530648"/>
    <w:rsid w:val="005307B9"/>
    <w:rsid w:val="00530B38"/>
    <w:rsid w:val="00531EF7"/>
    <w:rsid w:val="005327FE"/>
    <w:rsid w:val="00533155"/>
    <w:rsid w:val="005335F6"/>
    <w:rsid w:val="005338C2"/>
    <w:rsid w:val="00534453"/>
    <w:rsid w:val="00534B82"/>
    <w:rsid w:val="00534F91"/>
    <w:rsid w:val="00535BBF"/>
    <w:rsid w:val="00535C80"/>
    <w:rsid w:val="00535DAA"/>
    <w:rsid w:val="005361B9"/>
    <w:rsid w:val="0053684C"/>
    <w:rsid w:val="005369AA"/>
    <w:rsid w:val="005376CD"/>
    <w:rsid w:val="005377EE"/>
    <w:rsid w:val="0054055D"/>
    <w:rsid w:val="005407E4"/>
    <w:rsid w:val="00540B28"/>
    <w:rsid w:val="00540FB7"/>
    <w:rsid w:val="005411E8"/>
    <w:rsid w:val="005414D4"/>
    <w:rsid w:val="0054277D"/>
    <w:rsid w:val="00542EC8"/>
    <w:rsid w:val="00542F3D"/>
    <w:rsid w:val="00543336"/>
    <w:rsid w:val="00543450"/>
    <w:rsid w:val="005434FF"/>
    <w:rsid w:val="0054439B"/>
    <w:rsid w:val="005443F0"/>
    <w:rsid w:val="005443F7"/>
    <w:rsid w:val="00544694"/>
    <w:rsid w:val="005446D8"/>
    <w:rsid w:val="0054489A"/>
    <w:rsid w:val="00544EA0"/>
    <w:rsid w:val="00544F88"/>
    <w:rsid w:val="00545FA8"/>
    <w:rsid w:val="005464D7"/>
    <w:rsid w:val="005467D9"/>
    <w:rsid w:val="00546A85"/>
    <w:rsid w:val="00546F04"/>
    <w:rsid w:val="0054725B"/>
    <w:rsid w:val="00547654"/>
    <w:rsid w:val="00547A17"/>
    <w:rsid w:val="00547F48"/>
    <w:rsid w:val="0055030B"/>
    <w:rsid w:val="00550BA1"/>
    <w:rsid w:val="00551433"/>
    <w:rsid w:val="00551DBB"/>
    <w:rsid w:val="005520E3"/>
    <w:rsid w:val="00552B79"/>
    <w:rsid w:val="00552CED"/>
    <w:rsid w:val="0055302C"/>
    <w:rsid w:val="005538A3"/>
    <w:rsid w:val="00553918"/>
    <w:rsid w:val="005543E2"/>
    <w:rsid w:val="00554D85"/>
    <w:rsid w:val="00555D4C"/>
    <w:rsid w:val="00556510"/>
    <w:rsid w:val="005565F2"/>
    <w:rsid w:val="0055684E"/>
    <w:rsid w:val="00560098"/>
    <w:rsid w:val="00560318"/>
    <w:rsid w:val="00560D6D"/>
    <w:rsid w:val="00561645"/>
    <w:rsid w:val="00561865"/>
    <w:rsid w:val="00561C35"/>
    <w:rsid w:val="0056205B"/>
    <w:rsid w:val="005621C2"/>
    <w:rsid w:val="005622FB"/>
    <w:rsid w:val="00562810"/>
    <w:rsid w:val="00562F9A"/>
    <w:rsid w:val="005632DB"/>
    <w:rsid w:val="00563798"/>
    <w:rsid w:val="00565015"/>
    <w:rsid w:val="005653AA"/>
    <w:rsid w:val="00565D8B"/>
    <w:rsid w:val="00565E31"/>
    <w:rsid w:val="00566D40"/>
    <w:rsid w:val="0056776C"/>
    <w:rsid w:val="00567FD8"/>
    <w:rsid w:val="005709F4"/>
    <w:rsid w:val="00570D65"/>
    <w:rsid w:val="00570D7D"/>
    <w:rsid w:val="00571029"/>
    <w:rsid w:val="0057111E"/>
    <w:rsid w:val="005717FA"/>
    <w:rsid w:val="00571B7A"/>
    <w:rsid w:val="00571BAD"/>
    <w:rsid w:val="0057204E"/>
    <w:rsid w:val="00572995"/>
    <w:rsid w:val="00573959"/>
    <w:rsid w:val="00573CD6"/>
    <w:rsid w:val="00573D3A"/>
    <w:rsid w:val="00573FCD"/>
    <w:rsid w:val="00574167"/>
    <w:rsid w:val="005741BB"/>
    <w:rsid w:val="0057466C"/>
    <w:rsid w:val="005749D3"/>
    <w:rsid w:val="00574B7F"/>
    <w:rsid w:val="0057537E"/>
    <w:rsid w:val="005756A5"/>
    <w:rsid w:val="0057585B"/>
    <w:rsid w:val="00575C5E"/>
    <w:rsid w:val="005766B8"/>
    <w:rsid w:val="00576971"/>
    <w:rsid w:val="00576C05"/>
    <w:rsid w:val="00577926"/>
    <w:rsid w:val="00577C6B"/>
    <w:rsid w:val="00577EBE"/>
    <w:rsid w:val="0058064F"/>
    <w:rsid w:val="005806C6"/>
    <w:rsid w:val="00581385"/>
    <w:rsid w:val="005817E0"/>
    <w:rsid w:val="005821CE"/>
    <w:rsid w:val="005823E4"/>
    <w:rsid w:val="005824B3"/>
    <w:rsid w:val="00583DE9"/>
    <w:rsid w:val="005845D7"/>
    <w:rsid w:val="00584856"/>
    <w:rsid w:val="0058488A"/>
    <w:rsid w:val="00584AD9"/>
    <w:rsid w:val="00585225"/>
    <w:rsid w:val="00585848"/>
    <w:rsid w:val="00586170"/>
    <w:rsid w:val="00586220"/>
    <w:rsid w:val="005865F2"/>
    <w:rsid w:val="00586CCA"/>
    <w:rsid w:val="00587392"/>
    <w:rsid w:val="00587898"/>
    <w:rsid w:val="00587BFA"/>
    <w:rsid w:val="0059033E"/>
    <w:rsid w:val="00590451"/>
    <w:rsid w:val="00590C29"/>
    <w:rsid w:val="005912A9"/>
    <w:rsid w:val="00591B29"/>
    <w:rsid w:val="005928B6"/>
    <w:rsid w:val="0059310F"/>
    <w:rsid w:val="00593495"/>
    <w:rsid w:val="005939E9"/>
    <w:rsid w:val="00593ADB"/>
    <w:rsid w:val="00593EF8"/>
    <w:rsid w:val="00593FB4"/>
    <w:rsid w:val="005941E6"/>
    <w:rsid w:val="00594AAA"/>
    <w:rsid w:val="00594D70"/>
    <w:rsid w:val="00594F20"/>
    <w:rsid w:val="005954ED"/>
    <w:rsid w:val="00595510"/>
    <w:rsid w:val="005958E3"/>
    <w:rsid w:val="0059678D"/>
    <w:rsid w:val="005973DE"/>
    <w:rsid w:val="00597870"/>
    <w:rsid w:val="00597917"/>
    <w:rsid w:val="00597937"/>
    <w:rsid w:val="00597B8F"/>
    <w:rsid w:val="00597E8E"/>
    <w:rsid w:val="005A054B"/>
    <w:rsid w:val="005A05F5"/>
    <w:rsid w:val="005A0616"/>
    <w:rsid w:val="005A10CD"/>
    <w:rsid w:val="005A1E07"/>
    <w:rsid w:val="005A2AB6"/>
    <w:rsid w:val="005A2BCC"/>
    <w:rsid w:val="005A3184"/>
    <w:rsid w:val="005A616D"/>
    <w:rsid w:val="005A6651"/>
    <w:rsid w:val="005A683B"/>
    <w:rsid w:val="005A7286"/>
    <w:rsid w:val="005B0DBD"/>
    <w:rsid w:val="005B12C0"/>
    <w:rsid w:val="005B133E"/>
    <w:rsid w:val="005B14E9"/>
    <w:rsid w:val="005B1591"/>
    <w:rsid w:val="005B1A36"/>
    <w:rsid w:val="005B2284"/>
    <w:rsid w:val="005B37F9"/>
    <w:rsid w:val="005B3F90"/>
    <w:rsid w:val="005B4314"/>
    <w:rsid w:val="005B4979"/>
    <w:rsid w:val="005B4E1F"/>
    <w:rsid w:val="005B4F24"/>
    <w:rsid w:val="005B575B"/>
    <w:rsid w:val="005B5A86"/>
    <w:rsid w:val="005B66B5"/>
    <w:rsid w:val="005B6A08"/>
    <w:rsid w:val="005B6FAF"/>
    <w:rsid w:val="005B7657"/>
    <w:rsid w:val="005B7A97"/>
    <w:rsid w:val="005C0CFF"/>
    <w:rsid w:val="005C1F42"/>
    <w:rsid w:val="005C3335"/>
    <w:rsid w:val="005C33A1"/>
    <w:rsid w:val="005C4872"/>
    <w:rsid w:val="005C4DF4"/>
    <w:rsid w:val="005C56DD"/>
    <w:rsid w:val="005C5DA0"/>
    <w:rsid w:val="005C5F4F"/>
    <w:rsid w:val="005C60D7"/>
    <w:rsid w:val="005C6319"/>
    <w:rsid w:val="005C6A27"/>
    <w:rsid w:val="005C6C7A"/>
    <w:rsid w:val="005C6CAA"/>
    <w:rsid w:val="005C6FAA"/>
    <w:rsid w:val="005C746C"/>
    <w:rsid w:val="005C78AE"/>
    <w:rsid w:val="005C7E19"/>
    <w:rsid w:val="005D0327"/>
    <w:rsid w:val="005D0405"/>
    <w:rsid w:val="005D0C9B"/>
    <w:rsid w:val="005D0F20"/>
    <w:rsid w:val="005D0FB0"/>
    <w:rsid w:val="005D2961"/>
    <w:rsid w:val="005D30C0"/>
    <w:rsid w:val="005D31C8"/>
    <w:rsid w:val="005D4990"/>
    <w:rsid w:val="005D5258"/>
    <w:rsid w:val="005D5B3E"/>
    <w:rsid w:val="005D5DCD"/>
    <w:rsid w:val="005D6196"/>
    <w:rsid w:val="005D6402"/>
    <w:rsid w:val="005D6879"/>
    <w:rsid w:val="005D6B02"/>
    <w:rsid w:val="005D71F8"/>
    <w:rsid w:val="005D7215"/>
    <w:rsid w:val="005E0067"/>
    <w:rsid w:val="005E027C"/>
    <w:rsid w:val="005E02EE"/>
    <w:rsid w:val="005E088C"/>
    <w:rsid w:val="005E090F"/>
    <w:rsid w:val="005E2184"/>
    <w:rsid w:val="005E2F16"/>
    <w:rsid w:val="005E32AA"/>
    <w:rsid w:val="005E3687"/>
    <w:rsid w:val="005E3A72"/>
    <w:rsid w:val="005E3AAF"/>
    <w:rsid w:val="005E43BF"/>
    <w:rsid w:val="005E44DC"/>
    <w:rsid w:val="005E454F"/>
    <w:rsid w:val="005E49BF"/>
    <w:rsid w:val="005E4EF1"/>
    <w:rsid w:val="005E5B7E"/>
    <w:rsid w:val="005E624E"/>
    <w:rsid w:val="005E6806"/>
    <w:rsid w:val="005E770F"/>
    <w:rsid w:val="005E79CC"/>
    <w:rsid w:val="005E7A4C"/>
    <w:rsid w:val="005F018C"/>
    <w:rsid w:val="005F057E"/>
    <w:rsid w:val="005F0872"/>
    <w:rsid w:val="005F1029"/>
    <w:rsid w:val="005F1EFC"/>
    <w:rsid w:val="005F2736"/>
    <w:rsid w:val="005F2B1A"/>
    <w:rsid w:val="005F2CD4"/>
    <w:rsid w:val="005F36F2"/>
    <w:rsid w:val="005F382F"/>
    <w:rsid w:val="005F3E94"/>
    <w:rsid w:val="005F4500"/>
    <w:rsid w:val="005F46F7"/>
    <w:rsid w:val="005F517F"/>
    <w:rsid w:val="005F5675"/>
    <w:rsid w:val="005F5811"/>
    <w:rsid w:val="005F6357"/>
    <w:rsid w:val="005F67DE"/>
    <w:rsid w:val="005F682E"/>
    <w:rsid w:val="005F6AF3"/>
    <w:rsid w:val="006002A5"/>
    <w:rsid w:val="00600B7B"/>
    <w:rsid w:val="00602426"/>
    <w:rsid w:val="0060285C"/>
    <w:rsid w:val="00602A81"/>
    <w:rsid w:val="00602FCA"/>
    <w:rsid w:val="00603067"/>
    <w:rsid w:val="00603A38"/>
    <w:rsid w:val="006049E9"/>
    <w:rsid w:val="00605713"/>
    <w:rsid w:val="00605932"/>
    <w:rsid w:val="00605BB4"/>
    <w:rsid w:val="00605E21"/>
    <w:rsid w:val="00605EE2"/>
    <w:rsid w:val="00605F23"/>
    <w:rsid w:val="006061BE"/>
    <w:rsid w:val="0060659E"/>
    <w:rsid w:val="00606A69"/>
    <w:rsid w:val="00606F09"/>
    <w:rsid w:val="0060743D"/>
    <w:rsid w:val="00607EB6"/>
    <w:rsid w:val="00610303"/>
    <w:rsid w:val="00610347"/>
    <w:rsid w:val="006115B8"/>
    <w:rsid w:val="0061184F"/>
    <w:rsid w:val="00611C2C"/>
    <w:rsid w:val="0061209B"/>
    <w:rsid w:val="00612186"/>
    <w:rsid w:val="00612567"/>
    <w:rsid w:val="00612578"/>
    <w:rsid w:val="00612638"/>
    <w:rsid w:val="0061271C"/>
    <w:rsid w:val="00613486"/>
    <w:rsid w:val="00613516"/>
    <w:rsid w:val="006140CE"/>
    <w:rsid w:val="0061492C"/>
    <w:rsid w:val="00614932"/>
    <w:rsid w:val="00615156"/>
    <w:rsid w:val="006153BF"/>
    <w:rsid w:val="0061555D"/>
    <w:rsid w:val="00615806"/>
    <w:rsid w:val="0061591F"/>
    <w:rsid w:val="0061603A"/>
    <w:rsid w:val="00616107"/>
    <w:rsid w:val="006163BF"/>
    <w:rsid w:val="0061668F"/>
    <w:rsid w:val="00616861"/>
    <w:rsid w:val="00616B2C"/>
    <w:rsid w:val="00616E63"/>
    <w:rsid w:val="0061723E"/>
    <w:rsid w:val="006176B7"/>
    <w:rsid w:val="00617AE6"/>
    <w:rsid w:val="00617B59"/>
    <w:rsid w:val="00620130"/>
    <w:rsid w:val="006201BB"/>
    <w:rsid w:val="00620482"/>
    <w:rsid w:val="00620483"/>
    <w:rsid w:val="00620519"/>
    <w:rsid w:val="0062112E"/>
    <w:rsid w:val="00621F5F"/>
    <w:rsid w:val="006221C0"/>
    <w:rsid w:val="00622895"/>
    <w:rsid w:val="00623D7F"/>
    <w:rsid w:val="00623FDA"/>
    <w:rsid w:val="00624B20"/>
    <w:rsid w:val="006250BC"/>
    <w:rsid w:val="00625FDF"/>
    <w:rsid w:val="00626DAB"/>
    <w:rsid w:val="00626DB2"/>
    <w:rsid w:val="00630609"/>
    <w:rsid w:val="00630933"/>
    <w:rsid w:val="006309EF"/>
    <w:rsid w:val="00631701"/>
    <w:rsid w:val="00631A9E"/>
    <w:rsid w:val="00631FD4"/>
    <w:rsid w:val="0063298C"/>
    <w:rsid w:val="00635819"/>
    <w:rsid w:val="00635CF1"/>
    <w:rsid w:val="00636240"/>
    <w:rsid w:val="006364B0"/>
    <w:rsid w:val="006367F7"/>
    <w:rsid w:val="0063710E"/>
    <w:rsid w:val="00637C14"/>
    <w:rsid w:val="00637E80"/>
    <w:rsid w:val="006404CC"/>
    <w:rsid w:val="00640921"/>
    <w:rsid w:val="006410B2"/>
    <w:rsid w:val="0064150B"/>
    <w:rsid w:val="00641731"/>
    <w:rsid w:val="00641920"/>
    <w:rsid w:val="00641A12"/>
    <w:rsid w:val="00642BFF"/>
    <w:rsid w:val="00642FF8"/>
    <w:rsid w:val="006430E3"/>
    <w:rsid w:val="006432C1"/>
    <w:rsid w:val="00643A1F"/>
    <w:rsid w:val="0064428E"/>
    <w:rsid w:val="00644781"/>
    <w:rsid w:val="00644851"/>
    <w:rsid w:val="00644CB3"/>
    <w:rsid w:val="00645100"/>
    <w:rsid w:val="006458C8"/>
    <w:rsid w:val="00645B21"/>
    <w:rsid w:val="00645DB2"/>
    <w:rsid w:val="006466D5"/>
    <w:rsid w:val="0064682E"/>
    <w:rsid w:val="00647452"/>
    <w:rsid w:val="00647458"/>
    <w:rsid w:val="00647AD7"/>
    <w:rsid w:val="00647BF4"/>
    <w:rsid w:val="00647CDF"/>
    <w:rsid w:val="00647EA6"/>
    <w:rsid w:val="00647EE4"/>
    <w:rsid w:val="006504F1"/>
    <w:rsid w:val="00650610"/>
    <w:rsid w:val="006508CB"/>
    <w:rsid w:val="00650CE2"/>
    <w:rsid w:val="00650FE4"/>
    <w:rsid w:val="00651155"/>
    <w:rsid w:val="00651187"/>
    <w:rsid w:val="0065167D"/>
    <w:rsid w:val="00651899"/>
    <w:rsid w:val="00652815"/>
    <w:rsid w:val="00652D0B"/>
    <w:rsid w:val="00652DE6"/>
    <w:rsid w:val="00652E01"/>
    <w:rsid w:val="006538DB"/>
    <w:rsid w:val="00653C0A"/>
    <w:rsid w:val="00654A37"/>
    <w:rsid w:val="00654CBB"/>
    <w:rsid w:val="00655577"/>
    <w:rsid w:val="00655987"/>
    <w:rsid w:val="00655A19"/>
    <w:rsid w:val="00655A75"/>
    <w:rsid w:val="00655CED"/>
    <w:rsid w:val="00656A4D"/>
    <w:rsid w:val="00656B7E"/>
    <w:rsid w:val="00657DA7"/>
    <w:rsid w:val="006601F0"/>
    <w:rsid w:val="006615B0"/>
    <w:rsid w:val="0066167D"/>
    <w:rsid w:val="0066226C"/>
    <w:rsid w:val="00662C9E"/>
    <w:rsid w:val="00663056"/>
    <w:rsid w:val="006637BB"/>
    <w:rsid w:val="0066414A"/>
    <w:rsid w:val="006642F3"/>
    <w:rsid w:val="00664B64"/>
    <w:rsid w:val="0066504D"/>
    <w:rsid w:val="006655F5"/>
    <w:rsid w:val="00666A64"/>
    <w:rsid w:val="00667EA2"/>
    <w:rsid w:val="006700BA"/>
    <w:rsid w:val="0067032C"/>
    <w:rsid w:val="00670397"/>
    <w:rsid w:val="006704B3"/>
    <w:rsid w:val="00670E6A"/>
    <w:rsid w:val="0067107F"/>
    <w:rsid w:val="00672361"/>
    <w:rsid w:val="006723D5"/>
    <w:rsid w:val="00672C83"/>
    <w:rsid w:val="006730EB"/>
    <w:rsid w:val="00673A9F"/>
    <w:rsid w:val="00673AA2"/>
    <w:rsid w:val="00673CD7"/>
    <w:rsid w:val="00674A24"/>
    <w:rsid w:val="00675CB9"/>
    <w:rsid w:val="00675EFD"/>
    <w:rsid w:val="0067622A"/>
    <w:rsid w:val="0067652A"/>
    <w:rsid w:val="006765DD"/>
    <w:rsid w:val="006767FD"/>
    <w:rsid w:val="00676B5B"/>
    <w:rsid w:val="00676E63"/>
    <w:rsid w:val="00676ED4"/>
    <w:rsid w:val="00676F2A"/>
    <w:rsid w:val="00680F37"/>
    <w:rsid w:val="0068154D"/>
    <w:rsid w:val="0068175A"/>
    <w:rsid w:val="00681D7C"/>
    <w:rsid w:val="0068219E"/>
    <w:rsid w:val="0068262A"/>
    <w:rsid w:val="00682BE3"/>
    <w:rsid w:val="00682D84"/>
    <w:rsid w:val="00683D00"/>
    <w:rsid w:val="0068403E"/>
    <w:rsid w:val="00685BB1"/>
    <w:rsid w:val="00685F7E"/>
    <w:rsid w:val="00686344"/>
    <w:rsid w:val="00687632"/>
    <w:rsid w:val="0069005C"/>
    <w:rsid w:val="00690945"/>
    <w:rsid w:val="00690BA5"/>
    <w:rsid w:val="006917DA"/>
    <w:rsid w:val="00692360"/>
    <w:rsid w:val="0069253D"/>
    <w:rsid w:val="00692550"/>
    <w:rsid w:val="006925A3"/>
    <w:rsid w:val="006932CC"/>
    <w:rsid w:val="00693690"/>
    <w:rsid w:val="0069378E"/>
    <w:rsid w:val="0069438C"/>
    <w:rsid w:val="00695005"/>
    <w:rsid w:val="00695032"/>
    <w:rsid w:val="006952B5"/>
    <w:rsid w:val="006957A1"/>
    <w:rsid w:val="006958CA"/>
    <w:rsid w:val="00695D22"/>
    <w:rsid w:val="00695EBA"/>
    <w:rsid w:val="0069614B"/>
    <w:rsid w:val="0069679E"/>
    <w:rsid w:val="0069700A"/>
    <w:rsid w:val="006974B1"/>
    <w:rsid w:val="00697FD5"/>
    <w:rsid w:val="006A0BE0"/>
    <w:rsid w:val="006A0D50"/>
    <w:rsid w:val="006A0DBB"/>
    <w:rsid w:val="006A0F16"/>
    <w:rsid w:val="006A120A"/>
    <w:rsid w:val="006A1219"/>
    <w:rsid w:val="006A1744"/>
    <w:rsid w:val="006A17DB"/>
    <w:rsid w:val="006A2839"/>
    <w:rsid w:val="006A28A0"/>
    <w:rsid w:val="006A2D91"/>
    <w:rsid w:val="006A31B0"/>
    <w:rsid w:val="006A3409"/>
    <w:rsid w:val="006A3932"/>
    <w:rsid w:val="006A3FD2"/>
    <w:rsid w:val="006A5EBC"/>
    <w:rsid w:val="006A619F"/>
    <w:rsid w:val="006A67D9"/>
    <w:rsid w:val="006A6DF1"/>
    <w:rsid w:val="006A7256"/>
    <w:rsid w:val="006A7585"/>
    <w:rsid w:val="006A79E6"/>
    <w:rsid w:val="006A7A8D"/>
    <w:rsid w:val="006A7CA2"/>
    <w:rsid w:val="006B01AC"/>
    <w:rsid w:val="006B02E0"/>
    <w:rsid w:val="006B0576"/>
    <w:rsid w:val="006B1161"/>
    <w:rsid w:val="006B2059"/>
    <w:rsid w:val="006B2F00"/>
    <w:rsid w:val="006B3C9C"/>
    <w:rsid w:val="006B3D3E"/>
    <w:rsid w:val="006B3E23"/>
    <w:rsid w:val="006B3E96"/>
    <w:rsid w:val="006B48B7"/>
    <w:rsid w:val="006B5096"/>
    <w:rsid w:val="006B5771"/>
    <w:rsid w:val="006B5997"/>
    <w:rsid w:val="006B5BE0"/>
    <w:rsid w:val="006B5CFB"/>
    <w:rsid w:val="006B6033"/>
    <w:rsid w:val="006B6089"/>
    <w:rsid w:val="006B6109"/>
    <w:rsid w:val="006B65E8"/>
    <w:rsid w:val="006B6D5D"/>
    <w:rsid w:val="006B6E05"/>
    <w:rsid w:val="006B6ECB"/>
    <w:rsid w:val="006B7BFC"/>
    <w:rsid w:val="006C035A"/>
    <w:rsid w:val="006C08F9"/>
    <w:rsid w:val="006C0B4C"/>
    <w:rsid w:val="006C18FA"/>
    <w:rsid w:val="006C2A8E"/>
    <w:rsid w:val="006C4460"/>
    <w:rsid w:val="006C585B"/>
    <w:rsid w:val="006C5FC2"/>
    <w:rsid w:val="006C67A6"/>
    <w:rsid w:val="006C7274"/>
    <w:rsid w:val="006C740B"/>
    <w:rsid w:val="006C7ACD"/>
    <w:rsid w:val="006C7B8E"/>
    <w:rsid w:val="006D0383"/>
    <w:rsid w:val="006D0428"/>
    <w:rsid w:val="006D06C0"/>
    <w:rsid w:val="006D0757"/>
    <w:rsid w:val="006D07A6"/>
    <w:rsid w:val="006D185B"/>
    <w:rsid w:val="006D1E6A"/>
    <w:rsid w:val="006D22EE"/>
    <w:rsid w:val="006D2391"/>
    <w:rsid w:val="006D30B8"/>
    <w:rsid w:val="006D34C2"/>
    <w:rsid w:val="006D42A5"/>
    <w:rsid w:val="006D4D02"/>
    <w:rsid w:val="006D4D41"/>
    <w:rsid w:val="006D500A"/>
    <w:rsid w:val="006D5879"/>
    <w:rsid w:val="006D58FC"/>
    <w:rsid w:val="006D63EF"/>
    <w:rsid w:val="006D6967"/>
    <w:rsid w:val="006D72AD"/>
    <w:rsid w:val="006D73B5"/>
    <w:rsid w:val="006E062A"/>
    <w:rsid w:val="006E072B"/>
    <w:rsid w:val="006E0935"/>
    <w:rsid w:val="006E135B"/>
    <w:rsid w:val="006E142B"/>
    <w:rsid w:val="006E1E53"/>
    <w:rsid w:val="006E1F04"/>
    <w:rsid w:val="006E1F64"/>
    <w:rsid w:val="006E2308"/>
    <w:rsid w:val="006E2CE7"/>
    <w:rsid w:val="006E2F97"/>
    <w:rsid w:val="006E404C"/>
    <w:rsid w:val="006E4532"/>
    <w:rsid w:val="006E4831"/>
    <w:rsid w:val="006E4B76"/>
    <w:rsid w:val="006E4D69"/>
    <w:rsid w:val="006E54CE"/>
    <w:rsid w:val="006E5745"/>
    <w:rsid w:val="006E5815"/>
    <w:rsid w:val="006E63FE"/>
    <w:rsid w:val="006E6557"/>
    <w:rsid w:val="006E7584"/>
    <w:rsid w:val="006F0189"/>
    <w:rsid w:val="006F0E37"/>
    <w:rsid w:val="006F0FAA"/>
    <w:rsid w:val="006F258D"/>
    <w:rsid w:val="006F346E"/>
    <w:rsid w:val="006F37F4"/>
    <w:rsid w:val="006F4054"/>
    <w:rsid w:val="006F46BF"/>
    <w:rsid w:val="006F4751"/>
    <w:rsid w:val="006F4977"/>
    <w:rsid w:val="006F497F"/>
    <w:rsid w:val="006F4990"/>
    <w:rsid w:val="006F4B6F"/>
    <w:rsid w:val="006F4C60"/>
    <w:rsid w:val="006F51CE"/>
    <w:rsid w:val="006F57F2"/>
    <w:rsid w:val="006F6A04"/>
    <w:rsid w:val="006F6F23"/>
    <w:rsid w:val="006F7FB1"/>
    <w:rsid w:val="007000C3"/>
    <w:rsid w:val="00700E42"/>
    <w:rsid w:val="00701446"/>
    <w:rsid w:val="0070196B"/>
    <w:rsid w:val="00701D8D"/>
    <w:rsid w:val="00702311"/>
    <w:rsid w:val="00702B19"/>
    <w:rsid w:val="00702F1C"/>
    <w:rsid w:val="007032E4"/>
    <w:rsid w:val="00703336"/>
    <w:rsid w:val="0070334D"/>
    <w:rsid w:val="0070347C"/>
    <w:rsid w:val="0070351E"/>
    <w:rsid w:val="007035E6"/>
    <w:rsid w:val="0070382B"/>
    <w:rsid w:val="00703F90"/>
    <w:rsid w:val="00704965"/>
    <w:rsid w:val="00704FA3"/>
    <w:rsid w:val="0070504A"/>
    <w:rsid w:val="0070560F"/>
    <w:rsid w:val="007058C5"/>
    <w:rsid w:val="0070599F"/>
    <w:rsid w:val="00705A0C"/>
    <w:rsid w:val="00705AE3"/>
    <w:rsid w:val="00705D21"/>
    <w:rsid w:val="00706164"/>
    <w:rsid w:val="0070648B"/>
    <w:rsid w:val="00707B22"/>
    <w:rsid w:val="00707F2D"/>
    <w:rsid w:val="00707F98"/>
    <w:rsid w:val="007101EE"/>
    <w:rsid w:val="007102AA"/>
    <w:rsid w:val="0071053E"/>
    <w:rsid w:val="00710544"/>
    <w:rsid w:val="0071062B"/>
    <w:rsid w:val="00710CDD"/>
    <w:rsid w:val="00710DF3"/>
    <w:rsid w:val="00710F7A"/>
    <w:rsid w:val="00710FB2"/>
    <w:rsid w:val="00711411"/>
    <w:rsid w:val="00711549"/>
    <w:rsid w:val="00711809"/>
    <w:rsid w:val="00711A6F"/>
    <w:rsid w:val="00711F33"/>
    <w:rsid w:val="0071240D"/>
    <w:rsid w:val="007125AC"/>
    <w:rsid w:val="00712C66"/>
    <w:rsid w:val="00713062"/>
    <w:rsid w:val="00713BE5"/>
    <w:rsid w:val="00713F12"/>
    <w:rsid w:val="00713FAD"/>
    <w:rsid w:val="00714519"/>
    <w:rsid w:val="0071460F"/>
    <w:rsid w:val="00714E0F"/>
    <w:rsid w:val="00715216"/>
    <w:rsid w:val="007154AB"/>
    <w:rsid w:val="007158EB"/>
    <w:rsid w:val="007170EE"/>
    <w:rsid w:val="007175FF"/>
    <w:rsid w:val="00717669"/>
    <w:rsid w:val="007177F6"/>
    <w:rsid w:val="00717EFA"/>
    <w:rsid w:val="00720C8F"/>
    <w:rsid w:val="00721022"/>
    <w:rsid w:val="00721A32"/>
    <w:rsid w:val="00721C35"/>
    <w:rsid w:val="0072298D"/>
    <w:rsid w:val="00722CDF"/>
    <w:rsid w:val="00722F50"/>
    <w:rsid w:val="00723807"/>
    <w:rsid w:val="00723E3D"/>
    <w:rsid w:val="00724437"/>
    <w:rsid w:val="00724488"/>
    <w:rsid w:val="00724A58"/>
    <w:rsid w:val="00724D57"/>
    <w:rsid w:val="00724DF2"/>
    <w:rsid w:val="00726464"/>
    <w:rsid w:val="00726811"/>
    <w:rsid w:val="0072693A"/>
    <w:rsid w:val="00726E04"/>
    <w:rsid w:val="00726EB0"/>
    <w:rsid w:val="007272C5"/>
    <w:rsid w:val="00727711"/>
    <w:rsid w:val="00727C63"/>
    <w:rsid w:val="00730331"/>
    <w:rsid w:val="007312B9"/>
    <w:rsid w:val="007319A5"/>
    <w:rsid w:val="00731F43"/>
    <w:rsid w:val="0073206C"/>
    <w:rsid w:val="007324D7"/>
    <w:rsid w:val="00732CDD"/>
    <w:rsid w:val="007337E8"/>
    <w:rsid w:val="00733CD9"/>
    <w:rsid w:val="00733D10"/>
    <w:rsid w:val="00733D90"/>
    <w:rsid w:val="00734DF1"/>
    <w:rsid w:val="00735BFD"/>
    <w:rsid w:val="00735C82"/>
    <w:rsid w:val="007368FF"/>
    <w:rsid w:val="00736D06"/>
    <w:rsid w:val="00737408"/>
    <w:rsid w:val="00737984"/>
    <w:rsid w:val="00737B1A"/>
    <w:rsid w:val="00740364"/>
    <w:rsid w:val="00740423"/>
    <w:rsid w:val="007404E0"/>
    <w:rsid w:val="00741939"/>
    <w:rsid w:val="00741BFE"/>
    <w:rsid w:val="007421ED"/>
    <w:rsid w:val="007428AF"/>
    <w:rsid w:val="0074369A"/>
    <w:rsid w:val="00743D03"/>
    <w:rsid w:val="00744223"/>
    <w:rsid w:val="00745390"/>
    <w:rsid w:val="00745552"/>
    <w:rsid w:val="007455D9"/>
    <w:rsid w:val="00745876"/>
    <w:rsid w:val="00745A21"/>
    <w:rsid w:val="0074622D"/>
    <w:rsid w:val="00746D86"/>
    <w:rsid w:val="0074737E"/>
    <w:rsid w:val="0074779B"/>
    <w:rsid w:val="007503D4"/>
    <w:rsid w:val="00750486"/>
    <w:rsid w:val="007505BF"/>
    <w:rsid w:val="00750D63"/>
    <w:rsid w:val="00751370"/>
    <w:rsid w:val="007515EB"/>
    <w:rsid w:val="007525AE"/>
    <w:rsid w:val="00753303"/>
    <w:rsid w:val="007537F5"/>
    <w:rsid w:val="00753AFE"/>
    <w:rsid w:val="00753F94"/>
    <w:rsid w:val="00754062"/>
    <w:rsid w:val="0075473F"/>
    <w:rsid w:val="00754C94"/>
    <w:rsid w:val="007559FB"/>
    <w:rsid w:val="0075607C"/>
    <w:rsid w:val="007563F2"/>
    <w:rsid w:val="0075659D"/>
    <w:rsid w:val="00756E2B"/>
    <w:rsid w:val="00757323"/>
    <w:rsid w:val="00757E92"/>
    <w:rsid w:val="00760C1D"/>
    <w:rsid w:val="0076137D"/>
    <w:rsid w:val="0076189B"/>
    <w:rsid w:val="00761AEF"/>
    <w:rsid w:val="00761FA0"/>
    <w:rsid w:val="0076269D"/>
    <w:rsid w:val="00762B2C"/>
    <w:rsid w:val="00762F90"/>
    <w:rsid w:val="007635F7"/>
    <w:rsid w:val="0076427E"/>
    <w:rsid w:val="0076442E"/>
    <w:rsid w:val="00764731"/>
    <w:rsid w:val="00764B09"/>
    <w:rsid w:val="00765520"/>
    <w:rsid w:val="007656B6"/>
    <w:rsid w:val="00765B04"/>
    <w:rsid w:val="007661C9"/>
    <w:rsid w:val="007666B8"/>
    <w:rsid w:val="007669F0"/>
    <w:rsid w:val="00766D5E"/>
    <w:rsid w:val="00766FA5"/>
    <w:rsid w:val="0076724A"/>
    <w:rsid w:val="00770885"/>
    <w:rsid w:val="0077120E"/>
    <w:rsid w:val="0077122C"/>
    <w:rsid w:val="00771D77"/>
    <w:rsid w:val="00771EC4"/>
    <w:rsid w:val="00772EB4"/>
    <w:rsid w:val="00772EDF"/>
    <w:rsid w:val="007735D1"/>
    <w:rsid w:val="007737B7"/>
    <w:rsid w:val="0077393F"/>
    <w:rsid w:val="00773E3B"/>
    <w:rsid w:val="007749DF"/>
    <w:rsid w:val="00774FB6"/>
    <w:rsid w:val="00776929"/>
    <w:rsid w:val="00776DB0"/>
    <w:rsid w:val="0077709A"/>
    <w:rsid w:val="007773C0"/>
    <w:rsid w:val="00777D45"/>
    <w:rsid w:val="00777DDE"/>
    <w:rsid w:val="0078192F"/>
    <w:rsid w:val="0078196D"/>
    <w:rsid w:val="00782000"/>
    <w:rsid w:val="00782CF7"/>
    <w:rsid w:val="007837C4"/>
    <w:rsid w:val="00783CF0"/>
    <w:rsid w:val="00784A84"/>
    <w:rsid w:val="00784F62"/>
    <w:rsid w:val="0078572E"/>
    <w:rsid w:val="007857CA"/>
    <w:rsid w:val="00785B9F"/>
    <w:rsid w:val="00786DDC"/>
    <w:rsid w:val="00786E43"/>
    <w:rsid w:val="007873CB"/>
    <w:rsid w:val="007875C5"/>
    <w:rsid w:val="007876A5"/>
    <w:rsid w:val="00787D18"/>
    <w:rsid w:val="00791326"/>
    <w:rsid w:val="007913D6"/>
    <w:rsid w:val="00791EF6"/>
    <w:rsid w:val="00792102"/>
    <w:rsid w:val="007922DF"/>
    <w:rsid w:val="00794214"/>
    <w:rsid w:val="007944D3"/>
    <w:rsid w:val="007946F9"/>
    <w:rsid w:val="007947DC"/>
    <w:rsid w:val="00794A6E"/>
    <w:rsid w:val="00794BB6"/>
    <w:rsid w:val="007955D7"/>
    <w:rsid w:val="00795601"/>
    <w:rsid w:val="00795CA7"/>
    <w:rsid w:val="00796304"/>
    <w:rsid w:val="00797938"/>
    <w:rsid w:val="00797C04"/>
    <w:rsid w:val="00797CC7"/>
    <w:rsid w:val="007A06DA"/>
    <w:rsid w:val="007A205C"/>
    <w:rsid w:val="007A320D"/>
    <w:rsid w:val="007A3230"/>
    <w:rsid w:val="007A3C82"/>
    <w:rsid w:val="007A3E71"/>
    <w:rsid w:val="007A46C6"/>
    <w:rsid w:val="007A4DD5"/>
    <w:rsid w:val="007A502E"/>
    <w:rsid w:val="007A503A"/>
    <w:rsid w:val="007A5504"/>
    <w:rsid w:val="007A561A"/>
    <w:rsid w:val="007A5E55"/>
    <w:rsid w:val="007A68DA"/>
    <w:rsid w:val="007A6E39"/>
    <w:rsid w:val="007A70D6"/>
    <w:rsid w:val="007A740C"/>
    <w:rsid w:val="007A7D0D"/>
    <w:rsid w:val="007B0A71"/>
    <w:rsid w:val="007B0C50"/>
    <w:rsid w:val="007B0F51"/>
    <w:rsid w:val="007B11C8"/>
    <w:rsid w:val="007B1694"/>
    <w:rsid w:val="007B227E"/>
    <w:rsid w:val="007B24BC"/>
    <w:rsid w:val="007B284F"/>
    <w:rsid w:val="007B290C"/>
    <w:rsid w:val="007B2A1A"/>
    <w:rsid w:val="007B3F78"/>
    <w:rsid w:val="007B43F8"/>
    <w:rsid w:val="007B49A7"/>
    <w:rsid w:val="007B4D20"/>
    <w:rsid w:val="007B4FFA"/>
    <w:rsid w:val="007B526A"/>
    <w:rsid w:val="007B6540"/>
    <w:rsid w:val="007B6610"/>
    <w:rsid w:val="007B6A57"/>
    <w:rsid w:val="007B6CD6"/>
    <w:rsid w:val="007B70B1"/>
    <w:rsid w:val="007B76BD"/>
    <w:rsid w:val="007B7BD5"/>
    <w:rsid w:val="007C0FB4"/>
    <w:rsid w:val="007C12AC"/>
    <w:rsid w:val="007C1D39"/>
    <w:rsid w:val="007C2D16"/>
    <w:rsid w:val="007C303E"/>
    <w:rsid w:val="007C32EE"/>
    <w:rsid w:val="007C41EB"/>
    <w:rsid w:val="007C447C"/>
    <w:rsid w:val="007C478E"/>
    <w:rsid w:val="007C4D06"/>
    <w:rsid w:val="007C50EF"/>
    <w:rsid w:val="007C53BA"/>
    <w:rsid w:val="007C5876"/>
    <w:rsid w:val="007C5BA6"/>
    <w:rsid w:val="007C5CDD"/>
    <w:rsid w:val="007C607A"/>
    <w:rsid w:val="007C6D04"/>
    <w:rsid w:val="007C7492"/>
    <w:rsid w:val="007C76FE"/>
    <w:rsid w:val="007D03D5"/>
    <w:rsid w:val="007D0CCF"/>
    <w:rsid w:val="007D0D8E"/>
    <w:rsid w:val="007D0FA8"/>
    <w:rsid w:val="007D19E5"/>
    <w:rsid w:val="007D1B58"/>
    <w:rsid w:val="007D1EB7"/>
    <w:rsid w:val="007D1F7E"/>
    <w:rsid w:val="007D265B"/>
    <w:rsid w:val="007D2B33"/>
    <w:rsid w:val="007D3CA7"/>
    <w:rsid w:val="007D3EB0"/>
    <w:rsid w:val="007D4263"/>
    <w:rsid w:val="007D47C0"/>
    <w:rsid w:val="007D51B8"/>
    <w:rsid w:val="007D53D7"/>
    <w:rsid w:val="007D5C77"/>
    <w:rsid w:val="007D5E1D"/>
    <w:rsid w:val="007D6262"/>
    <w:rsid w:val="007D6475"/>
    <w:rsid w:val="007D6972"/>
    <w:rsid w:val="007D6A3D"/>
    <w:rsid w:val="007D6BAF"/>
    <w:rsid w:val="007D7150"/>
    <w:rsid w:val="007D74D6"/>
    <w:rsid w:val="007E00C1"/>
    <w:rsid w:val="007E0418"/>
    <w:rsid w:val="007E0C35"/>
    <w:rsid w:val="007E0F6E"/>
    <w:rsid w:val="007E1A85"/>
    <w:rsid w:val="007E1AFA"/>
    <w:rsid w:val="007E26CC"/>
    <w:rsid w:val="007E26EF"/>
    <w:rsid w:val="007E32B2"/>
    <w:rsid w:val="007E3E00"/>
    <w:rsid w:val="007E3FFE"/>
    <w:rsid w:val="007E4151"/>
    <w:rsid w:val="007E4202"/>
    <w:rsid w:val="007E43BD"/>
    <w:rsid w:val="007E44BF"/>
    <w:rsid w:val="007E4606"/>
    <w:rsid w:val="007E4774"/>
    <w:rsid w:val="007E499E"/>
    <w:rsid w:val="007E52EB"/>
    <w:rsid w:val="007E554A"/>
    <w:rsid w:val="007E628A"/>
    <w:rsid w:val="007E6C1D"/>
    <w:rsid w:val="007E6D24"/>
    <w:rsid w:val="007E7880"/>
    <w:rsid w:val="007E7898"/>
    <w:rsid w:val="007E7A3C"/>
    <w:rsid w:val="007F0CD7"/>
    <w:rsid w:val="007F1B69"/>
    <w:rsid w:val="007F25AC"/>
    <w:rsid w:val="007F2A8E"/>
    <w:rsid w:val="007F3465"/>
    <w:rsid w:val="007F3488"/>
    <w:rsid w:val="007F44F6"/>
    <w:rsid w:val="007F4A67"/>
    <w:rsid w:val="007F4AE2"/>
    <w:rsid w:val="007F4C8F"/>
    <w:rsid w:val="007F5572"/>
    <w:rsid w:val="007F5736"/>
    <w:rsid w:val="007F5CA7"/>
    <w:rsid w:val="007F5D33"/>
    <w:rsid w:val="007F5FB7"/>
    <w:rsid w:val="007F6256"/>
    <w:rsid w:val="007F6314"/>
    <w:rsid w:val="007F65A5"/>
    <w:rsid w:val="007F7388"/>
    <w:rsid w:val="007F7598"/>
    <w:rsid w:val="007F7612"/>
    <w:rsid w:val="007F761D"/>
    <w:rsid w:val="007F7D58"/>
    <w:rsid w:val="007F7E05"/>
    <w:rsid w:val="008007F6"/>
    <w:rsid w:val="008016F5"/>
    <w:rsid w:val="00801906"/>
    <w:rsid w:val="00801E87"/>
    <w:rsid w:val="00802066"/>
    <w:rsid w:val="008023CD"/>
    <w:rsid w:val="00802501"/>
    <w:rsid w:val="008025DF"/>
    <w:rsid w:val="00802A9F"/>
    <w:rsid w:val="00802E92"/>
    <w:rsid w:val="00803529"/>
    <w:rsid w:val="0080413B"/>
    <w:rsid w:val="008044C2"/>
    <w:rsid w:val="008044C6"/>
    <w:rsid w:val="00804651"/>
    <w:rsid w:val="00804674"/>
    <w:rsid w:val="008048B2"/>
    <w:rsid w:val="00805C5A"/>
    <w:rsid w:val="00805E9A"/>
    <w:rsid w:val="00806ED6"/>
    <w:rsid w:val="008077C0"/>
    <w:rsid w:val="00810E6B"/>
    <w:rsid w:val="008112EF"/>
    <w:rsid w:val="0081145D"/>
    <w:rsid w:val="00811A99"/>
    <w:rsid w:val="00811B50"/>
    <w:rsid w:val="00811F83"/>
    <w:rsid w:val="0081253F"/>
    <w:rsid w:val="00812AAE"/>
    <w:rsid w:val="00812E60"/>
    <w:rsid w:val="008130CE"/>
    <w:rsid w:val="00813A26"/>
    <w:rsid w:val="00813CEF"/>
    <w:rsid w:val="0081454C"/>
    <w:rsid w:val="00814781"/>
    <w:rsid w:val="0081535F"/>
    <w:rsid w:val="008158BC"/>
    <w:rsid w:val="00815C15"/>
    <w:rsid w:val="00816AC8"/>
    <w:rsid w:val="008176A4"/>
    <w:rsid w:val="008179C4"/>
    <w:rsid w:val="00817D47"/>
    <w:rsid w:val="00820252"/>
    <w:rsid w:val="0082029A"/>
    <w:rsid w:val="00820BD6"/>
    <w:rsid w:val="0082100E"/>
    <w:rsid w:val="00822145"/>
    <w:rsid w:val="00822EC2"/>
    <w:rsid w:val="00822FA1"/>
    <w:rsid w:val="00823AE3"/>
    <w:rsid w:val="00823B3A"/>
    <w:rsid w:val="00823ECE"/>
    <w:rsid w:val="008249EA"/>
    <w:rsid w:val="008251E2"/>
    <w:rsid w:val="008251EA"/>
    <w:rsid w:val="00825418"/>
    <w:rsid w:val="00825BD5"/>
    <w:rsid w:val="00825E2E"/>
    <w:rsid w:val="008269EA"/>
    <w:rsid w:val="00826A4A"/>
    <w:rsid w:val="008277D7"/>
    <w:rsid w:val="00827B10"/>
    <w:rsid w:val="008306BB"/>
    <w:rsid w:val="00830DB4"/>
    <w:rsid w:val="00830E42"/>
    <w:rsid w:val="00830F98"/>
    <w:rsid w:val="008324E4"/>
    <w:rsid w:val="00832EF3"/>
    <w:rsid w:val="00832FC0"/>
    <w:rsid w:val="0083310E"/>
    <w:rsid w:val="00833306"/>
    <w:rsid w:val="00833733"/>
    <w:rsid w:val="00833CF5"/>
    <w:rsid w:val="00833DD8"/>
    <w:rsid w:val="00833EE0"/>
    <w:rsid w:val="00834210"/>
    <w:rsid w:val="00834274"/>
    <w:rsid w:val="008348B0"/>
    <w:rsid w:val="00834DAB"/>
    <w:rsid w:val="0083524F"/>
    <w:rsid w:val="008353F5"/>
    <w:rsid w:val="00836309"/>
    <w:rsid w:val="00836A6E"/>
    <w:rsid w:val="00836EE5"/>
    <w:rsid w:val="00836FF2"/>
    <w:rsid w:val="00837623"/>
    <w:rsid w:val="00840313"/>
    <w:rsid w:val="008406F9"/>
    <w:rsid w:val="00840B17"/>
    <w:rsid w:val="00840B78"/>
    <w:rsid w:val="00840CF5"/>
    <w:rsid w:val="00841CF7"/>
    <w:rsid w:val="00842B75"/>
    <w:rsid w:val="00842B8D"/>
    <w:rsid w:val="00843AAE"/>
    <w:rsid w:val="00844018"/>
    <w:rsid w:val="00844778"/>
    <w:rsid w:val="0084571A"/>
    <w:rsid w:val="00845E5C"/>
    <w:rsid w:val="00846D96"/>
    <w:rsid w:val="00847048"/>
    <w:rsid w:val="008507E8"/>
    <w:rsid w:val="008508B7"/>
    <w:rsid w:val="0085093D"/>
    <w:rsid w:val="00851434"/>
    <w:rsid w:val="008518FD"/>
    <w:rsid w:val="00851ED6"/>
    <w:rsid w:val="00851EF0"/>
    <w:rsid w:val="0085213E"/>
    <w:rsid w:val="008524B5"/>
    <w:rsid w:val="00852712"/>
    <w:rsid w:val="00853035"/>
    <w:rsid w:val="0085360B"/>
    <w:rsid w:val="0085414E"/>
    <w:rsid w:val="0085419F"/>
    <w:rsid w:val="0085524E"/>
    <w:rsid w:val="00855884"/>
    <w:rsid w:val="00856596"/>
    <w:rsid w:val="008567B4"/>
    <w:rsid w:val="00856D21"/>
    <w:rsid w:val="008575A0"/>
    <w:rsid w:val="00857D3E"/>
    <w:rsid w:val="00860AAB"/>
    <w:rsid w:val="00861685"/>
    <w:rsid w:val="00862335"/>
    <w:rsid w:val="0086283D"/>
    <w:rsid w:val="00862A2C"/>
    <w:rsid w:val="00862A3A"/>
    <w:rsid w:val="00862D76"/>
    <w:rsid w:val="008635A9"/>
    <w:rsid w:val="00863FFA"/>
    <w:rsid w:val="0086481D"/>
    <w:rsid w:val="00865544"/>
    <w:rsid w:val="0086599B"/>
    <w:rsid w:val="00865F3B"/>
    <w:rsid w:val="00866251"/>
    <w:rsid w:val="00866706"/>
    <w:rsid w:val="0086744E"/>
    <w:rsid w:val="0086745F"/>
    <w:rsid w:val="00867661"/>
    <w:rsid w:val="00871572"/>
    <w:rsid w:val="008724D6"/>
    <w:rsid w:val="00872545"/>
    <w:rsid w:val="0087279B"/>
    <w:rsid w:val="00872882"/>
    <w:rsid w:val="00872EBD"/>
    <w:rsid w:val="00873357"/>
    <w:rsid w:val="00873361"/>
    <w:rsid w:val="00874677"/>
    <w:rsid w:val="00874EC0"/>
    <w:rsid w:val="00875437"/>
    <w:rsid w:val="00875871"/>
    <w:rsid w:val="008759AB"/>
    <w:rsid w:val="00875BE8"/>
    <w:rsid w:val="00875F5D"/>
    <w:rsid w:val="00876656"/>
    <w:rsid w:val="00876A58"/>
    <w:rsid w:val="008772E4"/>
    <w:rsid w:val="0087731C"/>
    <w:rsid w:val="00877764"/>
    <w:rsid w:val="00877C38"/>
    <w:rsid w:val="00880828"/>
    <w:rsid w:val="00880AC7"/>
    <w:rsid w:val="00880FEF"/>
    <w:rsid w:val="00881942"/>
    <w:rsid w:val="00882426"/>
    <w:rsid w:val="00882DFE"/>
    <w:rsid w:val="00882E05"/>
    <w:rsid w:val="00882F52"/>
    <w:rsid w:val="0088301C"/>
    <w:rsid w:val="0088362A"/>
    <w:rsid w:val="00883861"/>
    <w:rsid w:val="00883AC4"/>
    <w:rsid w:val="00884C9D"/>
    <w:rsid w:val="00886620"/>
    <w:rsid w:val="008866C7"/>
    <w:rsid w:val="008868D5"/>
    <w:rsid w:val="00886987"/>
    <w:rsid w:val="00886B2E"/>
    <w:rsid w:val="00886FEF"/>
    <w:rsid w:val="00890421"/>
    <w:rsid w:val="008905EA"/>
    <w:rsid w:val="008911D5"/>
    <w:rsid w:val="00891219"/>
    <w:rsid w:val="0089229E"/>
    <w:rsid w:val="0089239A"/>
    <w:rsid w:val="0089335D"/>
    <w:rsid w:val="00893A03"/>
    <w:rsid w:val="00893AAF"/>
    <w:rsid w:val="00894F8A"/>
    <w:rsid w:val="0089556B"/>
    <w:rsid w:val="00895B46"/>
    <w:rsid w:val="00895F68"/>
    <w:rsid w:val="008961C2"/>
    <w:rsid w:val="00896491"/>
    <w:rsid w:val="00896947"/>
    <w:rsid w:val="00896B21"/>
    <w:rsid w:val="00896DF6"/>
    <w:rsid w:val="00896EE9"/>
    <w:rsid w:val="008978C3"/>
    <w:rsid w:val="00897CEE"/>
    <w:rsid w:val="00897EC7"/>
    <w:rsid w:val="00897FDE"/>
    <w:rsid w:val="008A0B3E"/>
    <w:rsid w:val="008A0C32"/>
    <w:rsid w:val="008A1336"/>
    <w:rsid w:val="008A151C"/>
    <w:rsid w:val="008A181F"/>
    <w:rsid w:val="008A256C"/>
    <w:rsid w:val="008A33E9"/>
    <w:rsid w:val="008A42C0"/>
    <w:rsid w:val="008A4317"/>
    <w:rsid w:val="008A5167"/>
    <w:rsid w:val="008A5C83"/>
    <w:rsid w:val="008A5DB7"/>
    <w:rsid w:val="008A601D"/>
    <w:rsid w:val="008A6231"/>
    <w:rsid w:val="008A6F11"/>
    <w:rsid w:val="008A7558"/>
    <w:rsid w:val="008A78D8"/>
    <w:rsid w:val="008B05EF"/>
    <w:rsid w:val="008B07E0"/>
    <w:rsid w:val="008B0FD8"/>
    <w:rsid w:val="008B106F"/>
    <w:rsid w:val="008B1DDB"/>
    <w:rsid w:val="008B316B"/>
    <w:rsid w:val="008B36E8"/>
    <w:rsid w:val="008B37B8"/>
    <w:rsid w:val="008B37DA"/>
    <w:rsid w:val="008B3C59"/>
    <w:rsid w:val="008B3E2D"/>
    <w:rsid w:val="008B4215"/>
    <w:rsid w:val="008B4FAA"/>
    <w:rsid w:val="008B6643"/>
    <w:rsid w:val="008B665D"/>
    <w:rsid w:val="008B66EC"/>
    <w:rsid w:val="008B6957"/>
    <w:rsid w:val="008B6DBF"/>
    <w:rsid w:val="008B6E42"/>
    <w:rsid w:val="008B70E8"/>
    <w:rsid w:val="008B75E2"/>
    <w:rsid w:val="008B7825"/>
    <w:rsid w:val="008B7B8A"/>
    <w:rsid w:val="008B7FA2"/>
    <w:rsid w:val="008C026E"/>
    <w:rsid w:val="008C063C"/>
    <w:rsid w:val="008C0979"/>
    <w:rsid w:val="008C19F2"/>
    <w:rsid w:val="008C1E41"/>
    <w:rsid w:val="008C2046"/>
    <w:rsid w:val="008C2332"/>
    <w:rsid w:val="008C2608"/>
    <w:rsid w:val="008C290F"/>
    <w:rsid w:val="008C2ABB"/>
    <w:rsid w:val="008C3117"/>
    <w:rsid w:val="008C3236"/>
    <w:rsid w:val="008C3A4C"/>
    <w:rsid w:val="008C3E7A"/>
    <w:rsid w:val="008C4DE8"/>
    <w:rsid w:val="008C4E51"/>
    <w:rsid w:val="008C58C2"/>
    <w:rsid w:val="008C5B24"/>
    <w:rsid w:val="008C61D9"/>
    <w:rsid w:val="008C69F4"/>
    <w:rsid w:val="008C6AA2"/>
    <w:rsid w:val="008C72BC"/>
    <w:rsid w:val="008C74C1"/>
    <w:rsid w:val="008D0224"/>
    <w:rsid w:val="008D0ABF"/>
    <w:rsid w:val="008D125C"/>
    <w:rsid w:val="008D1EF6"/>
    <w:rsid w:val="008D1EF8"/>
    <w:rsid w:val="008D1FD4"/>
    <w:rsid w:val="008D23A1"/>
    <w:rsid w:val="008D28F9"/>
    <w:rsid w:val="008D2ADD"/>
    <w:rsid w:val="008D2B9D"/>
    <w:rsid w:val="008D2C90"/>
    <w:rsid w:val="008D3702"/>
    <w:rsid w:val="008D4679"/>
    <w:rsid w:val="008D4FB3"/>
    <w:rsid w:val="008D5303"/>
    <w:rsid w:val="008D5DBB"/>
    <w:rsid w:val="008D5E86"/>
    <w:rsid w:val="008D6009"/>
    <w:rsid w:val="008D699C"/>
    <w:rsid w:val="008D6C73"/>
    <w:rsid w:val="008D701C"/>
    <w:rsid w:val="008D7663"/>
    <w:rsid w:val="008D7DA4"/>
    <w:rsid w:val="008E07AB"/>
    <w:rsid w:val="008E0AAA"/>
    <w:rsid w:val="008E0BE2"/>
    <w:rsid w:val="008E0D30"/>
    <w:rsid w:val="008E11EE"/>
    <w:rsid w:val="008E162A"/>
    <w:rsid w:val="008E3026"/>
    <w:rsid w:val="008E31DB"/>
    <w:rsid w:val="008E37D5"/>
    <w:rsid w:val="008E3E6A"/>
    <w:rsid w:val="008E3EA8"/>
    <w:rsid w:val="008E41CC"/>
    <w:rsid w:val="008E4AD4"/>
    <w:rsid w:val="008E4D34"/>
    <w:rsid w:val="008E51FD"/>
    <w:rsid w:val="008E5285"/>
    <w:rsid w:val="008E54A2"/>
    <w:rsid w:val="008E5B06"/>
    <w:rsid w:val="008E5BD2"/>
    <w:rsid w:val="008E6764"/>
    <w:rsid w:val="008E6B76"/>
    <w:rsid w:val="008E6E5D"/>
    <w:rsid w:val="008E7471"/>
    <w:rsid w:val="008E77F2"/>
    <w:rsid w:val="008E7C8F"/>
    <w:rsid w:val="008F09C3"/>
    <w:rsid w:val="008F1439"/>
    <w:rsid w:val="008F1536"/>
    <w:rsid w:val="008F2483"/>
    <w:rsid w:val="008F2B39"/>
    <w:rsid w:val="008F2CDC"/>
    <w:rsid w:val="008F2D9D"/>
    <w:rsid w:val="008F2E4C"/>
    <w:rsid w:val="008F37A1"/>
    <w:rsid w:val="008F3AE8"/>
    <w:rsid w:val="008F44D5"/>
    <w:rsid w:val="008F53A2"/>
    <w:rsid w:val="008F542F"/>
    <w:rsid w:val="008F599D"/>
    <w:rsid w:val="008F6251"/>
    <w:rsid w:val="008F784C"/>
    <w:rsid w:val="008F793D"/>
    <w:rsid w:val="008F7B76"/>
    <w:rsid w:val="0090007C"/>
    <w:rsid w:val="009008B2"/>
    <w:rsid w:val="00900CD1"/>
    <w:rsid w:val="00900FCF"/>
    <w:rsid w:val="009014CA"/>
    <w:rsid w:val="009015CC"/>
    <w:rsid w:val="00901A54"/>
    <w:rsid w:val="00901C49"/>
    <w:rsid w:val="009025D9"/>
    <w:rsid w:val="00903CA1"/>
    <w:rsid w:val="0090404F"/>
    <w:rsid w:val="009043A9"/>
    <w:rsid w:val="00904669"/>
    <w:rsid w:val="0090487C"/>
    <w:rsid w:val="00904AFE"/>
    <w:rsid w:val="009053B6"/>
    <w:rsid w:val="009056B1"/>
    <w:rsid w:val="00906D3A"/>
    <w:rsid w:val="00906F67"/>
    <w:rsid w:val="00906FF7"/>
    <w:rsid w:val="00907091"/>
    <w:rsid w:val="0090760C"/>
    <w:rsid w:val="009111E7"/>
    <w:rsid w:val="00911270"/>
    <w:rsid w:val="00911E1E"/>
    <w:rsid w:val="0091210E"/>
    <w:rsid w:val="009128A8"/>
    <w:rsid w:val="00912EDA"/>
    <w:rsid w:val="00913E18"/>
    <w:rsid w:val="00914289"/>
    <w:rsid w:val="0091470A"/>
    <w:rsid w:val="009147D2"/>
    <w:rsid w:val="00914980"/>
    <w:rsid w:val="00915318"/>
    <w:rsid w:val="009157C8"/>
    <w:rsid w:val="00915932"/>
    <w:rsid w:val="00915EE4"/>
    <w:rsid w:val="00916032"/>
    <w:rsid w:val="009165EF"/>
    <w:rsid w:val="00916AE4"/>
    <w:rsid w:val="00917066"/>
    <w:rsid w:val="009176D2"/>
    <w:rsid w:val="00920106"/>
    <w:rsid w:val="00920C50"/>
    <w:rsid w:val="009216C6"/>
    <w:rsid w:val="00922032"/>
    <w:rsid w:val="00922932"/>
    <w:rsid w:val="00923BA7"/>
    <w:rsid w:val="00923E6C"/>
    <w:rsid w:val="00923E75"/>
    <w:rsid w:val="00923ECE"/>
    <w:rsid w:val="00923EF9"/>
    <w:rsid w:val="0092416B"/>
    <w:rsid w:val="00924D1F"/>
    <w:rsid w:val="00925EAC"/>
    <w:rsid w:val="00926017"/>
    <w:rsid w:val="009260D7"/>
    <w:rsid w:val="0092612A"/>
    <w:rsid w:val="00926527"/>
    <w:rsid w:val="009266D8"/>
    <w:rsid w:val="00926825"/>
    <w:rsid w:val="00926A5A"/>
    <w:rsid w:val="00927037"/>
    <w:rsid w:val="009277BE"/>
    <w:rsid w:val="009300F0"/>
    <w:rsid w:val="009301E3"/>
    <w:rsid w:val="009306D6"/>
    <w:rsid w:val="00930802"/>
    <w:rsid w:val="00930CB5"/>
    <w:rsid w:val="0093185A"/>
    <w:rsid w:val="00931FB1"/>
    <w:rsid w:val="009325A0"/>
    <w:rsid w:val="00932FB0"/>
    <w:rsid w:val="009332F5"/>
    <w:rsid w:val="00933678"/>
    <w:rsid w:val="00934568"/>
    <w:rsid w:val="0093479F"/>
    <w:rsid w:val="009355DC"/>
    <w:rsid w:val="00935E43"/>
    <w:rsid w:val="00935E60"/>
    <w:rsid w:val="0093642D"/>
    <w:rsid w:val="00937B44"/>
    <w:rsid w:val="00937E26"/>
    <w:rsid w:val="00937F56"/>
    <w:rsid w:val="00937F7D"/>
    <w:rsid w:val="00940114"/>
    <w:rsid w:val="00940490"/>
    <w:rsid w:val="00940522"/>
    <w:rsid w:val="009406FC"/>
    <w:rsid w:val="009407B1"/>
    <w:rsid w:val="0094099B"/>
    <w:rsid w:val="00940F37"/>
    <w:rsid w:val="00940FEC"/>
    <w:rsid w:val="009412DB"/>
    <w:rsid w:val="00941A27"/>
    <w:rsid w:val="00941B0B"/>
    <w:rsid w:val="009421A8"/>
    <w:rsid w:val="00942784"/>
    <w:rsid w:val="009433E9"/>
    <w:rsid w:val="0094360A"/>
    <w:rsid w:val="009436D8"/>
    <w:rsid w:val="0094390E"/>
    <w:rsid w:val="00944263"/>
    <w:rsid w:val="00944291"/>
    <w:rsid w:val="00944F8C"/>
    <w:rsid w:val="00945A3A"/>
    <w:rsid w:val="00945C47"/>
    <w:rsid w:val="0094672D"/>
    <w:rsid w:val="00947904"/>
    <w:rsid w:val="00950370"/>
    <w:rsid w:val="009509B2"/>
    <w:rsid w:val="00950C28"/>
    <w:rsid w:val="0095158A"/>
    <w:rsid w:val="009518B9"/>
    <w:rsid w:val="00951C7C"/>
    <w:rsid w:val="0095228B"/>
    <w:rsid w:val="0095350B"/>
    <w:rsid w:val="00953717"/>
    <w:rsid w:val="00953846"/>
    <w:rsid w:val="0095399F"/>
    <w:rsid w:val="00954443"/>
    <w:rsid w:val="009546F8"/>
    <w:rsid w:val="00955C1B"/>
    <w:rsid w:val="0095640A"/>
    <w:rsid w:val="00956C34"/>
    <w:rsid w:val="00956CF9"/>
    <w:rsid w:val="0095741A"/>
    <w:rsid w:val="00957624"/>
    <w:rsid w:val="00957642"/>
    <w:rsid w:val="00957824"/>
    <w:rsid w:val="00957AF4"/>
    <w:rsid w:val="009607CA"/>
    <w:rsid w:val="00960DE9"/>
    <w:rsid w:val="00961321"/>
    <w:rsid w:val="0096142B"/>
    <w:rsid w:val="00961621"/>
    <w:rsid w:val="00961F62"/>
    <w:rsid w:val="0096202B"/>
    <w:rsid w:val="0096288B"/>
    <w:rsid w:val="00962922"/>
    <w:rsid w:val="00962B6D"/>
    <w:rsid w:val="00962D0B"/>
    <w:rsid w:val="00963007"/>
    <w:rsid w:val="0096354B"/>
    <w:rsid w:val="009637D5"/>
    <w:rsid w:val="009642CA"/>
    <w:rsid w:val="00964A9E"/>
    <w:rsid w:val="009653BD"/>
    <w:rsid w:val="00965A38"/>
    <w:rsid w:val="00965B53"/>
    <w:rsid w:val="0096692F"/>
    <w:rsid w:val="00967311"/>
    <w:rsid w:val="009673FC"/>
    <w:rsid w:val="00970D46"/>
    <w:rsid w:val="009713AE"/>
    <w:rsid w:val="0097210C"/>
    <w:rsid w:val="009725B6"/>
    <w:rsid w:val="009726CE"/>
    <w:rsid w:val="009729A3"/>
    <w:rsid w:val="00973871"/>
    <w:rsid w:val="00973A0E"/>
    <w:rsid w:val="00974142"/>
    <w:rsid w:val="009742B1"/>
    <w:rsid w:val="00974525"/>
    <w:rsid w:val="00974E62"/>
    <w:rsid w:val="0097599F"/>
    <w:rsid w:val="00975C06"/>
    <w:rsid w:val="009762C8"/>
    <w:rsid w:val="009772A3"/>
    <w:rsid w:val="0097797B"/>
    <w:rsid w:val="00980077"/>
    <w:rsid w:val="009804A5"/>
    <w:rsid w:val="00980A03"/>
    <w:rsid w:val="00980E96"/>
    <w:rsid w:val="00981A4D"/>
    <w:rsid w:val="00981F22"/>
    <w:rsid w:val="0098394D"/>
    <w:rsid w:val="00983A92"/>
    <w:rsid w:val="00983DF5"/>
    <w:rsid w:val="0098488C"/>
    <w:rsid w:val="009851DB"/>
    <w:rsid w:val="00987D50"/>
    <w:rsid w:val="00990794"/>
    <w:rsid w:val="00990A84"/>
    <w:rsid w:val="00990F34"/>
    <w:rsid w:val="0099195B"/>
    <w:rsid w:val="00991B04"/>
    <w:rsid w:val="00991C1F"/>
    <w:rsid w:val="00991DFE"/>
    <w:rsid w:val="009921CC"/>
    <w:rsid w:val="009933FE"/>
    <w:rsid w:val="00993458"/>
    <w:rsid w:val="00993473"/>
    <w:rsid w:val="0099354B"/>
    <w:rsid w:val="009936A9"/>
    <w:rsid w:val="00993C22"/>
    <w:rsid w:val="009948C2"/>
    <w:rsid w:val="0099490B"/>
    <w:rsid w:val="0099490F"/>
    <w:rsid w:val="00994D84"/>
    <w:rsid w:val="00996541"/>
    <w:rsid w:val="009967EE"/>
    <w:rsid w:val="00996E29"/>
    <w:rsid w:val="00997B26"/>
    <w:rsid w:val="009A024A"/>
    <w:rsid w:val="009A030A"/>
    <w:rsid w:val="009A0490"/>
    <w:rsid w:val="009A05CE"/>
    <w:rsid w:val="009A073A"/>
    <w:rsid w:val="009A0862"/>
    <w:rsid w:val="009A0D32"/>
    <w:rsid w:val="009A0D66"/>
    <w:rsid w:val="009A1726"/>
    <w:rsid w:val="009A2A1D"/>
    <w:rsid w:val="009A2D98"/>
    <w:rsid w:val="009A3031"/>
    <w:rsid w:val="009A321B"/>
    <w:rsid w:val="009A33DA"/>
    <w:rsid w:val="009A3873"/>
    <w:rsid w:val="009A3EBC"/>
    <w:rsid w:val="009A3F81"/>
    <w:rsid w:val="009A4AB2"/>
    <w:rsid w:val="009A4B2B"/>
    <w:rsid w:val="009A5923"/>
    <w:rsid w:val="009A6038"/>
    <w:rsid w:val="009A62D4"/>
    <w:rsid w:val="009A6C3B"/>
    <w:rsid w:val="009A71A9"/>
    <w:rsid w:val="009A71F2"/>
    <w:rsid w:val="009A757E"/>
    <w:rsid w:val="009A764B"/>
    <w:rsid w:val="009B0A7A"/>
    <w:rsid w:val="009B164B"/>
    <w:rsid w:val="009B2C62"/>
    <w:rsid w:val="009B2F18"/>
    <w:rsid w:val="009B3619"/>
    <w:rsid w:val="009B409A"/>
    <w:rsid w:val="009B4244"/>
    <w:rsid w:val="009B4947"/>
    <w:rsid w:val="009B4E9D"/>
    <w:rsid w:val="009B5869"/>
    <w:rsid w:val="009B5BCA"/>
    <w:rsid w:val="009B5D9D"/>
    <w:rsid w:val="009B69F4"/>
    <w:rsid w:val="009B6EFD"/>
    <w:rsid w:val="009B7B27"/>
    <w:rsid w:val="009C06AE"/>
    <w:rsid w:val="009C0DC5"/>
    <w:rsid w:val="009C1518"/>
    <w:rsid w:val="009C2BE7"/>
    <w:rsid w:val="009C3D1F"/>
    <w:rsid w:val="009C425C"/>
    <w:rsid w:val="009C4756"/>
    <w:rsid w:val="009C4C6A"/>
    <w:rsid w:val="009C5065"/>
    <w:rsid w:val="009C54AA"/>
    <w:rsid w:val="009C5697"/>
    <w:rsid w:val="009C5D3B"/>
    <w:rsid w:val="009C65A5"/>
    <w:rsid w:val="009C68AD"/>
    <w:rsid w:val="009C6BE8"/>
    <w:rsid w:val="009C6BEB"/>
    <w:rsid w:val="009C6EA4"/>
    <w:rsid w:val="009C7A9A"/>
    <w:rsid w:val="009C7C0F"/>
    <w:rsid w:val="009D0B93"/>
    <w:rsid w:val="009D159A"/>
    <w:rsid w:val="009D2A0A"/>
    <w:rsid w:val="009D2AA7"/>
    <w:rsid w:val="009D307D"/>
    <w:rsid w:val="009D30F6"/>
    <w:rsid w:val="009D31EC"/>
    <w:rsid w:val="009D32E8"/>
    <w:rsid w:val="009D39F7"/>
    <w:rsid w:val="009D4E03"/>
    <w:rsid w:val="009D4E8B"/>
    <w:rsid w:val="009D5781"/>
    <w:rsid w:val="009D6EE8"/>
    <w:rsid w:val="009D6F15"/>
    <w:rsid w:val="009D7953"/>
    <w:rsid w:val="009E0229"/>
    <w:rsid w:val="009E04B9"/>
    <w:rsid w:val="009E06DC"/>
    <w:rsid w:val="009E13A8"/>
    <w:rsid w:val="009E1FF4"/>
    <w:rsid w:val="009E215B"/>
    <w:rsid w:val="009E2390"/>
    <w:rsid w:val="009E2593"/>
    <w:rsid w:val="009E2767"/>
    <w:rsid w:val="009E2E4E"/>
    <w:rsid w:val="009E3763"/>
    <w:rsid w:val="009E3DF8"/>
    <w:rsid w:val="009E3FD4"/>
    <w:rsid w:val="009E453B"/>
    <w:rsid w:val="009E4FE1"/>
    <w:rsid w:val="009E5A06"/>
    <w:rsid w:val="009E5F47"/>
    <w:rsid w:val="009E6197"/>
    <w:rsid w:val="009E6974"/>
    <w:rsid w:val="009E6C55"/>
    <w:rsid w:val="009E7A87"/>
    <w:rsid w:val="009F0211"/>
    <w:rsid w:val="009F06DB"/>
    <w:rsid w:val="009F09F1"/>
    <w:rsid w:val="009F20D3"/>
    <w:rsid w:val="009F258A"/>
    <w:rsid w:val="009F2841"/>
    <w:rsid w:val="009F2F20"/>
    <w:rsid w:val="009F3612"/>
    <w:rsid w:val="009F377C"/>
    <w:rsid w:val="009F3BF9"/>
    <w:rsid w:val="009F3DD0"/>
    <w:rsid w:val="009F5253"/>
    <w:rsid w:val="009F5BB5"/>
    <w:rsid w:val="009F5C80"/>
    <w:rsid w:val="009F6181"/>
    <w:rsid w:val="009F643A"/>
    <w:rsid w:val="00A00DBE"/>
    <w:rsid w:val="00A010BC"/>
    <w:rsid w:val="00A01BD1"/>
    <w:rsid w:val="00A01CCD"/>
    <w:rsid w:val="00A01D79"/>
    <w:rsid w:val="00A01D85"/>
    <w:rsid w:val="00A01F32"/>
    <w:rsid w:val="00A0263F"/>
    <w:rsid w:val="00A0354B"/>
    <w:rsid w:val="00A044C6"/>
    <w:rsid w:val="00A04E4D"/>
    <w:rsid w:val="00A04F89"/>
    <w:rsid w:val="00A06492"/>
    <w:rsid w:val="00A07529"/>
    <w:rsid w:val="00A07551"/>
    <w:rsid w:val="00A07A44"/>
    <w:rsid w:val="00A07D26"/>
    <w:rsid w:val="00A107BC"/>
    <w:rsid w:val="00A10876"/>
    <w:rsid w:val="00A10CA3"/>
    <w:rsid w:val="00A10E43"/>
    <w:rsid w:val="00A112B5"/>
    <w:rsid w:val="00A11356"/>
    <w:rsid w:val="00A11791"/>
    <w:rsid w:val="00A119B1"/>
    <w:rsid w:val="00A1237F"/>
    <w:rsid w:val="00A12E05"/>
    <w:rsid w:val="00A13086"/>
    <w:rsid w:val="00A13286"/>
    <w:rsid w:val="00A134CC"/>
    <w:rsid w:val="00A1428F"/>
    <w:rsid w:val="00A14A53"/>
    <w:rsid w:val="00A156E1"/>
    <w:rsid w:val="00A1574D"/>
    <w:rsid w:val="00A159ED"/>
    <w:rsid w:val="00A15ED1"/>
    <w:rsid w:val="00A16333"/>
    <w:rsid w:val="00A16452"/>
    <w:rsid w:val="00A166CC"/>
    <w:rsid w:val="00A1684B"/>
    <w:rsid w:val="00A1687A"/>
    <w:rsid w:val="00A16E05"/>
    <w:rsid w:val="00A17799"/>
    <w:rsid w:val="00A207B3"/>
    <w:rsid w:val="00A21BAD"/>
    <w:rsid w:val="00A21C46"/>
    <w:rsid w:val="00A21E82"/>
    <w:rsid w:val="00A225A9"/>
    <w:rsid w:val="00A225C6"/>
    <w:rsid w:val="00A23122"/>
    <w:rsid w:val="00A23E2E"/>
    <w:rsid w:val="00A24047"/>
    <w:rsid w:val="00A24099"/>
    <w:rsid w:val="00A241E0"/>
    <w:rsid w:val="00A24305"/>
    <w:rsid w:val="00A25A4A"/>
    <w:rsid w:val="00A25EE2"/>
    <w:rsid w:val="00A26E2E"/>
    <w:rsid w:val="00A275EE"/>
    <w:rsid w:val="00A278D6"/>
    <w:rsid w:val="00A302AF"/>
    <w:rsid w:val="00A3032D"/>
    <w:rsid w:val="00A30C77"/>
    <w:rsid w:val="00A3123A"/>
    <w:rsid w:val="00A3192C"/>
    <w:rsid w:val="00A324E8"/>
    <w:rsid w:val="00A32D3B"/>
    <w:rsid w:val="00A32F1B"/>
    <w:rsid w:val="00A33383"/>
    <w:rsid w:val="00A3352E"/>
    <w:rsid w:val="00A33BEE"/>
    <w:rsid w:val="00A33E56"/>
    <w:rsid w:val="00A342EB"/>
    <w:rsid w:val="00A34C52"/>
    <w:rsid w:val="00A34E5E"/>
    <w:rsid w:val="00A353AF"/>
    <w:rsid w:val="00A355D3"/>
    <w:rsid w:val="00A3562B"/>
    <w:rsid w:val="00A357FC"/>
    <w:rsid w:val="00A359A6"/>
    <w:rsid w:val="00A35F78"/>
    <w:rsid w:val="00A3632F"/>
    <w:rsid w:val="00A365F2"/>
    <w:rsid w:val="00A3750D"/>
    <w:rsid w:val="00A377B4"/>
    <w:rsid w:val="00A37CC3"/>
    <w:rsid w:val="00A37E45"/>
    <w:rsid w:val="00A37F82"/>
    <w:rsid w:val="00A40735"/>
    <w:rsid w:val="00A409A4"/>
    <w:rsid w:val="00A41183"/>
    <w:rsid w:val="00A41BA3"/>
    <w:rsid w:val="00A42004"/>
    <w:rsid w:val="00A42127"/>
    <w:rsid w:val="00A422DA"/>
    <w:rsid w:val="00A43106"/>
    <w:rsid w:val="00A44704"/>
    <w:rsid w:val="00A44771"/>
    <w:rsid w:val="00A4477A"/>
    <w:rsid w:val="00A452F5"/>
    <w:rsid w:val="00A453E6"/>
    <w:rsid w:val="00A45487"/>
    <w:rsid w:val="00A4555A"/>
    <w:rsid w:val="00A45A12"/>
    <w:rsid w:val="00A45DFC"/>
    <w:rsid w:val="00A45ED1"/>
    <w:rsid w:val="00A46587"/>
    <w:rsid w:val="00A46CFF"/>
    <w:rsid w:val="00A47917"/>
    <w:rsid w:val="00A50A76"/>
    <w:rsid w:val="00A50DA3"/>
    <w:rsid w:val="00A515D5"/>
    <w:rsid w:val="00A51F6B"/>
    <w:rsid w:val="00A528B1"/>
    <w:rsid w:val="00A528DB"/>
    <w:rsid w:val="00A528FD"/>
    <w:rsid w:val="00A53777"/>
    <w:rsid w:val="00A53DFE"/>
    <w:rsid w:val="00A53F35"/>
    <w:rsid w:val="00A543FF"/>
    <w:rsid w:val="00A54B79"/>
    <w:rsid w:val="00A55110"/>
    <w:rsid w:val="00A5568F"/>
    <w:rsid w:val="00A5584F"/>
    <w:rsid w:val="00A55974"/>
    <w:rsid w:val="00A55D7B"/>
    <w:rsid w:val="00A55F6E"/>
    <w:rsid w:val="00A561B1"/>
    <w:rsid w:val="00A562E9"/>
    <w:rsid w:val="00A563BA"/>
    <w:rsid w:val="00A56588"/>
    <w:rsid w:val="00A56717"/>
    <w:rsid w:val="00A56A11"/>
    <w:rsid w:val="00A5762A"/>
    <w:rsid w:val="00A6064E"/>
    <w:rsid w:val="00A60AD9"/>
    <w:rsid w:val="00A611FD"/>
    <w:rsid w:val="00A61FFD"/>
    <w:rsid w:val="00A627E8"/>
    <w:rsid w:val="00A62A16"/>
    <w:rsid w:val="00A62AAF"/>
    <w:rsid w:val="00A62FD4"/>
    <w:rsid w:val="00A63318"/>
    <w:rsid w:val="00A63392"/>
    <w:rsid w:val="00A637A2"/>
    <w:rsid w:val="00A63A72"/>
    <w:rsid w:val="00A63C77"/>
    <w:rsid w:val="00A63D9C"/>
    <w:rsid w:val="00A645BA"/>
    <w:rsid w:val="00A66440"/>
    <w:rsid w:val="00A6721A"/>
    <w:rsid w:val="00A67573"/>
    <w:rsid w:val="00A67ED8"/>
    <w:rsid w:val="00A70116"/>
    <w:rsid w:val="00A70802"/>
    <w:rsid w:val="00A7093F"/>
    <w:rsid w:val="00A709A3"/>
    <w:rsid w:val="00A70F5D"/>
    <w:rsid w:val="00A7151D"/>
    <w:rsid w:val="00A715E1"/>
    <w:rsid w:val="00A718F3"/>
    <w:rsid w:val="00A7196D"/>
    <w:rsid w:val="00A72276"/>
    <w:rsid w:val="00A72338"/>
    <w:rsid w:val="00A72428"/>
    <w:rsid w:val="00A733FD"/>
    <w:rsid w:val="00A73403"/>
    <w:rsid w:val="00A73D0F"/>
    <w:rsid w:val="00A73E11"/>
    <w:rsid w:val="00A73FE8"/>
    <w:rsid w:val="00A741C4"/>
    <w:rsid w:val="00A74ED5"/>
    <w:rsid w:val="00A75122"/>
    <w:rsid w:val="00A75ED3"/>
    <w:rsid w:val="00A75F51"/>
    <w:rsid w:val="00A76940"/>
    <w:rsid w:val="00A77CC8"/>
    <w:rsid w:val="00A77D3E"/>
    <w:rsid w:val="00A77D7B"/>
    <w:rsid w:val="00A80565"/>
    <w:rsid w:val="00A80695"/>
    <w:rsid w:val="00A80C93"/>
    <w:rsid w:val="00A81D24"/>
    <w:rsid w:val="00A81F14"/>
    <w:rsid w:val="00A8200C"/>
    <w:rsid w:val="00A820F4"/>
    <w:rsid w:val="00A82638"/>
    <w:rsid w:val="00A8280C"/>
    <w:rsid w:val="00A8293A"/>
    <w:rsid w:val="00A831DF"/>
    <w:rsid w:val="00A831E4"/>
    <w:rsid w:val="00A83B25"/>
    <w:rsid w:val="00A83E34"/>
    <w:rsid w:val="00A842C4"/>
    <w:rsid w:val="00A84796"/>
    <w:rsid w:val="00A8531B"/>
    <w:rsid w:val="00A85375"/>
    <w:rsid w:val="00A85F48"/>
    <w:rsid w:val="00A86371"/>
    <w:rsid w:val="00A86560"/>
    <w:rsid w:val="00A8690C"/>
    <w:rsid w:val="00A86989"/>
    <w:rsid w:val="00A8727E"/>
    <w:rsid w:val="00A876B1"/>
    <w:rsid w:val="00A87F72"/>
    <w:rsid w:val="00A90237"/>
    <w:rsid w:val="00A905AB"/>
    <w:rsid w:val="00A905D5"/>
    <w:rsid w:val="00A90C7A"/>
    <w:rsid w:val="00A917D6"/>
    <w:rsid w:val="00A92371"/>
    <w:rsid w:val="00A92C5B"/>
    <w:rsid w:val="00A92D00"/>
    <w:rsid w:val="00A92D66"/>
    <w:rsid w:val="00A92E9B"/>
    <w:rsid w:val="00A933C6"/>
    <w:rsid w:val="00A936BE"/>
    <w:rsid w:val="00A94434"/>
    <w:rsid w:val="00A94670"/>
    <w:rsid w:val="00A954B3"/>
    <w:rsid w:val="00A954D6"/>
    <w:rsid w:val="00A95ADD"/>
    <w:rsid w:val="00A95CDB"/>
    <w:rsid w:val="00A962D1"/>
    <w:rsid w:val="00A96C94"/>
    <w:rsid w:val="00A9750A"/>
    <w:rsid w:val="00A978E6"/>
    <w:rsid w:val="00A97A45"/>
    <w:rsid w:val="00AA00C1"/>
    <w:rsid w:val="00AA08B9"/>
    <w:rsid w:val="00AA0D12"/>
    <w:rsid w:val="00AA19E6"/>
    <w:rsid w:val="00AA1DEA"/>
    <w:rsid w:val="00AA2566"/>
    <w:rsid w:val="00AA2EBC"/>
    <w:rsid w:val="00AA321F"/>
    <w:rsid w:val="00AA3570"/>
    <w:rsid w:val="00AA35B6"/>
    <w:rsid w:val="00AA35BD"/>
    <w:rsid w:val="00AA3647"/>
    <w:rsid w:val="00AA3874"/>
    <w:rsid w:val="00AA397D"/>
    <w:rsid w:val="00AA3FB2"/>
    <w:rsid w:val="00AA4123"/>
    <w:rsid w:val="00AA4363"/>
    <w:rsid w:val="00AA45E1"/>
    <w:rsid w:val="00AA4AA7"/>
    <w:rsid w:val="00AA4D84"/>
    <w:rsid w:val="00AA58BF"/>
    <w:rsid w:val="00AA5E35"/>
    <w:rsid w:val="00AA5F29"/>
    <w:rsid w:val="00AA6738"/>
    <w:rsid w:val="00AA6ABA"/>
    <w:rsid w:val="00AA7B5C"/>
    <w:rsid w:val="00AA7CCB"/>
    <w:rsid w:val="00AB006D"/>
    <w:rsid w:val="00AB03B9"/>
    <w:rsid w:val="00AB0DC2"/>
    <w:rsid w:val="00AB150E"/>
    <w:rsid w:val="00AB1557"/>
    <w:rsid w:val="00AB1A7E"/>
    <w:rsid w:val="00AB1F1D"/>
    <w:rsid w:val="00AB22F0"/>
    <w:rsid w:val="00AB2392"/>
    <w:rsid w:val="00AB24FC"/>
    <w:rsid w:val="00AB29FD"/>
    <w:rsid w:val="00AB2FCF"/>
    <w:rsid w:val="00AB3190"/>
    <w:rsid w:val="00AB3616"/>
    <w:rsid w:val="00AB39DD"/>
    <w:rsid w:val="00AB3C2E"/>
    <w:rsid w:val="00AB416F"/>
    <w:rsid w:val="00AB4289"/>
    <w:rsid w:val="00AB48F4"/>
    <w:rsid w:val="00AB499F"/>
    <w:rsid w:val="00AB4F38"/>
    <w:rsid w:val="00AB5017"/>
    <w:rsid w:val="00AB579B"/>
    <w:rsid w:val="00AB6B2F"/>
    <w:rsid w:val="00AB6D5E"/>
    <w:rsid w:val="00AB6FDD"/>
    <w:rsid w:val="00AB7B0E"/>
    <w:rsid w:val="00AC0A9E"/>
    <w:rsid w:val="00AC0D4E"/>
    <w:rsid w:val="00AC10FE"/>
    <w:rsid w:val="00AC1979"/>
    <w:rsid w:val="00AC322F"/>
    <w:rsid w:val="00AC39EE"/>
    <w:rsid w:val="00AC3A58"/>
    <w:rsid w:val="00AC3FA1"/>
    <w:rsid w:val="00AC44D6"/>
    <w:rsid w:val="00AC591D"/>
    <w:rsid w:val="00AC59D7"/>
    <w:rsid w:val="00AC5D72"/>
    <w:rsid w:val="00AC65FD"/>
    <w:rsid w:val="00AC6927"/>
    <w:rsid w:val="00AC6BCD"/>
    <w:rsid w:val="00AC7260"/>
    <w:rsid w:val="00AC7452"/>
    <w:rsid w:val="00AC7590"/>
    <w:rsid w:val="00AC770F"/>
    <w:rsid w:val="00AC7A70"/>
    <w:rsid w:val="00AC7BFD"/>
    <w:rsid w:val="00AC7F97"/>
    <w:rsid w:val="00AD082F"/>
    <w:rsid w:val="00AD1440"/>
    <w:rsid w:val="00AD160C"/>
    <w:rsid w:val="00AD208D"/>
    <w:rsid w:val="00AD22F3"/>
    <w:rsid w:val="00AD2536"/>
    <w:rsid w:val="00AD273B"/>
    <w:rsid w:val="00AD33CE"/>
    <w:rsid w:val="00AD3F94"/>
    <w:rsid w:val="00AD43CC"/>
    <w:rsid w:val="00AD44C8"/>
    <w:rsid w:val="00AD4754"/>
    <w:rsid w:val="00AD57E9"/>
    <w:rsid w:val="00AD590C"/>
    <w:rsid w:val="00AD6522"/>
    <w:rsid w:val="00AD6D9C"/>
    <w:rsid w:val="00AD6FA9"/>
    <w:rsid w:val="00AD7164"/>
    <w:rsid w:val="00AD753A"/>
    <w:rsid w:val="00AD7835"/>
    <w:rsid w:val="00AD7F2F"/>
    <w:rsid w:val="00AE0458"/>
    <w:rsid w:val="00AE08B9"/>
    <w:rsid w:val="00AE0B6E"/>
    <w:rsid w:val="00AE178E"/>
    <w:rsid w:val="00AE1B4B"/>
    <w:rsid w:val="00AE1B93"/>
    <w:rsid w:val="00AE1D87"/>
    <w:rsid w:val="00AE2179"/>
    <w:rsid w:val="00AE230A"/>
    <w:rsid w:val="00AE2376"/>
    <w:rsid w:val="00AE2ABF"/>
    <w:rsid w:val="00AE2F49"/>
    <w:rsid w:val="00AE326B"/>
    <w:rsid w:val="00AE3A5D"/>
    <w:rsid w:val="00AE4319"/>
    <w:rsid w:val="00AE46F4"/>
    <w:rsid w:val="00AE4F44"/>
    <w:rsid w:val="00AE51D6"/>
    <w:rsid w:val="00AE57C4"/>
    <w:rsid w:val="00AE60DD"/>
    <w:rsid w:val="00AE6234"/>
    <w:rsid w:val="00AE6460"/>
    <w:rsid w:val="00AE6FCE"/>
    <w:rsid w:val="00AE7306"/>
    <w:rsid w:val="00AF0005"/>
    <w:rsid w:val="00AF01C7"/>
    <w:rsid w:val="00AF022E"/>
    <w:rsid w:val="00AF0318"/>
    <w:rsid w:val="00AF0D31"/>
    <w:rsid w:val="00AF0E04"/>
    <w:rsid w:val="00AF1943"/>
    <w:rsid w:val="00AF1D9B"/>
    <w:rsid w:val="00AF1F11"/>
    <w:rsid w:val="00AF27C7"/>
    <w:rsid w:val="00AF2D64"/>
    <w:rsid w:val="00AF3242"/>
    <w:rsid w:val="00AF365B"/>
    <w:rsid w:val="00AF37A8"/>
    <w:rsid w:val="00AF391B"/>
    <w:rsid w:val="00AF4CD5"/>
    <w:rsid w:val="00AF4E5E"/>
    <w:rsid w:val="00AF501F"/>
    <w:rsid w:val="00AF510B"/>
    <w:rsid w:val="00AF6A55"/>
    <w:rsid w:val="00AF7DE8"/>
    <w:rsid w:val="00B003A1"/>
    <w:rsid w:val="00B004DC"/>
    <w:rsid w:val="00B007C0"/>
    <w:rsid w:val="00B00F4F"/>
    <w:rsid w:val="00B026B7"/>
    <w:rsid w:val="00B033F7"/>
    <w:rsid w:val="00B03BD9"/>
    <w:rsid w:val="00B04469"/>
    <w:rsid w:val="00B05136"/>
    <w:rsid w:val="00B05411"/>
    <w:rsid w:val="00B0613F"/>
    <w:rsid w:val="00B06389"/>
    <w:rsid w:val="00B06D35"/>
    <w:rsid w:val="00B0753E"/>
    <w:rsid w:val="00B07626"/>
    <w:rsid w:val="00B07D2C"/>
    <w:rsid w:val="00B07EB7"/>
    <w:rsid w:val="00B10692"/>
    <w:rsid w:val="00B1134F"/>
    <w:rsid w:val="00B11437"/>
    <w:rsid w:val="00B11F60"/>
    <w:rsid w:val="00B12135"/>
    <w:rsid w:val="00B123A5"/>
    <w:rsid w:val="00B12CA9"/>
    <w:rsid w:val="00B12FB4"/>
    <w:rsid w:val="00B1473E"/>
    <w:rsid w:val="00B148DA"/>
    <w:rsid w:val="00B14939"/>
    <w:rsid w:val="00B16316"/>
    <w:rsid w:val="00B166D0"/>
    <w:rsid w:val="00B16D6C"/>
    <w:rsid w:val="00B171B0"/>
    <w:rsid w:val="00B17451"/>
    <w:rsid w:val="00B17828"/>
    <w:rsid w:val="00B17C2C"/>
    <w:rsid w:val="00B17E51"/>
    <w:rsid w:val="00B200A0"/>
    <w:rsid w:val="00B202C9"/>
    <w:rsid w:val="00B204C3"/>
    <w:rsid w:val="00B20B7C"/>
    <w:rsid w:val="00B20FEC"/>
    <w:rsid w:val="00B21A25"/>
    <w:rsid w:val="00B21F88"/>
    <w:rsid w:val="00B22482"/>
    <w:rsid w:val="00B22CEC"/>
    <w:rsid w:val="00B236A8"/>
    <w:rsid w:val="00B23B03"/>
    <w:rsid w:val="00B23B7C"/>
    <w:rsid w:val="00B240F7"/>
    <w:rsid w:val="00B24232"/>
    <w:rsid w:val="00B24C46"/>
    <w:rsid w:val="00B24C7C"/>
    <w:rsid w:val="00B24D04"/>
    <w:rsid w:val="00B257AF"/>
    <w:rsid w:val="00B26364"/>
    <w:rsid w:val="00B2655A"/>
    <w:rsid w:val="00B2682E"/>
    <w:rsid w:val="00B26855"/>
    <w:rsid w:val="00B26AF2"/>
    <w:rsid w:val="00B27475"/>
    <w:rsid w:val="00B27599"/>
    <w:rsid w:val="00B27C74"/>
    <w:rsid w:val="00B30066"/>
    <w:rsid w:val="00B3145B"/>
    <w:rsid w:val="00B316CF"/>
    <w:rsid w:val="00B31A37"/>
    <w:rsid w:val="00B31B44"/>
    <w:rsid w:val="00B31F46"/>
    <w:rsid w:val="00B32952"/>
    <w:rsid w:val="00B32D92"/>
    <w:rsid w:val="00B32F53"/>
    <w:rsid w:val="00B330BD"/>
    <w:rsid w:val="00B335B2"/>
    <w:rsid w:val="00B3370C"/>
    <w:rsid w:val="00B33B6C"/>
    <w:rsid w:val="00B34292"/>
    <w:rsid w:val="00B34302"/>
    <w:rsid w:val="00B346FD"/>
    <w:rsid w:val="00B3494F"/>
    <w:rsid w:val="00B34E48"/>
    <w:rsid w:val="00B35228"/>
    <w:rsid w:val="00B352AE"/>
    <w:rsid w:val="00B407FC"/>
    <w:rsid w:val="00B40CA6"/>
    <w:rsid w:val="00B41151"/>
    <w:rsid w:val="00B413C2"/>
    <w:rsid w:val="00B41989"/>
    <w:rsid w:val="00B41D03"/>
    <w:rsid w:val="00B420C0"/>
    <w:rsid w:val="00B422EE"/>
    <w:rsid w:val="00B42A2C"/>
    <w:rsid w:val="00B42B78"/>
    <w:rsid w:val="00B42C10"/>
    <w:rsid w:val="00B43490"/>
    <w:rsid w:val="00B43BA2"/>
    <w:rsid w:val="00B43C9A"/>
    <w:rsid w:val="00B441B5"/>
    <w:rsid w:val="00B4463B"/>
    <w:rsid w:val="00B450A1"/>
    <w:rsid w:val="00B45138"/>
    <w:rsid w:val="00B45368"/>
    <w:rsid w:val="00B45A35"/>
    <w:rsid w:val="00B45A4C"/>
    <w:rsid w:val="00B45CB6"/>
    <w:rsid w:val="00B46111"/>
    <w:rsid w:val="00B46665"/>
    <w:rsid w:val="00B46915"/>
    <w:rsid w:val="00B4700B"/>
    <w:rsid w:val="00B478AE"/>
    <w:rsid w:val="00B47925"/>
    <w:rsid w:val="00B47D0A"/>
    <w:rsid w:val="00B50359"/>
    <w:rsid w:val="00B505CA"/>
    <w:rsid w:val="00B51378"/>
    <w:rsid w:val="00B513EA"/>
    <w:rsid w:val="00B517AC"/>
    <w:rsid w:val="00B51C0C"/>
    <w:rsid w:val="00B52130"/>
    <w:rsid w:val="00B5229C"/>
    <w:rsid w:val="00B52403"/>
    <w:rsid w:val="00B52A76"/>
    <w:rsid w:val="00B52B4C"/>
    <w:rsid w:val="00B53250"/>
    <w:rsid w:val="00B53916"/>
    <w:rsid w:val="00B53A5C"/>
    <w:rsid w:val="00B53C4A"/>
    <w:rsid w:val="00B54244"/>
    <w:rsid w:val="00B54B9C"/>
    <w:rsid w:val="00B54DB2"/>
    <w:rsid w:val="00B55482"/>
    <w:rsid w:val="00B5613E"/>
    <w:rsid w:val="00B564AA"/>
    <w:rsid w:val="00B56A3B"/>
    <w:rsid w:val="00B57638"/>
    <w:rsid w:val="00B61991"/>
    <w:rsid w:val="00B61A2D"/>
    <w:rsid w:val="00B62CD4"/>
    <w:rsid w:val="00B6321D"/>
    <w:rsid w:val="00B6372E"/>
    <w:rsid w:val="00B652A7"/>
    <w:rsid w:val="00B65368"/>
    <w:rsid w:val="00B66347"/>
    <w:rsid w:val="00B663AF"/>
    <w:rsid w:val="00B66943"/>
    <w:rsid w:val="00B672F2"/>
    <w:rsid w:val="00B675A6"/>
    <w:rsid w:val="00B70695"/>
    <w:rsid w:val="00B709D6"/>
    <w:rsid w:val="00B7127E"/>
    <w:rsid w:val="00B713C3"/>
    <w:rsid w:val="00B72603"/>
    <w:rsid w:val="00B7387C"/>
    <w:rsid w:val="00B73D58"/>
    <w:rsid w:val="00B7491F"/>
    <w:rsid w:val="00B74A99"/>
    <w:rsid w:val="00B74AF8"/>
    <w:rsid w:val="00B74D9B"/>
    <w:rsid w:val="00B7506D"/>
    <w:rsid w:val="00B756C4"/>
    <w:rsid w:val="00B7578B"/>
    <w:rsid w:val="00B760B9"/>
    <w:rsid w:val="00B762F4"/>
    <w:rsid w:val="00B763BE"/>
    <w:rsid w:val="00B76497"/>
    <w:rsid w:val="00B76986"/>
    <w:rsid w:val="00B76A7A"/>
    <w:rsid w:val="00B76D66"/>
    <w:rsid w:val="00B77413"/>
    <w:rsid w:val="00B7793A"/>
    <w:rsid w:val="00B77C1D"/>
    <w:rsid w:val="00B80473"/>
    <w:rsid w:val="00B8048E"/>
    <w:rsid w:val="00B80B12"/>
    <w:rsid w:val="00B80B1C"/>
    <w:rsid w:val="00B814C4"/>
    <w:rsid w:val="00B817C3"/>
    <w:rsid w:val="00B81851"/>
    <w:rsid w:val="00B818D6"/>
    <w:rsid w:val="00B81D47"/>
    <w:rsid w:val="00B82319"/>
    <w:rsid w:val="00B82D5F"/>
    <w:rsid w:val="00B82F39"/>
    <w:rsid w:val="00B83045"/>
    <w:rsid w:val="00B832D7"/>
    <w:rsid w:val="00B8348C"/>
    <w:rsid w:val="00B83764"/>
    <w:rsid w:val="00B83879"/>
    <w:rsid w:val="00B83967"/>
    <w:rsid w:val="00B840D2"/>
    <w:rsid w:val="00B85441"/>
    <w:rsid w:val="00B85BF0"/>
    <w:rsid w:val="00B86571"/>
    <w:rsid w:val="00B86742"/>
    <w:rsid w:val="00B86C03"/>
    <w:rsid w:val="00B86CEE"/>
    <w:rsid w:val="00B87628"/>
    <w:rsid w:val="00B879F1"/>
    <w:rsid w:val="00B91884"/>
    <w:rsid w:val="00B91997"/>
    <w:rsid w:val="00B92DED"/>
    <w:rsid w:val="00B92E1E"/>
    <w:rsid w:val="00B931BC"/>
    <w:rsid w:val="00B93434"/>
    <w:rsid w:val="00B93DD3"/>
    <w:rsid w:val="00B94535"/>
    <w:rsid w:val="00B953A4"/>
    <w:rsid w:val="00B9567B"/>
    <w:rsid w:val="00B95A78"/>
    <w:rsid w:val="00B95C8D"/>
    <w:rsid w:val="00B95CB8"/>
    <w:rsid w:val="00B95D46"/>
    <w:rsid w:val="00B95D5B"/>
    <w:rsid w:val="00B962C9"/>
    <w:rsid w:val="00B965B6"/>
    <w:rsid w:val="00B96729"/>
    <w:rsid w:val="00B97077"/>
    <w:rsid w:val="00B97482"/>
    <w:rsid w:val="00B974C6"/>
    <w:rsid w:val="00BA0168"/>
    <w:rsid w:val="00BA0258"/>
    <w:rsid w:val="00BA0B2D"/>
    <w:rsid w:val="00BA0B4F"/>
    <w:rsid w:val="00BA1260"/>
    <w:rsid w:val="00BA147D"/>
    <w:rsid w:val="00BA1AE4"/>
    <w:rsid w:val="00BA1BB7"/>
    <w:rsid w:val="00BA1C2C"/>
    <w:rsid w:val="00BA2771"/>
    <w:rsid w:val="00BA29C8"/>
    <w:rsid w:val="00BA2C30"/>
    <w:rsid w:val="00BA2E9A"/>
    <w:rsid w:val="00BA3019"/>
    <w:rsid w:val="00BA30FE"/>
    <w:rsid w:val="00BA31F5"/>
    <w:rsid w:val="00BA3DAE"/>
    <w:rsid w:val="00BA4305"/>
    <w:rsid w:val="00BA4742"/>
    <w:rsid w:val="00BA4D8B"/>
    <w:rsid w:val="00BA5461"/>
    <w:rsid w:val="00BA5BAD"/>
    <w:rsid w:val="00BA5CA5"/>
    <w:rsid w:val="00BA6348"/>
    <w:rsid w:val="00BA69EF"/>
    <w:rsid w:val="00BA6E9C"/>
    <w:rsid w:val="00BA709E"/>
    <w:rsid w:val="00BB0262"/>
    <w:rsid w:val="00BB11DE"/>
    <w:rsid w:val="00BB14BB"/>
    <w:rsid w:val="00BB18EB"/>
    <w:rsid w:val="00BB1E84"/>
    <w:rsid w:val="00BB25FB"/>
    <w:rsid w:val="00BB269F"/>
    <w:rsid w:val="00BB28F0"/>
    <w:rsid w:val="00BB2998"/>
    <w:rsid w:val="00BB2EBD"/>
    <w:rsid w:val="00BB2EF2"/>
    <w:rsid w:val="00BB312D"/>
    <w:rsid w:val="00BB313C"/>
    <w:rsid w:val="00BB366D"/>
    <w:rsid w:val="00BB37CF"/>
    <w:rsid w:val="00BB3865"/>
    <w:rsid w:val="00BB3931"/>
    <w:rsid w:val="00BB3A0D"/>
    <w:rsid w:val="00BB3C7F"/>
    <w:rsid w:val="00BB451E"/>
    <w:rsid w:val="00BB4A87"/>
    <w:rsid w:val="00BB51AD"/>
    <w:rsid w:val="00BB560D"/>
    <w:rsid w:val="00BB58F4"/>
    <w:rsid w:val="00BB5961"/>
    <w:rsid w:val="00BB62E8"/>
    <w:rsid w:val="00BB631E"/>
    <w:rsid w:val="00BB6760"/>
    <w:rsid w:val="00BB6A55"/>
    <w:rsid w:val="00BB7806"/>
    <w:rsid w:val="00BC019A"/>
    <w:rsid w:val="00BC0268"/>
    <w:rsid w:val="00BC0742"/>
    <w:rsid w:val="00BC0BFE"/>
    <w:rsid w:val="00BC13DB"/>
    <w:rsid w:val="00BC20FE"/>
    <w:rsid w:val="00BC2B59"/>
    <w:rsid w:val="00BC32EB"/>
    <w:rsid w:val="00BC53C7"/>
    <w:rsid w:val="00BC6879"/>
    <w:rsid w:val="00BC68B3"/>
    <w:rsid w:val="00BC6B09"/>
    <w:rsid w:val="00BC75AA"/>
    <w:rsid w:val="00BC7B2E"/>
    <w:rsid w:val="00BD01C1"/>
    <w:rsid w:val="00BD03C0"/>
    <w:rsid w:val="00BD058D"/>
    <w:rsid w:val="00BD0651"/>
    <w:rsid w:val="00BD06AB"/>
    <w:rsid w:val="00BD0AD5"/>
    <w:rsid w:val="00BD0BBD"/>
    <w:rsid w:val="00BD11BE"/>
    <w:rsid w:val="00BD1EDD"/>
    <w:rsid w:val="00BD2090"/>
    <w:rsid w:val="00BD2497"/>
    <w:rsid w:val="00BD2993"/>
    <w:rsid w:val="00BD2F0B"/>
    <w:rsid w:val="00BD3537"/>
    <w:rsid w:val="00BD372E"/>
    <w:rsid w:val="00BD377E"/>
    <w:rsid w:val="00BD3919"/>
    <w:rsid w:val="00BD3BAA"/>
    <w:rsid w:val="00BD3D67"/>
    <w:rsid w:val="00BD437A"/>
    <w:rsid w:val="00BD51E0"/>
    <w:rsid w:val="00BD53C1"/>
    <w:rsid w:val="00BD5509"/>
    <w:rsid w:val="00BD5F92"/>
    <w:rsid w:val="00BD6197"/>
    <w:rsid w:val="00BD6385"/>
    <w:rsid w:val="00BD6587"/>
    <w:rsid w:val="00BD6936"/>
    <w:rsid w:val="00BD6AD6"/>
    <w:rsid w:val="00BD7082"/>
    <w:rsid w:val="00BD75D5"/>
    <w:rsid w:val="00BD78B9"/>
    <w:rsid w:val="00BD78C4"/>
    <w:rsid w:val="00BD793B"/>
    <w:rsid w:val="00BD7BD6"/>
    <w:rsid w:val="00BE01DF"/>
    <w:rsid w:val="00BE096C"/>
    <w:rsid w:val="00BE09C4"/>
    <w:rsid w:val="00BE1652"/>
    <w:rsid w:val="00BE22BE"/>
    <w:rsid w:val="00BE2450"/>
    <w:rsid w:val="00BE2A1D"/>
    <w:rsid w:val="00BE2D4E"/>
    <w:rsid w:val="00BE312F"/>
    <w:rsid w:val="00BE3235"/>
    <w:rsid w:val="00BE3715"/>
    <w:rsid w:val="00BE3941"/>
    <w:rsid w:val="00BE41EA"/>
    <w:rsid w:val="00BE4761"/>
    <w:rsid w:val="00BE53B2"/>
    <w:rsid w:val="00BE55BD"/>
    <w:rsid w:val="00BE600A"/>
    <w:rsid w:val="00BE60BF"/>
    <w:rsid w:val="00BE6329"/>
    <w:rsid w:val="00BE660C"/>
    <w:rsid w:val="00BE6985"/>
    <w:rsid w:val="00BE69DB"/>
    <w:rsid w:val="00BE6C02"/>
    <w:rsid w:val="00BE6FEB"/>
    <w:rsid w:val="00BE733C"/>
    <w:rsid w:val="00BF06B9"/>
    <w:rsid w:val="00BF0A03"/>
    <w:rsid w:val="00BF0BA5"/>
    <w:rsid w:val="00BF142C"/>
    <w:rsid w:val="00BF143B"/>
    <w:rsid w:val="00BF16C6"/>
    <w:rsid w:val="00BF17B7"/>
    <w:rsid w:val="00BF1999"/>
    <w:rsid w:val="00BF2119"/>
    <w:rsid w:val="00BF2152"/>
    <w:rsid w:val="00BF2208"/>
    <w:rsid w:val="00BF2D0F"/>
    <w:rsid w:val="00BF2ECD"/>
    <w:rsid w:val="00BF2F2F"/>
    <w:rsid w:val="00BF3136"/>
    <w:rsid w:val="00BF3229"/>
    <w:rsid w:val="00BF3456"/>
    <w:rsid w:val="00BF345C"/>
    <w:rsid w:val="00BF3ACD"/>
    <w:rsid w:val="00BF3C7E"/>
    <w:rsid w:val="00BF51C6"/>
    <w:rsid w:val="00BF5AFB"/>
    <w:rsid w:val="00BF5DC4"/>
    <w:rsid w:val="00BF6578"/>
    <w:rsid w:val="00BF685F"/>
    <w:rsid w:val="00BF7082"/>
    <w:rsid w:val="00BF77DE"/>
    <w:rsid w:val="00BF7A6F"/>
    <w:rsid w:val="00BF7CA7"/>
    <w:rsid w:val="00C0022B"/>
    <w:rsid w:val="00C002D2"/>
    <w:rsid w:val="00C012B2"/>
    <w:rsid w:val="00C016E6"/>
    <w:rsid w:val="00C01AEB"/>
    <w:rsid w:val="00C02682"/>
    <w:rsid w:val="00C02D07"/>
    <w:rsid w:val="00C030FE"/>
    <w:rsid w:val="00C033DB"/>
    <w:rsid w:val="00C03526"/>
    <w:rsid w:val="00C03F0C"/>
    <w:rsid w:val="00C04B02"/>
    <w:rsid w:val="00C05AE0"/>
    <w:rsid w:val="00C05DF9"/>
    <w:rsid w:val="00C05F06"/>
    <w:rsid w:val="00C061E8"/>
    <w:rsid w:val="00C06864"/>
    <w:rsid w:val="00C07BA3"/>
    <w:rsid w:val="00C10AF8"/>
    <w:rsid w:val="00C10B87"/>
    <w:rsid w:val="00C1120B"/>
    <w:rsid w:val="00C11E94"/>
    <w:rsid w:val="00C122E4"/>
    <w:rsid w:val="00C13453"/>
    <w:rsid w:val="00C1432F"/>
    <w:rsid w:val="00C145CF"/>
    <w:rsid w:val="00C14C52"/>
    <w:rsid w:val="00C151FB"/>
    <w:rsid w:val="00C15B23"/>
    <w:rsid w:val="00C15E57"/>
    <w:rsid w:val="00C16E09"/>
    <w:rsid w:val="00C17314"/>
    <w:rsid w:val="00C17790"/>
    <w:rsid w:val="00C206FA"/>
    <w:rsid w:val="00C20E1B"/>
    <w:rsid w:val="00C216BF"/>
    <w:rsid w:val="00C219A2"/>
    <w:rsid w:val="00C21A15"/>
    <w:rsid w:val="00C222A7"/>
    <w:rsid w:val="00C22459"/>
    <w:rsid w:val="00C2266B"/>
    <w:rsid w:val="00C22722"/>
    <w:rsid w:val="00C22AE9"/>
    <w:rsid w:val="00C232A2"/>
    <w:rsid w:val="00C239B0"/>
    <w:rsid w:val="00C249C5"/>
    <w:rsid w:val="00C250CD"/>
    <w:rsid w:val="00C25B37"/>
    <w:rsid w:val="00C26B18"/>
    <w:rsid w:val="00C279BB"/>
    <w:rsid w:val="00C27A58"/>
    <w:rsid w:val="00C27CED"/>
    <w:rsid w:val="00C27DE6"/>
    <w:rsid w:val="00C3050E"/>
    <w:rsid w:val="00C30545"/>
    <w:rsid w:val="00C319E8"/>
    <w:rsid w:val="00C31A89"/>
    <w:rsid w:val="00C31CAC"/>
    <w:rsid w:val="00C31D5F"/>
    <w:rsid w:val="00C329F7"/>
    <w:rsid w:val="00C334FB"/>
    <w:rsid w:val="00C34110"/>
    <w:rsid w:val="00C34D3F"/>
    <w:rsid w:val="00C34D52"/>
    <w:rsid w:val="00C35658"/>
    <w:rsid w:val="00C3625D"/>
    <w:rsid w:val="00C36735"/>
    <w:rsid w:val="00C3690F"/>
    <w:rsid w:val="00C36BBE"/>
    <w:rsid w:val="00C36C0B"/>
    <w:rsid w:val="00C36E76"/>
    <w:rsid w:val="00C37460"/>
    <w:rsid w:val="00C377FD"/>
    <w:rsid w:val="00C37CEB"/>
    <w:rsid w:val="00C37FD7"/>
    <w:rsid w:val="00C40322"/>
    <w:rsid w:val="00C4054A"/>
    <w:rsid w:val="00C4104D"/>
    <w:rsid w:val="00C41ACD"/>
    <w:rsid w:val="00C41D6B"/>
    <w:rsid w:val="00C42119"/>
    <w:rsid w:val="00C42313"/>
    <w:rsid w:val="00C424BD"/>
    <w:rsid w:val="00C42F4F"/>
    <w:rsid w:val="00C4363C"/>
    <w:rsid w:val="00C4398D"/>
    <w:rsid w:val="00C44337"/>
    <w:rsid w:val="00C448BB"/>
    <w:rsid w:val="00C453F7"/>
    <w:rsid w:val="00C455F6"/>
    <w:rsid w:val="00C45BA9"/>
    <w:rsid w:val="00C461E3"/>
    <w:rsid w:val="00C46D3C"/>
    <w:rsid w:val="00C47BCB"/>
    <w:rsid w:val="00C47BFE"/>
    <w:rsid w:val="00C47E8D"/>
    <w:rsid w:val="00C50680"/>
    <w:rsid w:val="00C506B4"/>
    <w:rsid w:val="00C508E6"/>
    <w:rsid w:val="00C50A34"/>
    <w:rsid w:val="00C511D4"/>
    <w:rsid w:val="00C513F9"/>
    <w:rsid w:val="00C51CFD"/>
    <w:rsid w:val="00C51D27"/>
    <w:rsid w:val="00C52CAF"/>
    <w:rsid w:val="00C533F9"/>
    <w:rsid w:val="00C536D7"/>
    <w:rsid w:val="00C539EC"/>
    <w:rsid w:val="00C54EE5"/>
    <w:rsid w:val="00C54FBD"/>
    <w:rsid w:val="00C550FB"/>
    <w:rsid w:val="00C55DEF"/>
    <w:rsid w:val="00C56736"/>
    <w:rsid w:val="00C569CB"/>
    <w:rsid w:val="00C56ACF"/>
    <w:rsid w:val="00C56F00"/>
    <w:rsid w:val="00C57F94"/>
    <w:rsid w:val="00C60306"/>
    <w:rsid w:val="00C6092B"/>
    <w:rsid w:val="00C61C4C"/>
    <w:rsid w:val="00C624E5"/>
    <w:rsid w:val="00C62558"/>
    <w:rsid w:val="00C625B2"/>
    <w:rsid w:val="00C625CF"/>
    <w:rsid w:val="00C62B3E"/>
    <w:rsid w:val="00C62BE5"/>
    <w:rsid w:val="00C62D33"/>
    <w:rsid w:val="00C62D5E"/>
    <w:rsid w:val="00C635C9"/>
    <w:rsid w:val="00C637DD"/>
    <w:rsid w:val="00C64077"/>
    <w:rsid w:val="00C648A8"/>
    <w:rsid w:val="00C654EA"/>
    <w:rsid w:val="00C65674"/>
    <w:rsid w:val="00C6568E"/>
    <w:rsid w:val="00C65B53"/>
    <w:rsid w:val="00C66BE7"/>
    <w:rsid w:val="00C66C80"/>
    <w:rsid w:val="00C6720C"/>
    <w:rsid w:val="00C6744A"/>
    <w:rsid w:val="00C6748A"/>
    <w:rsid w:val="00C67511"/>
    <w:rsid w:val="00C67974"/>
    <w:rsid w:val="00C70018"/>
    <w:rsid w:val="00C705AE"/>
    <w:rsid w:val="00C70AD3"/>
    <w:rsid w:val="00C70D85"/>
    <w:rsid w:val="00C71446"/>
    <w:rsid w:val="00C71867"/>
    <w:rsid w:val="00C719B9"/>
    <w:rsid w:val="00C71F65"/>
    <w:rsid w:val="00C72406"/>
    <w:rsid w:val="00C7297B"/>
    <w:rsid w:val="00C72DFB"/>
    <w:rsid w:val="00C72FCD"/>
    <w:rsid w:val="00C733F9"/>
    <w:rsid w:val="00C74BA8"/>
    <w:rsid w:val="00C756B9"/>
    <w:rsid w:val="00C7716B"/>
    <w:rsid w:val="00C8043F"/>
    <w:rsid w:val="00C80F14"/>
    <w:rsid w:val="00C813D6"/>
    <w:rsid w:val="00C8161A"/>
    <w:rsid w:val="00C8167D"/>
    <w:rsid w:val="00C82FA9"/>
    <w:rsid w:val="00C8310B"/>
    <w:rsid w:val="00C835B3"/>
    <w:rsid w:val="00C83BD8"/>
    <w:rsid w:val="00C83C7A"/>
    <w:rsid w:val="00C84263"/>
    <w:rsid w:val="00C84585"/>
    <w:rsid w:val="00C8473C"/>
    <w:rsid w:val="00C8474A"/>
    <w:rsid w:val="00C8524B"/>
    <w:rsid w:val="00C8594A"/>
    <w:rsid w:val="00C85CB0"/>
    <w:rsid w:val="00C86300"/>
    <w:rsid w:val="00C866DD"/>
    <w:rsid w:val="00C874C4"/>
    <w:rsid w:val="00C9014C"/>
    <w:rsid w:val="00C904A4"/>
    <w:rsid w:val="00C91417"/>
    <w:rsid w:val="00C91492"/>
    <w:rsid w:val="00C91AF5"/>
    <w:rsid w:val="00C92471"/>
    <w:rsid w:val="00C92DFE"/>
    <w:rsid w:val="00C9301B"/>
    <w:rsid w:val="00C93078"/>
    <w:rsid w:val="00C93781"/>
    <w:rsid w:val="00C9386D"/>
    <w:rsid w:val="00C93AAF"/>
    <w:rsid w:val="00C93B3A"/>
    <w:rsid w:val="00C94AAE"/>
    <w:rsid w:val="00C94BBE"/>
    <w:rsid w:val="00C94E6E"/>
    <w:rsid w:val="00C955AF"/>
    <w:rsid w:val="00C95C8A"/>
    <w:rsid w:val="00C963A1"/>
    <w:rsid w:val="00C96722"/>
    <w:rsid w:val="00C9674F"/>
    <w:rsid w:val="00C969C0"/>
    <w:rsid w:val="00C977DF"/>
    <w:rsid w:val="00C97903"/>
    <w:rsid w:val="00C97997"/>
    <w:rsid w:val="00C97C82"/>
    <w:rsid w:val="00CA02E3"/>
    <w:rsid w:val="00CA0949"/>
    <w:rsid w:val="00CA0EF4"/>
    <w:rsid w:val="00CA117A"/>
    <w:rsid w:val="00CA160D"/>
    <w:rsid w:val="00CA1A50"/>
    <w:rsid w:val="00CA1E94"/>
    <w:rsid w:val="00CA256E"/>
    <w:rsid w:val="00CA2A9C"/>
    <w:rsid w:val="00CA2E24"/>
    <w:rsid w:val="00CA349D"/>
    <w:rsid w:val="00CA3C6F"/>
    <w:rsid w:val="00CA4558"/>
    <w:rsid w:val="00CA4BA1"/>
    <w:rsid w:val="00CA4C03"/>
    <w:rsid w:val="00CA5229"/>
    <w:rsid w:val="00CA54FF"/>
    <w:rsid w:val="00CA5CE3"/>
    <w:rsid w:val="00CA5E50"/>
    <w:rsid w:val="00CA6127"/>
    <w:rsid w:val="00CA64D9"/>
    <w:rsid w:val="00CB04B2"/>
    <w:rsid w:val="00CB0BB0"/>
    <w:rsid w:val="00CB0CDE"/>
    <w:rsid w:val="00CB0ECA"/>
    <w:rsid w:val="00CB0EF4"/>
    <w:rsid w:val="00CB1055"/>
    <w:rsid w:val="00CB14DB"/>
    <w:rsid w:val="00CB18A1"/>
    <w:rsid w:val="00CB19D5"/>
    <w:rsid w:val="00CB248E"/>
    <w:rsid w:val="00CB275D"/>
    <w:rsid w:val="00CB297D"/>
    <w:rsid w:val="00CB336E"/>
    <w:rsid w:val="00CB3440"/>
    <w:rsid w:val="00CB3A8B"/>
    <w:rsid w:val="00CB480C"/>
    <w:rsid w:val="00CB487F"/>
    <w:rsid w:val="00CB4B92"/>
    <w:rsid w:val="00CB51F7"/>
    <w:rsid w:val="00CB5FBF"/>
    <w:rsid w:val="00CB60E4"/>
    <w:rsid w:val="00CB60FE"/>
    <w:rsid w:val="00CB6DF8"/>
    <w:rsid w:val="00CB6DF9"/>
    <w:rsid w:val="00CB7153"/>
    <w:rsid w:val="00CB7CEE"/>
    <w:rsid w:val="00CB7DBF"/>
    <w:rsid w:val="00CB7DD7"/>
    <w:rsid w:val="00CB7E4A"/>
    <w:rsid w:val="00CC0CFC"/>
    <w:rsid w:val="00CC10F1"/>
    <w:rsid w:val="00CC1F39"/>
    <w:rsid w:val="00CC35A3"/>
    <w:rsid w:val="00CC37B4"/>
    <w:rsid w:val="00CC38C3"/>
    <w:rsid w:val="00CC3E5B"/>
    <w:rsid w:val="00CC4D5D"/>
    <w:rsid w:val="00CC5C1E"/>
    <w:rsid w:val="00CC6416"/>
    <w:rsid w:val="00CC6828"/>
    <w:rsid w:val="00CC69DD"/>
    <w:rsid w:val="00CC74A2"/>
    <w:rsid w:val="00CC7602"/>
    <w:rsid w:val="00CC78E3"/>
    <w:rsid w:val="00CD046E"/>
    <w:rsid w:val="00CD0E9E"/>
    <w:rsid w:val="00CD0EE7"/>
    <w:rsid w:val="00CD1C87"/>
    <w:rsid w:val="00CD1D9B"/>
    <w:rsid w:val="00CD27E5"/>
    <w:rsid w:val="00CD28E8"/>
    <w:rsid w:val="00CD35DD"/>
    <w:rsid w:val="00CD386F"/>
    <w:rsid w:val="00CD3CD9"/>
    <w:rsid w:val="00CD4353"/>
    <w:rsid w:val="00CD4B6A"/>
    <w:rsid w:val="00CD51CA"/>
    <w:rsid w:val="00CD5734"/>
    <w:rsid w:val="00CD6102"/>
    <w:rsid w:val="00CD665C"/>
    <w:rsid w:val="00CD67C4"/>
    <w:rsid w:val="00CD6A8A"/>
    <w:rsid w:val="00CD6AFF"/>
    <w:rsid w:val="00CD6F44"/>
    <w:rsid w:val="00CD708B"/>
    <w:rsid w:val="00CD741C"/>
    <w:rsid w:val="00CD748B"/>
    <w:rsid w:val="00CE0190"/>
    <w:rsid w:val="00CE19DF"/>
    <w:rsid w:val="00CE1AAB"/>
    <w:rsid w:val="00CE2727"/>
    <w:rsid w:val="00CE27FF"/>
    <w:rsid w:val="00CE2EF4"/>
    <w:rsid w:val="00CE3250"/>
    <w:rsid w:val="00CE3D76"/>
    <w:rsid w:val="00CE465A"/>
    <w:rsid w:val="00CE4714"/>
    <w:rsid w:val="00CE472B"/>
    <w:rsid w:val="00CE51D1"/>
    <w:rsid w:val="00CE52EC"/>
    <w:rsid w:val="00CE5DBE"/>
    <w:rsid w:val="00CE6ADE"/>
    <w:rsid w:val="00CE759C"/>
    <w:rsid w:val="00CF026E"/>
    <w:rsid w:val="00CF06D6"/>
    <w:rsid w:val="00CF07F1"/>
    <w:rsid w:val="00CF0A43"/>
    <w:rsid w:val="00CF0D19"/>
    <w:rsid w:val="00CF0E56"/>
    <w:rsid w:val="00CF1245"/>
    <w:rsid w:val="00CF1399"/>
    <w:rsid w:val="00CF175E"/>
    <w:rsid w:val="00CF1C5F"/>
    <w:rsid w:val="00CF21C1"/>
    <w:rsid w:val="00CF2582"/>
    <w:rsid w:val="00CF3562"/>
    <w:rsid w:val="00CF3822"/>
    <w:rsid w:val="00CF3859"/>
    <w:rsid w:val="00CF3E0B"/>
    <w:rsid w:val="00CF4917"/>
    <w:rsid w:val="00CF6EE8"/>
    <w:rsid w:val="00CF70A2"/>
    <w:rsid w:val="00CF7BBC"/>
    <w:rsid w:val="00D01CE1"/>
    <w:rsid w:val="00D0239A"/>
    <w:rsid w:val="00D02A7C"/>
    <w:rsid w:val="00D02E6B"/>
    <w:rsid w:val="00D03FA0"/>
    <w:rsid w:val="00D0432A"/>
    <w:rsid w:val="00D049C0"/>
    <w:rsid w:val="00D04D11"/>
    <w:rsid w:val="00D04DD7"/>
    <w:rsid w:val="00D04F51"/>
    <w:rsid w:val="00D050A0"/>
    <w:rsid w:val="00D05E8D"/>
    <w:rsid w:val="00D05FE7"/>
    <w:rsid w:val="00D07701"/>
    <w:rsid w:val="00D077EA"/>
    <w:rsid w:val="00D102F1"/>
    <w:rsid w:val="00D10638"/>
    <w:rsid w:val="00D10A40"/>
    <w:rsid w:val="00D10F61"/>
    <w:rsid w:val="00D113F7"/>
    <w:rsid w:val="00D11960"/>
    <w:rsid w:val="00D119E7"/>
    <w:rsid w:val="00D12023"/>
    <w:rsid w:val="00D123CB"/>
    <w:rsid w:val="00D124C4"/>
    <w:rsid w:val="00D1283C"/>
    <w:rsid w:val="00D12A47"/>
    <w:rsid w:val="00D130F3"/>
    <w:rsid w:val="00D1320F"/>
    <w:rsid w:val="00D13529"/>
    <w:rsid w:val="00D135DE"/>
    <w:rsid w:val="00D148AA"/>
    <w:rsid w:val="00D15422"/>
    <w:rsid w:val="00D15712"/>
    <w:rsid w:val="00D16229"/>
    <w:rsid w:val="00D163F3"/>
    <w:rsid w:val="00D166EF"/>
    <w:rsid w:val="00D17430"/>
    <w:rsid w:val="00D17A22"/>
    <w:rsid w:val="00D20309"/>
    <w:rsid w:val="00D207CA"/>
    <w:rsid w:val="00D2169F"/>
    <w:rsid w:val="00D222ED"/>
    <w:rsid w:val="00D2266C"/>
    <w:rsid w:val="00D2299B"/>
    <w:rsid w:val="00D22A75"/>
    <w:rsid w:val="00D22BD3"/>
    <w:rsid w:val="00D23991"/>
    <w:rsid w:val="00D23C2B"/>
    <w:rsid w:val="00D23E0C"/>
    <w:rsid w:val="00D25717"/>
    <w:rsid w:val="00D25BAB"/>
    <w:rsid w:val="00D25D38"/>
    <w:rsid w:val="00D2623D"/>
    <w:rsid w:val="00D262A4"/>
    <w:rsid w:val="00D26590"/>
    <w:rsid w:val="00D27101"/>
    <w:rsid w:val="00D27381"/>
    <w:rsid w:val="00D277E4"/>
    <w:rsid w:val="00D27A60"/>
    <w:rsid w:val="00D27F9A"/>
    <w:rsid w:val="00D30611"/>
    <w:rsid w:val="00D32198"/>
    <w:rsid w:val="00D330C4"/>
    <w:rsid w:val="00D33114"/>
    <w:rsid w:val="00D331B4"/>
    <w:rsid w:val="00D33712"/>
    <w:rsid w:val="00D33D43"/>
    <w:rsid w:val="00D33FCA"/>
    <w:rsid w:val="00D34352"/>
    <w:rsid w:val="00D3437A"/>
    <w:rsid w:val="00D34753"/>
    <w:rsid w:val="00D34A60"/>
    <w:rsid w:val="00D3551D"/>
    <w:rsid w:val="00D35770"/>
    <w:rsid w:val="00D3590A"/>
    <w:rsid w:val="00D35A5C"/>
    <w:rsid w:val="00D35CD9"/>
    <w:rsid w:val="00D361B3"/>
    <w:rsid w:val="00D36814"/>
    <w:rsid w:val="00D3695E"/>
    <w:rsid w:val="00D36B4B"/>
    <w:rsid w:val="00D3707C"/>
    <w:rsid w:val="00D37100"/>
    <w:rsid w:val="00D374B4"/>
    <w:rsid w:val="00D37567"/>
    <w:rsid w:val="00D375B1"/>
    <w:rsid w:val="00D37600"/>
    <w:rsid w:val="00D3773D"/>
    <w:rsid w:val="00D37765"/>
    <w:rsid w:val="00D377AA"/>
    <w:rsid w:val="00D40114"/>
    <w:rsid w:val="00D40241"/>
    <w:rsid w:val="00D406E6"/>
    <w:rsid w:val="00D411C5"/>
    <w:rsid w:val="00D419B4"/>
    <w:rsid w:val="00D41B04"/>
    <w:rsid w:val="00D4230C"/>
    <w:rsid w:val="00D437F6"/>
    <w:rsid w:val="00D4505C"/>
    <w:rsid w:val="00D451F7"/>
    <w:rsid w:val="00D454C6"/>
    <w:rsid w:val="00D45909"/>
    <w:rsid w:val="00D467B8"/>
    <w:rsid w:val="00D468B7"/>
    <w:rsid w:val="00D46A84"/>
    <w:rsid w:val="00D46C36"/>
    <w:rsid w:val="00D46F06"/>
    <w:rsid w:val="00D4720A"/>
    <w:rsid w:val="00D4730D"/>
    <w:rsid w:val="00D47783"/>
    <w:rsid w:val="00D4787A"/>
    <w:rsid w:val="00D479CD"/>
    <w:rsid w:val="00D47C5E"/>
    <w:rsid w:val="00D47EC0"/>
    <w:rsid w:val="00D50020"/>
    <w:rsid w:val="00D502B2"/>
    <w:rsid w:val="00D50E65"/>
    <w:rsid w:val="00D516E8"/>
    <w:rsid w:val="00D51805"/>
    <w:rsid w:val="00D52379"/>
    <w:rsid w:val="00D53406"/>
    <w:rsid w:val="00D537B3"/>
    <w:rsid w:val="00D53EA8"/>
    <w:rsid w:val="00D5420D"/>
    <w:rsid w:val="00D547EF"/>
    <w:rsid w:val="00D55231"/>
    <w:rsid w:val="00D556F4"/>
    <w:rsid w:val="00D55FF5"/>
    <w:rsid w:val="00D56634"/>
    <w:rsid w:val="00D5674D"/>
    <w:rsid w:val="00D568F9"/>
    <w:rsid w:val="00D56D18"/>
    <w:rsid w:val="00D5772F"/>
    <w:rsid w:val="00D578FB"/>
    <w:rsid w:val="00D57945"/>
    <w:rsid w:val="00D57AE6"/>
    <w:rsid w:val="00D605E2"/>
    <w:rsid w:val="00D61B06"/>
    <w:rsid w:val="00D61FF4"/>
    <w:rsid w:val="00D62488"/>
    <w:rsid w:val="00D627C5"/>
    <w:rsid w:val="00D627D7"/>
    <w:rsid w:val="00D63670"/>
    <w:rsid w:val="00D641B3"/>
    <w:rsid w:val="00D646CC"/>
    <w:rsid w:val="00D649F7"/>
    <w:rsid w:val="00D65ED0"/>
    <w:rsid w:val="00D66B6F"/>
    <w:rsid w:val="00D7065D"/>
    <w:rsid w:val="00D70946"/>
    <w:rsid w:val="00D70BB0"/>
    <w:rsid w:val="00D70D36"/>
    <w:rsid w:val="00D70E44"/>
    <w:rsid w:val="00D71C42"/>
    <w:rsid w:val="00D71CFC"/>
    <w:rsid w:val="00D730BD"/>
    <w:rsid w:val="00D73A17"/>
    <w:rsid w:val="00D74149"/>
    <w:rsid w:val="00D7440E"/>
    <w:rsid w:val="00D748B9"/>
    <w:rsid w:val="00D75301"/>
    <w:rsid w:val="00D75687"/>
    <w:rsid w:val="00D75989"/>
    <w:rsid w:val="00D75DE9"/>
    <w:rsid w:val="00D76A5D"/>
    <w:rsid w:val="00D76DC9"/>
    <w:rsid w:val="00D77071"/>
    <w:rsid w:val="00D77B4D"/>
    <w:rsid w:val="00D77CD7"/>
    <w:rsid w:val="00D801DA"/>
    <w:rsid w:val="00D80287"/>
    <w:rsid w:val="00D8089E"/>
    <w:rsid w:val="00D81480"/>
    <w:rsid w:val="00D81885"/>
    <w:rsid w:val="00D81CC2"/>
    <w:rsid w:val="00D828D9"/>
    <w:rsid w:val="00D82AE4"/>
    <w:rsid w:val="00D8310B"/>
    <w:rsid w:val="00D84B7D"/>
    <w:rsid w:val="00D85072"/>
    <w:rsid w:val="00D8561F"/>
    <w:rsid w:val="00D856B3"/>
    <w:rsid w:val="00D85E57"/>
    <w:rsid w:val="00D85E9F"/>
    <w:rsid w:val="00D86710"/>
    <w:rsid w:val="00D879BF"/>
    <w:rsid w:val="00D87B3D"/>
    <w:rsid w:val="00D87C36"/>
    <w:rsid w:val="00D87EB9"/>
    <w:rsid w:val="00D904D3"/>
    <w:rsid w:val="00D90D17"/>
    <w:rsid w:val="00D91699"/>
    <w:rsid w:val="00D91D00"/>
    <w:rsid w:val="00D9255F"/>
    <w:rsid w:val="00D92CF6"/>
    <w:rsid w:val="00D92D60"/>
    <w:rsid w:val="00D92E04"/>
    <w:rsid w:val="00D9309E"/>
    <w:rsid w:val="00D933D8"/>
    <w:rsid w:val="00D93B1A"/>
    <w:rsid w:val="00D93DA8"/>
    <w:rsid w:val="00D9428A"/>
    <w:rsid w:val="00D94F9F"/>
    <w:rsid w:val="00D95306"/>
    <w:rsid w:val="00D96373"/>
    <w:rsid w:val="00D96378"/>
    <w:rsid w:val="00D963E5"/>
    <w:rsid w:val="00D96403"/>
    <w:rsid w:val="00D96A80"/>
    <w:rsid w:val="00D9716D"/>
    <w:rsid w:val="00D97311"/>
    <w:rsid w:val="00D9793D"/>
    <w:rsid w:val="00D97E2A"/>
    <w:rsid w:val="00DA0C09"/>
    <w:rsid w:val="00DA0CAB"/>
    <w:rsid w:val="00DA1119"/>
    <w:rsid w:val="00DA1A8D"/>
    <w:rsid w:val="00DA1BEC"/>
    <w:rsid w:val="00DA2469"/>
    <w:rsid w:val="00DA2B34"/>
    <w:rsid w:val="00DA2B44"/>
    <w:rsid w:val="00DA2B81"/>
    <w:rsid w:val="00DA3556"/>
    <w:rsid w:val="00DA36FD"/>
    <w:rsid w:val="00DA3AA5"/>
    <w:rsid w:val="00DA3D8C"/>
    <w:rsid w:val="00DA4455"/>
    <w:rsid w:val="00DA51B6"/>
    <w:rsid w:val="00DA56E1"/>
    <w:rsid w:val="00DA579B"/>
    <w:rsid w:val="00DA583D"/>
    <w:rsid w:val="00DA58EC"/>
    <w:rsid w:val="00DA68AD"/>
    <w:rsid w:val="00DA7786"/>
    <w:rsid w:val="00DB0198"/>
    <w:rsid w:val="00DB0855"/>
    <w:rsid w:val="00DB0B00"/>
    <w:rsid w:val="00DB0B88"/>
    <w:rsid w:val="00DB1526"/>
    <w:rsid w:val="00DB1AFB"/>
    <w:rsid w:val="00DB1FB2"/>
    <w:rsid w:val="00DB2D63"/>
    <w:rsid w:val="00DB31E7"/>
    <w:rsid w:val="00DB3409"/>
    <w:rsid w:val="00DB38FB"/>
    <w:rsid w:val="00DB3D24"/>
    <w:rsid w:val="00DB4DED"/>
    <w:rsid w:val="00DB5261"/>
    <w:rsid w:val="00DB592B"/>
    <w:rsid w:val="00DB5C58"/>
    <w:rsid w:val="00DB5E86"/>
    <w:rsid w:val="00DB62D0"/>
    <w:rsid w:val="00DB665D"/>
    <w:rsid w:val="00DB76AE"/>
    <w:rsid w:val="00DC00C4"/>
    <w:rsid w:val="00DC0714"/>
    <w:rsid w:val="00DC0AB6"/>
    <w:rsid w:val="00DC0C51"/>
    <w:rsid w:val="00DC0FF8"/>
    <w:rsid w:val="00DC1202"/>
    <w:rsid w:val="00DC1F10"/>
    <w:rsid w:val="00DC2088"/>
    <w:rsid w:val="00DC2287"/>
    <w:rsid w:val="00DC2372"/>
    <w:rsid w:val="00DC28C2"/>
    <w:rsid w:val="00DC31A9"/>
    <w:rsid w:val="00DC33B2"/>
    <w:rsid w:val="00DC38E2"/>
    <w:rsid w:val="00DC4583"/>
    <w:rsid w:val="00DC4888"/>
    <w:rsid w:val="00DC4E68"/>
    <w:rsid w:val="00DC5353"/>
    <w:rsid w:val="00DC5FCF"/>
    <w:rsid w:val="00DC608B"/>
    <w:rsid w:val="00DC6150"/>
    <w:rsid w:val="00DC6270"/>
    <w:rsid w:val="00DC676D"/>
    <w:rsid w:val="00DC7906"/>
    <w:rsid w:val="00DD0154"/>
    <w:rsid w:val="00DD0D08"/>
    <w:rsid w:val="00DD23FB"/>
    <w:rsid w:val="00DD248E"/>
    <w:rsid w:val="00DD257A"/>
    <w:rsid w:val="00DD25C0"/>
    <w:rsid w:val="00DD2F60"/>
    <w:rsid w:val="00DD3734"/>
    <w:rsid w:val="00DD4EAA"/>
    <w:rsid w:val="00DD6AE8"/>
    <w:rsid w:val="00DD7054"/>
    <w:rsid w:val="00DD7381"/>
    <w:rsid w:val="00DD74F0"/>
    <w:rsid w:val="00DD76D4"/>
    <w:rsid w:val="00DD78B2"/>
    <w:rsid w:val="00DD797E"/>
    <w:rsid w:val="00DD7C9C"/>
    <w:rsid w:val="00DD7F4A"/>
    <w:rsid w:val="00DD7FF2"/>
    <w:rsid w:val="00DE0843"/>
    <w:rsid w:val="00DE0D2E"/>
    <w:rsid w:val="00DE2007"/>
    <w:rsid w:val="00DE2067"/>
    <w:rsid w:val="00DE284F"/>
    <w:rsid w:val="00DE2F26"/>
    <w:rsid w:val="00DE317D"/>
    <w:rsid w:val="00DE3A7B"/>
    <w:rsid w:val="00DE3B56"/>
    <w:rsid w:val="00DE3F73"/>
    <w:rsid w:val="00DE4AA0"/>
    <w:rsid w:val="00DE5036"/>
    <w:rsid w:val="00DE6AB2"/>
    <w:rsid w:val="00DE6C39"/>
    <w:rsid w:val="00DE725D"/>
    <w:rsid w:val="00DE7601"/>
    <w:rsid w:val="00DE7805"/>
    <w:rsid w:val="00DF1318"/>
    <w:rsid w:val="00DF15E0"/>
    <w:rsid w:val="00DF18B0"/>
    <w:rsid w:val="00DF1EDD"/>
    <w:rsid w:val="00DF2232"/>
    <w:rsid w:val="00DF233C"/>
    <w:rsid w:val="00DF27BE"/>
    <w:rsid w:val="00DF2B27"/>
    <w:rsid w:val="00DF365C"/>
    <w:rsid w:val="00DF36E7"/>
    <w:rsid w:val="00DF4955"/>
    <w:rsid w:val="00DF4C6D"/>
    <w:rsid w:val="00DF5E57"/>
    <w:rsid w:val="00DF6859"/>
    <w:rsid w:val="00DF6E39"/>
    <w:rsid w:val="00DF6FDF"/>
    <w:rsid w:val="00DF70DE"/>
    <w:rsid w:val="00DF70FE"/>
    <w:rsid w:val="00DF7177"/>
    <w:rsid w:val="00DF748B"/>
    <w:rsid w:val="00DF7914"/>
    <w:rsid w:val="00E0064D"/>
    <w:rsid w:val="00E00999"/>
    <w:rsid w:val="00E00D15"/>
    <w:rsid w:val="00E0208A"/>
    <w:rsid w:val="00E02FF6"/>
    <w:rsid w:val="00E03152"/>
    <w:rsid w:val="00E03459"/>
    <w:rsid w:val="00E0386E"/>
    <w:rsid w:val="00E038DC"/>
    <w:rsid w:val="00E03A94"/>
    <w:rsid w:val="00E03BDB"/>
    <w:rsid w:val="00E04E34"/>
    <w:rsid w:val="00E05278"/>
    <w:rsid w:val="00E0560D"/>
    <w:rsid w:val="00E05E06"/>
    <w:rsid w:val="00E063DD"/>
    <w:rsid w:val="00E06F16"/>
    <w:rsid w:val="00E078AF"/>
    <w:rsid w:val="00E10599"/>
    <w:rsid w:val="00E10916"/>
    <w:rsid w:val="00E109BC"/>
    <w:rsid w:val="00E11260"/>
    <w:rsid w:val="00E1167D"/>
    <w:rsid w:val="00E11A7C"/>
    <w:rsid w:val="00E11EA3"/>
    <w:rsid w:val="00E121E0"/>
    <w:rsid w:val="00E12B03"/>
    <w:rsid w:val="00E135B2"/>
    <w:rsid w:val="00E13D6F"/>
    <w:rsid w:val="00E13E23"/>
    <w:rsid w:val="00E14799"/>
    <w:rsid w:val="00E1492B"/>
    <w:rsid w:val="00E14BF6"/>
    <w:rsid w:val="00E15305"/>
    <w:rsid w:val="00E157FE"/>
    <w:rsid w:val="00E16E86"/>
    <w:rsid w:val="00E17219"/>
    <w:rsid w:val="00E1774A"/>
    <w:rsid w:val="00E20563"/>
    <w:rsid w:val="00E20CD8"/>
    <w:rsid w:val="00E221C0"/>
    <w:rsid w:val="00E221FB"/>
    <w:rsid w:val="00E222E9"/>
    <w:rsid w:val="00E2237E"/>
    <w:rsid w:val="00E229D1"/>
    <w:rsid w:val="00E22EFA"/>
    <w:rsid w:val="00E23138"/>
    <w:rsid w:val="00E23C1C"/>
    <w:rsid w:val="00E23DC0"/>
    <w:rsid w:val="00E24C36"/>
    <w:rsid w:val="00E2558A"/>
    <w:rsid w:val="00E25D73"/>
    <w:rsid w:val="00E25F39"/>
    <w:rsid w:val="00E263D1"/>
    <w:rsid w:val="00E2643A"/>
    <w:rsid w:val="00E26BD8"/>
    <w:rsid w:val="00E26F63"/>
    <w:rsid w:val="00E27B95"/>
    <w:rsid w:val="00E3008B"/>
    <w:rsid w:val="00E30B3B"/>
    <w:rsid w:val="00E30C12"/>
    <w:rsid w:val="00E30CCD"/>
    <w:rsid w:val="00E30D6C"/>
    <w:rsid w:val="00E31081"/>
    <w:rsid w:val="00E31614"/>
    <w:rsid w:val="00E31784"/>
    <w:rsid w:val="00E31B07"/>
    <w:rsid w:val="00E320D9"/>
    <w:rsid w:val="00E3226C"/>
    <w:rsid w:val="00E32409"/>
    <w:rsid w:val="00E32C20"/>
    <w:rsid w:val="00E32E1F"/>
    <w:rsid w:val="00E330B4"/>
    <w:rsid w:val="00E332DF"/>
    <w:rsid w:val="00E33586"/>
    <w:rsid w:val="00E3381C"/>
    <w:rsid w:val="00E33B2D"/>
    <w:rsid w:val="00E346EA"/>
    <w:rsid w:val="00E349F5"/>
    <w:rsid w:val="00E35315"/>
    <w:rsid w:val="00E35AC8"/>
    <w:rsid w:val="00E35CE4"/>
    <w:rsid w:val="00E36149"/>
    <w:rsid w:val="00E36C6E"/>
    <w:rsid w:val="00E36EE9"/>
    <w:rsid w:val="00E36F06"/>
    <w:rsid w:val="00E37126"/>
    <w:rsid w:val="00E3743D"/>
    <w:rsid w:val="00E37B66"/>
    <w:rsid w:val="00E37B93"/>
    <w:rsid w:val="00E4033D"/>
    <w:rsid w:val="00E40D74"/>
    <w:rsid w:val="00E40E01"/>
    <w:rsid w:val="00E4155D"/>
    <w:rsid w:val="00E419DC"/>
    <w:rsid w:val="00E41C17"/>
    <w:rsid w:val="00E41F98"/>
    <w:rsid w:val="00E428EA"/>
    <w:rsid w:val="00E4324D"/>
    <w:rsid w:val="00E43779"/>
    <w:rsid w:val="00E440FE"/>
    <w:rsid w:val="00E4444A"/>
    <w:rsid w:val="00E44D86"/>
    <w:rsid w:val="00E4571C"/>
    <w:rsid w:val="00E45AEA"/>
    <w:rsid w:val="00E46696"/>
    <w:rsid w:val="00E47243"/>
    <w:rsid w:val="00E479DE"/>
    <w:rsid w:val="00E50327"/>
    <w:rsid w:val="00E503BE"/>
    <w:rsid w:val="00E510B6"/>
    <w:rsid w:val="00E51924"/>
    <w:rsid w:val="00E51A1A"/>
    <w:rsid w:val="00E51EB5"/>
    <w:rsid w:val="00E5231E"/>
    <w:rsid w:val="00E52479"/>
    <w:rsid w:val="00E534CD"/>
    <w:rsid w:val="00E53F3B"/>
    <w:rsid w:val="00E543ED"/>
    <w:rsid w:val="00E5446D"/>
    <w:rsid w:val="00E548FE"/>
    <w:rsid w:val="00E56789"/>
    <w:rsid w:val="00E56854"/>
    <w:rsid w:val="00E568CC"/>
    <w:rsid w:val="00E56A32"/>
    <w:rsid w:val="00E56BEB"/>
    <w:rsid w:val="00E56F2D"/>
    <w:rsid w:val="00E56F30"/>
    <w:rsid w:val="00E574EF"/>
    <w:rsid w:val="00E5796A"/>
    <w:rsid w:val="00E57DA5"/>
    <w:rsid w:val="00E60E04"/>
    <w:rsid w:val="00E61218"/>
    <w:rsid w:val="00E6154F"/>
    <w:rsid w:val="00E619CB"/>
    <w:rsid w:val="00E61D00"/>
    <w:rsid w:val="00E625E8"/>
    <w:rsid w:val="00E625FD"/>
    <w:rsid w:val="00E627C3"/>
    <w:rsid w:val="00E62866"/>
    <w:rsid w:val="00E62A95"/>
    <w:rsid w:val="00E63010"/>
    <w:rsid w:val="00E637D8"/>
    <w:rsid w:val="00E6382C"/>
    <w:rsid w:val="00E63F6D"/>
    <w:rsid w:val="00E640D3"/>
    <w:rsid w:val="00E64672"/>
    <w:rsid w:val="00E64D0C"/>
    <w:rsid w:val="00E64FBB"/>
    <w:rsid w:val="00E6561B"/>
    <w:rsid w:val="00E6614B"/>
    <w:rsid w:val="00E66405"/>
    <w:rsid w:val="00E66FCF"/>
    <w:rsid w:val="00E670C6"/>
    <w:rsid w:val="00E672C3"/>
    <w:rsid w:val="00E675DC"/>
    <w:rsid w:val="00E677C3"/>
    <w:rsid w:val="00E70238"/>
    <w:rsid w:val="00E706D0"/>
    <w:rsid w:val="00E70CAA"/>
    <w:rsid w:val="00E70F88"/>
    <w:rsid w:val="00E71F4E"/>
    <w:rsid w:val="00E723BE"/>
    <w:rsid w:val="00E7261C"/>
    <w:rsid w:val="00E72CCB"/>
    <w:rsid w:val="00E72FF9"/>
    <w:rsid w:val="00E73344"/>
    <w:rsid w:val="00E73473"/>
    <w:rsid w:val="00E73AE1"/>
    <w:rsid w:val="00E73D1D"/>
    <w:rsid w:val="00E743C7"/>
    <w:rsid w:val="00E75578"/>
    <w:rsid w:val="00E7580B"/>
    <w:rsid w:val="00E75C98"/>
    <w:rsid w:val="00E76166"/>
    <w:rsid w:val="00E76213"/>
    <w:rsid w:val="00E76331"/>
    <w:rsid w:val="00E76B42"/>
    <w:rsid w:val="00E76FC9"/>
    <w:rsid w:val="00E76FFE"/>
    <w:rsid w:val="00E772FE"/>
    <w:rsid w:val="00E773DE"/>
    <w:rsid w:val="00E77730"/>
    <w:rsid w:val="00E77F0B"/>
    <w:rsid w:val="00E8013C"/>
    <w:rsid w:val="00E802AD"/>
    <w:rsid w:val="00E806C6"/>
    <w:rsid w:val="00E80959"/>
    <w:rsid w:val="00E812EA"/>
    <w:rsid w:val="00E81884"/>
    <w:rsid w:val="00E81A63"/>
    <w:rsid w:val="00E81B8C"/>
    <w:rsid w:val="00E81EBE"/>
    <w:rsid w:val="00E82317"/>
    <w:rsid w:val="00E82412"/>
    <w:rsid w:val="00E82755"/>
    <w:rsid w:val="00E8325E"/>
    <w:rsid w:val="00E83488"/>
    <w:rsid w:val="00E83EC2"/>
    <w:rsid w:val="00E8494D"/>
    <w:rsid w:val="00E84AF5"/>
    <w:rsid w:val="00E8523F"/>
    <w:rsid w:val="00E85425"/>
    <w:rsid w:val="00E85A87"/>
    <w:rsid w:val="00E85ADF"/>
    <w:rsid w:val="00E861AD"/>
    <w:rsid w:val="00E8638D"/>
    <w:rsid w:val="00E86AE5"/>
    <w:rsid w:val="00E86FF7"/>
    <w:rsid w:val="00E87180"/>
    <w:rsid w:val="00E87645"/>
    <w:rsid w:val="00E878B7"/>
    <w:rsid w:val="00E879B8"/>
    <w:rsid w:val="00E879CD"/>
    <w:rsid w:val="00E87A35"/>
    <w:rsid w:val="00E87C9D"/>
    <w:rsid w:val="00E904B1"/>
    <w:rsid w:val="00E905D6"/>
    <w:rsid w:val="00E9144F"/>
    <w:rsid w:val="00E91CB3"/>
    <w:rsid w:val="00E92456"/>
    <w:rsid w:val="00E95364"/>
    <w:rsid w:val="00E95522"/>
    <w:rsid w:val="00E95597"/>
    <w:rsid w:val="00E9580F"/>
    <w:rsid w:val="00E95BB9"/>
    <w:rsid w:val="00E95DC1"/>
    <w:rsid w:val="00E95FE8"/>
    <w:rsid w:val="00E96194"/>
    <w:rsid w:val="00E96220"/>
    <w:rsid w:val="00E962F6"/>
    <w:rsid w:val="00E964D2"/>
    <w:rsid w:val="00E96F68"/>
    <w:rsid w:val="00E971F2"/>
    <w:rsid w:val="00E97EA0"/>
    <w:rsid w:val="00EA0204"/>
    <w:rsid w:val="00EA03D0"/>
    <w:rsid w:val="00EA0F57"/>
    <w:rsid w:val="00EA11EB"/>
    <w:rsid w:val="00EA18C3"/>
    <w:rsid w:val="00EA1BB5"/>
    <w:rsid w:val="00EA2485"/>
    <w:rsid w:val="00EA353B"/>
    <w:rsid w:val="00EA359B"/>
    <w:rsid w:val="00EA3646"/>
    <w:rsid w:val="00EA4621"/>
    <w:rsid w:val="00EA46A8"/>
    <w:rsid w:val="00EA46C0"/>
    <w:rsid w:val="00EA5550"/>
    <w:rsid w:val="00EA581F"/>
    <w:rsid w:val="00EA60C1"/>
    <w:rsid w:val="00EA685F"/>
    <w:rsid w:val="00EA6BF0"/>
    <w:rsid w:val="00EA6C5B"/>
    <w:rsid w:val="00EA7280"/>
    <w:rsid w:val="00EA7684"/>
    <w:rsid w:val="00EA7D38"/>
    <w:rsid w:val="00EB014B"/>
    <w:rsid w:val="00EB066A"/>
    <w:rsid w:val="00EB104C"/>
    <w:rsid w:val="00EB1AF6"/>
    <w:rsid w:val="00EB2C3B"/>
    <w:rsid w:val="00EB34C1"/>
    <w:rsid w:val="00EB3DF1"/>
    <w:rsid w:val="00EB4617"/>
    <w:rsid w:val="00EB4679"/>
    <w:rsid w:val="00EB518A"/>
    <w:rsid w:val="00EB56D7"/>
    <w:rsid w:val="00EB5ACC"/>
    <w:rsid w:val="00EB670F"/>
    <w:rsid w:val="00EB6DC8"/>
    <w:rsid w:val="00EB748A"/>
    <w:rsid w:val="00EB7975"/>
    <w:rsid w:val="00EB7D60"/>
    <w:rsid w:val="00EB7E8F"/>
    <w:rsid w:val="00EC0D96"/>
    <w:rsid w:val="00EC2009"/>
    <w:rsid w:val="00EC2650"/>
    <w:rsid w:val="00EC2BFD"/>
    <w:rsid w:val="00EC32E7"/>
    <w:rsid w:val="00EC344C"/>
    <w:rsid w:val="00EC354C"/>
    <w:rsid w:val="00EC365F"/>
    <w:rsid w:val="00EC45BF"/>
    <w:rsid w:val="00EC4960"/>
    <w:rsid w:val="00EC5605"/>
    <w:rsid w:val="00EC5974"/>
    <w:rsid w:val="00EC5E59"/>
    <w:rsid w:val="00EC6322"/>
    <w:rsid w:val="00ED1EEE"/>
    <w:rsid w:val="00ED2E20"/>
    <w:rsid w:val="00ED3751"/>
    <w:rsid w:val="00ED418E"/>
    <w:rsid w:val="00ED423C"/>
    <w:rsid w:val="00ED449E"/>
    <w:rsid w:val="00ED46FD"/>
    <w:rsid w:val="00ED4D09"/>
    <w:rsid w:val="00ED5132"/>
    <w:rsid w:val="00ED57A3"/>
    <w:rsid w:val="00ED5806"/>
    <w:rsid w:val="00ED5A2C"/>
    <w:rsid w:val="00ED67C0"/>
    <w:rsid w:val="00ED6F59"/>
    <w:rsid w:val="00ED730D"/>
    <w:rsid w:val="00ED7BF0"/>
    <w:rsid w:val="00EE0668"/>
    <w:rsid w:val="00EE06BE"/>
    <w:rsid w:val="00EE0AD0"/>
    <w:rsid w:val="00EE0B50"/>
    <w:rsid w:val="00EE1076"/>
    <w:rsid w:val="00EE1853"/>
    <w:rsid w:val="00EE1926"/>
    <w:rsid w:val="00EE2565"/>
    <w:rsid w:val="00EE2DB8"/>
    <w:rsid w:val="00EE3003"/>
    <w:rsid w:val="00EE3EFF"/>
    <w:rsid w:val="00EE4503"/>
    <w:rsid w:val="00EE45F3"/>
    <w:rsid w:val="00EE4841"/>
    <w:rsid w:val="00EE495A"/>
    <w:rsid w:val="00EE503B"/>
    <w:rsid w:val="00EE6320"/>
    <w:rsid w:val="00EE63E3"/>
    <w:rsid w:val="00EE6493"/>
    <w:rsid w:val="00EE7104"/>
    <w:rsid w:val="00EE795F"/>
    <w:rsid w:val="00EE7C26"/>
    <w:rsid w:val="00EF15DE"/>
    <w:rsid w:val="00EF190B"/>
    <w:rsid w:val="00EF4818"/>
    <w:rsid w:val="00EF48F8"/>
    <w:rsid w:val="00EF4B44"/>
    <w:rsid w:val="00EF4B73"/>
    <w:rsid w:val="00EF5B5F"/>
    <w:rsid w:val="00EF5BB2"/>
    <w:rsid w:val="00EF5D16"/>
    <w:rsid w:val="00EF6142"/>
    <w:rsid w:val="00EF6362"/>
    <w:rsid w:val="00EF6761"/>
    <w:rsid w:val="00EF6BC0"/>
    <w:rsid w:val="00F002BC"/>
    <w:rsid w:val="00F004FC"/>
    <w:rsid w:val="00F01434"/>
    <w:rsid w:val="00F01484"/>
    <w:rsid w:val="00F02D20"/>
    <w:rsid w:val="00F035A1"/>
    <w:rsid w:val="00F03856"/>
    <w:rsid w:val="00F03BA4"/>
    <w:rsid w:val="00F04376"/>
    <w:rsid w:val="00F04E28"/>
    <w:rsid w:val="00F04EBD"/>
    <w:rsid w:val="00F04EDE"/>
    <w:rsid w:val="00F04F31"/>
    <w:rsid w:val="00F04F73"/>
    <w:rsid w:val="00F05569"/>
    <w:rsid w:val="00F05E40"/>
    <w:rsid w:val="00F06303"/>
    <w:rsid w:val="00F06564"/>
    <w:rsid w:val="00F068F2"/>
    <w:rsid w:val="00F06DEB"/>
    <w:rsid w:val="00F07E39"/>
    <w:rsid w:val="00F1059F"/>
    <w:rsid w:val="00F118FF"/>
    <w:rsid w:val="00F11A30"/>
    <w:rsid w:val="00F11C5C"/>
    <w:rsid w:val="00F11FEC"/>
    <w:rsid w:val="00F1227C"/>
    <w:rsid w:val="00F12597"/>
    <w:rsid w:val="00F12EF5"/>
    <w:rsid w:val="00F137AD"/>
    <w:rsid w:val="00F138C2"/>
    <w:rsid w:val="00F14A72"/>
    <w:rsid w:val="00F1592B"/>
    <w:rsid w:val="00F15974"/>
    <w:rsid w:val="00F164B5"/>
    <w:rsid w:val="00F166F1"/>
    <w:rsid w:val="00F169D2"/>
    <w:rsid w:val="00F16B2B"/>
    <w:rsid w:val="00F1764A"/>
    <w:rsid w:val="00F17D54"/>
    <w:rsid w:val="00F203FB"/>
    <w:rsid w:val="00F206EA"/>
    <w:rsid w:val="00F20A4B"/>
    <w:rsid w:val="00F20F00"/>
    <w:rsid w:val="00F21414"/>
    <w:rsid w:val="00F2238E"/>
    <w:rsid w:val="00F228A8"/>
    <w:rsid w:val="00F2309D"/>
    <w:rsid w:val="00F23419"/>
    <w:rsid w:val="00F23760"/>
    <w:rsid w:val="00F2382F"/>
    <w:rsid w:val="00F23DA9"/>
    <w:rsid w:val="00F24D92"/>
    <w:rsid w:val="00F24EB3"/>
    <w:rsid w:val="00F25982"/>
    <w:rsid w:val="00F25AB6"/>
    <w:rsid w:val="00F25B5C"/>
    <w:rsid w:val="00F25E7D"/>
    <w:rsid w:val="00F26CF5"/>
    <w:rsid w:val="00F27471"/>
    <w:rsid w:val="00F2780A"/>
    <w:rsid w:val="00F27AD5"/>
    <w:rsid w:val="00F27D77"/>
    <w:rsid w:val="00F27E58"/>
    <w:rsid w:val="00F3006E"/>
    <w:rsid w:val="00F302DF"/>
    <w:rsid w:val="00F30837"/>
    <w:rsid w:val="00F30F2D"/>
    <w:rsid w:val="00F314BB"/>
    <w:rsid w:val="00F31554"/>
    <w:rsid w:val="00F31789"/>
    <w:rsid w:val="00F31852"/>
    <w:rsid w:val="00F31C74"/>
    <w:rsid w:val="00F31DB7"/>
    <w:rsid w:val="00F321F6"/>
    <w:rsid w:val="00F32F71"/>
    <w:rsid w:val="00F32FC1"/>
    <w:rsid w:val="00F33ED5"/>
    <w:rsid w:val="00F3402C"/>
    <w:rsid w:val="00F346C0"/>
    <w:rsid w:val="00F346D1"/>
    <w:rsid w:val="00F34915"/>
    <w:rsid w:val="00F34DC6"/>
    <w:rsid w:val="00F350C4"/>
    <w:rsid w:val="00F3544B"/>
    <w:rsid w:val="00F3599D"/>
    <w:rsid w:val="00F37032"/>
    <w:rsid w:val="00F37493"/>
    <w:rsid w:val="00F374C0"/>
    <w:rsid w:val="00F377DB"/>
    <w:rsid w:val="00F37E10"/>
    <w:rsid w:val="00F40E0E"/>
    <w:rsid w:val="00F41133"/>
    <w:rsid w:val="00F413D9"/>
    <w:rsid w:val="00F41830"/>
    <w:rsid w:val="00F4188D"/>
    <w:rsid w:val="00F421C8"/>
    <w:rsid w:val="00F433AF"/>
    <w:rsid w:val="00F43B86"/>
    <w:rsid w:val="00F444D4"/>
    <w:rsid w:val="00F44F4D"/>
    <w:rsid w:val="00F45215"/>
    <w:rsid w:val="00F455B1"/>
    <w:rsid w:val="00F45824"/>
    <w:rsid w:val="00F46419"/>
    <w:rsid w:val="00F46E69"/>
    <w:rsid w:val="00F47B4D"/>
    <w:rsid w:val="00F47CB0"/>
    <w:rsid w:val="00F50C3F"/>
    <w:rsid w:val="00F50DE8"/>
    <w:rsid w:val="00F50F25"/>
    <w:rsid w:val="00F51DF1"/>
    <w:rsid w:val="00F51F68"/>
    <w:rsid w:val="00F52432"/>
    <w:rsid w:val="00F5267A"/>
    <w:rsid w:val="00F5340C"/>
    <w:rsid w:val="00F5344B"/>
    <w:rsid w:val="00F53A1A"/>
    <w:rsid w:val="00F53ED5"/>
    <w:rsid w:val="00F546EC"/>
    <w:rsid w:val="00F54F63"/>
    <w:rsid w:val="00F554F4"/>
    <w:rsid w:val="00F55CC5"/>
    <w:rsid w:val="00F55FE5"/>
    <w:rsid w:val="00F56378"/>
    <w:rsid w:val="00F56552"/>
    <w:rsid w:val="00F567DC"/>
    <w:rsid w:val="00F573FF"/>
    <w:rsid w:val="00F577FD"/>
    <w:rsid w:val="00F57880"/>
    <w:rsid w:val="00F578D7"/>
    <w:rsid w:val="00F57A95"/>
    <w:rsid w:val="00F6017F"/>
    <w:rsid w:val="00F6032B"/>
    <w:rsid w:val="00F60B04"/>
    <w:rsid w:val="00F60FC4"/>
    <w:rsid w:val="00F615AF"/>
    <w:rsid w:val="00F619A7"/>
    <w:rsid w:val="00F62380"/>
    <w:rsid w:val="00F62FC3"/>
    <w:rsid w:val="00F63283"/>
    <w:rsid w:val="00F63385"/>
    <w:rsid w:val="00F63A92"/>
    <w:rsid w:val="00F64050"/>
    <w:rsid w:val="00F64100"/>
    <w:rsid w:val="00F64176"/>
    <w:rsid w:val="00F642FD"/>
    <w:rsid w:val="00F64709"/>
    <w:rsid w:val="00F649B9"/>
    <w:rsid w:val="00F64F0D"/>
    <w:rsid w:val="00F6537B"/>
    <w:rsid w:val="00F65545"/>
    <w:rsid w:val="00F657AE"/>
    <w:rsid w:val="00F65E16"/>
    <w:rsid w:val="00F65E1B"/>
    <w:rsid w:val="00F66027"/>
    <w:rsid w:val="00F66134"/>
    <w:rsid w:val="00F66969"/>
    <w:rsid w:val="00F67372"/>
    <w:rsid w:val="00F677C9"/>
    <w:rsid w:val="00F679BC"/>
    <w:rsid w:val="00F67AF6"/>
    <w:rsid w:val="00F67E1B"/>
    <w:rsid w:val="00F700CD"/>
    <w:rsid w:val="00F7040F"/>
    <w:rsid w:val="00F704FD"/>
    <w:rsid w:val="00F705B7"/>
    <w:rsid w:val="00F70B65"/>
    <w:rsid w:val="00F70D48"/>
    <w:rsid w:val="00F722B6"/>
    <w:rsid w:val="00F7318B"/>
    <w:rsid w:val="00F73790"/>
    <w:rsid w:val="00F73CA6"/>
    <w:rsid w:val="00F74485"/>
    <w:rsid w:val="00F753D7"/>
    <w:rsid w:val="00F7580B"/>
    <w:rsid w:val="00F75AEC"/>
    <w:rsid w:val="00F767E5"/>
    <w:rsid w:val="00F76E61"/>
    <w:rsid w:val="00F777A8"/>
    <w:rsid w:val="00F77AE0"/>
    <w:rsid w:val="00F77EFB"/>
    <w:rsid w:val="00F80377"/>
    <w:rsid w:val="00F81060"/>
    <w:rsid w:val="00F818E0"/>
    <w:rsid w:val="00F81D10"/>
    <w:rsid w:val="00F83070"/>
    <w:rsid w:val="00F8386F"/>
    <w:rsid w:val="00F84547"/>
    <w:rsid w:val="00F84C6D"/>
    <w:rsid w:val="00F85976"/>
    <w:rsid w:val="00F85A2E"/>
    <w:rsid w:val="00F85BC5"/>
    <w:rsid w:val="00F86963"/>
    <w:rsid w:val="00F869CC"/>
    <w:rsid w:val="00F869F4"/>
    <w:rsid w:val="00F86C7F"/>
    <w:rsid w:val="00F86D9C"/>
    <w:rsid w:val="00F87525"/>
    <w:rsid w:val="00F87C4B"/>
    <w:rsid w:val="00F87FF6"/>
    <w:rsid w:val="00F904F3"/>
    <w:rsid w:val="00F90B7C"/>
    <w:rsid w:val="00F90CBA"/>
    <w:rsid w:val="00F90E6A"/>
    <w:rsid w:val="00F91271"/>
    <w:rsid w:val="00F912D8"/>
    <w:rsid w:val="00F91D0B"/>
    <w:rsid w:val="00F925E8"/>
    <w:rsid w:val="00F930A1"/>
    <w:rsid w:val="00F9392D"/>
    <w:rsid w:val="00F93DD6"/>
    <w:rsid w:val="00F947AB"/>
    <w:rsid w:val="00F94B10"/>
    <w:rsid w:val="00F94B85"/>
    <w:rsid w:val="00F94FD3"/>
    <w:rsid w:val="00F95400"/>
    <w:rsid w:val="00F9591D"/>
    <w:rsid w:val="00F95A9B"/>
    <w:rsid w:val="00F962E5"/>
    <w:rsid w:val="00F96750"/>
    <w:rsid w:val="00F96E11"/>
    <w:rsid w:val="00F9723E"/>
    <w:rsid w:val="00F972A2"/>
    <w:rsid w:val="00F9757B"/>
    <w:rsid w:val="00F97702"/>
    <w:rsid w:val="00F9779F"/>
    <w:rsid w:val="00F97FD6"/>
    <w:rsid w:val="00FA1832"/>
    <w:rsid w:val="00FA1D7E"/>
    <w:rsid w:val="00FA31B3"/>
    <w:rsid w:val="00FA31EB"/>
    <w:rsid w:val="00FA3948"/>
    <w:rsid w:val="00FA3BD4"/>
    <w:rsid w:val="00FA44F0"/>
    <w:rsid w:val="00FA4A4F"/>
    <w:rsid w:val="00FA4D70"/>
    <w:rsid w:val="00FA5064"/>
    <w:rsid w:val="00FA51E4"/>
    <w:rsid w:val="00FA57FB"/>
    <w:rsid w:val="00FA5B69"/>
    <w:rsid w:val="00FA5EE1"/>
    <w:rsid w:val="00FA6ADD"/>
    <w:rsid w:val="00FA7291"/>
    <w:rsid w:val="00FA7F81"/>
    <w:rsid w:val="00FB0358"/>
    <w:rsid w:val="00FB06AB"/>
    <w:rsid w:val="00FB0FC6"/>
    <w:rsid w:val="00FB1CAC"/>
    <w:rsid w:val="00FB1FEA"/>
    <w:rsid w:val="00FB21F0"/>
    <w:rsid w:val="00FB25ED"/>
    <w:rsid w:val="00FB26DC"/>
    <w:rsid w:val="00FB2CFE"/>
    <w:rsid w:val="00FB3D04"/>
    <w:rsid w:val="00FB40BB"/>
    <w:rsid w:val="00FB43C7"/>
    <w:rsid w:val="00FB4A3A"/>
    <w:rsid w:val="00FB4CED"/>
    <w:rsid w:val="00FB5309"/>
    <w:rsid w:val="00FB5852"/>
    <w:rsid w:val="00FB58A8"/>
    <w:rsid w:val="00FB5ADD"/>
    <w:rsid w:val="00FB60F9"/>
    <w:rsid w:val="00FB67AD"/>
    <w:rsid w:val="00FB68B8"/>
    <w:rsid w:val="00FB6DBF"/>
    <w:rsid w:val="00FB70A1"/>
    <w:rsid w:val="00FB7605"/>
    <w:rsid w:val="00FB7640"/>
    <w:rsid w:val="00FB7ED6"/>
    <w:rsid w:val="00FB7F01"/>
    <w:rsid w:val="00FC0730"/>
    <w:rsid w:val="00FC0BA0"/>
    <w:rsid w:val="00FC12F3"/>
    <w:rsid w:val="00FC149F"/>
    <w:rsid w:val="00FC1A8E"/>
    <w:rsid w:val="00FC22ED"/>
    <w:rsid w:val="00FC290A"/>
    <w:rsid w:val="00FC2D3B"/>
    <w:rsid w:val="00FC32D5"/>
    <w:rsid w:val="00FC39F3"/>
    <w:rsid w:val="00FC3D7A"/>
    <w:rsid w:val="00FC4082"/>
    <w:rsid w:val="00FC4711"/>
    <w:rsid w:val="00FC48F1"/>
    <w:rsid w:val="00FC4B3C"/>
    <w:rsid w:val="00FC5447"/>
    <w:rsid w:val="00FC5C0F"/>
    <w:rsid w:val="00FC5D6B"/>
    <w:rsid w:val="00FC6065"/>
    <w:rsid w:val="00FC6290"/>
    <w:rsid w:val="00FC67C0"/>
    <w:rsid w:val="00FC6F7E"/>
    <w:rsid w:val="00FC76DD"/>
    <w:rsid w:val="00FC77CC"/>
    <w:rsid w:val="00FC7DA3"/>
    <w:rsid w:val="00FC7EA8"/>
    <w:rsid w:val="00FD0463"/>
    <w:rsid w:val="00FD116A"/>
    <w:rsid w:val="00FD125F"/>
    <w:rsid w:val="00FD27EA"/>
    <w:rsid w:val="00FD2E3C"/>
    <w:rsid w:val="00FD32E7"/>
    <w:rsid w:val="00FD334B"/>
    <w:rsid w:val="00FD3ADB"/>
    <w:rsid w:val="00FD3D14"/>
    <w:rsid w:val="00FD4715"/>
    <w:rsid w:val="00FD4B52"/>
    <w:rsid w:val="00FD4CB3"/>
    <w:rsid w:val="00FD4E6D"/>
    <w:rsid w:val="00FD5349"/>
    <w:rsid w:val="00FD5C78"/>
    <w:rsid w:val="00FD5D70"/>
    <w:rsid w:val="00FD5FCD"/>
    <w:rsid w:val="00FD62F0"/>
    <w:rsid w:val="00FD67D7"/>
    <w:rsid w:val="00FD6A3F"/>
    <w:rsid w:val="00FD7842"/>
    <w:rsid w:val="00FE0150"/>
    <w:rsid w:val="00FE07EE"/>
    <w:rsid w:val="00FE25D3"/>
    <w:rsid w:val="00FE304B"/>
    <w:rsid w:val="00FE3798"/>
    <w:rsid w:val="00FE38CD"/>
    <w:rsid w:val="00FE3A98"/>
    <w:rsid w:val="00FE408F"/>
    <w:rsid w:val="00FE413C"/>
    <w:rsid w:val="00FE4286"/>
    <w:rsid w:val="00FE4566"/>
    <w:rsid w:val="00FE4711"/>
    <w:rsid w:val="00FE739F"/>
    <w:rsid w:val="00FE76A7"/>
    <w:rsid w:val="00FE76D4"/>
    <w:rsid w:val="00FF00E2"/>
    <w:rsid w:val="00FF0BE4"/>
    <w:rsid w:val="00FF0F32"/>
    <w:rsid w:val="00FF1370"/>
    <w:rsid w:val="00FF1CEA"/>
    <w:rsid w:val="00FF2517"/>
    <w:rsid w:val="00FF2BA0"/>
    <w:rsid w:val="00FF41F6"/>
    <w:rsid w:val="00FF4287"/>
    <w:rsid w:val="00FF4CEF"/>
    <w:rsid w:val="00FF4EE4"/>
    <w:rsid w:val="00FF550B"/>
    <w:rsid w:val="00FF5608"/>
    <w:rsid w:val="00FF706A"/>
    <w:rsid w:val="00FF71F1"/>
    <w:rsid w:val="00FF7B47"/>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047D67"/>
  <w15:chartTrackingRefBased/>
  <w15:docId w15:val="{82CBB1F1-38D9-49B9-A050-E6AD992AC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pPr>
        <w:spacing w:after="120" w:line="360" w:lineRule="auto"/>
      </w:pPr>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semiHidden="1" w:unhideWhenUsed="1"/>
    <w:lsdException w:name="table of figures" w:uiPriority="99"/>
    <w:lsdException w:name="Hyperlink"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rsid w:val="00990A84"/>
    <w:pPr>
      <w:spacing w:before="240" w:after="360"/>
      <w:ind w:right="284"/>
    </w:pPr>
    <w:rPr>
      <w:rFonts w:ascii="Arial" w:hAnsi="Arial"/>
      <w:sz w:val="24"/>
      <w:lang w:eastAsia="en-US"/>
    </w:rPr>
  </w:style>
  <w:style w:type="paragraph" w:styleId="Otsikko1">
    <w:name w:val="heading 1"/>
    <w:next w:val="Leip"/>
    <w:link w:val="Otsikko1Char"/>
    <w:qFormat/>
    <w:rsid w:val="00B32F53"/>
    <w:pPr>
      <w:pageBreakBefore/>
      <w:numPr>
        <w:numId w:val="2"/>
      </w:numPr>
      <w:spacing w:before="600" w:after="160"/>
      <w:ind w:left="431" w:hanging="431"/>
      <w:outlineLvl w:val="0"/>
    </w:pPr>
    <w:rPr>
      <w:rFonts w:ascii="Arial" w:hAnsi="Arial"/>
      <w:b/>
      <w:color w:val="1E1E1E" w:themeColor="text1"/>
      <w:sz w:val="28"/>
      <w:lang w:eastAsia="en-US"/>
    </w:rPr>
  </w:style>
  <w:style w:type="paragraph" w:styleId="Otsikko2">
    <w:name w:val="heading 2"/>
    <w:basedOn w:val="Normaali"/>
    <w:next w:val="Leip"/>
    <w:link w:val="Otsikko2Char"/>
    <w:qFormat/>
    <w:rsid w:val="00191033"/>
    <w:pPr>
      <w:keepNext/>
      <w:numPr>
        <w:ilvl w:val="1"/>
        <w:numId w:val="2"/>
      </w:numPr>
      <w:spacing w:before="600" w:after="160"/>
      <w:ind w:left="578" w:hanging="578"/>
      <w:outlineLvl w:val="1"/>
    </w:pPr>
    <w:rPr>
      <w:b/>
      <w:color w:val="1E1E1E" w:themeColor="text1"/>
      <w:szCs w:val="28"/>
    </w:rPr>
  </w:style>
  <w:style w:type="paragraph" w:styleId="Otsikko3">
    <w:name w:val="heading 3"/>
    <w:basedOn w:val="Otsikko2"/>
    <w:next w:val="Leip"/>
    <w:link w:val="Otsikko3Char"/>
    <w:autoRedefine/>
    <w:unhideWhenUsed/>
    <w:qFormat/>
    <w:rsid w:val="003A7AF7"/>
    <w:pPr>
      <w:numPr>
        <w:ilvl w:val="2"/>
      </w:numPr>
      <w:ind w:left="720"/>
      <w:outlineLvl w:val="2"/>
    </w:pPr>
    <w:rPr>
      <w:szCs w:val="22"/>
    </w:rPr>
  </w:style>
  <w:style w:type="paragraph" w:styleId="Otsikko4">
    <w:name w:val="heading 4"/>
    <w:basedOn w:val="Otsikko3"/>
    <w:next w:val="Normaali"/>
    <w:link w:val="Otsikko4Char"/>
    <w:autoRedefine/>
    <w:unhideWhenUsed/>
    <w:qFormat/>
    <w:rsid w:val="00100994"/>
    <w:pPr>
      <w:numPr>
        <w:ilvl w:val="3"/>
      </w:numPr>
      <w:ind w:left="862" w:hanging="862"/>
      <w:outlineLvl w:val="3"/>
    </w:pPr>
    <w:rPr>
      <w:szCs w:val="24"/>
    </w:rPr>
  </w:style>
  <w:style w:type="paragraph" w:styleId="Otsikko5">
    <w:name w:val="heading 5"/>
    <w:basedOn w:val="Normaali"/>
    <w:next w:val="Normaali"/>
    <w:link w:val="Otsikko5Char"/>
    <w:unhideWhenUsed/>
    <w:rsid w:val="00C97C82"/>
    <w:pPr>
      <w:numPr>
        <w:ilvl w:val="4"/>
        <w:numId w:val="2"/>
      </w:numPr>
      <w:spacing w:before="600" w:after="160"/>
      <w:ind w:left="1009" w:hanging="1009"/>
      <w:outlineLvl w:val="4"/>
    </w:pPr>
    <w:rPr>
      <w:color w:val="201751"/>
      <w:sz w:val="22"/>
      <w:szCs w:val="22"/>
    </w:rPr>
  </w:style>
  <w:style w:type="paragraph" w:styleId="Otsikko6">
    <w:name w:val="heading 6"/>
    <w:basedOn w:val="Normaali"/>
    <w:next w:val="Normaali"/>
    <w:link w:val="Otsikko6Char"/>
    <w:unhideWhenUsed/>
    <w:rsid w:val="003C513C"/>
    <w:pPr>
      <w:keepNext/>
      <w:keepLines/>
      <w:numPr>
        <w:ilvl w:val="5"/>
        <w:numId w:val="2"/>
      </w:numPr>
      <w:spacing w:before="600" w:after="160"/>
      <w:ind w:left="1151" w:hanging="1151"/>
      <w:outlineLvl w:val="5"/>
    </w:pPr>
    <w:rPr>
      <w:rFonts w:asciiTheme="majorHAnsi" w:eastAsiaTheme="majorEastAsia" w:hAnsiTheme="majorHAnsi" w:cstheme="majorBidi"/>
      <w:color w:val="0F0B28" w:themeColor="accent1" w:themeShade="7F"/>
    </w:rPr>
  </w:style>
  <w:style w:type="paragraph" w:styleId="Otsikko7">
    <w:name w:val="heading 7"/>
    <w:basedOn w:val="Normaali"/>
    <w:next w:val="Normaali"/>
    <w:link w:val="Otsikko7Char"/>
    <w:semiHidden/>
    <w:unhideWhenUsed/>
    <w:rsid w:val="003C513C"/>
    <w:pPr>
      <w:keepNext/>
      <w:keepLines/>
      <w:numPr>
        <w:ilvl w:val="6"/>
        <w:numId w:val="2"/>
      </w:numPr>
      <w:spacing w:before="600" w:after="160"/>
      <w:ind w:left="1298" w:hanging="1298"/>
      <w:outlineLvl w:val="6"/>
    </w:pPr>
    <w:rPr>
      <w:rFonts w:asciiTheme="majorHAnsi" w:eastAsiaTheme="majorEastAsia" w:hAnsiTheme="majorHAnsi" w:cstheme="majorBidi"/>
      <w:i/>
      <w:iCs/>
      <w:color w:val="0F0B28" w:themeColor="accent1" w:themeShade="7F"/>
    </w:rPr>
  </w:style>
  <w:style w:type="paragraph" w:styleId="Otsikko8">
    <w:name w:val="heading 8"/>
    <w:basedOn w:val="Normaali"/>
    <w:next w:val="Normaali"/>
    <w:link w:val="Otsikko8Char"/>
    <w:semiHidden/>
    <w:unhideWhenUsed/>
    <w:qFormat/>
    <w:rsid w:val="00B21A25"/>
    <w:pPr>
      <w:keepNext/>
      <w:keepLines/>
      <w:numPr>
        <w:ilvl w:val="7"/>
        <w:numId w:val="2"/>
      </w:numPr>
      <w:spacing w:before="40" w:after="0"/>
      <w:outlineLvl w:val="7"/>
    </w:pPr>
    <w:rPr>
      <w:rFonts w:asciiTheme="majorHAnsi" w:eastAsiaTheme="majorEastAsia" w:hAnsiTheme="majorHAnsi" w:cstheme="majorBidi"/>
      <w:color w:val="404040" w:themeColor="text1" w:themeTint="D8"/>
      <w:sz w:val="21"/>
      <w:szCs w:val="21"/>
    </w:rPr>
  </w:style>
  <w:style w:type="paragraph" w:styleId="Otsikko9">
    <w:name w:val="heading 9"/>
    <w:basedOn w:val="Normaali"/>
    <w:next w:val="Normaali"/>
    <w:link w:val="Otsikko9Char"/>
    <w:semiHidden/>
    <w:unhideWhenUsed/>
    <w:qFormat/>
    <w:rsid w:val="00B21A25"/>
    <w:pPr>
      <w:keepNext/>
      <w:keepLines/>
      <w:numPr>
        <w:ilvl w:val="8"/>
        <w:numId w:val="2"/>
      </w:numPr>
      <w:spacing w:before="40" w:after="0"/>
      <w:outlineLvl w:val="8"/>
    </w:pPr>
    <w:rPr>
      <w:rFonts w:asciiTheme="majorHAnsi" w:eastAsiaTheme="majorEastAsia" w:hAnsiTheme="majorHAnsi" w:cstheme="majorBidi"/>
      <w:i/>
      <w:iCs/>
      <w:color w:val="404040"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rsid w:val="00CC7602"/>
    <w:pPr>
      <w:ind w:right="360"/>
    </w:pPr>
    <w:rPr>
      <w:sz w:val="20"/>
    </w:rPr>
  </w:style>
  <w:style w:type="character" w:customStyle="1" w:styleId="Otsikko2Char">
    <w:name w:val="Otsikko 2 Char"/>
    <w:basedOn w:val="Kappaleenoletusfontti"/>
    <w:link w:val="Otsikko2"/>
    <w:rsid w:val="00191033"/>
    <w:rPr>
      <w:rFonts w:ascii="Arial" w:hAnsi="Arial"/>
      <w:b/>
      <w:color w:val="1E1E1E" w:themeColor="text1"/>
      <w:sz w:val="24"/>
      <w:szCs w:val="28"/>
      <w:lang w:eastAsia="en-US"/>
    </w:rPr>
  </w:style>
  <w:style w:type="paragraph" w:styleId="Yltunniste">
    <w:name w:val="header"/>
    <w:aliases w:val="Ylätunniste Seamk"/>
    <w:basedOn w:val="Alatunniste"/>
    <w:rsid w:val="00AE1B93"/>
    <w:pPr>
      <w:tabs>
        <w:tab w:val="left" w:pos="3119"/>
      </w:tabs>
      <w:ind w:right="0"/>
    </w:pPr>
    <w:rPr>
      <w:noProof/>
      <w:sz w:val="24"/>
    </w:rPr>
  </w:style>
  <w:style w:type="character" w:customStyle="1" w:styleId="AlatunnisteChar">
    <w:name w:val="Alatunniste Char"/>
    <w:basedOn w:val="Kappaleenoletusfontti"/>
    <w:link w:val="Alatunniste"/>
    <w:rsid w:val="00CC7602"/>
    <w:rPr>
      <w:rFonts w:ascii="Arial" w:hAnsi="Arial"/>
      <w:lang w:eastAsia="en-US"/>
    </w:rPr>
  </w:style>
  <w:style w:type="character" w:styleId="Hyperlinkki">
    <w:name w:val="Hyperlink"/>
    <w:basedOn w:val="Kappaleenoletusfontti"/>
    <w:uiPriority w:val="99"/>
    <w:unhideWhenUsed/>
    <w:rsid w:val="002F4D9C"/>
    <w:rPr>
      <w:color w:val="0563C1"/>
      <w:u w:val="single"/>
    </w:rPr>
  </w:style>
  <w:style w:type="paragraph" w:customStyle="1" w:styleId="Nimilehdenalaotsikko">
    <w:name w:val="Nimiölehden alaotsikko"/>
    <w:basedOn w:val="Eivli"/>
    <w:autoRedefine/>
    <w:rsid w:val="003568E5"/>
    <w:pPr>
      <w:spacing w:before="220" w:after="0"/>
    </w:pPr>
    <w:rPr>
      <w:b/>
      <w:caps/>
      <w:color w:val="1E1E1E" w:themeColor="text1"/>
      <w:sz w:val="28"/>
      <w:szCs w:val="28"/>
    </w:rPr>
  </w:style>
  <w:style w:type="character" w:customStyle="1" w:styleId="Otsikko3Char">
    <w:name w:val="Otsikko 3 Char"/>
    <w:basedOn w:val="Kappaleenoletusfontti"/>
    <w:link w:val="Otsikko3"/>
    <w:rsid w:val="003A7AF7"/>
    <w:rPr>
      <w:rFonts w:ascii="Arial" w:hAnsi="Arial"/>
      <w:b/>
      <w:color w:val="1E1E1E" w:themeColor="text1"/>
      <w:sz w:val="24"/>
      <w:szCs w:val="22"/>
      <w:lang w:eastAsia="en-US"/>
    </w:rPr>
  </w:style>
  <w:style w:type="character" w:styleId="Ratkaisematonmaininta">
    <w:name w:val="Unresolved Mention"/>
    <w:basedOn w:val="Kappaleenoletusfontti"/>
    <w:uiPriority w:val="99"/>
    <w:semiHidden/>
    <w:unhideWhenUsed/>
    <w:rsid w:val="00D26590"/>
    <w:rPr>
      <w:color w:val="605E5C"/>
      <w:shd w:val="clear" w:color="auto" w:fill="E1DFDD"/>
    </w:rPr>
  </w:style>
  <w:style w:type="paragraph" w:customStyle="1" w:styleId="Taulukko-otsikko">
    <w:name w:val="Taulukko-otsikko"/>
    <w:basedOn w:val="Normaali"/>
    <w:rsid w:val="00883AC4"/>
    <w:rPr>
      <w:b/>
    </w:rPr>
  </w:style>
  <w:style w:type="character" w:styleId="AvattuHyperlinkki">
    <w:name w:val="FollowedHyperlink"/>
    <w:basedOn w:val="Kappaleenoletusfontti"/>
    <w:rsid w:val="002F4D9C"/>
    <w:rPr>
      <w:color w:val="954F72"/>
      <w:u w:val="single"/>
    </w:rPr>
  </w:style>
  <w:style w:type="paragraph" w:customStyle="1" w:styleId="SelitetekstiSeamk">
    <w:name w:val="Seliteteksti Seamk"/>
    <w:basedOn w:val="Normaali"/>
    <w:rsid w:val="00B517AC"/>
    <w:pPr>
      <w:jc w:val="center"/>
    </w:pPr>
  </w:style>
  <w:style w:type="character" w:customStyle="1" w:styleId="Otsikko4Char">
    <w:name w:val="Otsikko 4 Char"/>
    <w:basedOn w:val="Kappaleenoletusfontti"/>
    <w:link w:val="Otsikko4"/>
    <w:rsid w:val="00100994"/>
    <w:rPr>
      <w:rFonts w:ascii="Arial" w:hAnsi="Arial"/>
      <w:b/>
      <w:color w:val="1E1E1E" w:themeColor="text1"/>
      <w:sz w:val="24"/>
      <w:szCs w:val="24"/>
      <w:lang w:eastAsia="en-US"/>
    </w:rPr>
  </w:style>
  <w:style w:type="character" w:styleId="Sivunumero">
    <w:name w:val="page number"/>
    <w:basedOn w:val="Kappaleenoletusfontti"/>
    <w:rsid w:val="00DC608B"/>
    <w:rPr>
      <w:sz w:val="20"/>
    </w:rPr>
  </w:style>
  <w:style w:type="paragraph" w:styleId="Eivli">
    <w:name w:val="No Spacing"/>
    <w:aliases w:val="Nimiölehden otsikko"/>
    <w:link w:val="EivliChar"/>
    <w:autoRedefine/>
    <w:uiPriority w:val="1"/>
    <w:rsid w:val="00B52130"/>
    <w:pPr>
      <w:spacing w:before="1540" w:after="240"/>
      <w:jc w:val="center"/>
    </w:pPr>
    <w:rPr>
      <w:rFonts w:ascii="Arial" w:eastAsiaTheme="minorEastAsia" w:hAnsi="Arial" w:cs="Times New Roman (Leipäteksti, m"/>
      <w:sz w:val="72"/>
      <w:szCs w:val="22"/>
      <w:lang w:eastAsia="zh-CN"/>
    </w:rPr>
  </w:style>
  <w:style w:type="character" w:customStyle="1" w:styleId="EivliChar">
    <w:name w:val="Ei väliä Char"/>
    <w:aliases w:val="Nimiölehden otsikko Char"/>
    <w:basedOn w:val="Kappaleenoletusfontti"/>
    <w:link w:val="Eivli"/>
    <w:uiPriority w:val="1"/>
    <w:rsid w:val="00B52130"/>
    <w:rPr>
      <w:rFonts w:ascii="Arial" w:eastAsiaTheme="minorEastAsia" w:hAnsi="Arial" w:cs="Times New Roman (Leipäteksti, m"/>
      <w:sz w:val="72"/>
      <w:szCs w:val="22"/>
      <w:lang w:eastAsia="zh-CN"/>
    </w:rPr>
  </w:style>
  <w:style w:type="character" w:customStyle="1" w:styleId="Otsikko1Char">
    <w:name w:val="Otsikko 1 Char"/>
    <w:basedOn w:val="Kappaleenoletusfontti"/>
    <w:link w:val="Otsikko1"/>
    <w:rsid w:val="00B32F53"/>
    <w:rPr>
      <w:rFonts w:ascii="Arial" w:hAnsi="Arial"/>
      <w:b/>
      <w:color w:val="1E1E1E" w:themeColor="text1"/>
      <w:sz w:val="28"/>
      <w:lang w:eastAsia="en-US"/>
    </w:rPr>
  </w:style>
  <w:style w:type="paragraph" w:styleId="Sisllysluettelonotsikko">
    <w:name w:val="TOC Heading"/>
    <w:basedOn w:val="Otsikko1"/>
    <w:next w:val="Normaali"/>
    <w:uiPriority w:val="39"/>
    <w:unhideWhenUsed/>
    <w:rsid w:val="0022015D"/>
    <w:pPr>
      <w:numPr>
        <w:numId w:val="0"/>
      </w:numPr>
      <w:spacing w:before="480" w:line="276" w:lineRule="auto"/>
      <w:outlineLvl w:val="9"/>
    </w:pPr>
    <w:rPr>
      <w:b w:val="0"/>
      <w:bCs/>
      <w:szCs w:val="28"/>
      <w:lang w:eastAsia="fi-FI"/>
    </w:rPr>
  </w:style>
  <w:style w:type="paragraph" w:styleId="Sisluet1">
    <w:name w:val="toc 1"/>
    <w:aliases w:val="taso 1"/>
    <w:next w:val="Normaali"/>
    <w:uiPriority w:val="39"/>
    <w:unhideWhenUsed/>
    <w:rsid w:val="008911D5"/>
    <w:pPr>
      <w:spacing w:before="160" w:after="160" w:line="240" w:lineRule="auto"/>
      <w:ind w:left="340" w:hanging="340"/>
    </w:pPr>
    <w:rPr>
      <w:rFonts w:ascii="Arial" w:hAnsi="Arial"/>
      <w:bCs/>
      <w:noProof/>
      <w:color w:val="1E1E1E" w:themeColor="text1"/>
      <w:sz w:val="28"/>
      <w:lang w:eastAsia="en-US"/>
    </w:rPr>
  </w:style>
  <w:style w:type="paragraph" w:styleId="Sisluet2">
    <w:name w:val="toc 2"/>
    <w:aliases w:val="taso 2"/>
    <w:basedOn w:val="Normaali"/>
    <w:next w:val="Normaali"/>
    <w:autoRedefine/>
    <w:uiPriority w:val="39"/>
    <w:unhideWhenUsed/>
    <w:rsid w:val="00605E21"/>
    <w:pPr>
      <w:tabs>
        <w:tab w:val="left" w:pos="907"/>
        <w:tab w:val="right" w:leader="dot" w:pos="9911"/>
      </w:tabs>
      <w:spacing w:before="160" w:after="160" w:line="240" w:lineRule="auto"/>
      <w:ind w:left="907" w:right="0" w:hanging="567"/>
    </w:pPr>
    <w:rPr>
      <w:noProof/>
    </w:rPr>
  </w:style>
  <w:style w:type="paragraph" w:styleId="Sisluet3">
    <w:name w:val="toc 3"/>
    <w:aliases w:val="taso 3"/>
    <w:basedOn w:val="Normaali"/>
    <w:next w:val="Normaali"/>
    <w:autoRedefine/>
    <w:uiPriority w:val="39"/>
    <w:unhideWhenUsed/>
    <w:rsid w:val="005A683B"/>
    <w:pPr>
      <w:tabs>
        <w:tab w:val="left" w:pos="1871"/>
        <w:tab w:val="right" w:leader="dot" w:pos="9911"/>
      </w:tabs>
      <w:spacing w:before="160" w:after="160" w:line="240" w:lineRule="auto"/>
      <w:ind w:left="1871" w:right="0" w:hanging="964"/>
    </w:pPr>
    <w:rPr>
      <w:iCs/>
      <w:noProof/>
    </w:rPr>
  </w:style>
  <w:style w:type="paragraph" w:styleId="Sisluet4">
    <w:name w:val="toc 4"/>
    <w:aliases w:val="taso 4"/>
    <w:basedOn w:val="Normaali"/>
    <w:next w:val="Normaali"/>
    <w:autoRedefine/>
    <w:uiPriority w:val="39"/>
    <w:unhideWhenUsed/>
    <w:rsid w:val="00825418"/>
    <w:pPr>
      <w:spacing w:after="240" w:line="240" w:lineRule="auto"/>
    </w:pPr>
    <w:rPr>
      <w:sz w:val="22"/>
    </w:rPr>
  </w:style>
  <w:style w:type="paragraph" w:customStyle="1" w:styleId="Taulukko-sislt">
    <w:name w:val="Taulukko-sisältö"/>
    <w:basedOn w:val="Normaali"/>
    <w:rsid w:val="00883AC4"/>
  </w:style>
  <w:style w:type="character" w:customStyle="1" w:styleId="Otsikko5Char">
    <w:name w:val="Otsikko 5 Char"/>
    <w:basedOn w:val="Kappaleenoletusfontti"/>
    <w:link w:val="Otsikko5"/>
    <w:rsid w:val="00C97C82"/>
    <w:rPr>
      <w:rFonts w:ascii="Arial" w:hAnsi="Arial"/>
      <w:color w:val="201751"/>
      <w:sz w:val="22"/>
      <w:szCs w:val="22"/>
      <w:lang w:eastAsia="en-US"/>
    </w:rPr>
  </w:style>
  <w:style w:type="character" w:customStyle="1" w:styleId="Otsikko6Char">
    <w:name w:val="Otsikko 6 Char"/>
    <w:basedOn w:val="Kappaleenoletusfontti"/>
    <w:link w:val="Otsikko6"/>
    <w:rsid w:val="003C513C"/>
    <w:rPr>
      <w:rFonts w:asciiTheme="majorHAnsi" w:eastAsiaTheme="majorEastAsia" w:hAnsiTheme="majorHAnsi" w:cstheme="majorBidi"/>
      <w:color w:val="0F0B28" w:themeColor="accent1" w:themeShade="7F"/>
      <w:sz w:val="24"/>
      <w:lang w:eastAsia="en-US"/>
    </w:rPr>
  </w:style>
  <w:style w:type="paragraph" w:styleId="Sisluet5">
    <w:name w:val="toc 5"/>
    <w:aliases w:val="taso 5"/>
    <w:basedOn w:val="Normaali"/>
    <w:next w:val="Normaali"/>
    <w:autoRedefine/>
    <w:uiPriority w:val="39"/>
    <w:unhideWhenUsed/>
    <w:rsid w:val="00825418"/>
    <w:pPr>
      <w:tabs>
        <w:tab w:val="left" w:pos="1096"/>
        <w:tab w:val="right" w:leader="dot" w:pos="9913"/>
      </w:tabs>
      <w:spacing w:after="240" w:line="240" w:lineRule="auto"/>
    </w:pPr>
    <w:rPr>
      <w:sz w:val="22"/>
    </w:rPr>
  </w:style>
  <w:style w:type="character" w:customStyle="1" w:styleId="Otsikko7Char">
    <w:name w:val="Otsikko 7 Char"/>
    <w:basedOn w:val="Kappaleenoletusfontti"/>
    <w:link w:val="Otsikko7"/>
    <w:semiHidden/>
    <w:rsid w:val="003C513C"/>
    <w:rPr>
      <w:rFonts w:asciiTheme="majorHAnsi" w:eastAsiaTheme="majorEastAsia" w:hAnsiTheme="majorHAnsi" w:cstheme="majorBidi"/>
      <w:i/>
      <w:iCs/>
      <w:color w:val="0F0B28" w:themeColor="accent1" w:themeShade="7F"/>
      <w:sz w:val="24"/>
      <w:lang w:eastAsia="en-US"/>
    </w:rPr>
  </w:style>
  <w:style w:type="character" w:customStyle="1" w:styleId="Otsikko8Char">
    <w:name w:val="Otsikko 8 Char"/>
    <w:basedOn w:val="Kappaleenoletusfontti"/>
    <w:link w:val="Otsikko8"/>
    <w:semiHidden/>
    <w:rsid w:val="00B21A25"/>
    <w:rPr>
      <w:rFonts w:asciiTheme="majorHAnsi" w:eastAsiaTheme="majorEastAsia" w:hAnsiTheme="majorHAnsi" w:cstheme="majorBidi"/>
      <w:color w:val="404040" w:themeColor="text1" w:themeTint="D8"/>
      <w:sz w:val="21"/>
      <w:szCs w:val="21"/>
      <w:lang w:eastAsia="en-US"/>
    </w:rPr>
  </w:style>
  <w:style w:type="character" w:customStyle="1" w:styleId="Otsikko9Char">
    <w:name w:val="Otsikko 9 Char"/>
    <w:basedOn w:val="Kappaleenoletusfontti"/>
    <w:link w:val="Otsikko9"/>
    <w:semiHidden/>
    <w:rsid w:val="00B21A25"/>
    <w:rPr>
      <w:rFonts w:asciiTheme="majorHAnsi" w:eastAsiaTheme="majorEastAsia" w:hAnsiTheme="majorHAnsi" w:cstheme="majorBidi"/>
      <w:i/>
      <w:iCs/>
      <w:color w:val="404040" w:themeColor="text1" w:themeTint="D8"/>
      <w:sz w:val="21"/>
      <w:szCs w:val="21"/>
      <w:lang w:eastAsia="en-US"/>
    </w:rPr>
  </w:style>
  <w:style w:type="paragraph" w:styleId="Sisluet6">
    <w:name w:val="toc 6"/>
    <w:basedOn w:val="Normaali"/>
    <w:next w:val="Normaali"/>
    <w:autoRedefine/>
    <w:semiHidden/>
    <w:unhideWhenUsed/>
    <w:qFormat/>
    <w:rsid w:val="00F350C4"/>
    <w:pPr>
      <w:spacing w:before="120" w:after="220"/>
    </w:pPr>
  </w:style>
  <w:style w:type="paragraph" w:styleId="Sisluet7">
    <w:name w:val="toc 7"/>
    <w:basedOn w:val="Normaali"/>
    <w:next w:val="Normaali"/>
    <w:autoRedefine/>
    <w:semiHidden/>
    <w:unhideWhenUsed/>
    <w:qFormat/>
    <w:rsid w:val="00F350C4"/>
    <w:pPr>
      <w:spacing w:after="100"/>
    </w:pPr>
  </w:style>
  <w:style w:type="paragraph" w:styleId="Sisluet8">
    <w:name w:val="toc 8"/>
    <w:basedOn w:val="Normaali"/>
    <w:next w:val="Normaali"/>
    <w:autoRedefine/>
    <w:semiHidden/>
    <w:unhideWhenUsed/>
    <w:qFormat/>
    <w:rsid w:val="00F350C4"/>
    <w:pPr>
      <w:spacing w:after="100"/>
    </w:pPr>
  </w:style>
  <w:style w:type="paragraph" w:styleId="Sisluet9">
    <w:name w:val="toc 9"/>
    <w:basedOn w:val="Normaali"/>
    <w:next w:val="Normaali"/>
    <w:autoRedefine/>
    <w:semiHidden/>
    <w:unhideWhenUsed/>
    <w:qFormat/>
    <w:rsid w:val="00F350C4"/>
    <w:pPr>
      <w:spacing w:after="100"/>
    </w:pPr>
  </w:style>
  <w:style w:type="paragraph" w:styleId="Luettelokappale">
    <w:name w:val="List Paragraph"/>
    <w:basedOn w:val="Normaali"/>
    <w:uiPriority w:val="34"/>
    <w:rsid w:val="0094390E"/>
    <w:pPr>
      <w:numPr>
        <w:numId w:val="3"/>
      </w:numPr>
      <w:tabs>
        <w:tab w:val="left" w:pos="357"/>
      </w:tabs>
      <w:spacing w:before="0"/>
      <w:ind w:left="924" w:right="0" w:hanging="357"/>
      <w:contextualSpacing/>
    </w:pPr>
  </w:style>
  <w:style w:type="paragraph" w:styleId="Numeroituluettelo">
    <w:name w:val="List Number"/>
    <w:basedOn w:val="Normaali"/>
    <w:rsid w:val="006D07A6"/>
    <w:pPr>
      <w:numPr>
        <w:numId w:val="1"/>
      </w:numPr>
      <w:ind w:left="720"/>
      <w:contextualSpacing/>
    </w:pPr>
  </w:style>
  <w:style w:type="paragraph" w:customStyle="1" w:styleId="Otsikko0">
    <w:name w:val="Otsikko 0"/>
    <w:basedOn w:val="Otsikko1"/>
    <w:next w:val="Leip"/>
    <w:qFormat/>
    <w:rsid w:val="006B65E8"/>
    <w:pPr>
      <w:numPr>
        <w:numId w:val="0"/>
      </w:numPr>
      <w:spacing w:before="0" w:after="480"/>
    </w:pPr>
  </w:style>
  <w:style w:type="paragraph" w:customStyle="1" w:styleId="Leip">
    <w:name w:val="Leipä"/>
    <w:basedOn w:val="Normaali"/>
    <w:link w:val="LeipChar"/>
    <w:qFormat/>
    <w:rsid w:val="002F1B74"/>
    <w:pPr>
      <w:ind w:right="0"/>
    </w:pPr>
    <w:rPr>
      <w:rFonts w:eastAsia="Calibri" w:cs="Arial"/>
      <w:szCs w:val="22"/>
    </w:rPr>
  </w:style>
  <w:style w:type="paragraph" w:styleId="Leipteksti">
    <w:name w:val="Body Text"/>
    <w:basedOn w:val="Normaali"/>
    <w:link w:val="LeiptekstiChar"/>
    <w:rsid w:val="00611C2C"/>
    <w:pPr>
      <w:spacing w:after="120"/>
    </w:pPr>
  </w:style>
  <w:style w:type="character" w:customStyle="1" w:styleId="LeiptekstiChar">
    <w:name w:val="Leipäteksti Char"/>
    <w:basedOn w:val="Kappaleenoletusfontti"/>
    <w:link w:val="Leipteksti"/>
    <w:rsid w:val="00611C2C"/>
    <w:rPr>
      <w:rFonts w:ascii="Arial" w:hAnsi="Arial"/>
      <w:sz w:val="24"/>
      <w:lang w:eastAsia="en-US"/>
    </w:rPr>
  </w:style>
  <w:style w:type="paragraph" w:customStyle="1" w:styleId="KansiNimi">
    <w:name w:val="KansiNimi"/>
    <w:basedOn w:val="Leip"/>
    <w:link w:val="KansiNimiChar"/>
    <w:qFormat/>
    <w:rsid w:val="00E33586"/>
    <w:pPr>
      <w:spacing w:before="2800" w:after="0"/>
      <w:jc w:val="center"/>
    </w:pPr>
    <w:rPr>
      <w:sz w:val="28"/>
    </w:rPr>
  </w:style>
  <w:style w:type="paragraph" w:customStyle="1" w:styleId="KansiOtsikko">
    <w:name w:val="KansiOtsikko"/>
    <w:basedOn w:val="Leip"/>
    <w:next w:val="Leip"/>
    <w:link w:val="KansiOtsikkoChar"/>
    <w:qFormat/>
    <w:rsid w:val="00770885"/>
    <w:pPr>
      <w:spacing w:before="840" w:after="480" w:line="240" w:lineRule="auto"/>
      <w:jc w:val="center"/>
    </w:pPr>
    <w:rPr>
      <w:b/>
      <w:sz w:val="36"/>
    </w:rPr>
  </w:style>
  <w:style w:type="paragraph" w:customStyle="1" w:styleId="KansiAlaOtsikko">
    <w:name w:val="KansiAlaOtsikko"/>
    <w:basedOn w:val="KansiOtsikko"/>
    <w:link w:val="KansiAlaOtsikkoChar"/>
    <w:qFormat/>
    <w:rsid w:val="00BB25FB"/>
    <w:pPr>
      <w:spacing w:after="0"/>
    </w:pPr>
    <w:rPr>
      <w:b w:val="0"/>
      <w:sz w:val="28"/>
    </w:rPr>
  </w:style>
  <w:style w:type="character" w:customStyle="1" w:styleId="LeipChar">
    <w:name w:val="Leipä Char"/>
    <w:basedOn w:val="Kappaleenoletusfontti"/>
    <w:link w:val="Leip"/>
    <w:rsid w:val="002F1B74"/>
    <w:rPr>
      <w:rFonts w:ascii="Arial" w:eastAsia="Calibri" w:hAnsi="Arial" w:cs="Arial"/>
      <w:sz w:val="24"/>
      <w:szCs w:val="22"/>
      <w:lang w:eastAsia="en-US"/>
    </w:rPr>
  </w:style>
  <w:style w:type="character" w:customStyle="1" w:styleId="KansiOtsikkoChar">
    <w:name w:val="KansiOtsikko Char"/>
    <w:basedOn w:val="LeipChar"/>
    <w:link w:val="KansiOtsikko"/>
    <w:rsid w:val="00770885"/>
    <w:rPr>
      <w:rFonts w:ascii="Arial" w:eastAsia="Calibri" w:hAnsi="Arial" w:cs="Arial"/>
      <w:b/>
      <w:sz w:val="36"/>
      <w:szCs w:val="22"/>
      <w:lang w:eastAsia="en-US"/>
    </w:rPr>
  </w:style>
  <w:style w:type="character" w:customStyle="1" w:styleId="KansiAlaOtsikkoChar">
    <w:name w:val="KansiAlaOtsikko Char"/>
    <w:basedOn w:val="KansiOtsikkoChar"/>
    <w:link w:val="KansiAlaOtsikko"/>
    <w:rsid w:val="00BB25FB"/>
    <w:rPr>
      <w:rFonts w:ascii="Arial" w:eastAsia="Calibri" w:hAnsi="Arial" w:cs="Arial"/>
      <w:b w:val="0"/>
      <w:sz w:val="28"/>
      <w:szCs w:val="22"/>
      <w:lang w:eastAsia="en-US"/>
    </w:rPr>
  </w:style>
  <w:style w:type="paragraph" w:customStyle="1" w:styleId="KansiTyonTyyppi">
    <w:name w:val="KansiTyonTyyppi"/>
    <w:basedOn w:val="KansiNimi"/>
    <w:next w:val="Leip"/>
    <w:link w:val="KansiTyonTyyppiChar"/>
    <w:qFormat/>
    <w:rsid w:val="0013762A"/>
    <w:pPr>
      <w:spacing w:before="3360" w:line="288" w:lineRule="auto"/>
    </w:pPr>
  </w:style>
  <w:style w:type="paragraph" w:customStyle="1" w:styleId="Lhde">
    <w:name w:val="Lähde"/>
    <w:basedOn w:val="Leip"/>
    <w:link w:val="LhdeChar"/>
    <w:qFormat/>
    <w:rsid w:val="009332F5"/>
    <w:pPr>
      <w:spacing w:line="240" w:lineRule="auto"/>
      <w:ind w:left="340" w:hanging="340"/>
    </w:pPr>
  </w:style>
  <w:style w:type="character" w:customStyle="1" w:styleId="KansiNimiChar">
    <w:name w:val="KansiNimi Char"/>
    <w:basedOn w:val="LeipChar"/>
    <w:link w:val="KansiNimi"/>
    <w:rsid w:val="00E33586"/>
    <w:rPr>
      <w:rFonts w:ascii="Arial" w:eastAsia="Calibri" w:hAnsi="Arial" w:cs="Arial"/>
      <w:sz w:val="28"/>
      <w:szCs w:val="22"/>
      <w:lang w:eastAsia="en-US"/>
    </w:rPr>
  </w:style>
  <w:style w:type="character" w:customStyle="1" w:styleId="KansiTyonTyyppiChar">
    <w:name w:val="KansiTyonTyyppi Char"/>
    <w:basedOn w:val="KansiNimiChar"/>
    <w:link w:val="KansiTyonTyyppi"/>
    <w:rsid w:val="0013762A"/>
    <w:rPr>
      <w:rFonts w:ascii="Arial" w:eastAsia="Calibri" w:hAnsi="Arial" w:cs="Arial"/>
      <w:sz w:val="28"/>
      <w:szCs w:val="22"/>
      <w:lang w:eastAsia="en-US"/>
    </w:rPr>
  </w:style>
  <w:style w:type="paragraph" w:customStyle="1" w:styleId="Kuvio">
    <w:name w:val="Kuvio"/>
    <w:basedOn w:val="Leip"/>
    <w:link w:val="KuvioChar"/>
    <w:qFormat/>
    <w:rsid w:val="00436A66"/>
    <w:pPr>
      <w:keepNext/>
      <w:spacing w:after="60" w:line="240" w:lineRule="auto"/>
    </w:pPr>
  </w:style>
  <w:style w:type="character" w:customStyle="1" w:styleId="LhdeChar">
    <w:name w:val="Lähde Char"/>
    <w:basedOn w:val="LeipChar"/>
    <w:link w:val="Lhde"/>
    <w:rsid w:val="009332F5"/>
    <w:rPr>
      <w:rFonts w:ascii="Arial" w:eastAsia="Calibri" w:hAnsi="Arial" w:cs="Arial"/>
      <w:sz w:val="24"/>
      <w:szCs w:val="22"/>
      <w:lang w:eastAsia="en-US"/>
    </w:rPr>
  </w:style>
  <w:style w:type="paragraph" w:customStyle="1" w:styleId="KuvioOtsikko">
    <w:name w:val="KuvioOtsikko"/>
    <w:basedOn w:val="Leip"/>
    <w:next w:val="Leip"/>
    <w:link w:val="KuvioOtsikkoChar"/>
    <w:qFormat/>
    <w:rsid w:val="00436A66"/>
    <w:pPr>
      <w:spacing w:before="0" w:line="240" w:lineRule="auto"/>
    </w:pPr>
  </w:style>
  <w:style w:type="character" w:customStyle="1" w:styleId="KuvioChar">
    <w:name w:val="Kuvio Char"/>
    <w:basedOn w:val="LeipChar"/>
    <w:link w:val="Kuvio"/>
    <w:rsid w:val="00436A66"/>
    <w:rPr>
      <w:rFonts w:ascii="Arial" w:eastAsia="Calibri" w:hAnsi="Arial" w:cs="Arial"/>
      <w:sz w:val="24"/>
      <w:szCs w:val="22"/>
      <w:lang w:eastAsia="en-US"/>
    </w:rPr>
  </w:style>
  <w:style w:type="paragraph" w:styleId="Kuvaotsikko">
    <w:name w:val="caption"/>
    <w:basedOn w:val="Normaali"/>
    <w:next w:val="Normaali"/>
    <w:unhideWhenUsed/>
    <w:rsid w:val="00436A66"/>
    <w:pPr>
      <w:spacing w:before="0" w:after="200" w:line="240" w:lineRule="auto"/>
    </w:pPr>
    <w:rPr>
      <w:i/>
      <w:iCs/>
      <w:color w:val="616365" w:themeColor="text2"/>
      <w:sz w:val="18"/>
      <w:szCs w:val="18"/>
    </w:rPr>
  </w:style>
  <w:style w:type="character" w:customStyle="1" w:styleId="KuvioOtsikkoChar">
    <w:name w:val="KuvioOtsikko Char"/>
    <w:basedOn w:val="LeipChar"/>
    <w:link w:val="KuvioOtsikko"/>
    <w:rsid w:val="00436A66"/>
    <w:rPr>
      <w:rFonts w:ascii="Arial" w:eastAsia="Calibri" w:hAnsi="Arial" w:cs="Arial"/>
      <w:sz w:val="24"/>
      <w:szCs w:val="22"/>
      <w:lang w:eastAsia="en-US"/>
    </w:rPr>
  </w:style>
  <w:style w:type="paragraph" w:customStyle="1" w:styleId="NumeroituLuettelo0">
    <w:name w:val="NumeroituLuettelo"/>
    <w:basedOn w:val="Normaali"/>
    <w:qFormat/>
    <w:rsid w:val="00565015"/>
    <w:pPr>
      <w:numPr>
        <w:numId w:val="4"/>
      </w:numPr>
      <w:spacing w:before="0"/>
      <w:ind w:left="1021" w:right="0" w:hanging="454"/>
      <w:contextualSpacing/>
    </w:pPr>
    <w:rPr>
      <w:rFonts w:eastAsia="Calibri" w:cs="Arial"/>
      <w:szCs w:val="22"/>
    </w:rPr>
  </w:style>
  <w:style w:type="paragraph" w:customStyle="1" w:styleId="Taul">
    <w:name w:val="Taul"/>
    <w:basedOn w:val="Leip"/>
    <w:link w:val="TaulChar"/>
    <w:qFormat/>
    <w:rsid w:val="00C250CD"/>
    <w:pPr>
      <w:keepNext/>
      <w:keepLines/>
      <w:spacing w:before="0" w:after="0"/>
      <w:jc w:val="center"/>
    </w:pPr>
  </w:style>
  <w:style w:type="table" w:styleId="TaulukkoRuudukko">
    <w:name w:val="Table Grid"/>
    <w:basedOn w:val="Normaalitaulukko"/>
    <w:rsid w:val="00836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ulChar">
    <w:name w:val="Taul Char"/>
    <w:basedOn w:val="LeipChar"/>
    <w:link w:val="Taul"/>
    <w:rsid w:val="00C250CD"/>
    <w:rPr>
      <w:rFonts w:ascii="Arial" w:eastAsia="Calibri" w:hAnsi="Arial" w:cs="Arial"/>
      <w:sz w:val="24"/>
      <w:szCs w:val="22"/>
      <w:lang w:eastAsia="en-US"/>
    </w:rPr>
  </w:style>
  <w:style w:type="paragraph" w:customStyle="1" w:styleId="TaulOtsikko">
    <w:name w:val="TaulOtsikko"/>
    <w:basedOn w:val="Leip"/>
    <w:link w:val="TaulOtsikkoChar"/>
    <w:qFormat/>
    <w:rsid w:val="00C250CD"/>
    <w:pPr>
      <w:keepNext/>
      <w:spacing w:before="480" w:after="0" w:line="240" w:lineRule="auto"/>
    </w:pPr>
  </w:style>
  <w:style w:type="character" w:customStyle="1" w:styleId="TaulOtsikkoChar">
    <w:name w:val="TaulOtsikko Char"/>
    <w:basedOn w:val="LeipChar"/>
    <w:link w:val="TaulOtsikko"/>
    <w:rsid w:val="00C250CD"/>
    <w:rPr>
      <w:rFonts w:ascii="Arial" w:eastAsia="Calibri" w:hAnsi="Arial" w:cs="Arial"/>
      <w:sz w:val="24"/>
      <w:szCs w:val="22"/>
      <w:lang w:eastAsia="en-US"/>
    </w:rPr>
  </w:style>
  <w:style w:type="paragraph" w:customStyle="1" w:styleId="Tiivistelma">
    <w:name w:val="Tiivistelma"/>
    <w:basedOn w:val="Leip"/>
    <w:qFormat/>
    <w:rsid w:val="00BB58F4"/>
    <w:pPr>
      <w:tabs>
        <w:tab w:val="left" w:pos="2835"/>
        <w:tab w:val="left" w:pos="5670"/>
      </w:tabs>
      <w:suppressAutoHyphens/>
      <w:spacing w:before="0" w:after="240" w:line="240" w:lineRule="auto"/>
    </w:pPr>
  </w:style>
  <w:style w:type="paragraph" w:customStyle="1" w:styleId="TiivistelmaOts">
    <w:name w:val="TiivistelmaOts"/>
    <w:basedOn w:val="Otsikko3"/>
    <w:next w:val="Tiivistelma"/>
    <w:qFormat/>
    <w:rsid w:val="007D1B58"/>
    <w:pPr>
      <w:keepNext w:val="0"/>
      <w:numPr>
        <w:ilvl w:val="0"/>
        <w:numId w:val="0"/>
      </w:numPr>
      <w:spacing w:before="0" w:after="240" w:line="240" w:lineRule="auto"/>
      <w:outlineLvl w:val="0"/>
    </w:pPr>
    <w:rPr>
      <w:sz w:val="28"/>
    </w:rPr>
  </w:style>
  <w:style w:type="paragraph" w:styleId="Alaviitteenteksti">
    <w:name w:val="footnote text"/>
    <w:basedOn w:val="Normaali"/>
    <w:link w:val="AlaviitteentekstiChar"/>
    <w:rsid w:val="00177241"/>
    <w:pPr>
      <w:spacing w:before="0" w:after="0" w:line="240" w:lineRule="auto"/>
    </w:pPr>
    <w:rPr>
      <w:sz w:val="20"/>
    </w:rPr>
  </w:style>
  <w:style w:type="character" w:customStyle="1" w:styleId="AlaviitteentekstiChar">
    <w:name w:val="Alaviitteen teksti Char"/>
    <w:basedOn w:val="Kappaleenoletusfontti"/>
    <w:link w:val="Alaviitteenteksti"/>
    <w:rsid w:val="00177241"/>
    <w:rPr>
      <w:rFonts w:ascii="Arial" w:hAnsi="Arial"/>
      <w:lang w:eastAsia="en-US"/>
    </w:rPr>
  </w:style>
  <w:style w:type="character" w:styleId="Alaviitteenviite">
    <w:name w:val="footnote reference"/>
    <w:basedOn w:val="Kappaleenoletusfontti"/>
    <w:rsid w:val="00177241"/>
    <w:rPr>
      <w:vertAlign w:val="superscript"/>
    </w:rPr>
  </w:style>
  <w:style w:type="paragraph" w:customStyle="1" w:styleId="Termi">
    <w:name w:val="Termi"/>
    <w:basedOn w:val="Leip"/>
    <w:qFormat/>
    <w:rsid w:val="00E5446D"/>
    <w:pPr>
      <w:spacing w:before="0" w:after="240"/>
      <w:ind w:left="2608" w:hanging="2608"/>
    </w:pPr>
  </w:style>
  <w:style w:type="paragraph" w:styleId="Kuvaotsikkoluettelo">
    <w:name w:val="table of figures"/>
    <w:basedOn w:val="Normaali"/>
    <w:next w:val="Normaali"/>
    <w:uiPriority w:val="99"/>
    <w:rsid w:val="00A73D0F"/>
    <w:pPr>
      <w:spacing w:after="0"/>
    </w:pPr>
  </w:style>
  <w:style w:type="paragraph" w:styleId="Otsikko">
    <w:name w:val="Title"/>
    <w:basedOn w:val="Normaali"/>
    <w:next w:val="Normaali"/>
    <w:link w:val="OtsikkoChar"/>
    <w:rsid w:val="003D58E5"/>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rsid w:val="003D58E5"/>
    <w:rPr>
      <w:rFonts w:asciiTheme="majorHAnsi" w:eastAsiaTheme="majorEastAsia" w:hAnsiTheme="majorHAnsi" w:cstheme="majorBidi"/>
      <w:spacing w:val="-10"/>
      <w:kern w:val="28"/>
      <w:sz w:val="56"/>
      <w:szCs w:val="56"/>
      <w:lang w:eastAsia="en-US"/>
    </w:rPr>
  </w:style>
  <w:style w:type="paragraph" w:styleId="Lainaus">
    <w:name w:val="Quote"/>
    <w:basedOn w:val="Normaali"/>
    <w:next w:val="Normaali"/>
    <w:link w:val="LainausChar"/>
    <w:uiPriority w:val="29"/>
    <w:rsid w:val="009A4AB2"/>
    <w:pPr>
      <w:spacing w:before="0" w:after="480" w:line="240" w:lineRule="auto"/>
      <w:ind w:left="1304" w:right="0"/>
      <w:jc w:val="both"/>
    </w:pPr>
    <w:rPr>
      <w:iCs/>
      <w:color w:val="565656" w:themeColor="text1" w:themeTint="BF"/>
    </w:rPr>
  </w:style>
  <w:style w:type="character" w:customStyle="1" w:styleId="LainausChar">
    <w:name w:val="Lainaus Char"/>
    <w:basedOn w:val="Kappaleenoletusfontti"/>
    <w:link w:val="Lainaus"/>
    <w:uiPriority w:val="29"/>
    <w:rsid w:val="009A4AB2"/>
    <w:rPr>
      <w:rFonts w:ascii="Arial" w:hAnsi="Arial"/>
      <w:iCs/>
      <w:color w:val="565656" w:themeColor="text1" w:themeTint="BF"/>
      <w:sz w:val="24"/>
      <w:lang w:eastAsia="en-US"/>
    </w:rPr>
  </w:style>
  <w:style w:type="paragraph" w:customStyle="1" w:styleId="Lainaus0">
    <w:name w:val="Lainaus_"/>
    <w:basedOn w:val="Lainaus"/>
    <w:rsid w:val="00A53DFE"/>
  </w:style>
  <w:style w:type="paragraph" w:styleId="Kommentinteksti">
    <w:name w:val="annotation text"/>
    <w:basedOn w:val="Normaali"/>
    <w:link w:val="KommentintekstiChar"/>
    <w:rsid w:val="00A53DFE"/>
    <w:pPr>
      <w:spacing w:line="240" w:lineRule="auto"/>
    </w:pPr>
    <w:rPr>
      <w:sz w:val="20"/>
    </w:rPr>
  </w:style>
  <w:style w:type="character" w:customStyle="1" w:styleId="KommentintekstiChar">
    <w:name w:val="Kommentin teksti Char"/>
    <w:basedOn w:val="Kappaleenoletusfontti"/>
    <w:link w:val="Kommentinteksti"/>
    <w:rsid w:val="00A53DFE"/>
    <w:rPr>
      <w:rFonts w:ascii="Arial" w:hAnsi="Arial"/>
      <w:lang w:eastAsia="en-US"/>
    </w:rPr>
  </w:style>
  <w:style w:type="table" w:styleId="Ruudukkotaulukko4">
    <w:name w:val="Grid Table 4"/>
    <w:basedOn w:val="Normaalitaulukko"/>
    <w:uiPriority w:val="49"/>
    <w:rsid w:val="0070648B"/>
    <w:pPr>
      <w:spacing w:after="0" w:line="240" w:lineRule="auto"/>
    </w:pPr>
    <w:tblPr>
      <w:tblStyleRowBandSize w:val="1"/>
      <w:tblStyleColBandSize w:val="1"/>
      <w:tblBorders>
        <w:top w:val="single" w:sz="4" w:space="0" w:color="787878" w:themeColor="text1" w:themeTint="99"/>
        <w:left w:val="single" w:sz="4" w:space="0" w:color="787878" w:themeColor="text1" w:themeTint="99"/>
        <w:bottom w:val="single" w:sz="4" w:space="0" w:color="787878" w:themeColor="text1" w:themeTint="99"/>
        <w:right w:val="single" w:sz="4" w:space="0" w:color="787878" w:themeColor="text1" w:themeTint="99"/>
        <w:insideH w:val="single" w:sz="4" w:space="0" w:color="787878" w:themeColor="text1" w:themeTint="99"/>
        <w:insideV w:val="single" w:sz="4" w:space="0" w:color="787878" w:themeColor="text1" w:themeTint="99"/>
      </w:tblBorders>
    </w:tblPr>
    <w:tblStylePr w:type="firstRow">
      <w:rPr>
        <w:b/>
        <w:bCs/>
        <w:color w:val="FFFFFF" w:themeColor="background1"/>
      </w:rPr>
      <w:tblPr/>
      <w:tcPr>
        <w:tcBorders>
          <w:top w:val="single" w:sz="4" w:space="0" w:color="1E1E1E" w:themeColor="text1"/>
          <w:left w:val="single" w:sz="4" w:space="0" w:color="1E1E1E" w:themeColor="text1"/>
          <w:bottom w:val="single" w:sz="4" w:space="0" w:color="1E1E1E" w:themeColor="text1"/>
          <w:right w:val="single" w:sz="4" w:space="0" w:color="1E1E1E" w:themeColor="text1"/>
          <w:insideH w:val="nil"/>
          <w:insideV w:val="nil"/>
        </w:tcBorders>
        <w:shd w:val="clear" w:color="auto" w:fill="1E1E1E" w:themeFill="text1"/>
      </w:tcPr>
    </w:tblStylePr>
    <w:tblStylePr w:type="lastRow">
      <w:rPr>
        <w:b/>
        <w:bCs/>
      </w:rPr>
      <w:tblPr/>
      <w:tcPr>
        <w:tcBorders>
          <w:top w:val="double" w:sz="4" w:space="0" w:color="1E1E1E" w:themeColor="text1"/>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paragraph" w:customStyle="1" w:styleId="LuetteloOts">
    <w:name w:val="LuetteloOts"/>
    <w:basedOn w:val="Leip"/>
    <w:next w:val="LuetteloTeksti"/>
    <w:link w:val="LuetteloOtsChar"/>
    <w:qFormat/>
    <w:rsid w:val="00FE4566"/>
    <w:pPr>
      <w:spacing w:before="0" w:after="0"/>
    </w:pPr>
  </w:style>
  <w:style w:type="paragraph" w:customStyle="1" w:styleId="SuoraLainaus">
    <w:name w:val="SuoraLainaus"/>
    <w:basedOn w:val="Lainaus"/>
    <w:next w:val="Leip"/>
    <w:link w:val="SuoraLainausChar"/>
    <w:qFormat/>
    <w:rsid w:val="00897CEE"/>
    <w:rPr>
      <w:color w:val="1E1E1E" w:themeColor="text1"/>
      <w:lang w:val="en-US"/>
    </w:rPr>
  </w:style>
  <w:style w:type="character" w:customStyle="1" w:styleId="LuetteloOtsChar">
    <w:name w:val="LuetteloOts Char"/>
    <w:basedOn w:val="LeipChar"/>
    <w:link w:val="LuetteloOts"/>
    <w:rsid w:val="00FE4566"/>
    <w:rPr>
      <w:rFonts w:ascii="Arial" w:eastAsia="Calibri" w:hAnsi="Arial" w:cs="Arial"/>
      <w:sz w:val="24"/>
      <w:szCs w:val="22"/>
      <w:lang w:eastAsia="en-US"/>
    </w:rPr>
  </w:style>
  <w:style w:type="paragraph" w:customStyle="1" w:styleId="LuetteloTeksti">
    <w:name w:val="LuetteloTeksti"/>
    <w:basedOn w:val="Luettelo"/>
    <w:link w:val="LuetteloTekstiChar"/>
    <w:qFormat/>
    <w:rsid w:val="003D67C6"/>
    <w:pPr>
      <w:numPr>
        <w:numId w:val="10"/>
      </w:numPr>
      <w:spacing w:before="0"/>
      <w:ind w:right="0"/>
    </w:pPr>
  </w:style>
  <w:style w:type="character" w:customStyle="1" w:styleId="SuoraLainausChar">
    <w:name w:val="SuoraLainaus Char"/>
    <w:basedOn w:val="LainausChar"/>
    <w:link w:val="SuoraLainaus"/>
    <w:rsid w:val="00897CEE"/>
    <w:rPr>
      <w:rFonts w:ascii="Arial" w:hAnsi="Arial"/>
      <w:iCs/>
      <w:color w:val="1E1E1E" w:themeColor="text1"/>
      <w:sz w:val="24"/>
      <w:lang w:val="en-US" w:eastAsia="en-US"/>
    </w:rPr>
  </w:style>
  <w:style w:type="paragraph" w:styleId="Luettelo">
    <w:name w:val="List"/>
    <w:basedOn w:val="Normaali"/>
    <w:link w:val="LuetteloChar"/>
    <w:rsid w:val="003D67C6"/>
    <w:pPr>
      <w:ind w:left="283" w:hanging="283"/>
      <w:contextualSpacing/>
    </w:pPr>
  </w:style>
  <w:style w:type="character" w:customStyle="1" w:styleId="LuetteloChar">
    <w:name w:val="Luettelo Char"/>
    <w:basedOn w:val="Kappaleenoletusfontti"/>
    <w:link w:val="Luettelo"/>
    <w:rsid w:val="003D67C6"/>
    <w:rPr>
      <w:rFonts w:ascii="Arial" w:hAnsi="Arial"/>
      <w:sz w:val="24"/>
      <w:lang w:eastAsia="en-US"/>
    </w:rPr>
  </w:style>
  <w:style w:type="character" w:customStyle="1" w:styleId="LuetteloTekstiChar">
    <w:name w:val="LuetteloTeksti Char"/>
    <w:basedOn w:val="LuetteloChar"/>
    <w:link w:val="LuetteloTeksti"/>
    <w:rsid w:val="003D67C6"/>
    <w:rPr>
      <w:rFonts w:ascii="Arial" w:hAnsi="Arial"/>
      <w:sz w:val="24"/>
      <w:lang w:eastAsia="en-US"/>
    </w:rPr>
  </w:style>
  <w:style w:type="paragraph" w:styleId="Seliteteksti">
    <w:name w:val="Balloon Text"/>
    <w:basedOn w:val="Normaali"/>
    <w:link w:val="SelitetekstiChar"/>
    <w:semiHidden/>
    <w:unhideWhenUsed/>
    <w:rsid w:val="00BB2EBD"/>
    <w:pPr>
      <w:spacing w:before="0" w:after="0" w:line="240" w:lineRule="auto"/>
    </w:pPr>
    <w:rPr>
      <w:rFonts w:ascii="Segoe UI" w:hAnsi="Segoe UI" w:cs="Segoe UI"/>
      <w:sz w:val="18"/>
      <w:szCs w:val="18"/>
    </w:rPr>
  </w:style>
  <w:style w:type="character" w:customStyle="1" w:styleId="SelitetekstiChar">
    <w:name w:val="Seliteteksti Char"/>
    <w:basedOn w:val="Kappaleenoletusfontti"/>
    <w:link w:val="Seliteteksti"/>
    <w:semiHidden/>
    <w:rsid w:val="00BB2EBD"/>
    <w:rPr>
      <w:rFonts w:ascii="Segoe UI" w:hAnsi="Segoe UI" w:cs="Segoe UI"/>
      <w:sz w:val="18"/>
      <w:szCs w:val="18"/>
      <w:lang w:eastAsia="en-US"/>
    </w:rPr>
  </w:style>
  <w:style w:type="paragraph" w:customStyle="1" w:styleId="Kaava">
    <w:name w:val="Kaava"/>
    <w:basedOn w:val="Leip"/>
    <w:qFormat/>
    <w:rsid w:val="0023378B"/>
    <w:pPr>
      <w:tabs>
        <w:tab w:val="left" w:pos="1304"/>
        <w:tab w:val="right" w:pos="9923"/>
      </w:tabs>
      <w:ind w:left="567" w:hanging="567"/>
    </w:pPr>
  </w:style>
  <w:style w:type="character" w:styleId="Paikkamerkkiteksti">
    <w:name w:val="Placeholder Text"/>
    <w:basedOn w:val="Kappaleenoletusfontti"/>
    <w:uiPriority w:val="99"/>
    <w:semiHidden/>
    <w:rsid w:val="007E52EB"/>
    <w:rPr>
      <w:color w:val="808080"/>
    </w:rPr>
  </w:style>
  <w:style w:type="character" w:styleId="Kommentinviite">
    <w:name w:val="annotation reference"/>
    <w:basedOn w:val="Kappaleenoletusfontti"/>
    <w:rsid w:val="00230602"/>
    <w:rPr>
      <w:sz w:val="16"/>
      <w:szCs w:val="16"/>
    </w:rPr>
  </w:style>
  <w:style w:type="paragraph" w:styleId="Kommentinotsikko">
    <w:name w:val="annotation subject"/>
    <w:basedOn w:val="Kommentinteksti"/>
    <w:next w:val="Kommentinteksti"/>
    <w:link w:val="KommentinotsikkoChar"/>
    <w:rsid w:val="00230602"/>
    <w:rPr>
      <w:b/>
      <w:bCs/>
    </w:rPr>
  </w:style>
  <w:style w:type="character" w:customStyle="1" w:styleId="KommentinotsikkoChar">
    <w:name w:val="Kommentin otsikko Char"/>
    <w:basedOn w:val="KommentintekstiChar"/>
    <w:link w:val="Kommentinotsikko"/>
    <w:rsid w:val="00230602"/>
    <w:rPr>
      <w:rFonts w:ascii="Arial" w:hAnsi="Arial"/>
      <w:b/>
      <w:bCs/>
      <w:lang w:eastAsia="en-US"/>
    </w:rPr>
  </w:style>
  <w:style w:type="table" w:customStyle="1" w:styleId="TableGrid1">
    <w:name w:val="Table Grid1"/>
    <w:basedOn w:val="Normaalitaulukko"/>
    <w:next w:val="TaulukkoRuudukko"/>
    <w:uiPriority w:val="39"/>
    <w:rsid w:val="00053E6E"/>
    <w:pPr>
      <w:spacing w:after="0" w:line="240" w:lineRule="auto"/>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rkittyluettelo">
    <w:name w:val="List Bullet"/>
    <w:basedOn w:val="Normaali"/>
    <w:rsid w:val="00DA0C09"/>
    <w:pPr>
      <w:numPr>
        <w:numId w:val="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5535">
      <w:bodyDiv w:val="1"/>
      <w:marLeft w:val="0"/>
      <w:marRight w:val="0"/>
      <w:marTop w:val="0"/>
      <w:marBottom w:val="0"/>
      <w:divBdr>
        <w:top w:val="none" w:sz="0" w:space="0" w:color="auto"/>
        <w:left w:val="none" w:sz="0" w:space="0" w:color="auto"/>
        <w:bottom w:val="none" w:sz="0" w:space="0" w:color="auto"/>
        <w:right w:val="none" w:sz="0" w:space="0" w:color="auto"/>
      </w:divBdr>
    </w:div>
    <w:div w:id="30037122">
      <w:bodyDiv w:val="1"/>
      <w:marLeft w:val="0"/>
      <w:marRight w:val="0"/>
      <w:marTop w:val="0"/>
      <w:marBottom w:val="0"/>
      <w:divBdr>
        <w:top w:val="none" w:sz="0" w:space="0" w:color="auto"/>
        <w:left w:val="none" w:sz="0" w:space="0" w:color="auto"/>
        <w:bottom w:val="none" w:sz="0" w:space="0" w:color="auto"/>
        <w:right w:val="none" w:sz="0" w:space="0" w:color="auto"/>
      </w:divBdr>
    </w:div>
    <w:div w:id="117602583">
      <w:bodyDiv w:val="1"/>
      <w:marLeft w:val="0"/>
      <w:marRight w:val="0"/>
      <w:marTop w:val="0"/>
      <w:marBottom w:val="0"/>
      <w:divBdr>
        <w:top w:val="none" w:sz="0" w:space="0" w:color="auto"/>
        <w:left w:val="none" w:sz="0" w:space="0" w:color="auto"/>
        <w:bottom w:val="none" w:sz="0" w:space="0" w:color="auto"/>
        <w:right w:val="none" w:sz="0" w:space="0" w:color="auto"/>
      </w:divBdr>
    </w:div>
    <w:div w:id="141891567">
      <w:bodyDiv w:val="1"/>
      <w:marLeft w:val="0"/>
      <w:marRight w:val="0"/>
      <w:marTop w:val="0"/>
      <w:marBottom w:val="0"/>
      <w:divBdr>
        <w:top w:val="none" w:sz="0" w:space="0" w:color="auto"/>
        <w:left w:val="none" w:sz="0" w:space="0" w:color="auto"/>
        <w:bottom w:val="none" w:sz="0" w:space="0" w:color="auto"/>
        <w:right w:val="none" w:sz="0" w:space="0" w:color="auto"/>
      </w:divBdr>
    </w:div>
    <w:div w:id="203103518">
      <w:bodyDiv w:val="1"/>
      <w:marLeft w:val="0"/>
      <w:marRight w:val="0"/>
      <w:marTop w:val="0"/>
      <w:marBottom w:val="0"/>
      <w:divBdr>
        <w:top w:val="none" w:sz="0" w:space="0" w:color="auto"/>
        <w:left w:val="none" w:sz="0" w:space="0" w:color="auto"/>
        <w:bottom w:val="none" w:sz="0" w:space="0" w:color="auto"/>
        <w:right w:val="none" w:sz="0" w:space="0" w:color="auto"/>
      </w:divBdr>
    </w:div>
    <w:div w:id="286474138">
      <w:bodyDiv w:val="1"/>
      <w:marLeft w:val="0"/>
      <w:marRight w:val="0"/>
      <w:marTop w:val="0"/>
      <w:marBottom w:val="0"/>
      <w:divBdr>
        <w:top w:val="none" w:sz="0" w:space="0" w:color="auto"/>
        <w:left w:val="none" w:sz="0" w:space="0" w:color="auto"/>
        <w:bottom w:val="none" w:sz="0" w:space="0" w:color="auto"/>
        <w:right w:val="none" w:sz="0" w:space="0" w:color="auto"/>
      </w:divBdr>
    </w:div>
    <w:div w:id="358120168">
      <w:bodyDiv w:val="1"/>
      <w:marLeft w:val="0"/>
      <w:marRight w:val="0"/>
      <w:marTop w:val="0"/>
      <w:marBottom w:val="0"/>
      <w:divBdr>
        <w:top w:val="none" w:sz="0" w:space="0" w:color="auto"/>
        <w:left w:val="none" w:sz="0" w:space="0" w:color="auto"/>
        <w:bottom w:val="none" w:sz="0" w:space="0" w:color="auto"/>
        <w:right w:val="none" w:sz="0" w:space="0" w:color="auto"/>
      </w:divBdr>
    </w:div>
    <w:div w:id="438181258">
      <w:bodyDiv w:val="1"/>
      <w:marLeft w:val="0"/>
      <w:marRight w:val="0"/>
      <w:marTop w:val="0"/>
      <w:marBottom w:val="0"/>
      <w:divBdr>
        <w:top w:val="none" w:sz="0" w:space="0" w:color="auto"/>
        <w:left w:val="none" w:sz="0" w:space="0" w:color="auto"/>
        <w:bottom w:val="none" w:sz="0" w:space="0" w:color="auto"/>
        <w:right w:val="none" w:sz="0" w:space="0" w:color="auto"/>
      </w:divBdr>
    </w:div>
    <w:div w:id="459685695">
      <w:bodyDiv w:val="1"/>
      <w:marLeft w:val="0"/>
      <w:marRight w:val="0"/>
      <w:marTop w:val="0"/>
      <w:marBottom w:val="0"/>
      <w:divBdr>
        <w:top w:val="none" w:sz="0" w:space="0" w:color="auto"/>
        <w:left w:val="none" w:sz="0" w:space="0" w:color="auto"/>
        <w:bottom w:val="none" w:sz="0" w:space="0" w:color="auto"/>
        <w:right w:val="none" w:sz="0" w:space="0" w:color="auto"/>
      </w:divBdr>
    </w:div>
    <w:div w:id="596058536">
      <w:bodyDiv w:val="1"/>
      <w:marLeft w:val="0"/>
      <w:marRight w:val="0"/>
      <w:marTop w:val="0"/>
      <w:marBottom w:val="0"/>
      <w:divBdr>
        <w:top w:val="none" w:sz="0" w:space="0" w:color="auto"/>
        <w:left w:val="none" w:sz="0" w:space="0" w:color="auto"/>
        <w:bottom w:val="none" w:sz="0" w:space="0" w:color="auto"/>
        <w:right w:val="none" w:sz="0" w:space="0" w:color="auto"/>
      </w:divBdr>
    </w:div>
    <w:div w:id="727344185">
      <w:bodyDiv w:val="1"/>
      <w:marLeft w:val="0"/>
      <w:marRight w:val="0"/>
      <w:marTop w:val="0"/>
      <w:marBottom w:val="0"/>
      <w:divBdr>
        <w:top w:val="none" w:sz="0" w:space="0" w:color="auto"/>
        <w:left w:val="none" w:sz="0" w:space="0" w:color="auto"/>
        <w:bottom w:val="none" w:sz="0" w:space="0" w:color="auto"/>
        <w:right w:val="none" w:sz="0" w:space="0" w:color="auto"/>
      </w:divBdr>
    </w:div>
    <w:div w:id="776026232">
      <w:bodyDiv w:val="1"/>
      <w:marLeft w:val="0"/>
      <w:marRight w:val="0"/>
      <w:marTop w:val="0"/>
      <w:marBottom w:val="0"/>
      <w:divBdr>
        <w:top w:val="none" w:sz="0" w:space="0" w:color="auto"/>
        <w:left w:val="none" w:sz="0" w:space="0" w:color="auto"/>
        <w:bottom w:val="none" w:sz="0" w:space="0" w:color="auto"/>
        <w:right w:val="none" w:sz="0" w:space="0" w:color="auto"/>
      </w:divBdr>
    </w:div>
    <w:div w:id="788858275">
      <w:bodyDiv w:val="1"/>
      <w:marLeft w:val="0"/>
      <w:marRight w:val="0"/>
      <w:marTop w:val="0"/>
      <w:marBottom w:val="0"/>
      <w:divBdr>
        <w:top w:val="none" w:sz="0" w:space="0" w:color="auto"/>
        <w:left w:val="none" w:sz="0" w:space="0" w:color="auto"/>
        <w:bottom w:val="none" w:sz="0" w:space="0" w:color="auto"/>
        <w:right w:val="none" w:sz="0" w:space="0" w:color="auto"/>
      </w:divBdr>
    </w:div>
    <w:div w:id="789322301">
      <w:bodyDiv w:val="1"/>
      <w:marLeft w:val="0"/>
      <w:marRight w:val="0"/>
      <w:marTop w:val="0"/>
      <w:marBottom w:val="0"/>
      <w:divBdr>
        <w:top w:val="none" w:sz="0" w:space="0" w:color="auto"/>
        <w:left w:val="none" w:sz="0" w:space="0" w:color="auto"/>
        <w:bottom w:val="none" w:sz="0" w:space="0" w:color="auto"/>
        <w:right w:val="none" w:sz="0" w:space="0" w:color="auto"/>
      </w:divBdr>
    </w:div>
    <w:div w:id="834684705">
      <w:bodyDiv w:val="1"/>
      <w:marLeft w:val="0"/>
      <w:marRight w:val="0"/>
      <w:marTop w:val="0"/>
      <w:marBottom w:val="0"/>
      <w:divBdr>
        <w:top w:val="none" w:sz="0" w:space="0" w:color="auto"/>
        <w:left w:val="none" w:sz="0" w:space="0" w:color="auto"/>
        <w:bottom w:val="none" w:sz="0" w:space="0" w:color="auto"/>
        <w:right w:val="none" w:sz="0" w:space="0" w:color="auto"/>
      </w:divBdr>
    </w:div>
    <w:div w:id="891304007">
      <w:bodyDiv w:val="1"/>
      <w:marLeft w:val="0"/>
      <w:marRight w:val="0"/>
      <w:marTop w:val="0"/>
      <w:marBottom w:val="0"/>
      <w:divBdr>
        <w:top w:val="none" w:sz="0" w:space="0" w:color="auto"/>
        <w:left w:val="none" w:sz="0" w:space="0" w:color="auto"/>
        <w:bottom w:val="none" w:sz="0" w:space="0" w:color="auto"/>
        <w:right w:val="none" w:sz="0" w:space="0" w:color="auto"/>
      </w:divBdr>
    </w:div>
    <w:div w:id="952320010">
      <w:bodyDiv w:val="1"/>
      <w:marLeft w:val="0"/>
      <w:marRight w:val="0"/>
      <w:marTop w:val="0"/>
      <w:marBottom w:val="0"/>
      <w:divBdr>
        <w:top w:val="none" w:sz="0" w:space="0" w:color="auto"/>
        <w:left w:val="none" w:sz="0" w:space="0" w:color="auto"/>
        <w:bottom w:val="none" w:sz="0" w:space="0" w:color="auto"/>
        <w:right w:val="none" w:sz="0" w:space="0" w:color="auto"/>
      </w:divBdr>
    </w:div>
    <w:div w:id="1084913518">
      <w:bodyDiv w:val="1"/>
      <w:marLeft w:val="0"/>
      <w:marRight w:val="0"/>
      <w:marTop w:val="0"/>
      <w:marBottom w:val="0"/>
      <w:divBdr>
        <w:top w:val="none" w:sz="0" w:space="0" w:color="auto"/>
        <w:left w:val="none" w:sz="0" w:space="0" w:color="auto"/>
        <w:bottom w:val="none" w:sz="0" w:space="0" w:color="auto"/>
        <w:right w:val="none" w:sz="0" w:space="0" w:color="auto"/>
      </w:divBdr>
    </w:div>
    <w:div w:id="1133214655">
      <w:bodyDiv w:val="1"/>
      <w:marLeft w:val="0"/>
      <w:marRight w:val="0"/>
      <w:marTop w:val="0"/>
      <w:marBottom w:val="0"/>
      <w:divBdr>
        <w:top w:val="none" w:sz="0" w:space="0" w:color="auto"/>
        <w:left w:val="none" w:sz="0" w:space="0" w:color="auto"/>
        <w:bottom w:val="none" w:sz="0" w:space="0" w:color="auto"/>
        <w:right w:val="none" w:sz="0" w:space="0" w:color="auto"/>
      </w:divBdr>
    </w:div>
    <w:div w:id="1232429086">
      <w:bodyDiv w:val="1"/>
      <w:marLeft w:val="0"/>
      <w:marRight w:val="0"/>
      <w:marTop w:val="0"/>
      <w:marBottom w:val="0"/>
      <w:divBdr>
        <w:top w:val="none" w:sz="0" w:space="0" w:color="auto"/>
        <w:left w:val="none" w:sz="0" w:space="0" w:color="auto"/>
        <w:bottom w:val="none" w:sz="0" w:space="0" w:color="auto"/>
        <w:right w:val="none" w:sz="0" w:space="0" w:color="auto"/>
      </w:divBdr>
    </w:div>
    <w:div w:id="1277525036">
      <w:bodyDiv w:val="1"/>
      <w:marLeft w:val="0"/>
      <w:marRight w:val="0"/>
      <w:marTop w:val="0"/>
      <w:marBottom w:val="0"/>
      <w:divBdr>
        <w:top w:val="none" w:sz="0" w:space="0" w:color="auto"/>
        <w:left w:val="none" w:sz="0" w:space="0" w:color="auto"/>
        <w:bottom w:val="none" w:sz="0" w:space="0" w:color="auto"/>
        <w:right w:val="none" w:sz="0" w:space="0" w:color="auto"/>
      </w:divBdr>
    </w:div>
    <w:div w:id="1344089980">
      <w:bodyDiv w:val="1"/>
      <w:marLeft w:val="0"/>
      <w:marRight w:val="0"/>
      <w:marTop w:val="0"/>
      <w:marBottom w:val="0"/>
      <w:divBdr>
        <w:top w:val="none" w:sz="0" w:space="0" w:color="auto"/>
        <w:left w:val="none" w:sz="0" w:space="0" w:color="auto"/>
        <w:bottom w:val="none" w:sz="0" w:space="0" w:color="auto"/>
        <w:right w:val="none" w:sz="0" w:space="0" w:color="auto"/>
      </w:divBdr>
    </w:div>
    <w:div w:id="1516654419">
      <w:bodyDiv w:val="1"/>
      <w:marLeft w:val="0"/>
      <w:marRight w:val="0"/>
      <w:marTop w:val="0"/>
      <w:marBottom w:val="0"/>
      <w:divBdr>
        <w:top w:val="none" w:sz="0" w:space="0" w:color="auto"/>
        <w:left w:val="none" w:sz="0" w:space="0" w:color="auto"/>
        <w:bottom w:val="none" w:sz="0" w:space="0" w:color="auto"/>
        <w:right w:val="none" w:sz="0" w:space="0" w:color="auto"/>
      </w:divBdr>
    </w:div>
    <w:div w:id="1702242883">
      <w:bodyDiv w:val="1"/>
      <w:marLeft w:val="0"/>
      <w:marRight w:val="0"/>
      <w:marTop w:val="0"/>
      <w:marBottom w:val="0"/>
      <w:divBdr>
        <w:top w:val="none" w:sz="0" w:space="0" w:color="auto"/>
        <w:left w:val="none" w:sz="0" w:space="0" w:color="auto"/>
        <w:bottom w:val="none" w:sz="0" w:space="0" w:color="auto"/>
        <w:right w:val="none" w:sz="0" w:space="0" w:color="auto"/>
      </w:divBdr>
    </w:div>
    <w:div w:id="1722946643">
      <w:bodyDiv w:val="1"/>
      <w:marLeft w:val="0"/>
      <w:marRight w:val="0"/>
      <w:marTop w:val="0"/>
      <w:marBottom w:val="0"/>
      <w:divBdr>
        <w:top w:val="none" w:sz="0" w:space="0" w:color="auto"/>
        <w:left w:val="none" w:sz="0" w:space="0" w:color="auto"/>
        <w:bottom w:val="none" w:sz="0" w:space="0" w:color="auto"/>
        <w:right w:val="none" w:sz="0" w:space="0" w:color="auto"/>
      </w:divBdr>
    </w:div>
    <w:div w:id="1767919901">
      <w:bodyDiv w:val="1"/>
      <w:marLeft w:val="0"/>
      <w:marRight w:val="0"/>
      <w:marTop w:val="0"/>
      <w:marBottom w:val="0"/>
      <w:divBdr>
        <w:top w:val="none" w:sz="0" w:space="0" w:color="auto"/>
        <w:left w:val="none" w:sz="0" w:space="0" w:color="auto"/>
        <w:bottom w:val="none" w:sz="0" w:space="0" w:color="auto"/>
        <w:right w:val="none" w:sz="0" w:space="0" w:color="auto"/>
      </w:divBdr>
    </w:div>
    <w:div w:id="1952324816">
      <w:bodyDiv w:val="1"/>
      <w:marLeft w:val="0"/>
      <w:marRight w:val="0"/>
      <w:marTop w:val="0"/>
      <w:marBottom w:val="0"/>
      <w:divBdr>
        <w:top w:val="none" w:sz="0" w:space="0" w:color="auto"/>
        <w:left w:val="none" w:sz="0" w:space="0" w:color="auto"/>
        <w:bottom w:val="none" w:sz="0" w:space="0" w:color="auto"/>
        <w:right w:val="none" w:sz="0" w:space="0" w:color="auto"/>
      </w:divBdr>
    </w:div>
    <w:div w:id="1960455160">
      <w:bodyDiv w:val="1"/>
      <w:marLeft w:val="0"/>
      <w:marRight w:val="0"/>
      <w:marTop w:val="0"/>
      <w:marBottom w:val="0"/>
      <w:divBdr>
        <w:top w:val="none" w:sz="0" w:space="0" w:color="auto"/>
        <w:left w:val="none" w:sz="0" w:space="0" w:color="auto"/>
        <w:bottom w:val="none" w:sz="0" w:space="0" w:color="auto"/>
        <w:right w:val="none" w:sz="0" w:space="0" w:color="auto"/>
      </w:divBdr>
    </w:div>
    <w:div w:id="2080204718">
      <w:bodyDiv w:val="1"/>
      <w:marLeft w:val="0"/>
      <w:marRight w:val="0"/>
      <w:marTop w:val="0"/>
      <w:marBottom w:val="0"/>
      <w:divBdr>
        <w:top w:val="none" w:sz="0" w:space="0" w:color="auto"/>
        <w:left w:val="none" w:sz="0" w:space="0" w:color="auto"/>
        <w:bottom w:val="none" w:sz="0" w:space="0" w:color="auto"/>
        <w:right w:val="none" w:sz="0" w:space="0" w:color="auto"/>
      </w:divBdr>
    </w:div>
    <w:div w:id="2087846824">
      <w:bodyDiv w:val="1"/>
      <w:marLeft w:val="0"/>
      <w:marRight w:val="0"/>
      <w:marTop w:val="0"/>
      <w:marBottom w:val="0"/>
      <w:divBdr>
        <w:top w:val="none" w:sz="0" w:space="0" w:color="auto"/>
        <w:left w:val="none" w:sz="0" w:space="0" w:color="auto"/>
        <w:bottom w:val="none" w:sz="0" w:space="0" w:color="auto"/>
        <w:right w:val="none" w:sz="0" w:space="0" w:color="auto"/>
      </w:divBdr>
    </w:div>
    <w:div w:id="2137214887">
      <w:bodyDiv w:val="1"/>
      <w:marLeft w:val="0"/>
      <w:marRight w:val="0"/>
      <w:marTop w:val="0"/>
      <w:marBottom w:val="0"/>
      <w:divBdr>
        <w:top w:val="none" w:sz="0" w:space="0" w:color="auto"/>
        <w:left w:val="none" w:sz="0" w:space="0" w:color="auto"/>
        <w:bottom w:val="none" w:sz="0" w:space="0" w:color="auto"/>
        <w:right w:val="none" w:sz="0" w:space="0" w:color="auto"/>
      </w:divBdr>
    </w:div>
    <w:div w:id="213971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hyperlink" Target="https://environment.ec.europa.eu/topics/circular-economy/green-claims_en"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hyperlink" Target="https://nepis.epa.gov/Exe/ZyPURL.cgi?Dockey=P1013XRF.txt" TargetMode="External"/><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support.microsoft.com/fi-fi/office/makrojen-ottaminen-k%C3%A4ytt%C3%B6%C3%B6n-tai-poistaminen-k%C3%A4yt%C3%B6st%C3%A4-microsoft-365-tiedostoissa-12b036fd-d140-4e74-b45e-16fed1a7e5c6"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yperlink" Target="https://www.motiva.fi/julkinen_sektori/kiinteiston_energiankaytto/kulutuksen_normitus/laskukaavat_lammin_kayttovesi"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support.microsoft.com/fi-fi/topic/mahdollisesti-vaarallinen-makro-on-estetty-0952faa0-37e7-4316-b61d-5b5ed6024216"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ghgprotocol.org/product-standard" TargetMode="External"/><Relationship Id="rId67" Type="http://schemas.openxmlformats.org/officeDocument/2006/relationships/header" Target="header4.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yperlink" Target="https://eur-lex.europa.eu/legal-content/FI/TXT/PDF/?uri=CELEX:32021H2279&amp;from=FI"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s://www.etl.fi/media/aineistot/nettisisaltojen-liitteet/elintarviketeollisuuden-tiekartta-vahahiilisyyteen.pdf" TargetMode="External"/><Relationship Id="rId65" Type="http://schemas.openxmlformats.org/officeDocument/2006/relationships/hyperlink" Target="https://ourworldindata.org/environmental-impacts-of-food?insight=food-responsible-for-one-quarter-of-emissions"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teema">
  <a:themeElements>
    <a:clrScheme name="Mukautetut 14">
      <a:dk1>
        <a:srgbClr val="1E1E1E"/>
      </a:dk1>
      <a:lt1>
        <a:srgbClr val="FFFFFF"/>
      </a:lt1>
      <a:dk2>
        <a:srgbClr val="616365"/>
      </a:dk2>
      <a:lt2>
        <a:srgbClr val="E0E1DD"/>
      </a:lt2>
      <a:accent1>
        <a:srgbClr val="201751"/>
      </a:accent1>
      <a:accent2>
        <a:srgbClr val="FFB964"/>
      </a:accent2>
      <a:accent3>
        <a:srgbClr val="FF3366"/>
      </a:accent3>
      <a:accent4>
        <a:srgbClr val="00AEEF"/>
      </a:accent4>
      <a:accent5>
        <a:srgbClr val="CD1076"/>
      </a:accent5>
      <a:accent6>
        <a:srgbClr val="93C21F"/>
      </a:accent6>
      <a:hlink>
        <a:srgbClr val="00AEEF"/>
      </a:hlink>
      <a:folHlink>
        <a:srgbClr val="CD107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540F36DC97712141B13608407B2206DF" ma:contentTypeVersion="15" ma:contentTypeDescription="Luo uusi asiakirja." ma:contentTypeScope="" ma:versionID="61ed151dfaa7750a8680ef641dfa586b">
  <xsd:schema xmlns:xsd="http://www.w3.org/2001/XMLSchema" xmlns:xs="http://www.w3.org/2001/XMLSchema" xmlns:p="http://schemas.microsoft.com/office/2006/metadata/properties" xmlns:ns2="78321390-ce16-4196-b0cf-286917d03cbe" xmlns:ns3="4f1ec5af-d757-47b0-a518-e8cf5c051ba0" targetNamespace="http://schemas.microsoft.com/office/2006/metadata/properties" ma:root="true" ma:fieldsID="98cba95a379f5574d05d391a5b1769eb" ns2:_="" ns3:_="">
    <xsd:import namespace="78321390-ce16-4196-b0cf-286917d03cbe"/>
    <xsd:import namespace="4f1ec5af-d757-47b0-a518-e8cf5c051b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21390-ce16-4196-b0cf-286917d03c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Kuvien tunnisteet" ma:readOnly="false" ma:fieldId="{5cf76f15-5ced-4ddc-b409-7134ff3c332f}" ma:taxonomyMulti="true" ma:sspId="15ac15f4-6dc5-41cc-ab39-7de0bf43c229"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1ec5af-d757-47b0-a518-e8cf5c051ba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ab687b-9be1-4b71-b9b3-b908e73996c4}" ma:internalName="TaxCatchAll" ma:showField="CatchAllData" ma:web="4f1ec5af-d757-47b0-a518-e8cf5c051ba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8321390-ce16-4196-b0cf-286917d03cbe">
      <Terms xmlns="http://schemas.microsoft.com/office/infopath/2007/PartnerControls"/>
    </lcf76f155ced4ddcb4097134ff3c332f>
    <TaxCatchAll xmlns="4f1ec5af-d757-47b0-a518-e8cf5c051ba0"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CABB05-EABB-4DA3-87E2-2B51814F2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21390-ce16-4196-b0cf-286917d03cbe"/>
    <ds:schemaRef ds:uri="4f1ec5af-d757-47b0-a518-e8cf5c051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6C6E8A-8AF0-434D-8F35-921B16503A01}">
  <ds:schemaRefs>
    <ds:schemaRef ds:uri="http://schemas.openxmlformats.org/officeDocument/2006/bibliography"/>
  </ds:schemaRefs>
</ds:datastoreItem>
</file>

<file path=customXml/itemProps4.xml><?xml version="1.0" encoding="utf-8"?>
<ds:datastoreItem xmlns:ds="http://schemas.openxmlformats.org/officeDocument/2006/customXml" ds:itemID="{2CF53510-A9BA-4932-A98C-CAE1D3937FD2}">
  <ds:schemaRefs>
    <ds:schemaRef ds:uri="http://schemas.microsoft.com/sharepoint/v3/contenttype/forms"/>
  </ds:schemaRefs>
</ds:datastoreItem>
</file>

<file path=customXml/itemProps5.xml><?xml version="1.0" encoding="utf-8"?>
<ds:datastoreItem xmlns:ds="http://schemas.openxmlformats.org/officeDocument/2006/customXml" ds:itemID="{AAE70D54-A300-42BF-85AF-ADD77BBF9729}">
  <ds:schemaRefs>
    <ds:schemaRef ds:uri="http://schemas.microsoft.com/office/2006/metadata/properties"/>
    <ds:schemaRef ds:uri="http://schemas.microsoft.com/office/infopath/2007/PartnerControls"/>
    <ds:schemaRef ds:uri="78321390-ce16-4196-b0cf-286917d03cbe"/>
    <ds:schemaRef ds:uri="4f1ec5af-d757-47b0-a518-e8cf5c051ba0"/>
  </ds:schemaRefs>
</ds:datastoreItem>
</file>

<file path=docProps/app.xml><?xml version="1.0" encoding="utf-8"?>
<Properties xmlns="http://schemas.openxmlformats.org/officeDocument/2006/extended-properties" xmlns:vt="http://schemas.openxmlformats.org/officeDocument/2006/docPropsVTypes">
  <Template>Normal.dotm</Template>
  <TotalTime>10164</TotalTime>
  <Pages>78</Pages>
  <Words>13491</Words>
  <Characters>109280</Characters>
  <Application>Microsoft Office Word</Application>
  <DocSecurity>0</DocSecurity>
  <Lines>910</Lines>
  <Paragraphs>245</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IKE-hiilijalanjälkilaskurin käyttöopas</vt:lpstr>
      <vt:lpstr>Opinnäytetyöpohja</vt:lpstr>
    </vt:vector>
  </TitlesOfParts>
  <Company>Seinäjoen ammattikorkeakoulu</Company>
  <LinksUpToDate>false</LinksUpToDate>
  <CharactersWithSpaces>122526</CharactersWithSpaces>
  <SharedDoc>false</SharedDoc>
  <HLinks>
    <vt:vector size="612" baseType="variant">
      <vt:variant>
        <vt:i4>2752633</vt:i4>
      </vt:variant>
      <vt:variant>
        <vt:i4>711</vt:i4>
      </vt:variant>
      <vt:variant>
        <vt:i4>0</vt:i4>
      </vt:variant>
      <vt:variant>
        <vt:i4>5</vt:i4>
      </vt:variant>
      <vt:variant>
        <vt:lpwstr>https://ourworldindata.org/environmental-impacts-of-food?insight=food-responsible-for-one-quarter-of-emissions</vt:lpwstr>
      </vt:variant>
      <vt:variant>
        <vt:lpwstr>key-insights-on-the-environmental-impacts-of-food</vt:lpwstr>
      </vt:variant>
      <vt:variant>
        <vt:i4>5505079</vt:i4>
      </vt:variant>
      <vt:variant>
        <vt:i4>708</vt:i4>
      </vt:variant>
      <vt:variant>
        <vt:i4>0</vt:i4>
      </vt:variant>
      <vt:variant>
        <vt:i4>5</vt:i4>
      </vt:variant>
      <vt:variant>
        <vt:lpwstr>https://www.motiva.fi/julkinen_sektori/kiinteiston_energiankaytto/kulutuksen_normitus/laskukaavat_lammin_kayttovesi</vt:lpwstr>
      </vt:variant>
      <vt:variant>
        <vt:lpwstr/>
      </vt:variant>
      <vt:variant>
        <vt:i4>7929887</vt:i4>
      </vt:variant>
      <vt:variant>
        <vt:i4>705</vt:i4>
      </vt:variant>
      <vt:variant>
        <vt:i4>0</vt:i4>
      </vt:variant>
      <vt:variant>
        <vt:i4>5</vt:i4>
      </vt:variant>
      <vt:variant>
        <vt:lpwstr>https://environment.ec.europa.eu/topics/circular-economy/green-claims_en</vt:lpwstr>
      </vt:variant>
      <vt:variant>
        <vt:lpwstr/>
      </vt:variant>
      <vt:variant>
        <vt:i4>4915282</vt:i4>
      </vt:variant>
      <vt:variant>
        <vt:i4>702</vt:i4>
      </vt:variant>
      <vt:variant>
        <vt:i4>0</vt:i4>
      </vt:variant>
      <vt:variant>
        <vt:i4>5</vt:i4>
      </vt:variant>
      <vt:variant>
        <vt:lpwstr>https://eur-lex.europa.eu/legal-content/FI/TXT/PDF/?uri=CELEX:32021H2279&amp;from=FI</vt:lpwstr>
      </vt:variant>
      <vt:variant>
        <vt:lpwstr/>
      </vt:variant>
      <vt:variant>
        <vt:i4>5308444</vt:i4>
      </vt:variant>
      <vt:variant>
        <vt:i4>699</vt:i4>
      </vt:variant>
      <vt:variant>
        <vt:i4>0</vt:i4>
      </vt:variant>
      <vt:variant>
        <vt:i4>5</vt:i4>
      </vt:variant>
      <vt:variant>
        <vt:lpwstr>https://nepis.epa.gov/Exe/ZyPURL.cgi?Dockey=P1013XRF.txt</vt:lpwstr>
      </vt:variant>
      <vt:variant>
        <vt:lpwstr/>
      </vt:variant>
      <vt:variant>
        <vt:i4>3735650</vt:i4>
      </vt:variant>
      <vt:variant>
        <vt:i4>696</vt:i4>
      </vt:variant>
      <vt:variant>
        <vt:i4>0</vt:i4>
      </vt:variant>
      <vt:variant>
        <vt:i4>5</vt:i4>
      </vt:variant>
      <vt:variant>
        <vt:lpwstr>https://www.etl.fi/media/aineistot/nettisisaltojen-liitteet/elintarviketeollisuuden-tiekartta-vahahiilisyyteen.pdf</vt:lpwstr>
      </vt:variant>
      <vt:variant>
        <vt:lpwstr/>
      </vt:variant>
      <vt:variant>
        <vt:i4>5374043</vt:i4>
      </vt:variant>
      <vt:variant>
        <vt:i4>693</vt:i4>
      </vt:variant>
      <vt:variant>
        <vt:i4>0</vt:i4>
      </vt:variant>
      <vt:variant>
        <vt:i4>5</vt:i4>
      </vt:variant>
      <vt:variant>
        <vt:lpwstr>https://ghgprotocol.org/product-standard</vt:lpwstr>
      </vt:variant>
      <vt:variant>
        <vt:lpwstr/>
      </vt:variant>
      <vt:variant>
        <vt:i4>5832712</vt:i4>
      </vt:variant>
      <vt:variant>
        <vt:i4>591</vt:i4>
      </vt:variant>
      <vt:variant>
        <vt:i4>0</vt:i4>
      </vt:variant>
      <vt:variant>
        <vt:i4>5</vt:i4>
      </vt:variant>
      <vt:variant>
        <vt:lpwstr>https://support.microsoft.com/fi-fi/office/makrojen-ottaminen-k%C3%A4ytt%C3%B6%C3%B6n-tai-poistaminen-k%C3%A4yt%C3%B6st%C3%A4-microsoft-365-tiedostoissa-12b036fd-d140-4e74-b45e-16fed1a7e5c6</vt:lpwstr>
      </vt:variant>
      <vt:variant>
        <vt:lpwstr/>
      </vt:variant>
      <vt:variant>
        <vt:i4>720915</vt:i4>
      </vt:variant>
      <vt:variant>
        <vt:i4>585</vt:i4>
      </vt:variant>
      <vt:variant>
        <vt:i4>0</vt:i4>
      </vt:variant>
      <vt:variant>
        <vt:i4>5</vt:i4>
      </vt:variant>
      <vt:variant>
        <vt:lpwstr>https://support.microsoft.com/fi-fi/topic/mahdollisesti-vaarallinen-makro-on-estetty-0952faa0-37e7-4316-b61d-5b5ed6024216</vt:lpwstr>
      </vt:variant>
      <vt:variant>
        <vt:lpwstr/>
      </vt:variant>
      <vt:variant>
        <vt:i4>1507381</vt:i4>
      </vt:variant>
      <vt:variant>
        <vt:i4>563</vt:i4>
      </vt:variant>
      <vt:variant>
        <vt:i4>0</vt:i4>
      </vt:variant>
      <vt:variant>
        <vt:i4>5</vt:i4>
      </vt:variant>
      <vt:variant>
        <vt:lpwstr/>
      </vt:variant>
      <vt:variant>
        <vt:lpwstr>_Toc138750948</vt:lpwstr>
      </vt:variant>
      <vt:variant>
        <vt:i4>1507381</vt:i4>
      </vt:variant>
      <vt:variant>
        <vt:i4>557</vt:i4>
      </vt:variant>
      <vt:variant>
        <vt:i4>0</vt:i4>
      </vt:variant>
      <vt:variant>
        <vt:i4>5</vt:i4>
      </vt:variant>
      <vt:variant>
        <vt:lpwstr/>
      </vt:variant>
      <vt:variant>
        <vt:lpwstr>_Toc138750947</vt:lpwstr>
      </vt:variant>
      <vt:variant>
        <vt:i4>1507381</vt:i4>
      </vt:variant>
      <vt:variant>
        <vt:i4>548</vt:i4>
      </vt:variant>
      <vt:variant>
        <vt:i4>0</vt:i4>
      </vt:variant>
      <vt:variant>
        <vt:i4>5</vt:i4>
      </vt:variant>
      <vt:variant>
        <vt:lpwstr/>
      </vt:variant>
      <vt:variant>
        <vt:lpwstr>_Toc138750946</vt:lpwstr>
      </vt:variant>
      <vt:variant>
        <vt:i4>1507381</vt:i4>
      </vt:variant>
      <vt:variant>
        <vt:i4>542</vt:i4>
      </vt:variant>
      <vt:variant>
        <vt:i4>0</vt:i4>
      </vt:variant>
      <vt:variant>
        <vt:i4>5</vt:i4>
      </vt:variant>
      <vt:variant>
        <vt:lpwstr/>
      </vt:variant>
      <vt:variant>
        <vt:lpwstr>_Toc138750945</vt:lpwstr>
      </vt:variant>
      <vt:variant>
        <vt:i4>1507381</vt:i4>
      </vt:variant>
      <vt:variant>
        <vt:i4>536</vt:i4>
      </vt:variant>
      <vt:variant>
        <vt:i4>0</vt:i4>
      </vt:variant>
      <vt:variant>
        <vt:i4>5</vt:i4>
      </vt:variant>
      <vt:variant>
        <vt:lpwstr/>
      </vt:variant>
      <vt:variant>
        <vt:lpwstr>_Toc138750944</vt:lpwstr>
      </vt:variant>
      <vt:variant>
        <vt:i4>1507381</vt:i4>
      </vt:variant>
      <vt:variant>
        <vt:i4>530</vt:i4>
      </vt:variant>
      <vt:variant>
        <vt:i4>0</vt:i4>
      </vt:variant>
      <vt:variant>
        <vt:i4>5</vt:i4>
      </vt:variant>
      <vt:variant>
        <vt:lpwstr/>
      </vt:variant>
      <vt:variant>
        <vt:lpwstr>_Toc138750943</vt:lpwstr>
      </vt:variant>
      <vt:variant>
        <vt:i4>1507381</vt:i4>
      </vt:variant>
      <vt:variant>
        <vt:i4>524</vt:i4>
      </vt:variant>
      <vt:variant>
        <vt:i4>0</vt:i4>
      </vt:variant>
      <vt:variant>
        <vt:i4>5</vt:i4>
      </vt:variant>
      <vt:variant>
        <vt:lpwstr/>
      </vt:variant>
      <vt:variant>
        <vt:lpwstr>_Toc138750942</vt:lpwstr>
      </vt:variant>
      <vt:variant>
        <vt:i4>1507381</vt:i4>
      </vt:variant>
      <vt:variant>
        <vt:i4>515</vt:i4>
      </vt:variant>
      <vt:variant>
        <vt:i4>0</vt:i4>
      </vt:variant>
      <vt:variant>
        <vt:i4>5</vt:i4>
      </vt:variant>
      <vt:variant>
        <vt:lpwstr/>
      </vt:variant>
      <vt:variant>
        <vt:lpwstr>_Toc138750941</vt:lpwstr>
      </vt:variant>
      <vt:variant>
        <vt:i4>1507381</vt:i4>
      </vt:variant>
      <vt:variant>
        <vt:i4>509</vt:i4>
      </vt:variant>
      <vt:variant>
        <vt:i4>0</vt:i4>
      </vt:variant>
      <vt:variant>
        <vt:i4>5</vt:i4>
      </vt:variant>
      <vt:variant>
        <vt:lpwstr/>
      </vt:variant>
      <vt:variant>
        <vt:lpwstr>_Toc138750940</vt:lpwstr>
      </vt:variant>
      <vt:variant>
        <vt:i4>1048629</vt:i4>
      </vt:variant>
      <vt:variant>
        <vt:i4>503</vt:i4>
      </vt:variant>
      <vt:variant>
        <vt:i4>0</vt:i4>
      </vt:variant>
      <vt:variant>
        <vt:i4>5</vt:i4>
      </vt:variant>
      <vt:variant>
        <vt:lpwstr/>
      </vt:variant>
      <vt:variant>
        <vt:lpwstr>_Toc138750939</vt:lpwstr>
      </vt:variant>
      <vt:variant>
        <vt:i4>1048629</vt:i4>
      </vt:variant>
      <vt:variant>
        <vt:i4>497</vt:i4>
      </vt:variant>
      <vt:variant>
        <vt:i4>0</vt:i4>
      </vt:variant>
      <vt:variant>
        <vt:i4>5</vt:i4>
      </vt:variant>
      <vt:variant>
        <vt:lpwstr/>
      </vt:variant>
      <vt:variant>
        <vt:lpwstr>_Toc138750938</vt:lpwstr>
      </vt:variant>
      <vt:variant>
        <vt:i4>1048629</vt:i4>
      </vt:variant>
      <vt:variant>
        <vt:i4>491</vt:i4>
      </vt:variant>
      <vt:variant>
        <vt:i4>0</vt:i4>
      </vt:variant>
      <vt:variant>
        <vt:i4>5</vt:i4>
      </vt:variant>
      <vt:variant>
        <vt:lpwstr/>
      </vt:variant>
      <vt:variant>
        <vt:lpwstr>_Toc138750937</vt:lpwstr>
      </vt:variant>
      <vt:variant>
        <vt:i4>1048629</vt:i4>
      </vt:variant>
      <vt:variant>
        <vt:i4>485</vt:i4>
      </vt:variant>
      <vt:variant>
        <vt:i4>0</vt:i4>
      </vt:variant>
      <vt:variant>
        <vt:i4>5</vt:i4>
      </vt:variant>
      <vt:variant>
        <vt:lpwstr/>
      </vt:variant>
      <vt:variant>
        <vt:lpwstr>_Toc138750936</vt:lpwstr>
      </vt:variant>
      <vt:variant>
        <vt:i4>1048629</vt:i4>
      </vt:variant>
      <vt:variant>
        <vt:i4>479</vt:i4>
      </vt:variant>
      <vt:variant>
        <vt:i4>0</vt:i4>
      </vt:variant>
      <vt:variant>
        <vt:i4>5</vt:i4>
      </vt:variant>
      <vt:variant>
        <vt:lpwstr/>
      </vt:variant>
      <vt:variant>
        <vt:lpwstr>_Toc138750935</vt:lpwstr>
      </vt:variant>
      <vt:variant>
        <vt:i4>1048629</vt:i4>
      </vt:variant>
      <vt:variant>
        <vt:i4>473</vt:i4>
      </vt:variant>
      <vt:variant>
        <vt:i4>0</vt:i4>
      </vt:variant>
      <vt:variant>
        <vt:i4>5</vt:i4>
      </vt:variant>
      <vt:variant>
        <vt:lpwstr/>
      </vt:variant>
      <vt:variant>
        <vt:lpwstr>_Toc138750934</vt:lpwstr>
      </vt:variant>
      <vt:variant>
        <vt:i4>1048629</vt:i4>
      </vt:variant>
      <vt:variant>
        <vt:i4>467</vt:i4>
      </vt:variant>
      <vt:variant>
        <vt:i4>0</vt:i4>
      </vt:variant>
      <vt:variant>
        <vt:i4>5</vt:i4>
      </vt:variant>
      <vt:variant>
        <vt:lpwstr/>
      </vt:variant>
      <vt:variant>
        <vt:lpwstr>_Toc138750933</vt:lpwstr>
      </vt:variant>
      <vt:variant>
        <vt:i4>1048629</vt:i4>
      </vt:variant>
      <vt:variant>
        <vt:i4>461</vt:i4>
      </vt:variant>
      <vt:variant>
        <vt:i4>0</vt:i4>
      </vt:variant>
      <vt:variant>
        <vt:i4>5</vt:i4>
      </vt:variant>
      <vt:variant>
        <vt:lpwstr/>
      </vt:variant>
      <vt:variant>
        <vt:lpwstr>_Toc138750932</vt:lpwstr>
      </vt:variant>
      <vt:variant>
        <vt:i4>1048629</vt:i4>
      </vt:variant>
      <vt:variant>
        <vt:i4>455</vt:i4>
      </vt:variant>
      <vt:variant>
        <vt:i4>0</vt:i4>
      </vt:variant>
      <vt:variant>
        <vt:i4>5</vt:i4>
      </vt:variant>
      <vt:variant>
        <vt:lpwstr/>
      </vt:variant>
      <vt:variant>
        <vt:lpwstr>_Toc138750931</vt:lpwstr>
      </vt:variant>
      <vt:variant>
        <vt:i4>1048629</vt:i4>
      </vt:variant>
      <vt:variant>
        <vt:i4>449</vt:i4>
      </vt:variant>
      <vt:variant>
        <vt:i4>0</vt:i4>
      </vt:variant>
      <vt:variant>
        <vt:i4>5</vt:i4>
      </vt:variant>
      <vt:variant>
        <vt:lpwstr/>
      </vt:variant>
      <vt:variant>
        <vt:lpwstr>_Toc138750930</vt:lpwstr>
      </vt:variant>
      <vt:variant>
        <vt:i4>1114165</vt:i4>
      </vt:variant>
      <vt:variant>
        <vt:i4>443</vt:i4>
      </vt:variant>
      <vt:variant>
        <vt:i4>0</vt:i4>
      </vt:variant>
      <vt:variant>
        <vt:i4>5</vt:i4>
      </vt:variant>
      <vt:variant>
        <vt:lpwstr/>
      </vt:variant>
      <vt:variant>
        <vt:lpwstr>_Toc138750929</vt:lpwstr>
      </vt:variant>
      <vt:variant>
        <vt:i4>1114165</vt:i4>
      </vt:variant>
      <vt:variant>
        <vt:i4>437</vt:i4>
      </vt:variant>
      <vt:variant>
        <vt:i4>0</vt:i4>
      </vt:variant>
      <vt:variant>
        <vt:i4>5</vt:i4>
      </vt:variant>
      <vt:variant>
        <vt:lpwstr/>
      </vt:variant>
      <vt:variant>
        <vt:lpwstr>_Toc138750928</vt:lpwstr>
      </vt:variant>
      <vt:variant>
        <vt:i4>1114165</vt:i4>
      </vt:variant>
      <vt:variant>
        <vt:i4>431</vt:i4>
      </vt:variant>
      <vt:variant>
        <vt:i4>0</vt:i4>
      </vt:variant>
      <vt:variant>
        <vt:i4>5</vt:i4>
      </vt:variant>
      <vt:variant>
        <vt:lpwstr/>
      </vt:variant>
      <vt:variant>
        <vt:lpwstr>_Toc138750927</vt:lpwstr>
      </vt:variant>
      <vt:variant>
        <vt:i4>1114165</vt:i4>
      </vt:variant>
      <vt:variant>
        <vt:i4>425</vt:i4>
      </vt:variant>
      <vt:variant>
        <vt:i4>0</vt:i4>
      </vt:variant>
      <vt:variant>
        <vt:i4>5</vt:i4>
      </vt:variant>
      <vt:variant>
        <vt:lpwstr/>
      </vt:variant>
      <vt:variant>
        <vt:lpwstr>_Toc138750926</vt:lpwstr>
      </vt:variant>
      <vt:variant>
        <vt:i4>1114165</vt:i4>
      </vt:variant>
      <vt:variant>
        <vt:i4>419</vt:i4>
      </vt:variant>
      <vt:variant>
        <vt:i4>0</vt:i4>
      </vt:variant>
      <vt:variant>
        <vt:i4>5</vt:i4>
      </vt:variant>
      <vt:variant>
        <vt:lpwstr/>
      </vt:variant>
      <vt:variant>
        <vt:lpwstr>_Toc138750925</vt:lpwstr>
      </vt:variant>
      <vt:variant>
        <vt:i4>1114165</vt:i4>
      </vt:variant>
      <vt:variant>
        <vt:i4>413</vt:i4>
      </vt:variant>
      <vt:variant>
        <vt:i4>0</vt:i4>
      </vt:variant>
      <vt:variant>
        <vt:i4>5</vt:i4>
      </vt:variant>
      <vt:variant>
        <vt:lpwstr/>
      </vt:variant>
      <vt:variant>
        <vt:lpwstr>_Toc138750924</vt:lpwstr>
      </vt:variant>
      <vt:variant>
        <vt:i4>1114165</vt:i4>
      </vt:variant>
      <vt:variant>
        <vt:i4>407</vt:i4>
      </vt:variant>
      <vt:variant>
        <vt:i4>0</vt:i4>
      </vt:variant>
      <vt:variant>
        <vt:i4>5</vt:i4>
      </vt:variant>
      <vt:variant>
        <vt:lpwstr/>
      </vt:variant>
      <vt:variant>
        <vt:lpwstr>_Toc138750923</vt:lpwstr>
      </vt:variant>
      <vt:variant>
        <vt:i4>1114165</vt:i4>
      </vt:variant>
      <vt:variant>
        <vt:i4>401</vt:i4>
      </vt:variant>
      <vt:variant>
        <vt:i4>0</vt:i4>
      </vt:variant>
      <vt:variant>
        <vt:i4>5</vt:i4>
      </vt:variant>
      <vt:variant>
        <vt:lpwstr/>
      </vt:variant>
      <vt:variant>
        <vt:lpwstr>_Toc138750922</vt:lpwstr>
      </vt:variant>
      <vt:variant>
        <vt:i4>1114165</vt:i4>
      </vt:variant>
      <vt:variant>
        <vt:i4>395</vt:i4>
      </vt:variant>
      <vt:variant>
        <vt:i4>0</vt:i4>
      </vt:variant>
      <vt:variant>
        <vt:i4>5</vt:i4>
      </vt:variant>
      <vt:variant>
        <vt:lpwstr/>
      </vt:variant>
      <vt:variant>
        <vt:lpwstr>_Toc138750921</vt:lpwstr>
      </vt:variant>
      <vt:variant>
        <vt:i4>1114165</vt:i4>
      </vt:variant>
      <vt:variant>
        <vt:i4>389</vt:i4>
      </vt:variant>
      <vt:variant>
        <vt:i4>0</vt:i4>
      </vt:variant>
      <vt:variant>
        <vt:i4>5</vt:i4>
      </vt:variant>
      <vt:variant>
        <vt:lpwstr/>
      </vt:variant>
      <vt:variant>
        <vt:lpwstr>_Toc138750920</vt:lpwstr>
      </vt:variant>
      <vt:variant>
        <vt:i4>1179701</vt:i4>
      </vt:variant>
      <vt:variant>
        <vt:i4>383</vt:i4>
      </vt:variant>
      <vt:variant>
        <vt:i4>0</vt:i4>
      </vt:variant>
      <vt:variant>
        <vt:i4>5</vt:i4>
      </vt:variant>
      <vt:variant>
        <vt:lpwstr/>
      </vt:variant>
      <vt:variant>
        <vt:lpwstr>_Toc138750919</vt:lpwstr>
      </vt:variant>
      <vt:variant>
        <vt:i4>1179701</vt:i4>
      </vt:variant>
      <vt:variant>
        <vt:i4>377</vt:i4>
      </vt:variant>
      <vt:variant>
        <vt:i4>0</vt:i4>
      </vt:variant>
      <vt:variant>
        <vt:i4>5</vt:i4>
      </vt:variant>
      <vt:variant>
        <vt:lpwstr/>
      </vt:variant>
      <vt:variant>
        <vt:lpwstr>_Toc138750918</vt:lpwstr>
      </vt:variant>
      <vt:variant>
        <vt:i4>1179701</vt:i4>
      </vt:variant>
      <vt:variant>
        <vt:i4>371</vt:i4>
      </vt:variant>
      <vt:variant>
        <vt:i4>0</vt:i4>
      </vt:variant>
      <vt:variant>
        <vt:i4>5</vt:i4>
      </vt:variant>
      <vt:variant>
        <vt:lpwstr/>
      </vt:variant>
      <vt:variant>
        <vt:lpwstr>_Toc138750917</vt:lpwstr>
      </vt:variant>
      <vt:variant>
        <vt:i4>1179701</vt:i4>
      </vt:variant>
      <vt:variant>
        <vt:i4>365</vt:i4>
      </vt:variant>
      <vt:variant>
        <vt:i4>0</vt:i4>
      </vt:variant>
      <vt:variant>
        <vt:i4>5</vt:i4>
      </vt:variant>
      <vt:variant>
        <vt:lpwstr/>
      </vt:variant>
      <vt:variant>
        <vt:lpwstr>_Toc138750916</vt:lpwstr>
      </vt:variant>
      <vt:variant>
        <vt:i4>1179701</vt:i4>
      </vt:variant>
      <vt:variant>
        <vt:i4>359</vt:i4>
      </vt:variant>
      <vt:variant>
        <vt:i4>0</vt:i4>
      </vt:variant>
      <vt:variant>
        <vt:i4>5</vt:i4>
      </vt:variant>
      <vt:variant>
        <vt:lpwstr/>
      </vt:variant>
      <vt:variant>
        <vt:lpwstr>_Toc138750915</vt:lpwstr>
      </vt:variant>
      <vt:variant>
        <vt:i4>1179701</vt:i4>
      </vt:variant>
      <vt:variant>
        <vt:i4>353</vt:i4>
      </vt:variant>
      <vt:variant>
        <vt:i4>0</vt:i4>
      </vt:variant>
      <vt:variant>
        <vt:i4>5</vt:i4>
      </vt:variant>
      <vt:variant>
        <vt:lpwstr/>
      </vt:variant>
      <vt:variant>
        <vt:lpwstr>_Toc138750914</vt:lpwstr>
      </vt:variant>
      <vt:variant>
        <vt:i4>1179701</vt:i4>
      </vt:variant>
      <vt:variant>
        <vt:i4>347</vt:i4>
      </vt:variant>
      <vt:variant>
        <vt:i4>0</vt:i4>
      </vt:variant>
      <vt:variant>
        <vt:i4>5</vt:i4>
      </vt:variant>
      <vt:variant>
        <vt:lpwstr/>
      </vt:variant>
      <vt:variant>
        <vt:lpwstr>_Toc138750913</vt:lpwstr>
      </vt:variant>
      <vt:variant>
        <vt:i4>1179701</vt:i4>
      </vt:variant>
      <vt:variant>
        <vt:i4>341</vt:i4>
      </vt:variant>
      <vt:variant>
        <vt:i4>0</vt:i4>
      </vt:variant>
      <vt:variant>
        <vt:i4>5</vt:i4>
      </vt:variant>
      <vt:variant>
        <vt:lpwstr/>
      </vt:variant>
      <vt:variant>
        <vt:lpwstr>_Toc138750912</vt:lpwstr>
      </vt:variant>
      <vt:variant>
        <vt:i4>1179701</vt:i4>
      </vt:variant>
      <vt:variant>
        <vt:i4>335</vt:i4>
      </vt:variant>
      <vt:variant>
        <vt:i4>0</vt:i4>
      </vt:variant>
      <vt:variant>
        <vt:i4>5</vt:i4>
      </vt:variant>
      <vt:variant>
        <vt:lpwstr/>
      </vt:variant>
      <vt:variant>
        <vt:lpwstr>_Toc138750911</vt:lpwstr>
      </vt:variant>
      <vt:variant>
        <vt:i4>1179701</vt:i4>
      </vt:variant>
      <vt:variant>
        <vt:i4>329</vt:i4>
      </vt:variant>
      <vt:variant>
        <vt:i4>0</vt:i4>
      </vt:variant>
      <vt:variant>
        <vt:i4>5</vt:i4>
      </vt:variant>
      <vt:variant>
        <vt:lpwstr/>
      </vt:variant>
      <vt:variant>
        <vt:lpwstr>_Toc138750910</vt:lpwstr>
      </vt:variant>
      <vt:variant>
        <vt:i4>1245237</vt:i4>
      </vt:variant>
      <vt:variant>
        <vt:i4>320</vt:i4>
      </vt:variant>
      <vt:variant>
        <vt:i4>0</vt:i4>
      </vt:variant>
      <vt:variant>
        <vt:i4>5</vt:i4>
      </vt:variant>
      <vt:variant>
        <vt:lpwstr/>
      </vt:variant>
      <vt:variant>
        <vt:lpwstr>_Toc138750909</vt:lpwstr>
      </vt:variant>
      <vt:variant>
        <vt:i4>1245237</vt:i4>
      </vt:variant>
      <vt:variant>
        <vt:i4>314</vt:i4>
      </vt:variant>
      <vt:variant>
        <vt:i4>0</vt:i4>
      </vt:variant>
      <vt:variant>
        <vt:i4>5</vt:i4>
      </vt:variant>
      <vt:variant>
        <vt:lpwstr/>
      </vt:variant>
      <vt:variant>
        <vt:lpwstr>_Toc138750908</vt:lpwstr>
      </vt:variant>
      <vt:variant>
        <vt:i4>1245237</vt:i4>
      </vt:variant>
      <vt:variant>
        <vt:i4>308</vt:i4>
      </vt:variant>
      <vt:variant>
        <vt:i4>0</vt:i4>
      </vt:variant>
      <vt:variant>
        <vt:i4>5</vt:i4>
      </vt:variant>
      <vt:variant>
        <vt:lpwstr/>
      </vt:variant>
      <vt:variant>
        <vt:lpwstr>_Toc138750907</vt:lpwstr>
      </vt:variant>
      <vt:variant>
        <vt:i4>1245237</vt:i4>
      </vt:variant>
      <vt:variant>
        <vt:i4>302</vt:i4>
      </vt:variant>
      <vt:variant>
        <vt:i4>0</vt:i4>
      </vt:variant>
      <vt:variant>
        <vt:i4>5</vt:i4>
      </vt:variant>
      <vt:variant>
        <vt:lpwstr/>
      </vt:variant>
      <vt:variant>
        <vt:lpwstr>_Toc138750906</vt:lpwstr>
      </vt:variant>
      <vt:variant>
        <vt:i4>1245237</vt:i4>
      </vt:variant>
      <vt:variant>
        <vt:i4>296</vt:i4>
      </vt:variant>
      <vt:variant>
        <vt:i4>0</vt:i4>
      </vt:variant>
      <vt:variant>
        <vt:i4>5</vt:i4>
      </vt:variant>
      <vt:variant>
        <vt:lpwstr/>
      </vt:variant>
      <vt:variant>
        <vt:lpwstr>_Toc138750905</vt:lpwstr>
      </vt:variant>
      <vt:variant>
        <vt:i4>1245237</vt:i4>
      </vt:variant>
      <vt:variant>
        <vt:i4>290</vt:i4>
      </vt:variant>
      <vt:variant>
        <vt:i4>0</vt:i4>
      </vt:variant>
      <vt:variant>
        <vt:i4>5</vt:i4>
      </vt:variant>
      <vt:variant>
        <vt:lpwstr/>
      </vt:variant>
      <vt:variant>
        <vt:lpwstr>_Toc138750904</vt:lpwstr>
      </vt:variant>
      <vt:variant>
        <vt:i4>1245237</vt:i4>
      </vt:variant>
      <vt:variant>
        <vt:i4>284</vt:i4>
      </vt:variant>
      <vt:variant>
        <vt:i4>0</vt:i4>
      </vt:variant>
      <vt:variant>
        <vt:i4>5</vt:i4>
      </vt:variant>
      <vt:variant>
        <vt:lpwstr/>
      </vt:variant>
      <vt:variant>
        <vt:lpwstr>_Toc138750903</vt:lpwstr>
      </vt:variant>
      <vt:variant>
        <vt:i4>1245237</vt:i4>
      </vt:variant>
      <vt:variant>
        <vt:i4>278</vt:i4>
      </vt:variant>
      <vt:variant>
        <vt:i4>0</vt:i4>
      </vt:variant>
      <vt:variant>
        <vt:i4>5</vt:i4>
      </vt:variant>
      <vt:variant>
        <vt:lpwstr/>
      </vt:variant>
      <vt:variant>
        <vt:lpwstr>_Toc138750902</vt:lpwstr>
      </vt:variant>
      <vt:variant>
        <vt:i4>1245237</vt:i4>
      </vt:variant>
      <vt:variant>
        <vt:i4>272</vt:i4>
      </vt:variant>
      <vt:variant>
        <vt:i4>0</vt:i4>
      </vt:variant>
      <vt:variant>
        <vt:i4>5</vt:i4>
      </vt:variant>
      <vt:variant>
        <vt:lpwstr/>
      </vt:variant>
      <vt:variant>
        <vt:lpwstr>_Toc138750901</vt:lpwstr>
      </vt:variant>
      <vt:variant>
        <vt:i4>1245237</vt:i4>
      </vt:variant>
      <vt:variant>
        <vt:i4>266</vt:i4>
      </vt:variant>
      <vt:variant>
        <vt:i4>0</vt:i4>
      </vt:variant>
      <vt:variant>
        <vt:i4>5</vt:i4>
      </vt:variant>
      <vt:variant>
        <vt:lpwstr/>
      </vt:variant>
      <vt:variant>
        <vt:lpwstr>_Toc138750900</vt:lpwstr>
      </vt:variant>
      <vt:variant>
        <vt:i4>1703988</vt:i4>
      </vt:variant>
      <vt:variant>
        <vt:i4>260</vt:i4>
      </vt:variant>
      <vt:variant>
        <vt:i4>0</vt:i4>
      </vt:variant>
      <vt:variant>
        <vt:i4>5</vt:i4>
      </vt:variant>
      <vt:variant>
        <vt:lpwstr/>
      </vt:variant>
      <vt:variant>
        <vt:lpwstr>_Toc138750899</vt:lpwstr>
      </vt:variant>
      <vt:variant>
        <vt:i4>1703988</vt:i4>
      </vt:variant>
      <vt:variant>
        <vt:i4>254</vt:i4>
      </vt:variant>
      <vt:variant>
        <vt:i4>0</vt:i4>
      </vt:variant>
      <vt:variant>
        <vt:i4>5</vt:i4>
      </vt:variant>
      <vt:variant>
        <vt:lpwstr/>
      </vt:variant>
      <vt:variant>
        <vt:lpwstr>_Toc138750898</vt:lpwstr>
      </vt:variant>
      <vt:variant>
        <vt:i4>1703988</vt:i4>
      </vt:variant>
      <vt:variant>
        <vt:i4>248</vt:i4>
      </vt:variant>
      <vt:variant>
        <vt:i4>0</vt:i4>
      </vt:variant>
      <vt:variant>
        <vt:i4>5</vt:i4>
      </vt:variant>
      <vt:variant>
        <vt:lpwstr/>
      </vt:variant>
      <vt:variant>
        <vt:lpwstr>_Toc138750897</vt:lpwstr>
      </vt:variant>
      <vt:variant>
        <vt:i4>1703988</vt:i4>
      </vt:variant>
      <vt:variant>
        <vt:i4>242</vt:i4>
      </vt:variant>
      <vt:variant>
        <vt:i4>0</vt:i4>
      </vt:variant>
      <vt:variant>
        <vt:i4>5</vt:i4>
      </vt:variant>
      <vt:variant>
        <vt:lpwstr/>
      </vt:variant>
      <vt:variant>
        <vt:lpwstr>_Toc138750896</vt:lpwstr>
      </vt:variant>
      <vt:variant>
        <vt:i4>1703988</vt:i4>
      </vt:variant>
      <vt:variant>
        <vt:i4>236</vt:i4>
      </vt:variant>
      <vt:variant>
        <vt:i4>0</vt:i4>
      </vt:variant>
      <vt:variant>
        <vt:i4>5</vt:i4>
      </vt:variant>
      <vt:variant>
        <vt:lpwstr/>
      </vt:variant>
      <vt:variant>
        <vt:lpwstr>_Toc138750895</vt:lpwstr>
      </vt:variant>
      <vt:variant>
        <vt:i4>1703988</vt:i4>
      </vt:variant>
      <vt:variant>
        <vt:i4>230</vt:i4>
      </vt:variant>
      <vt:variant>
        <vt:i4>0</vt:i4>
      </vt:variant>
      <vt:variant>
        <vt:i4>5</vt:i4>
      </vt:variant>
      <vt:variant>
        <vt:lpwstr/>
      </vt:variant>
      <vt:variant>
        <vt:lpwstr>_Toc138750894</vt:lpwstr>
      </vt:variant>
      <vt:variant>
        <vt:i4>1703988</vt:i4>
      </vt:variant>
      <vt:variant>
        <vt:i4>224</vt:i4>
      </vt:variant>
      <vt:variant>
        <vt:i4>0</vt:i4>
      </vt:variant>
      <vt:variant>
        <vt:i4>5</vt:i4>
      </vt:variant>
      <vt:variant>
        <vt:lpwstr/>
      </vt:variant>
      <vt:variant>
        <vt:lpwstr>_Toc138750893</vt:lpwstr>
      </vt:variant>
      <vt:variant>
        <vt:i4>1703988</vt:i4>
      </vt:variant>
      <vt:variant>
        <vt:i4>218</vt:i4>
      </vt:variant>
      <vt:variant>
        <vt:i4>0</vt:i4>
      </vt:variant>
      <vt:variant>
        <vt:i4>5</vt:i4>
      </vt:variant>
      <vt:variant>
        <vt:lpwstr/>
      </vt:variant>
      <vt:variant>
        <vt:lpwstr>_Toc138750892</vt:lpwstr>
      </vt:variant>
      <vt:variant>
        <vt:i4>1703988</vt:i4>
      </vt:variant>
      <vt:variant>
        <vt:i4>212</vt:i4>
      </vt:variant>
      <vt:variant>
        <vt:i4>0</vt:i4>
      </vt:variant>
      <vt:variant>
        <vt:i4>5</vt:i4>
      </vt:variant>
      <vt:variant>
        <vt:lpwstr/>
      </vt:variant>
      <vt:variant>
        <vt:lpwstr>_Toc138750891</vt:lpwstr>
      </vt:variant>
      <vt:variant>
        <vt:i4>1703988</vt:i4>
      </vt:variant>
      <vt:variant>
        <vt:i4>206</vt:i4>
      </vt:variant>
      <vt:variant>
        <vt:i4>0</vt:i4>
      </vt:variant>
      <vt:variant>
        <vt:i4>5</vt:i4>
      </vt:variant>
      <vt:variant>
        <vt:lpwstr/>
      </vt:variant>
      <vt:variant>
        <vt:lpwstr>_Toc138750890</vt:lpwstr>
      </vt:variant>
      <vt:variant>
        <vt:i4>1769524</vt:i4>
      </vt:variant>
      <vt:variant>
        <vt:i4>200</vt:i4>
      </vt:variant>
      <vt:variant>
        <vt:i4>0</vt:i4>
      </vt:variant>
      <vt:variant>
        <vt:i4>5</vt:i4>
      </vt:variant>
      <vt:variant>
        <vt:lpwstr/>
      </vt:variant>
      <vt:variant>
        <vt:lpwstr>_Toc138750889</vt:lpwstr>
      </vt:variant>
      <vt:variant>
        <vt:i4>1769524</vt:i4>
      </vt:variant>
      <vt:variant>
        <vt:i4>194</vt:i4>
      </vt:variant>
      <vt:variant>
        <vt:i4>0</vt:i4>
      </vt:variant>
      <vt:variant>
        <vt:i4>5</vt:i4>
      </vt:variant>
      <vt:variant>
        <vt:lpwstr/>
      </vt:variant>
      <vt:variant>
        <vt:lpwstr>_Toc138750888</vt:lpwstr>
      </vt:variant>
      <vt:variant>
        <vt:i4>1769524</vt:i4>
      </vt:variant>
      <vt:variant>
        <vt:i4>188</vt:i4>
      </vt:variant>
      <vt:variant>
        <vt:i4>0</vt:i4>
      </vt:variant>
      <vt:variant>
        <vt:i4>5</vt:i4>
      </vt:variant>
      <vt:variant>
        <vt:lpwstr/>
      </vt:variant>
      <vt:variant>
        <vt:lpwstr>_Toc138750887</vt:lpwstr>
      </vt:variant>
      <vt:variant>
        <vt:i4>1769524</vt:i4>
      </vt:variant>
      <vt:variant>
        <vt:i4>182</vt:i4>
      </vt:variant>
      <vt:variant>
        <vt:i4>0</vt:i4>
      </vt:variant>
      <vt:variant>
        <vt:i4>5</vt:i4>
      </vt:variant>
      <vt:variant>
        <vt:lpwstr/>
      </vt:variant>
      <vt:variant>
        <vt:lpwstr>_Toc138750886</vt:lpwstr>
      </vt:variant>
      <vt:variant>
        <vt:i4>1769524</vt:i4>
      </vt:variant>
      <vt:variant>
        <vt:i4>176</vt:i4>
      </vt:variant>
      <vt:variant>
        <vt:i4>0</vt:i4>
      </vt:variant>
      <vt:variant>
        <vt:i4>5</vt:i4>
      </vt:variant>
      <vt:variant>
        <vt:lpwstr/>
      </vt:variant>
      <vt:variant>
        <vt:lpwstr>_Toc138750885</vt:lpwstr>
      </vt:variant>
      <vt:variant>
        <vt:i4>1769524</vt:i4>
      </vt:variant>
      <vt:variant>
        <vt:i4>170</vt:i4>
      </vt:variant>
      <vt:variant>
        <vt:i4>0</vt:i4>
      </vt:variant>
      <vt:variant>
        <vt:i4>5</vt:i4>
      </vt:variant>
      <vt:variant>
        <vt:lpwstr/>
      </vt:variant>
      <vt:variant>
        <vt:lpwstr>_Toc138750884</vt:lpwstr>
      </vt:variant>
      <vt:variant>
        <vt:i4>1769524</vt:i4>
      </vt:variant>
      <vt:variant>
        <vt:i4>164</vt:i4>
      </vt:variant>
      <vt:variant>
        <vt:i4>0</vt:i4>
      </vt:variant>
      <vt:variant>
        <vt:i4>5</vt:i4>
      </vt:variant>
      <vt:variant>
        <vt:lpwstr/>
      </vt:variant>
      <vt:variant>
        <vt:lpwstr>_Toc138750883</vt:lpwstr>
      </vt:variant>
      <vt:variant>
        <vt:i4>1769524</vt:i4>
      </vt:variant>
      <vt:variant>
        <vt:i4>158</vt:i4>
      </vt:variant>
      <vt:variant>
        <vt:i4>0</vt:i4>
      </vt:variant>
      <vt:variant>
        <vt:i4>5</vt:i4>
      </vt:variant>
      <vt:variant>
        <vt:lpwstr/>
      </vt:variant>
      <vt:variant>
        <vt:lpwstr>_Toc138750882</vt:lpwstr>
      </vt:variant>
      <vt:variant>
        <vt:i4>1769524</vt:i4>
      </vt:variant>
      <vt:variant>
        <vt:i4>152</vt:i4>
      </vt:variant>
      <vt:variant>
        <vt:i4>0</vt:i4>
      </vt:variant>
      <vt:variant>
        <vt:i4>5</vt:i4>
      </vt:variant>
      <vt:variant>
        <vt:lpwstr/>
      </vt:variant>
      <vt:variant>
        <vt:lpwstr>_Toc138750881</vt:lpwstr>
      </vt:variant>
      <vt:variant>
        <vt:i4>1769524</vt:i4>
      </vt:variant>
      <vt:variant>
        <vt:i4>146</vt:i4>
      </vt:variant>
      <vt:variant>
        <vt:i4>0</vt:i4>
      </vt:variant>
      <vt:variant>
        <vt:i4>5</vt:i4>
      </vt:variant>
      <vt:variant>
        <vt:lpwstr/>
      </vt:variant>
      <vt:variant>
        <vt:lpwstr>_Toc138750880</vt:lpwstr>
      </vt:variant>
      <vt:variant>
        <vt:i4>1310772</vt:i4>
      </vt:variant>
      <vt:variant>
        <vt:i4>140</vt:i4>
      </vt:variant>
      <vt:variant>
        <vt:i4>0</vt:i4>
      </vt:variant>
      <vt:variant>
        <vt:i4>5</vt:i4>
      </vt:variant>
      <vt:variant>
        <vt:lpwstr/>
      </vt:variant>
      <vt:variant>
        <vt:lpwstr>_Toc138750879</vt:lpwstr>
      </vt:variant>
      <vt:variant>
        <vt:i4>1310772</vt:i4>
      </vt:variant>
      <vt:variant>
        <vt:i4>134</vt:i4>
      </vt:variant>
      <vt:variant>
        <vt:i4>0</vt:i4>
      </vt:variant>
      <vt:variant>
        <vt:i4>5</vt:i4>
      </vt:variant>
      <vt:variant>
        <vt:lpwstr/>
      </vt:variant>
      <vt:variant>
        <vt:lpwstr>_Toc138750878</vt:lpwstr>
      </vt:variant>
      <vt:variant>
        <vt:i4>1310772</vt:i4>
      </vt:variant>
      <vt:variant>
        <vt:i4>128</vt:i4>
      </vt:variant>
      <vt:variant>
        <vt:i4>0</vt:i4>
      </vt:variant>
      <vt:variant>
        <vt:i4>5</vt:i4>
      </vt:variant>
      <vt:variant>
        <vt:lpwstr/>
      </vt:variant>
      <vt:variant>
        <vt:lpwstr>_Toc138750877</vt:lpwstr>
      </vt:variant>
      <vt:variant>
        <vt:i4>1310772</vt:i4>
      </vt:variant>
      <vt:variant>
        <vt:i4>122</vt:i4>
      </vt:variant>
      <vt:variant>
        <vt:i4>0</vt:i4>
      </vt:variant>
      <vt:variant>
        <vt:i4>5</vt:i4>
      </vt:variant>
      <vt:variant>
        <vt:lpwstr/>
      </vt:variant>
      <vt:variant>
        <vt:lpwstr>_Toc138750876</vt:lpwstr>
      </vt:variant>
      <vt:variant>
        <vt:i4>1310772</vt:i4>
      </vt:variant>
      <vt:variant>
        <vt:i4>116</vt:i4>
      </vt:variant>
      <vt:variant>
        <vt:i4>0</vt:i4>
      </vt:variant>
      <vt:variant>
        <vt:i4>5</vt:i4>
      </vt:variant>
      <vt:variant>
        <vt:lpwstr/>
      </vt:variant>
      <vt:variant>
        <vt:lpwstr>_Toc138750875</vt:lpwstr>
      </vt:variant>
      <vt:variant>
        <vt:i4>1310772</vt:i4>
      </vt:variant>
      <vt:variant>
        <vt:i4>110</vt:i4>
      </vt:variant>
      <vt:variant>
        <vt:i4>0</vt:i4>
      </vt:variant>
      <vt:variant>
        <vt:i4>5</vt:i4>
      </vt:variant>
      <vt:variant>
        <vt:lpwstr/>
      </vt:variant>
      <vt:variant>
        <vt:lpwstr>_Toc138750874</vt:lpwstr>
      </vt:variant>
      <vt:variant>
        <vt:i4>1310772</vt:i4>
      </vt:variant>
      <vt:variant>
        <vt:i4>104</vt:i4>
      </vt:variant>
      <vt:variant>
        <vt:i4>0</vt:i4>
      </vt:variant>
      <vt:variant>
        <vt:i4>5</vt:i4>
      </vt:variant>
      <vt:variant>
        <vt:lpwstr/>
      </vt:variant>
      <vt:variant>
        <vt:lpwstr>_Toc138750873</vt:lpwstr>
      </vt:variant>
      <vt:variant>
        <vt:i4>1310772</vt:i4>
      </vt:variant>
      <vt:variant>
        <vt:i4>98</vt:i4>
      </vt:variant>
      <vt:variant>
        <vt:i4>0</vt:i4>
      </vt:variant>
      <vt:variant>
        <vt:i4>5</vt:i4>
      </vt:variant>
      <vt:variant>
        <vt:lpwstr/>
      </vt:variant>
      <vt:variant>
        <vt:lpwstr>_Toc138750872</vt:lpwstr>
      </vt:variant>
      <vt:variant>
        <vt:i4>1310772</vt:i4>
      </vt:variant>
      <vt:variant>
        <vt:i4>92</vt:i4>
      </vt:variant>
      <vt:variant>
        <vt:i4>0</vt:i4>
      </vt:variant>
      <vt:variant>
        <vt:i4>5</vt:i4>
      </vt:variant>
      <vt:variant>
        <vt:lpwstr/>
      </vt:variant>
      <vt:variant>
        <vt:lpwstr>_Toc138750871</vt:lpwstr>
      </vt:variant>
      <vt:variant>
        <vt:i4>1310772</vt:i4>
      </vt:variant>
      <vt:variant>
        <vt:i4>86</vt:i4>
      </vt:variant>
      <vt:variant>
        <vt:i4>0</vt:i4>
      </vt:variant>
      <vt:variant>
        <vt:i4>5</vt:i4>
      </vt:variant>
      <vt:variant>
        <vt:lpwstr/>
      </vt:variant>
      <vt:variant>
        <vt:lpwstr>_Toc138750870</vt:lpwstr>
      </vt:variant>
      <vt:variant>
        <vt:i4>1376308</vt:i4>
      </vt:variant>
      <vt:variant>
        <vt:i4>80</vt:i4>
      </vt:variant>
      <vt:variant>
        <vt:i4>0</vt:i4>
      </vt:variant>
      <vt:variant>
        <vt:i4>5</vt:i4>
      </vt:variant>
      <vt:variant>
        <vt:lpwstr/>
      </vt:variant>
      <vt:variant>
        <vt:lpwstr>_Toc138750869</vt:lpwstr>
      </vt:variant>
      <vt:variant>
        <vt:i4>1376308</vt:i4>
      </vt:variant>
      <vt:variant>
        <vt:i4>74</vt:i4>
      </vt:variant>
      <vt:variant>
        <vt:i4>0</vt:i4>
      </vt:variant>
      <vt:variant>
        <vt:i4>5</vt:i4>
      </vt:variant>
      <vt:variant>
        <vt:lpwstr/>
      </vt:variant>
      <vt:variant>
        <vt:lpwstr>_Toc138750868</vt:lpwstr>
      </vt:variant>
      <vt:variant>
        <vt:i4>1376308</vt:i4>
      </vt:variant>
      <vt:variant>
        <vt:i4>68</vt:i4>
      </vt:variant>
      <vt:variant>
        <vt:i4>0</vt:i4>
      </vt:variant>
      <vt:variant>
        <vt:i4>5</vt:i4>
      </vt:variant>
      <vt:variant>
        <vt:lpwstr/>
      </vt:variant>
      <vt:variant>
        <vt:lpwstr>_Toc138750867</vt:lpwstr>
      </vt:variant>
      <vt:variant>
        <vt:i4>1376308</vt:i4>
      </vt:variant>
      <vt:variant>
        <vt:i4>62</vt:i4>
      </vt:variant>
      <vt:variant>
        <vt:i4>0</vt:i4>
      </vt:variant>
      <vt:variant>
        <vt:i4>5</vt:i4>
      </vt:variant>
      <vt:variant>
        <vt:lpwstr/>
      </vt:variant>
      <vt:variant>
        <vt:lpwstr>_Toc138750866</vt:lpwstr>
      </vt:variant>
      <vt:variant>
        <vt:i4>1376308</vt:i4>
      </vt:variant>
      <vt:variant>
        <vt:i4>56</vt:i4>
      </vt:variant>
      <vt:variant>
        <vt:i4>0</vt:i4>
      </vt:variant>
      <vt:variant>
        <vt:i4>5</vt:i4>
      </vt:variant>
      <vt:variant>
        <vt:lpwstr/>
      </vt:variant>
      <vt:variant>
        <vt:lpwstr>_Toc138750865</vt:lpwstr>
      </vt:variant>
      <vt:variant>
        <vt:i4>1376308</vt:i4>
      </vt:variant>
      <vt:variant>
        <vt:i4>50</vt:i4>
      </vt:variant>
      <vt:variant>
        <vt:i4>0</vt:i4>
      </vt:variant>
      <vt:variant>
        <vt:i4>5</vt:i4>
      </vt:variant>
      <vt:variant>
        <vt:lpwstr/>
      </vt:variant>
      <vt:variant>
        <vt:lpwstr>_Toc138750864</vt:lpwstr>
      </vt:variant>
      <vt:variant>
        <vt:i4>1376308</vt:i4>
      </vt:variant>
      <vt:variant>
        <vt:i4>44</vt:i4>
      </vt:variant>
      <vt:variant>
        <vt:i4>0</vt:i4>
      </vt:variant>
      <vt:variant>
        <vt:i4>5</vt:i4>
      </vt:variant>
      <vt:variant>
        <vt:lpwstr/>
      </vt:variant>
      <vt:variant>
        <vt:lpwstr>_Toc138750863</vt:lpwstr>
      </vt:variant>
      <vt:variant>
        <vt:i4>1376308</vt:i4>
      </vt:variant>
      <vt:variant>
        <vt:i4>38</vt:i4>
      </vt:variant>
      <vt:variant>
        <vt:i4>0</vt:i4>
      </vt:variant>
      <vt:variant>
        <vt:i4>5</vt:i4>
      </vt:variant>
      <vt:variant>
        <vt:lpwstr/>
      </vt:variant>
      <vt:variant>
        <vt:lpwstr>_Toc138750862</vt:lpwstr>
      </vt:variant>
      <vt:variant>
        <vt:i4>1376308</vt:i4>
      </vt:variant>
      <vt:variant>
        <vt:i4>32</vt:i4>
      </vt:variant>
      <vt:variant>
        <vt:i4>0</vt:i4>
      </vt:variant>
      <vt:variant>
        <vt:i4>5</vt:i4>
      </vt:variant>
      <vt:variant>
        <vt:lpwstr/>
      </vt:variant>
      <vt:variant>
        <vt:lpwstr>_Toc138750861</vt:lpwstr>
      </vt:variant>
      <vt:variant>
        <vt:i4>1376308</vt:i4>
      </vt:variant>
      <vt:variant>
        <vt:i4>26</vt:i4>
      </vt:variant>
      <vt:variant>
        <vt:i4>0</vt:i4>
      </vt:variant>
      <vt:variant>
        <vt:i4>5</vt:i4>
      </vt:variant>
      <vt:variant>
        <vt:lpwstr/>
      </vt:variant>
      <vt:variant>
        <vt:lpwstr>_Toc138750860</vt:lpwstr>
      </vt:variant>
      <vt:variant>
        <vt:i4>1441844</vt:i4>
      </vt:variant>
      <vt:variant>
        <vt:i4>20</vt:i4>
      </vt:variant>
      <vt:variant>
        <vt:i4>0</vt:i4>
      </vt:variant>
      <vt:variant>
        <vt:i4>5</vt:i4>
      </vt:variant>
      <vt:variant>
        <vt:lpwstr/>
      </vt:variant>
      <vt:variant>
        <vt:lpwstr>_Toc138750859</vt:lpwstr>
      </vt:variant>
      <vt:variant>
        <vt:i4>1441844</vt:i4>
      </vt:variant>
      <vt:variant>
        <vt:i4>14</vt:i4>
      </vt:variant>
      <vt:variant>
        <vt:i4>0</vt:i4>
      </vt:variant>
      <vt:variant>
        <vt:i4>5</vt:i4>
      </vt:variant>
      <vt:variant>
        <vt:lpwstr/>
      </vt:variant>
      <vt:variant>
        <vt:lpwstr>_Toc138750858</vt:lpwstr>
      </vt:variant>
      <vt:variant>
        <vt:i4>1441844</vt:i4>
      </vt:variant>
      <vt:variant>
        <vt:i4>8</vt:i4>
      </vt:variant>
      <vt:variant>
        <vt:i4>0</vt:i4>
      </vt:variant>
      <vt:variant>
        <vt:i4>5</vt:i4>
      </vt:variant>
      <vt:variant>
        <vt:lpwstr/>
      </vt:variant>
      <vt:variant>
        <vt:lpwstr>_Toc138750857</vt:lpwstr>
      </vt:variant>
      <vt:variant>
        <vt:i4>1441844</vt:i4>
      </vt:variant>
      <vt:variant>
        <vt:i4>2</vt:i4>
      </vt:variant>
      <vt:variant>
        <vt:i4>0</vt:i4>
      </vt:variant>
      <vt:variant>
        <vt:i4>5</vt:i4>
      </vt:variant>
      <vt:variant>
        <vt:lpwstr/>
      </vt:variant>
      <vt:variant>
        <vt:lpwstr>_Toc138750856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IKE-hiilijalanjälkilaskurin käyttöopas</dc:title>
  <dc:subject/>
  <dc:creator>Valtteri.Manninen@seamk.fi;Joni.Viitala@seamk.fi;Reeta.Haaraniemi1@seamk.fi;Jarmo.Luoma1@seamk.fi</dc:creator>
  <cp:keywords/>
  <cp:lastModifiedBy>Manninen, Valtteri</cp:lastModifiedBy>
  <cp:revision>2520</cp:revision>
  <cp:lastPrinted>2020-08-21T19:09:00Z</cp:lastPrinted>
  <dcterms:created xsi:type="dcterms:W3CDTF">2022-07-15T06:06:00Z</dcterms:created>
  <dcterms:modified xsi:type="dcterms:W3CDTF">2023-08-30T09:23:00Z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0x010100540F36DC97712141B13608407B2206DF</vt:lpwstr>
  </property>
  <property fmtid="{D5CDD505-2E9C-101B-9397-08002B2CF9AE}" pid="3" name="MediaServiceImageTags">
    <vt:lpwstr/>
  </property>
</Properties>
</file>