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C3C1F" w14:textId="731AFBF4" w:rsidR="1F5BFFC8" w:rsidRDefault="1F5BFFC8" w:rsidP="1F5BFFC8">
      <w:pPr>
        <w:jc w:val="center"/>
        <w:rPr>
          <w:rFonts w:ascii="Arial" w:hAnsi="Arial" w:cs="Arial"/>
          <w:b/>
          <w:bCs/>
          <w:i/>
          <w:iCs/>
          <w:color w:val="FF0000"/>
          <w:sz w:val="20"/>
          <w:szCs w:val="20"/>
        </w:rPr>
      </w:pPr>
      <w:bookmarkStart w:id="0" w:name="_GoBack"/>
      <w:bookmarkEnd w:id="0"/>
    </w:p>
    <w:p w14:paraId="6067583C" w14:textId="51533FBC" w:rsidR="00B83895" w:rsidRPr="0020168A" w:rsidRDefault="00B83895" w:rsidP="000E0923">
      <w:pPr>
        <w:jc w:val="center"/>
        <w:rPr>
          <w:rFonts w:ascii="Arial" w:eastAsia="Times New Roman" w:hAnsi="Arial" w:cs="Arial"/>
          <w:b/>
          <w:i/>
          <w:color w:val="FF0000"/>
          <w:sz w:val="20"/>
          <w:szCs w:val="20"/>
        </w:rPr>
      </w:pPr>
      <w:bookmarkStart w:id="1" w:name="_Hlk82471863"/>
      <w:r w:rsidRPr="00B83895">
        <w:rPr>
          <w:rFonts w:ascii="Arial" w:hAnsi="Arial" w:cs="Arial"/>
          <w:b/>
          <w:i/>
          <w:color w:val="FF0000"/>
          <w:sz w:val="20"/>
          <w:szCs w:val="20"/>
        </w:rPr>
        <w:t>TERMO DE REFERÊNCIA - AQUISIÇÕES - LICITAÇÃO</w:t>
      </w:r>
    </w:p>
    <w:p w14:paraId="266189CB" w14:textId="63F86DF2" w:rsidR="006D5FA5" w:rsidRDefault="006D5FA5" w:rsidP="003878C9">
      <w:pPr>
        <w:spacing w:before="120" w:afterLines="120" w:after="288" w:line="312" w:lineRule="auto"/>
        <w:jc w:val="center"/>
        <w:rPr>
          <w:rFonts w:ascii="Arial" w:hAnsi="Arial" w:cs="Arial"/>
          <w:bCs/>
          <w:color w:val="000000"/>
          <w:sz w:val="20"/>
          <w:szCs w:val="20"/>
        </w:rPr>
      </w:pPr>
      <w:r w:rsidRPr="0020168A">
        <w:rPr>
          <w:rFonts w:ascii="Arial" w:hAnsi="Arial" w:cs="Arial"/>
          <w:color w:val="000000"/>
          <w:sz w:val="20"/>
          <w:szCs w:val="20"/>
        </w:rPr>
        <w:t>(Processo Administrativo n</w:t>
      </w:r>
      <w:r w:rsidRPr="0020168A">
        <w:rPr>
          <w:rFonts w:ascii="Arial" w:hAnsi="Arial" w:cs="Arial"/>
          <w:bCs/>
          <w:color w:val="000000"/>
          <w:sz w:val="20"/>
          <w:szCs w:val="20"/>
        </w:rPr>
        <w:t>°...........)</w:t>
      </w:r>
    </w:p>
    <w:tbl>
      <w:tblPr>
        <w:tblStyle w:val="Tabelacomgrade"/>
        <w:tblW w:w="0" w:type="auto"/>
        <w:tblLook w:val="04A0" w:firstRow="1" w:lastRow="0" w:firstColumn="1" w:lastColumn="0" w:noHBand="0" w:noVBand="1"/>
      </w:tblPr>
      <w:tblGrid>
        <w:gridCol w:w="9628"/>
      </w:tblGrid>
      <w:tr w:rsidR="009B763E" w:rsidRPr="009B763E" w14:paraId="1E148B4D" w14:textId="77777777" w:rsidTr="009B763E">
        <w:tc>
          <w:tcPr>
            <w:tcW w:w="9628" w:type="dxa"/>
          </w:tcPr>
          <w:p w14:paraId="569BB3F3" w14:textId="77777777" w:rsidR="009B763E" w:rsidRPr="00DC5E81" w:rsidRDefault="009B763E" w:rsidP="009B763E">
            <w:pPr>
              <w:spacing w:before="120" w:afterLines="120" w:after="288" w:line="312" w:lineRule="auto"/>
              <w:jc w:val="center"/>
              <w:rPr>
                <w:rFonts w:ascii="Arial" w:hAnsi="Arial" w:cs="Arial"/>
                <w:bCs/>
                <w:color w:val="FF0000"/>
                <w:sz w:val="20"/>
                <w:szCs w:val="20"/>
                <w:highlight w:val="yellow"/>
                <w:u w:val="single"/>
              </w:rPr>
            </w:pPr>
            <w:r w:rsidRPr="00DC5E81">
              <w:rPr>
                <w:rFonts w:ascii="Arial" w:hAnsi="Arial" w:cs="Arial"/>
                <w:b/>
                <w:bCs/>
                <w:i/>
                <w:iCs/>
                <w:color w:val="FF0000"/>
                <w:sz w:val="20"/>
                <w:szCs w:val="20"/>
                <w:highlight w:val="yellow"/>
                <w:u w:val="single"/>
              </w:rPr>
              <w:t>ORIENTAÇÕES PARA USO DO MODELO – LEITURA OBRIGATÓRIA</w:t>
            </w:r>
            <w:r w:rsidRPr="00DC5E81">
              <w:rPr>
                <w:rFonts w:ascii="Arial" w:hAnsi="Arial" w:cs="Arial"/>
                <w:bCs/>
                <w:color w:val="FF0000"/>
                <w:sz w:val="20"/>
                <w:szCs w:val="20"/>
                <w:highlight w:val="yellow"/>
                <w:u w:val="single"/>
              </w:rPr>
              <w:annotationRef/>
            </w:r>
          </w:p>
          <w:p w14:paraId="4BBAB7FA" w14:textId="7669061C" w:rsidR="009B763E" w:rsidRPr="009B763E" w:rsidRDefault="009B763E" w:rsidP="00FF1571">
            <w:pPr>
              <w:spacing w:before="120" w:afterLines="120" w:after="288" w:line="312" w:lineRule="auto"/>
              <w:jc w:val="both"/>
              <w:rPr>
                <w:rFonts w:ascii="Arial" w:hAnsi="Arial" w:cs="Arial"/>
                <w:bCs/>
                <w:color w:val="FF0000"/>
                <w:sz w:val="20"/>
                <w:szCs w:val="20"/>
                <w:highlight w:val="yellow"/>
              </w:rPr>
            </w:pPr>
            <w:r w:rsidRPr="009B763E">
              <w:rPr>
                <w:rFonts w:ascii="Arial" w:hAnsi="Arial" w:cs="Arial"/>
                <w:b/>
                <w:bCs/>
                <w:i/>
                <w:iCs/>
                <w:color w:val="FF0000"/>
                <w:sz w:val="20"/>
                <w:szCs w:val="20"/>
                <w:highlight w:val="yellow"/>
              </w:rPr>
              <w:t xml:space="preserve">1) </w:t>
            </w:r>
            <w:r w:rsidRPr="009B763E">
              <w:rPr>
                <w:rFonts w:ascii="Arial" w:hAnsi="Arial" w:cs="Arial"/>
                <w:bCs/>
                <w:i/>
                <w:iCs/>
                <w:color w:val="FF0000"/>
                <w:sz w:val="20"/>
                <w:szCs w:val="20"/>
                <w:highlight w:val="yellow"/>
              </w:rPr>
              <w:t xml:space="preserve">O presente modelo de Termo de Referência procura fornecer um ponto de partida para a definição do objeto e condições da contratação. </w:t>
            </w:r>
            <w:r w:rsidRPr="009B763E">
              <w:rPr>
                <w:rFonts w:ascii="Arial" w:hAnsi="Arial" w:cs="Arial"/>
                <w:b/>
                <w:bCs/>
                <w:i/>
                <w:iCs/>
                <w:color w:val="FF0000"/>
                <w:sz w:val="20"/>
                <w:szCs w:val="20"/>
                <w:highlight w:val="yellow"/>
              </w:rPr>
              <w:t>Este é o documento que mais terá variação de conteúdo, de acordo com as peculiaridades da demanda da Administração e do objeto a ser contratado.</w:t>
            </w:r>
            <w:r w:rsidRPr="009B763E">
              <w:rPr>
                <w:rFonts w:ascii="Arial" w:hAnsi="Arial" w:cs="Arial"/>
                <w:bCs/>
                <w:i/>
                <w:iCs/>
                <w:color w:val="FF0000"/>
                <w:sz w:val="20"/>
                <w:szCs w:val="20"/>
                <w:highlight w:val="yellow"/>
              </w:rPr>
              <w:t xml:space="preserve"> Assim, não se </w:t>
            </w:r>
          </w:p>
          <w:p w14:paraId="4BD6C602" w14:textId="4134D992" w:rsidR="009B763E" w:rsidRPr="009B763E" w:rsidRDefault="00FF1571" w:rsidP="009B763E">
            <w:pPr>
              <w:spacing w:before="120" w:afterLines="120" w:after="288" w:line="312" w:lineRule="auto"/>
              <w:jc w:val="both"/>
              <w:rPr>
                <w:rFonts w:ascii="Arial" w:hAnsi="Arial" w:cs="Arial"/>
                <w:bCs/>
                <w:color w:val="FF0000"/>
                <w:sz w:val="20"/>
                <w:szCs w:val="20"/>
                <w:highlight w:val="yellow"/>
              </w:rPr>
            </w:pPr>
            <w:r>
              <w:rPr>
                <w:rFonts w:ascii="Arial" w:hAnsi="Arial" w:cs="Arial"/>
                <w:b/>
                <w:bCs/>
                <w:i/>
                <w:iCs/>
                <w:color w:val="FF0000"/>
                <w:sz w:val="20"/>
                <w:szCs w:val="20"/>
                <w:highlight w:val="yellow"/>
              </w:rPr>
              <w:t>2</w:t>
            </w:r>
            <w:r w:rsidR="009B763E" w:rsidRPr="009B763E">
              <w:rPr>
                <w:rFonts w:ascii="Arial" w:hAnsi="Arial" w:cs="Arial"/>
                <w:b/>
                <w:bCs/>
                <w:i/>
                <w:iCs/>
                <w:color w:val="FF0000"/>
                <w:sz w:val="20"/>
                <w:szCs w:val="20"/>
                <w:highlight w:val="yellow"/>
              </w:rPr>
              <w:t>) Alguns itens receberam notas explicativas, destacadas para compreensão do agente ou setor responsável pela elaboração do Termo de Referência</w:t>
            </w:r>
            <w:r w:rsidR="009B763E" w:rsidRPr="009B763E">
              <w:rPr>
                <w:rFonts w:ascii="Arial" w:hAnsi="Arial" w:cs="Arial"/>
                <w:bCs/>
                <w:i/>
                <w:iCs/>
                <w:color w:val="FF0000"/>
                <w:sz w:val="20"/>
                <w:szCs w:val="20"/>
                <w:highlight w:val="yellow"/>
              </w:rPr>
              <w:t>, que deverão ser devidamente suprimidas ao se finalizar o documento na versão original.</w:t>
            </w:r>
          </w:p>
          <w:p w14:paraId="19E26A4B" w14:textId="375499A4" w:rsidR="009B763E" w:rsidRPr="009B763E" w:rsidRDefault="00FF1571" w:rsidP="009B763E">
            <w:pPr>
              <w:spacing w:before="120" w:afterLines="120" w:after="288" w:line="312" w:lineRule="auto"/>
              <w:jc w:val="both"/>
              <w:rPr>
                <w:rFonts w:ascii="Arial" w:hAnsi="Arial" w:cs="Arial"/>
                <w:bCs/>
                <w:color w:val="FF0000"/>
                <w:sz w:val="20"/>
                <w:szCs w:val="20"/>
                <w:highlight w:val="yellow"/>
              </w:rPr>
            </w:pPr>
            <w:r>
              <w:rPr>
                <w:rFonts w:ascii="Arial" w:hAnsi="Arial" w:cs="Arial"/>
                <w:b/>
                <w:bCs/>
                <w:i/>
                <w:iCs/>
                <w:color w:val="FF0000"/>
                <w:sz w:val="20"/>
                <w:szCs w:val="20"/>
                <w:highlight w:val="yellow"/>
              </w:rPr>
              <w:t>3</w:t>
            </w:r>
            <w:r w:rsidR="009B763E" w:rsidRPr="009B763E">
              <w:rPr>
                <w:rFonts w:ascii="Arial" w:hAnsi="Arial" w:cs="Arial"/>
                <w:b/>
                <w:bCs/>
                <w:i/>
                <w:iCs/>
                <w:color w:val="FF0000"/>
                <w:sz w:val="20"/>
                <w:szCs w:val="20"/>
                <w:highlight w:val="yellow"/>
              </w:rPr>
              <w:t xml:space="preserve">) </w:t>
            </w:r>
            <w:r w:rsidR="009B763E" w:rsidRPr="009B763E">
              <w:rPr>
                <w:rFonts w:ascii="Arial" w:hAnsi="Arial" w:cs="Arial"/>
                <w:bCs/>
                <w:i/>
                <w:iCs/>
                <w:color w:val="FF0000"/>
                <w:sz w:val="20"/>
                <w:szCs w:val="20"/>
                <w:highlight w:val="yellow"/>
              </w:rPr>
              <w:t xml:space="preserve">A fim de aprimorar as atividades da Administração, a elaboração dos estudos preliminares e do TR deve levar em conta o relatório final com informações de contratação anterior, nos termos da alínea “d” do inciso VI do § 3º do art. 174 da Lei nº 14.133, de 2021 </w:t>
            </w:r>
            <w:r w:rsidR="009B763E">
              <w:rPr>
                <w:rFonts w:ascii="Arial" w:hAnsi="Arial" w:cs="Arial"/>
                <w:bCs/>
                <w:i/>
                <w:iCs/>
                <w:color w:val="FF0000"/>
                <w:sz w:val="20"/>
                <w:szCs w:val="20"/>
                <w:highlight w:val="yellow"/>
              </w:rPr>
              <w:t>.</w:t>
            </w:r>
            <w:r w:rsidR="009B763E" w:rsidRPr="009B763E">
              <w:rPr>
                <w:rFonts w:ascii="Arial" w:hAnsi="Arial" w:cs="Arial"/>
                <w:bCs/>
                <w:i/>
                <w:iCs/>
                <w:color w:val="FF0000"/>
                <w:sz w:val="20"/>
                <w:szCs w:val="20"/>
                <w:highlight w:val="yellow"/>
              </w:rPr>
              <w:t>Caso referido relatório não tenha sido elaborado, o processo deve ser enriquecido com essa informação, devendo o gestor do contrato cuidar de elaborá-lo ao fim da contratação que será efetivada.</w:t>
            </w:r>
          </w:p>
        </w:tc>
      </w:tr>
    </w:tbl>
    <w:p w14:paraId="4037E0A8" w14:textId="77777777" w:rsidR="006D5FA5" w:rsidRPr="0020168A" w:rsidRDefault="006D5FA5" w:rsidP="00DA3EF1">
      <w:pPr>
        <w:pStyle w:val="Nivel01"/>
        <w:rPr>
          <w:rFonts w:eastAsia="Arial"/>
        </w:rPr>
      </w:pPr>
      <w:r w:rsidRPr="00DA3EF1">
        <w:t>CONDIÇÕES</w:t>
      </w:r>
      <w:r w:rsidRPr="0020168A">
        <w:t xml:space="preserve"> GERAIS DA CONTRATAÇÃO</w:t>
      </w:r>
    </w:p>
    <w:p w14:paraId="3AB27448" w14:textId="14369586" w:rsidR="006D5FA5" w:rsidRPr="007F3050" w:rsidRDefault="006D5FA5" w:rsidP="00B62390">
      <w:pPr>
        <w:pStyle w:val="Nivel2"/>
        <w:rPr>
          <w:b/>
        </w:rPr>
      </w:pPr>
      <w:r w:rsidRPr="0020168A">
        <w:t>Aquisição de...........................................................</w:t>
      </w:r>
      <w:r w:rsidRPr="0020168A">
        <w:rPr>
          <w:b/>
        </w:rPr>
        <w:t>,</w:t>
      </w:r>
      <w:r w:rsidRPr="0020168A">
        <w:t xml:space="preserve"> nos termos da tabela abaixo, conforme condições e exigências estabelecidas neste instrumento.</w:t>
      </w:r>
    </w:p>
    <w:tbl>
      <w:tblPr>
        <w:tblStyle w:val="Tabelacomgrade"/>
        <w:tblW w:w="0" w:type="auto"/>
        <w:tblLook w:val="04A0" w:firstRow="1" w:lastRow="0" w:firstColumn="1" w:lastColumn="0" w:noHBand="0" w:noVBand="1"/>
      </w:tblPr>
      <w:tblGrid>
        <w:gridCol w:w="9628"/>
      </w:tblGrid>
      <w:tr w:rsidR="007F3050" w14:paraId="0E2B70DA" w14:textId="77777777" w:rsidTr="007F3050">
        <w:tc>
          <w:tcPr>
            <w:tcW w:w="9628" w:type="dxa"/>
          </w:tcPr>
          <w:p w14:paraId="3A0F3410" w14:textId="5FF02580" w:rsidR="007F3050" w:rsidRPr="00DA27DA" w:rsidRDefault="007F3050" w:rsidP="00B62390">
            <w:pPr>
              <w:pStyle w:val="Nivel2"/>
              <w:numPr>
                <w:ilvl w:val="0"/>
                <w:numId w:val="23"/>
              </w:numPr>
              <w:rPr>
                <w:b/>
                <w:highlight w:val="yellow"/>
              </w:rPr>
            </w:pPr>
            <w:r w:rsidRPr="00DA27DA">
              <w:rPr>
                <w:b/>
                <w:highlight w:val="yellow"/>
              </w:rPr>
              <w:t xml:space="preserve">Nota Explicativa 1: </w:t>
            </w:r>
            <w:r w:rsidRPr="00DA27DA">
              <w:rPr>
                <w:highlight w:val="yellow"/>
              </w:rPr>
              <w:t>A tabela é meramente ilustrativa, podendo ser livremente alterada conforme o caso concreto</w:t>
            </w:r>
            <w:r w:rsidRPr="00DA27DA">
              <w:rPr>
                <w:b/>
                <w:highlight w:val="yellow"/>
              </w:rPr>
              <w:t>.</w:t>
            </w:r>
          </w:p>
          <w:p w14:paraId="744D1410" w14:textId="3F188DB7" w:rsidR="007F3050" w:rsidRPr="00DA27DA" w:rsidRDefault="007F3050" w:rsidP="00B62390">
            <w:pPr>
              <w:pStyle w:val="Nivel2"/>
              <w:numPr>
                <w:ilvl w:val="0"/>
                <w:numId w:val="23"/>
              </w:numPr>
              <w:rPr>
                <w:b/>
                <w:highlight w:val="yellow"/>
              </w:rPr>
            </w:pPr>
            <w:r w:rsidRPr="00DA27DA">
              <w:rPr>
                <w:b/>
                <w:highlight w:val="yellow"/>
              </w:rPr>
              <w:t xml:space="preserve">Nota Explicativa 2: </w:t>
            </w:r>
            <w:r w:rsidRPr="00DA27DA">
              <w:rPr>
                <w:highlight w:val="yellow"/>
              </w:rPr>
              <w:t xml:space="preserve">A justificativa para o parcelamento ou não do objeto deve constar do Estudo Técnico Preliminar (art. 18, §1º, inciso </w:t>
            </w:r>
            <w:r w:rsidR="00691969" w:rsidRPr="00DA27DA">
              <w:rPr>
                <w:highlight w:val="yellow"/>
              </w:rPr>
              <w:t>VIII, da Lei nº 14.133, de 2021)</w:t>
            </w:r>
            <w:r w:rsidRPr="00DA27DA">
              <w:rPr>
                <w:highlight w:val="yellow"/>
              </w:rPr>
              <w:t>. As compras, como regra, devem atender ao parcelamento quando for tecnicamente viável e economicamente vantajoso (art. 40, inciso V, alínea b, da Lei nº 14.133, de 2021). Devem também ser observadas as regras do artigo 40, §§ 2º e 3º, da Lei nº 14.133, de 2021, que trata de aspectos a serem considerados na aplicação do princípio do parcelamento</w:t>
            </w:r>
            <w:r w:rsidRPr="00DA27DA">
              <w:rPr>
                <w:b/>
                <w:highlight w:val="yellow"/>
              </w:rPr>
              <w:t>.</w:t>
            </w:r>
          </w:p>
          <w:p w14:paraId="4C07AA3D" w14:textId="046C156B" w:rsidR="007F3050" w:rsidRPr="00691969" w:rsidRDefault="007F3050" w:rsidP="00B62390">
            <w:pPr>
              <w:pStyle w:val="Nivel2"/>
              <w:numPr>
                <w:ilvl w:val="0"/>
                <w:numId w:val="23"/>
              </w:numPr>
              <w:rPr>
                <w:b/>
              </w:rPr>
            </w:pPr>
            <w:r w:rsidRPr="00DA27DA">
              <w:rPr>
                <w:b/>
                <w:highlight w:val="yellow"/>
              </w:rPr>
              <w:t xml:space="preserve">Nota Explicativa 3: </w:t>
            </w:r>
            <w:r w:rsidRPr="00DA27DA">
              <w:rPr>
                <w:highlight w:val="yellow"/>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18018A83" w14:textId="77777777" w:rsidR="007F3050" w:rsidRDefault="007F3050" w:rsidP="00B62390">
            <w:pPr>
              <w:pStyle w:val="Nivel2"/>
            </w:pPr>
          </w:p>
        </w:tc>
      </w:tr>
    </w:tbl>
    <w:p w14:paraId="68FB91DB" w14:textId="77777777" w:rsidR="007F3050" w:rsidRPr="0020168A" w:rsidRDefault="007F3050" w:rsidP="00B62390">
      <w:pPr>
        <w:pStyle w:val="Nivel2"/>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1134"/>
        <w:gridCol w:w="1417"/>
        <w:gridCol w:w="1559"/>
        <w:gridCol w:w="1276"/>
        <w:gridCol w:w="1559"/>
      </w:tblGrid>
      <w:tr w:rsidR="006D5FA5" w:rsidRPr="0020168A" w14:paraId="10D3F0AA"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3D388"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ITEM</w:t>
            </w:r>
          </w:p>
          <w:p w14:paraId="5876FF6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308A4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49AC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CATMAT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3BDB4" w14:textId="77777777" w:rsidR="006D5FA5" w:rsidRPr="0020168A" w:rsidRDefault="006D5FA5" w:rsidP="003878C9">
            <w:pPr>
              <w:widowControl w:val="0"/>
              <w:suppressAutoHyphens/>
              <w:spacing w:before="120" w:afterLines="120" w:after="288" w:line="312" w:lineRule="auto"/>
              <w:jc w:val="center"/>
              <w:rPr>
                <w:rFonts w:ascii="Arial" w:eastAsia="Arial" w:hAnsi="Arial" w:cs="Arial"/>
                <w:color w:val="000000"/>
                <w:sz w:val="20"/>
                <w:szCs w:val="20"/>
              </w:rPr>
            </w:pPr>
            <w:r w:rsidRPr="0020168A">
              <w:rPr>
                <w:rFonts w:ascii="Arial" w:eastAsia="Arial" w:hAnsi="Arial" w:cs="Arial"/>
                <w:b/>
                <w:bCs/>
                <w:color w:val="000000" w:themeColor="text1"/>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319FA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757EF"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54C7C"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sz w:val="20"/>
                <w:szCs w:val="20"/>
              </w:rPr>
            </w:pPr>
            <w:r w:rsidRPr="0020168A">
              <w:rPr>
                <w:rFonts w:ascii="Arial" w:eastAsia="Arial" w:hAnsi="Arial" w:cs="Arial"/>
                <w:b/>
                <w:bCs/>
                <w:sz w:val="20"/>
                <w:szCs w:val="20"/>
              </w:rPr>
              <w:t>VALOR TOTAL</w:t>
            </w:r>
          </w:p>
        </w:tc>
      </w:tr>
      <w:tr w:rsidR="006D5FA5" w:rsidRPr="0020168A" w14:paraId="66CA4826"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46567"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lastRenderedPageBreak/>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2EA5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6231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C13E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343F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3B23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91DD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018C117C"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B67D"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BCDB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4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28D99"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F336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2A90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C330"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7ED06C38"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877E1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C189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8F42A"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B9A6B"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FC65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8349F"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782C4"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r w:rsidR="006D5FA5" w:rsidRPr="0020168A" w14:paraId="16DC06C9" w14:textId="77777777" w:rsidTr="00A32F1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4AA70" w14:textId="77777777" w:rsidR="006D5FA5" w:rsidRPr="0020168A" w:rsidRDefault="006D5FA5" w:rsidP="003878C9">
            <w:pPr>
              <w:widowControl w:val="0"/>
              <w:suppressAutoHyphens/>
              <w:spacing w:before="120" w:afterLines="120" w:after="288" w:line="312" w:lineRule="auto"/>
              <w:jc w:val="center"/>
              <w:rPr>
                <w:rFonts w:ascii="Arial" w:eastAsia="Arial" w:hAnsi="Arial" w:cs="Arial"/>
                <w:b/>
                <w:bCs/>
                <w:color w:val="000000"/>
                <w:sz w:val="20"/>
                <w:szCs w:val="20"/>
              </w:rPr>
            </w:pPr>
            <w:r w:rsidRPr="0020168A">
              <w:rPr>
                <w:rFonts w:ascii="Arial" w:eastAsia="Arial" w:hAnsi="Arial" w:cs="Arial"/>
                <w:b/>
                <w:bCs/>
                <w:color w:val="000000" w:themeColor="text1"/>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3703C" w14:textId="77777777" w:rsidR="006D5FA5" w:rsidRPr="0020168A" w:rsidRDefault="006D5FA5" w:rsidP="003878C9">
            <w:pPr>
              <w:spacing w:before="120" w:afterLines="120" w:after="288" w:line="312" w:lineRule="auto"/>
              <w:jc w:val="center"/>
              <w:rPr>
                <w:rFonts w:ascii="Arial" w:eastAsia="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582FE"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F11E8"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EBDA2"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DCD36"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676E5" w14:textId="77777777" w:rsidR="006D5FA5" w:rsidRPr="0020168A" w:rsidRDefault="006D5FA5" w:rsidP="003878C9">
            <w:pPr>
              <w:widowControl w:val="0"/>
              <w:suppressAutoHyphens/>
              <w:spacing w:before="120" w:afterLines="120" w:after="288" w:line="312" w:lineRule="auto"/>
              <w:rPr>
                <w:rFonts w:ascii="Arial" w:eastAsia="Arial" w:hAnsi="Arial" w:cs="Arial"/>
                <w:color w:val="000000"/>
                <w:sz w:val="20"/>
                <w:szCs w:val="20"/>
              </w:rPr>
            </w:pPr>
          </w:p>
        </w:tc>
      </w:tr>
    </w:tbl>
    <w:p w14:paraId="14B3027B" w14:textId="0A7A6777" w:rsidR="00020B6C" w:rsidRDefault="00020B6C" w:rsidP="00B62390">
      <w:pPr>
        <w:pStyle w:val="Nivel2"/>
      </w:pPr>
      <w:r w:rsidRPr="00F04695">
        <w:t>Os bens objeto desta contratação são caracterizados como comuns, conforme justificativa constante do Estudo Técnico Preliminar.</w:t>
      </w:r>
    </w:p>
    <w:tbl>
      <w:tblPr>
        <w:tblStyle w:val="Tabelacomgrade"/>
        <w:tblW w:w="0" w:type="auto"/>
        <w:tblLook w:val="04A0" w:firstRow="1" w:lastRow="0" w:firstColumn="1" w:lastColumn="0" w:noHBand="0" w:noVBand="1"/>
      </w:tblPr>
      <w:tblGrid>
        <w:gridCol w:w="9628"/>
      </w:tblGrid>
      <w:tr w:rsidR="00217008" w14:paraId="32A0DAD5" w14:textId="77777777" w:rsidTr="00217008">
        <w:tc>
          <w:tcPr>
            <w:tcW w:w="9628" w:type="dxa"/>
          </w:tcPr>
          <w:p w14:paraId="4B4F0C8A" w14:textId="09528391" w:rsidR="00217008" w:rsidRDefault="00217008" w:rsidP="00B62390">
            <w:pPr>
              <w:pStyle w:val="Nivel2"/>
            </w:pPr>
            <w:r w:rsidRPr="00217008">
              <w:rPr>
                <w:b/>
              </w:rPr>
              <w:t>Nota Explicativa:</w:t>
            </w:r>
            <w:r w:rsidRPr="00217008">
              <w:t xml:space="preserve">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r w:rsidR="00E90E1F">
              <w:t>.</w:t>
            </w:r>
          </w:p>
        </w:tc>
      </w:tr>
    </w:tbl>
    <w:p w14:paraId="2C808DF6" w14:textId="77777777" w:rsidR="00217008" w:rsidRDefault="00217008" w:rsidP="00B62390">
      <w:pPr>
        <w:pStyle w:val="Nivel2"/>
      </w:pPr>
    </w:p>
    <w:p w14:paraId="6FC0A928" w14:textId="352858D6" w:rsidR="006D5FA5" w:rsidRPr="00893F09" w:rsidRDefault="006D5FA5" w:rsidP="00B62390">
      <w:pPr>
        <w:pStyle w:val="Nivel2"/>
      </w:pPr>
      <w:r w:rsidRPr="00893F09">
        <w:t xml:space="preserve">O objeto desta contratação não se enquadra como sendo de bem de luxo, conforme Decreto </w:t>
      </w:r>
      <w:r w:rsidR="003B4C39" w:rsidRPr="00893F09">
        <w:t xml:space="preserve">Municipal </w:t>
      </w:r>
      <w:r w:rsidRPr="00893F09">
        <w:t xml:space="preserve">nº </w:t>
      </w:r>
      <w:r w:rsidR="003B4C39" w:rsidRPr="00893F09">
        <w:t>114</w:t>
      </w:r>
      <w:r w:rsidRPr="00893F09">
        <w:t>, de</w:t>
      </w:r>
      <w:r w:rsidR="003B4C39" w:rsidRPr="00893F09">
        <w:t xml:space="preserve"> 31 de março de 2023</w:t>
      </w:r>
      <w:r w:rsidRPr="00893F09">
        <w:t>.</w:t>
      </w:r>
    </w:p>
    <w:tbl>
      <w:tblPr>
        <w:tblStyle w:val="Tabelacomgrade"/>
        <w:tblW w:w="0" w:type="auto"/>
        <w:tblLook w:val="04A0" w:firstRow="1" w:lastRow="0" w:firstColumn="1" w:lastColumn="0" w:noHBand="0" w:noVBand="1"/>
      </w:tblPr>
      <w:tblGrid>
        <w:gridCol w:w="9628"/>
      </w:tblGrid>
      <w:tr w:rsidR="003B4C39" w14:paraId="650BE32F" w14:textId="77777777" w:rsidTr="003B4C39">
        <w:tc>
          <w:tcPr>
            <w:tcW w:w="9628" w:type="dxa"/>
          </w:tcPr>
          <w:p w14:paraId="76819A5D" w14:textId="671CB9F2" w:rsidR="003B4C39" w:rsidRPr="003B4C39" w:rsidRDefault="003B4C39" w:rsidP="00B62390">
            <w:pPr>
              <w:pStyle w:val="Nivel2"/>
            </w:pPr>
            <w:r w:rsidRPr="003B4C39">
              <w:rPr>
                <w:b/>
              </w:rPr>
              <w:t>Nota Explicativa</w:t>
            </w:r>
            <w:r w:rsidRPr="003B4C39">
              <w:t xml:space="preserve">: Vedação quanto à aquisição de itens de luxo - O artigo 20 da Lei nº 14.133, de 2021, estabelece que os itens de consumo deverão ser de qualidade comum, não superior à necessária para cumprir as finalidades às quais se destinam, vedada a aquisição de artigos de luxo. O Decreto </w:t>
            </w:r>
            <w:r>
              <w:t xml:space="preserve">Municipal </w:t>
            </w:r>
            <w:r w:rsidRPr="003B4C39">
              <w:t xml:space="preserve">nº </w:t>
            </w:r>
            <w:r>
              <w:t>114 de 21 de março de2023</w:t>
            </w:r>
            <w:r w:rsidRPr="003B4C39">
              <w:t xml:space="preserve"> regulamentou o tema, devendo as vedações nele estabelecidas serem respeitadas pelo administrador público.</w:t>
            </w:r>
          </w:p>
        </w:tc>
      </w:tr>
    </w:tbl>
    <w:p w14:paraId="5B45D496" w14:textId="77777777" w:rsidR="003B4C39" w:rsidRPr="0020168A" w:rsidRDefault="003B4C39" w:rsidP="00B62390">
      <w:pPr>
        <w:pStyle w:val="Nivel2"/>
      </w:pPr>
    </w:p>
    <w:p w14:paraId="36F04486" w14:textId="066603E2" w:rsidR="006D5FA5" w:rsidRPr="0020168A" w:rsidRDefault="006D5FA5" w:rsidP="00B62390">
      <w:pPr>
        <w:pStyle w:val="Nivel2"/>
      </w:pPr>
      <w:r>
        <w:t>O prazo de vigência da contratação é de .............................. contados do(a) ............................., na forma do artigo 105 da Lei n° 14.133, de 2021.</w:t>
      </w:r>
    </w:p>
    <w:p w14:paraId="3A818752" w14:textId="77777777" w:rsidR="006D5FA5" w:rsidRPr="0020168A" w:rsidRDefault="006D5FA5" w:rsidP="003878C9">
      <w:pPr>
        <w:pStyle w:val="ou"/>
        <w:spacing w:before="120" w:afterLines="120" w:after="288" w:line="312" w:lineRule="auto"/>
        <w:rPr>
          <w:szCs w:val="20"/>
        </w:rPr>
      </w:pPr>
      <w:r w:rsidRPr="0020168A">
        <w:rPr>
          <w:szCs w:val="20"/>
        </w:rPr>
        <w:t>OU</w:t>
      </w:r>
    </w:p>
    <w:p w14:paraId="390407FF" w14:textId="0AA96028" w:rsidR="002C00BD" w:rsidRDefault="006D5FA5" w:rsidP="00B62390">
      <w:pPr>
        <w:pStyle w:val="Nivel2"/>
      </w:pPr>
      <w:r>
        <w:t>O prazo de vigência da contratação é de .............................. (máximo de 5 anos) contados do(a) ............................., prorrogável por até 10 anos, na forma dos artigos 106 e 107 da Lei n° 14.133, de 2021.</w:t>
      </w:r>
    </w:p>
    <w:tbl>
      <w:tblPr>
        <w:tblStyle w:val="Tabelacomgrade"/>
        <w:tblW w:w="0" w:type="auto"/>
        <w:tblLook w:val="04A0" w:firstRow="1" w:lastRow="0" w:firstColumn="1" w:lastColumn="0" w:noHBand="0" w:noVBand="1"/>
      </w:tblPr>
      <w:tblGrid>
        <w:gridCol w:w="9628"/>
      </w:tblGrid>
      <w:tr w:rsidR="00893F09" w14:paraId="6E53234F" w14:textId="77777777" w:rsidTr="00893F09">
        <w:tc>
          <w:tcPr>
            <w:tcW w:w="9628" w:type="dxa"/>
          </w:tcPr>
          <w:p w14:paraId="7517D9D1" w14:textId="77777777" w:rsidR="00893F09" w:rsidRPr="00893F09" w:rsidRDefault="00893F09" w:rsidP="00B62390">
            <w:pPr>
              <w:pStyle w:val="Nivel2"/>
            </w:pPr>
            <w:r w:rsidRPr="00893F09">
              <w:rPr>
                <w:b/>
              </w:rPr>
              <w:t xml:space="preserve">Nota Explicativa 1: </w:t>
            </w:r>
            <w:r w:rsidRPr="00893F09">
              <w:rPr>
                <w:u w:val="single"/>
              </w:rPr>
              <w:t>Enquadramento da Contratação para fins de vigência -</w:t>
            </w:r>
            <w:r w:rsidRPr="00893F09">
              <w:t xml:space="preserve"> Há dois tipos de contratação por licitação para aquisição de bens, no que tange à vigência: </w:t>
            </w:r>
            <w:r w:rsidRPr="00893F09">
              <w:annotationRef/>
            </w:r>
          </w:p>
          <w:p w14:paraId="2F0C2F26" w14:textId="77777777" w:rsidR="00893F09" w:rsidRPr="00893F09" w:rsidRDefault="00893F09" w:rsidP="00B62390">
            <w:pPr>
              <w:pStyle w:val="Nivel2"/>
            </w:pPr>
            <w:r w:rsidRPr="00893F09">
              <w:t xml:space="preserve">a) Há </w:t>
            </w:r>
            <w:r w:rsidRPr="00893F09">
              <w:rPr>
                <w:b/>
              </w:rPr>
              <w:t>fornecimento não-contínuo</w:t>
            </w:r>
            <w:r w:rsidRPr="00893F09">
              <w:t xml:space="preserve"> quando se trata de uma entrega de bens sem que haja uma demanda de caráter permanente. Uma vez finalizada a entrega, resolve-se a necessidade que deu azo ao contrato. Estes usam</w:t>
            </w:r>
            <w:r w:rsidRPr="00893F09">
              <w:rPr>
                <w:b/>
              </w:rPr>
              <w:t xml:space="preserve"> </w:t>
            </w:r>
            <w:r w:rsidRPr="00893F09">
              <w:t>o art. 105</w:t>
            </w:r>
            <w:r w:rsidRPr="00893F09">
              <w:rPr>
                <w:b/>
              </w:rPr>
              <w:t xml:space="preserve"> </w:t>
            </w:r>
            <w:r w:rsidRPr="00893F09">
              <w:t>da Lei nº 14.133, de 2021</w:t>
            </w:r>
            <w:r w:rsidRPr="00893F09">
              <w:rPr>
                <w:b/>
              </w:rPr>
              <w:t>,</w:t>
            </w:r>
            <w:r w:rsidRPr="00893F09">
              <w:t xml:space="preserve"> como fundamento e partem apenas de créditos do exercício corrente, salvo se inscritos no Plano Plurianual.</w:t>
            </w:r>
          </w:p>
          <w:p w14:paraId="017980FA" w14:textId="77777777" w:rsidR="00893F09" w:rsidRPr="00893F09" w:rsidRDefault="00893F09" w:rsidP="00B62390">
            <w:pPr>
              <w:pStyle w:val="Nivel2"/>
            </w:pPr>
            <w:r w:rsidRPr="00893F09">
              <w:t xml:space="preserve">b) Há </w:t>
            </w:r>
            <w:r w:rsidRPr="00893F09">
              <w:rPr>
                <w:b/>
              </w:rPr>
              <w:t>fornecimento contínuo</w:t>
            </w:r>
            <w:r w:rsidRPr="00893F09">
              <w:t xml:space="preserve"> quando a entrega dos bens é uma necessidade permanente. É o caso, por exemplo, de unidades hospitalares que demandam sempre insumos de saúde específicos para seu próprio funcionamento contínuo. Nessas situações, findado o contrato, haverá sua substituição por um novo e assim, sucessivamente, pois a necessidade em si é permanente. Contratações dessa natureza são atendidas pelo art. 106 da Lei nº 14.133, de 2021.</w:t>
            </w:r>
          </w:p>
          <w:p w14:paraId="2D55A4D4" w14:textId="77777777" w:rsidR="00893F09" w:rsidRPr="00893F09" w:rsidRDefault="00893F09" w:rsidP="00B62390">
            <w:pPr>
              <w:pStyle w:val="Nivel2"/>
            </w:pPr>
          </w:p>
          <w:p w14:paraId="49A120B9" w14:textId="77777777" w:rsidR="00893F09" w:rsidRPr="00893F09" w:rsidRDefault="00893F09" w:rsidP="00B62390">
            <w:pPr>
              <w:pStyle w:val="Nivel2"/>
            </w:pPr>
            <w:r w:rsidRPr="00893F09">
              <w:rPr>
                <w:b/>
              </w:rPr>
              <w:t xml:space="preserve">Nota Explicativa 2: </w:t>
            </w:r>
            <w:r w:rsidRPr="00893F09">
              <w:rPr>
                <w:u w:val="single"/>
              </w:rPr>
              <w:t>Prazo de Vigência e Empenho - art. 105 da Lei nº 14.133, de 2021 – Fornecimento Não-Contínuo:</w:t>
            </w:r>
            <w:r w:rsidRPr="00893F09">
              <w:rPr>
                <w:b/>
              </w:rPr>
              <w:t xml:space="preserve"> </w:t>
            </w:r>
            <w:r w:rsidRPr="00893F09">
              <w:t xml:space="preserve">Em caso de fornecimento não contínuo, o prazo de vigência deve ser o suficiente para a entrega do objeto e adoção das providências previstas no contrato, sendo a contratação limitada pelos respectivos créditos orçamentários. </w:t>
            </w:r>
          </w:p>
          <w:p w14:paraId="45713807" w14:textId="77777777" w:rsidR="00893F09" w:rsidRPr="00893F09" w:rsidRDefault="00893F09" w:rsidP="00B62390">
            <w:pPr>
              <w:pStyle w:val="Nivel2"/>
            </w:pPr>
            <w:r w:rsidRPr="00893F09">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237F4C65" w14:textId="77777777" w:rsidR="00893F09" w:rsidRPr="00893F09" w:rsidRDefault="00893F09" w:rsidP="00B62390">
            <w:pPr>
              <w:pStyle w:val="Nivel2"/>
            </w:pPr>
            <w:r w:rsidRPr="00893F09">
              <w:t>Já a contratação prevista no Plano Plurianual pode ter empenhos em anos distintos, considerando a despesa de cada exercício, apenas quanto ao período abrangido pelo PPA.</w:t>
            </w:r>
          </w:p>
          <w:p w14:paraId="65A28F16" w14:textId="77777777" w:rsidR="00893F09" w:rsidRPr="00893F09" w:rsidRDefault="00893F09" w:rsidP="00B62390">
            <w:pPr>
              <w:pStyle w:val="Nivel2"/>
            </w:pPr>
          </w:p>
          <w:p w14:paraId="28583B60" w14:textId="77777777" w:rsidR="00893F09" w:rsidRPr="00893F09" w:rsidRDefault="00893F09" w:rsidP="00B62390">
            <w:pPr>
              <w:pStyle w:val="Nivel2"/>
            </w:pPr>
            <w:r w:rsidRPr="00893F09">
              <w:rPr>
                <w:b/>
              </w:rPr>
              <w:t xml:space="preserve">Nota Explicativa 3: </w:t>
            </w:r>
            <w:r w:rsidRPr="00893F09">
              <w:t>Prazo de Vigência – arts. 106 e 107 - Fornecimento Contínuo -</w:t>
            </w:r>
            <w:r w:rsidRPr="00893F09">
              <w:rPr>
                <w:b/>
              </w:rPr>
              <w:t xml:space="preserve"> </w:t>
            </w:r>
            <w:r w:rsidRPr="00893F09">
              <w:t>A definição de fornecimento contínuo consta no art. 6º, XV da Lei nº 14.133, de 2021, sendo as “compras realizadas pela Administração Pública para a manutenção da atividade administrativa, decorrentes de necessidades permanentes ou prolongadas”.</w:t>
            </w:r>
          </w:p>
          <w:p w14:paraId="5BEA996E" w14:textId="77777777" w:rsidR="00893F09" w:rsidRPr="00893F09" w:rsidRDefault="00893F09" w:rsidP="00B62390">
            <w:pPr>
              <w:pStyle w:val="Nivel2"/>
            </w:pPr>
            <w:r w:rsidRPr="00893F09">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520CFCB5" w14:textId="77777777" w:rsidR="00893F09" w:rsidRPr="00893F09" w:rsidRDefault="00893F09" w:rsidP="00B62390">
            <w:pPr>
              <w:pStyle w:val="Nivel2"/>
            </w:pPr>
            <w:r w:rsidRPr="00893F09">
              <w:t>De acordo com o artigo 107 da Lei nº 14.133, de 2021, será possível que contratos de fornecimento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1E66F1B3" w14:textId="77777777" w:rsidR="00893F09" w:rsidRDefault="00893F09" w:rsidP="00B62390">
            <w:pPr>
              <w:pStyle w:val="Nivel2"/>
            </w:pPr>
          </w:p>
        </w:tc>
      </w:tr>
    </w:tbl>
    <w:p w14:paraId="74582A48" w14:textId="77777777" w:rsidR="00893F09" w:rsidRDefault="00893F09" w:rsidP="00B62390">
      <w:pPr>
        <w:pStyle w:val="Nivel2"/>
      </w:pPr>
    </w:p>
    <w:p w14:paraId="76FC31FC" w14:textId="0FA78511" w:rsidR="006D5FA5" w:rsidRPr="00BF37A2" w:rsidRDefault="006D5FA5" w:rsidP="00433394">
      <w:pPr>
        <w:pStyle w:val="Nvel3-R"/>
      </w:pPr>
      <w:r w:rsidRPr="00BF37A2">
        <w:t>O fornecimento de bens é enquadrado como continuado tendo em vista que [...], sendo a vigência plurianual mais vantajosa considerando [...] OU o Estudo Técnico Preliminar OU os termos da Nota Técnica .../....</w:t>
      </w:r>
    </w:p>
    <w:p w14:paraId="44169698" w14:textId="0BDC5421" w:rsidR="006D5FA5" w:rsidRPr="00EA769E" w:rsidRDefault="006D5FA5" w:rsidP="008A2169">
      <w:pPr>
        <w:pStyle w:val="Nivel3"/>
      </w:pPr>
      <w:r w:rsidRPr="00BF37A2">
        <w:rPr>
          <w:b w:val="0"/>
        </w:rPr>
        <w:t>O contrato oferece maior detalhamento das regras que serão aplicadas em relação à vigência da contratação</w:t>
      </w:r>
      <w:r w:rsidRPr="00EA769E">
        <w:t>.</w:t>
      </w:r>
    </w:p>
    <w:p w14:paraId="32A59EDB" w14:textId="77777777" w:rsidR="006D5FA5" w:rsidRPr="0020168A" w:rsidRDefault="006D5FA5" w:rsidP="00DA3EF1">
      <w:pPr>
        <w:pStyle w:val="Nivel01"/>
      </w:pPr>
      <w:r w:rsidRPr="0020168A">
        <w:t>FUNDAMENTAÇÃO E DESCRIÇÃO DA NECESSIDADE DA CONTRATAÇÃO</w:t>
      </w:r>
    </w:p>
    <w:p w14:paraId="16CC009E" w14:textId="1A737817" w:rsidR="006D5FA5" w:rsidRDefault="006D5FA5" w:rsidP="00B62390">
      <w:pPr>
        <w:pStyle w:val="Nivel2"/>
      </w:pPr>
      <w:r w:rsidRPr="0020168A">
        <w:t>A Fundamentação da Contratação e de seus quantitativos encontra-se pormenorizada em Tópico específico dos Estudos Técnicos Preliminares, apêndice deste Termo de Referência.</w:t>
      </w:r>
    </w:p>
    <w:tbl>
      <w:tblPr>
        <w:tblStyle w:val="Tabelacomgrade"/>
        <w:tblW w:w="9497" w:type="dxa"/>
        <w:tblInd w:w="137" w:type="dxa"/>
        <w:tblLook w:val="04A0" w:firstRow="1" w:lastRow="0" w:firstColumn="1" w:lastColumn="0" w:noHBand="0" w:noVBand="1"/>
      </w:tblPr>
      <w:tblGrid>
        <w:gridCol w:w="9497"/>
      </w:tblGrid>
      <w:tr w:rsidR="00B952A7" w14:paraId="7B154419" w14:textId="77777777" w:rsidTr="006C258F">
        <w:tc>
          <w:tcPr>
            <w:tcW w:w="9497" w:type="dxa"/>
          </w:tcPr>
          <w:p w14:paraId="1A098A8F" w14:textId="3913CDF2" w:rsidR="00B952A7" w:rsidRPr="00B952A7" w:rsidRDefault="00B952A7" w:rsidP="00B62390">
            <w:pPr>
              <w:pStyle w:val="Nivel2"/>
            </w:pPr>
            <w:r w:rsidRPr="00B952A7">
              <w:rPr>
                <w:b/>
              </w:rPr>
              <w:t>Nota Explicativa:</w:t>
            </w:r>
            <w:r w:rsidRPr="00B952A7">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w:t>
            </w:r>
          </w:p>
        </w:tc>
      </w:tr>
    </w:tbl>
    <w:p w14:paraId="6063DC73" w14:textId="09341485" w:rsidR="006D5FA5" w:rsidRPr="0020168A" w:rsidRDefault="006D5FA5" w:rsidP="00B62390">
      <w:pPr>
        <w:pStyle w:val="Nivel2"/>
      </w:pPr>
      <w:r w:rsidRPr="1A3EFEDC">
        <w:t>O objeto da contratação está previsto no Plano de Contratações Anual [ANO], conforme detalhamento a seguir:</w:t>
      </w:r>
    </w:p>
    <w:p w14:paraId="720D152B" w14:textId="02A5AB1B" w:rsidR="006D5FA5" w:rsidRPr="0020168A" w:rsidRDefault="006D5FA5" w:rsidP="008A2169">
      <w:pPr>
        <w:pStyle w:val="Nivel3"/>
        <w:numPr>
          <w:ilvl w:val="0"/>
          <w:numId w:val="16"/>
        </w:numPr>
      </w:pPr>
      <w:r w:rsidRPr="60CBE1EE">
        <w:t xml:space="preserve">ID PCA no PNCP: </w:t>
      </w:r>
      <w:r w:rsidRPr="00881F44">
        <w:t>[...]</w:t>
      </w:r>
      <w:r w:rsidR="00881F44">
        <w:t>;</w:t>
      </w:r>
    </w:p>
    <w:p w14:paraId="7AF21A50" w14:textId="28A1E554" w:rsidR="006D5FA5" w:rsidRPr="0020168A" w:rsidRDefault="006D5FA5" w:rsidP="008A2169">
      <w:pPr>
        <w:pStyle w:val="Nivel3"/>
        <w:numPr>
          <w:ilvl w:val="0"/>
          <w:numId w:val="16"/>
        </w:numPr>
      </w:pPr>
      <w:r w:rsidRPr="60CBE1EE">
        <w:t xml:space="preserve">Data de publicação no PNCP: </w:t>
      </w:r>
      <w:r w:rsidRPr="00881F44">
        <w:t>[...]</w:t>
      </w:r>
      <w:r w:rsidR="00881F44">
        <w:t>;</w:t>
      </w:r>
    </w:p>
    <w:p w14:paraId="34E86D78" w14:textId="65E79C09" w:rsidR="006D5FA5" w:rsidRPr="0020168A" w:rsidRDefault="006D5FA5" w:rsidP="008A2169">
      <w:pPr>
        <w:pStyle w:val="Nivel3"/>
        <w:numPr>
          <w:ilvl w:val="0"/>
          <w:numId w:val="16"/>
        </w:numPr>
      </w:pPr>
      <w:r w:rsidRPr="60CBE1EE">
        <w:t xml:space="preserve">Id do item no PCA: </w:t>
      </w:r>
      <w:r w:rsidRPr="00881F44">
        <w:t>[...]</w:t>
      </w:r>
      <w:r w:rsidR="00881F44">
        <w:t>;</w:t>
      </w:r>
    </w:p>
    <w:p w14:paraId="53BC588E" w14:textId="0159F1EB" w:rsidR="006D5FA5" w:rsidRPr="0020168A" w:rsidRDefault="006D5FA5" w:rsidP="008A2169">
      <w:pPr>
        <w:pStyle w:val="Nivel3"/>
        <w:numPr>
          <w:ilvl w:val="0"/>
          <w:numId w:val="16"/>
        </w:numPr>
      </w:pPr>
      <w:r w:rsidRPr="60CBE1EE">
        <w:lastRenderedPageBreak/>
        <w:t xml:space="preserve">Classe/Grupo: </w:t>
      </w:r>
      <w:r w:rsidRPr="00881F44">
        <w:t>[...]</w:t>
      </w:r>
      <w:r w:rsidR="00881F44">
        <w:t>;</w:t>
      </w:r>
    </w:p>
    <w:p w14:paraId="7B9E0FC2" w14:textId="72A28661" w:rsidR="006D5FA5" w:rsidRPr="00927651" w:rsidRDefault="006D5FA5" w:rsidP="008A2169">
      <w:pPr>
        <w:pStyle w:val="Nivel3"/>
        <w:numPr>
          <w:ilvl w:val="0"/>
          <w:numId w:val="16"/>
        </w:numPr>
      </w:pPr>
      <w:r w:rsidRPr="60CBE1EE">
        <w:t xml:space="preserve">Identificador da Futura Contratação: </w:t>
      </w:r>
      <w:r w:rsidRPr="00881F44">
        <w:t>[...]</w:t>
      </w:r>
      <w:r w:rsidR="00881F44">
        <w:t>.</w:t>
      </w:r>
    </w:p>
    <w:p w14:paraId="2454472F" w14:textId="60487C51" w:rsidR="74026F1C" w:rsidRDefault="74026F1C" w:rsidP="00881F44">
      <w:pPr>
        <w:pStyle w:val="ou"/>
      </w:pPr>
      <w:r w:rsidRPr="60CBE1EE">
        <w:t>OU</w:t>
      </w:r>
    </w:p>
    <w:p w14:paraId="2F1B985E" w14:textId="1BB7C1E1" w:rsidR="74026F1C" w:rsidRPr="00B21956" w:rsidRDefault="74026F1C" w:rsidP="00B62390">
      <w:pPr>
        <w:pStyle w:val="Nivel2"/>
      </w:pPr>
      <w:r w:rsidRPr="00B21956">
        <w:t xml:space="preserve">O objeto da contratação está previsto no Plano de Contratações Anual [ANO], conforme </w:t>
      </w:r>
      <w:r w:rsidR="7FB81614" w:rsidRPr="00B21956">
        <w:t xml:space="preserve">consta das </w:t>
      </w:r>
      <w:r w:rsidRPr="00B21956">
        <w:t>informações básicas desse termo de referência</w:t>
      </w:r>
      <w:r w:rsidR="6C05862D" w:rsidRPr="00B21956">
        <w:t>.</w:t>
      </w:r>
    </w:p>
    <w:p w14:paraId="79CF6CF3" w14:textId="77777777" w:rsidR="006D5FA5" w:rsidRPr="0020168A" w:rsidRDefault="006D5FA5" w:rsidP="00DA3EF1">
      <w:pPr>
        <w:pStyle w:val="Nivel01"/>
      </w:pPr>
      <w:r>
        <w:t>DESCRIÇÃO DA SOLUÇÃO COMO UM TODO CONSIDERADO O CICLO DE VIDA DO OBJETO E ESPECIFICAÇÃO DO PRODUTO</w:t>
      </w:r>
    </w:p>
    <w:p w14:paraId="2593A0A3" w14:textId="376CA91A" w:rsidR="006D5FA5" w:rsidRDefault="006D5FA5" w:rsidP="00B62390">
      <w:pPr>
        <w:pStyle w:val="Nivel2"/>
      </w:pPr>
      <w:r>
        <w:t>A descrição da solução como um todo encontra-se pormenorizada em tópico específico dos Estudos Técnicos Preliminares, apêndice deste Termo de Referência.</w:t>
      </w:r>
    </w:p>
    <w:tbl>
      <w:tblPr>
        <w:tblStyle w:val="Tabelacomgrade"/>
        <w:tblW w:w="9639" w:type="dxa"/>
        <w:tblInd w:w="137" w:type="dxa"/>
        <w:tblLook w:val="04A0" w:firstRow="1" w:lastRow="0" w:firstColumn="1" w:lastColumn="0" w:noHBand="0" w:noVBand="1"/>
      </w:tblPr>
      <w:tblGrid>
        <w:gridCol w:w="9639"/>
      </w:tblGrid>
      <w:tr w:rsidR="00701680" w14:paraId="6B23500C" w14:textId="77777777" w:rsidTr="006C258F">
        <w:tc>
          <w:tcPr>
            <w:tcW w:w="9639" w:type="dxa"/>
          </w:tcPr>
          <w:p w14:paraId="25459B15" w14:textId="77777777" w:rsidR="00701680" w:rsidRPr="00701680" w:rsidRDefault="00701680" w:rsidP="00B62390">
            <w:pPr>
              <w:pStyle w:val="Nivel2"/>
            </w:pPr>
            <w:r w:rsidRPr="00701680">
              <w:rPr>
                <w:b/>
              </w:rPr>
              <w:t>Nota Explicativa 1:</w:t>
            </w:r>
            <w:r w:rsidRPr="00701680">
              <w:t xml:space="preserve"> Artigo 18, §1º, da Lei nº 14.133, de 2021, contém a seguinte redação: </w:t>
            </w:r>
          </w:p>
          <w:p w14:paraId="7A5B2E65" w14:textId="77777777" w:rsidR="00701680" w:rsidRPr="00701680" w:rsidRDefault="00701680" w:rsidP="00B62390">
            <w:pPr>
              <w:pStyle w:val="Nivel2"/>
            </w:pPr>
            <w:r w:rsidRPr="00701680">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14:paraId="5642B80A" w14:textId="77777777" w:rsidR="00701680" w:rsidRPr="00701680" w:rsidRDefault="00701680" w:rsidP="00B62390">
            <w:pPr>
              <w:pStyle w:val="Nivel2"/>
            </w:pPr>
            <w:r w:rsidRPr="00701680">
              <w:t>Caso haja a necessidade de modificação da descrição em relação à originalmente feita nos estudos técnicos preliminares, recomenda-se o dispositivo 3.1, para que passe a contemplar essa alteração.</w:t>
            </w:r>
          </w:p>
          <w:p w14:paraId="7AB47E8B" w14:textId="4CFDA76D" w:rsidR="00701680" w:rsidRPr="00701680" w:rsidRDefault="00701680" w:rsidP="00B62390">
            <w:pPr>
              <w:pStyle w:val="Nivel2"/>
            </w:pPr>
            <w:r w:rsidRPr="00701680">
              <w:rPr>
                <w:b/>
              </w:rPr>
              <w:t>Nota Explicativa 2:</w:t>
            </w:r>
            <w:r w:rsidRPr="00701680">
              <w:t xml:space="preserve"> </w:t>
            </w:r>
            <w:r>
              <w:t>O</w:t>
            </w:r>
            <w:r w:rsidRPr="00701680">
              <w:t>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173C100D" w14:textId="77777777" w:rsidR="00701680" w:rsidRPr="00701680" w:rsidRDefault="00701680" w:rsidP="00B62390">
            <w:pPr>
              <w:pStyle w:val="Nivel2"/>
            </w:pPr>
            <w:r w:rsidRPr="00701680">
              <w:rPr>
                <w:b/>
              </w:rPr>
              <w:t xml:space="preserve">Nota Explicativa 3: </w:t>
            </w:r>
            <w:r w:rsidRPr="00701680">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2561AD67" w14:textId="2B896EC2" w:rsidR="00701680" w:rsidRPr="00701680" w:rsidRDefault="00701680" w:rsidP="00B62390">
            <w:pPr>
              <w:pStyle w:val="Nivel2"/>
            </w:pPr>
            <w:r w:rsidRPr="00701680">
              <w:rPr>
                <w:b/>
              </w:rPr>
              <w:t xml:space="preserve">Nota Explicativa 4: </w:t>
            </w:r>
            <w:r w:rsidRPr="00701680">
              <w:t xml:space="preserve">O art. 6º, XXIII, “c”, da Lei nº 14.133, de 2021, , dispõe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sidRPr="00701680">
              <w:rPr>
                <w:b/>
              </w:rPr>
              <w:t>Reitere-se: se a descrição contida no ETP não contiver esse ponto, deve ser complementada neste TR</w:t>
            </w:r>
            <w:r w:rsidRPr="00701680">
              <w:t>.</w:t>
            </w:r>
          </w:p>
          <w:p w14:paraId="2F461944" w14:textId="77777777" w:rsidR="00701680" w:rsidRPr="00701680" w:rsidRDefault="00701680" w:rsidP="00B62390">
            <w:pPr>
              <w:pStyle w:val="Nivel2"/>
            </w:pPr>
          </w:p>
          <w:p w14:paraId="2F441F2B" w14:textId="26241EF2" w:rsidR="00701680" w:rsidRPr="00701680" w:rsidRDefault="00701680" w:rsidP="00B62390">
            <w:pPr>
              <w:pStyle w:val="Nivel2"/>
            </w:pPr>
            <w:r w:rsidRPr="00701680">
              <w:rPr>
                <w:b/>
              </w:rPr>
              <w:t>Nota Explicativa 5:</w:t>
            </w:r>
            <w:r w:rsidRPr="00701680">
              <w:t xml:space="preserve"> O art. 40, §1º, inciso I, da Lei nº 14.133, de 2021,  estabelece que deve ser feita a especificação do produto/bem/serviço, preferencialmente conforme catálogo eletrônico de padronização, observados os requisitos de qualidade, rendimento, compatibilidade, durabilidade e segurança”. </w:t>
            </w:r>
            <w:r>
              <w:t>O</w:t>
            </w:r>
            <w:r w:rsidRPr="00701680">
              <w:t xml:space="preserve"> </w:t>
            </w:r>
            <w:hyperlink r:id="rId11" w:history="1">
              <w:r w:rsidRPr="00701680">
                <w:rPr>
                  <w:rStyle w:val="Hyperlink"/>
                </w:rPr>
                <w:t>catálogo eletrônico de padronização</w:t>
              </w:r>
            </w:hyperlink>
            <w:r w:rsidRPr="00701680">
              <w:t>,  deverá ser consultado para verificar se a contratação almejada está contemplada em seus termos. Em existindo padronização aprovada, ela deve ser considerada e eventual não-uso justificado nos autos.</w:t>
            </w:r>
          </w:p>
          <w:p w14:paraId="636C89D0" w14:textId="77777777" w:rsidR="00701680" w:rsidRPr="00701680" w:rsidRDefault="00701680" w:rsidP="00B62390">
            <w:pPr>
              <w:pStyle w:val="Nivel2"/>
            </w:pPr>
          </w:p>
          <w:p w14:paraId="55EFDE8E" w14:textId="77777777" w:rsidR="00701680" w:rsidRPr="00701680" w:rsidRDefault="00701680" w:rsidP="00B62390">
            <w:pPr>
              <w:pStyle w:val="Nivel2"/>
            </w:pPr>
            <w:r w:rsidRPr="00701680">
              <w:rPr>
                <w:b/>
              </w:rPr>
              <w:t xml:space="preserve">Nota Explicativa 6: </w:t>
            </w:r>
            <w:r w:rsidRPr="00701680">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12" w:history="1">
              <w:r w:rsidRPr="00701680">
                <w:rPr>
                  <w:rStyle w:val="Hyperlink"/>
                </w:rPr>
                <w:t>Guia Nacional de Contratações Sustentáveis da AGU</w:t>
              </w:r>
            </w:hyperlink>
            <w:r w:rsidRPr="00701680">
              <w:t xml:space="preserve"> para tal fim. Caso o Estudo Técnico Preliminar seja silente ou insuficiente a esse respeito, recomenda-se abrir tópico específico nesta seção sobre a matéria.</w:t>
            </w:r>
          </w:p>
          <w:p w14:paraId="6E39E04C" w14:textId="77777777" w:rsidR="00701680" w:rsidRPr="00701680" w:rsidRDefault="00701680" w:rsidP="00B62390">
            <w:pPr>
              <w:pStyle w:val="Nivel2"/>
            </w:pPr>
            <w:r w:rsidRPr="00701680">
              <w:t>Vale registrar que a sustentabilidade pode incidir a partir de características do próprio objeto a ser contratado como também de outros modos, compilados no tópico “requisitos da contratação”, abaixo.</w:t>
            </w:r>
          </w:p>
          <w:p w14:paraId="3A690CF8" w14:textId="77777777" w:rsidR="00701680" w:rsidRDefault="00701680" w:rsidP="00B62390">
            <w:pPr>
              <w:pStyle w:val="Nivel2"/>
            </w:pPr>
          </w:p>
        </w:tc>
      </w:tr>
    </w:tbl>
    <w:p w14:paraId="38F0C2D3" w14:textId="003274E3" w:rsidR="006D5FA5" w:rsidRDefault="006D5FA5" w:rsidP="00DA3EF1">
      <w:pPr>
        <w:pStyle w:val="Nivel01"/>
      </w:pPr>
      <w:r>
        <w:t>REQUISITOS DA CONTRATAÇÃO</w:t>
      </w:r>
    </w:p>
    <w:tbl>
      <w:tblPr>
        <w:tblStyle w:val="Tabelacomgrade"/>
        <w:tblW w:w="9639" w:type="dxa"/>
        <w:tblInd w:w="137" w:type="dxa"/>
        <w:tblLook w:val="04A0" w:firstRow="1" w:lastRow="0" w:firstColumn="1" w:lastColumn="0" w:noHBand="0" w:noVBand="1"/>
      </w:tblPr>
      <w:tblGrid>
        <w:gridCol w:w="9639"/>
      </w:tblGrid>
      <w:tr w:rsidR="005204E4" w14:paraId="05C2C780" w14:textId="77777777" w:rsidTr="006D6FAB">
        <w:tc>
          <w:tcPr>
            <w:tcW w:w="9639" w:type="dxa"/>
          </w:tcPr>
          <w:p w14:paraId="1F18BA42" w14:textId="40471E85" w:rsidR="005204E4" w:rsidRPr="00031AA1" w:rsidRDefault="005204E4" w:rsidP="005204E4">
            <w:pPr>
              <w:rPr>
                <w:color w:val="FF0000"/>
              </w:rPr>
            </w:pPr>
            <w:r w:rsidRPr="00031AA1">
              <w:rPr>
                <w:b/>
                <w:bCs/>
                <w:i/>
                <w:iCs/>
                <w:color w:val="FF0000"/>
              </w:rPr>
              <w:t xml:space="preserve">Nota Explicativa 1: </w:t>
            </w:r>
            <w:r w:rsidRPr="00031AA1">
              <w:rPr>
                <w:i/>
                <w:iCs/>
                <w:color w:val="FF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neste TR (CRITÉRIOS</w:t>
            </w:r>
            <w:r w:rsidRPr="005204E4">
              <w:rPr>
                <w:i/>
                <w:iCs/>
              </w:rPr>
              <w:t xml:space="preserve"> </w:t>
            </w:r>
            <w:r w:rsidRPr="00031AA1">
              <w:rPr>
                <w:i/>
                <w:iCs/>
                <w:color w:val="FF0000"/>
              </w:rPr>
              <w:t>DE SELEÇÃO DO FORNECEDOR) de modo que sua inclusão aqui seria redundante.</w:t>
            </w:r>
          </w:p>
          <w:p w14:paraId="0F6DE3A4" w14:textId="77777777" w:rsidR="005204E4" w:rsidRDefault="005204E4" w:rsidP="005204E4"/>
        </w:tc>
      </w:tr>
    </w:tbl>
    <w:p w14:paraId="2ABADF77" w14:textId="77777777" w:rsidR="005204E4" w:rsidRPr="005204E4" w:rsidRDefault="005204E4" w:rsidP="005204E4"/>
    <w:p w14:paraId="2615839A" w14:textId="77777777" w:rsidR="006D5FA5" w:rsidRPr="0020168A" w:rsidRDefault="006D5FA5" w:rsidP="00871456">
      <w:pPr>
        <w:pStyle w:val="Nvel1-SemNumPreto"/>
      </w:pPr>
      <w:r w:rsidRPr="0020168A">
        <w:t>Sustentabilidade:</w:t>
      </w:r>
    </w:p>
    <w:p w14:paraId="22667799" w14:textId="04F30871" w:rsidR="006D5FA5" w:rsidRDefault="006D5FA5" w:rsidP="00B62390">
      <w:pPr>
        <w:pStyle w:val="Nivel2"/>
      </w:pPr>
      <w:r w:rsidRPr="60CBE1EE">
        <w:t>Além dos critérios de sustentabilidade eventualmente inseridos na descrição do objeto, devem ser atendidos os seguintes requisitos, que se baseiam no Guia Nacional de Contratações Sustentáveis:</w:t>
      </w:r>
    </w:p>
    <w:tbl>
      <w:tblPr>
        <w:tblStyle w:val="Tabelacomgrade"/>
        <w:tblW w:w="0" w:type="auto"/>
        <w:tblLook w:val="04A0" w:firstRow="1" w:lastRow="0" w:firstColumn="1" w:lastColumn="0" w:noHBand="0" w:noVBand="1"/>
      </w:tblPr>
      <w:tblGrid>
        <w:gridCol w:w="9628"/>
      </w:tblGrid>
      <w:tr w:rsidR="00A60ED0" w14:paraId="4B86BAC7" w14:textId="77777777" w:rsidTr="00A60ED0">
        <w:tc>
          <w:tcPr>
            <w:tcW w:w="9628" w:type="dxa"/>
          </w:tcPr>
          <w:p w14:paraId="35571134" w14:textId="624C0E35" w:rsidR="00A60ED0" w:rsidRPr="00A60ED0" w:rsidRDefault="00A60ED0" w:rsidP="00B62390">
            <w:pPr>
              <w:pStyle w:val="Nivel2"/>
              <w:rPr>
                <w:shd w:val="clear" w:color="auto" w:fill="FFFFFF"/>
              </w:rPr>
            </w:pPr>
            <w:r w:rsidRPr="00A60ED0">
              <w:rPr>
                <w:b/>
                <w:shd w:val="clear" w:color="auto" w:fill="FFFFFF"/>
              </w:rPr>
              <w:t xml:space="preserve">Nota Explicativa 1: </w:t>
            </w:r>
            <w:r w:rsidRPr="00A60ED0">
              <w:rPr>
                <w:shd w:val="clear" w:color="auto" w:fill="FFFFFF"/>
              </w:rPr>
              <w:t>O Termo de Referência e os Estudos Técnicos Preliminares deverão estar alinhados com o Plano Diretor de Logística Sustentável</w:t>
            </w:r>
            <w:r>
              <w:rPr>
                <w:shd w:val="clear" w:color="auto" w:fill="FFFFFF"/>
              </w:rPr>
              <w:t xml:space="preserve"> se houver</w:t>
            </w:r>
            <w:r w:rsidRPr="00A60ED0">
              <w:rPr>
                <w:shd w:val="clear" w:color="auto" w:fill="FFFFFF"/>
              </w:rPr>
              <w:t>, Plano de Contratações Anual além de outros instrumentos de planejamento da Administração.</w:t>
            </w:r>
          </w:p>
          <w:p w14:paraId="683BC8BC" w14:textId="77777777" w:rsidR="00A60ED0" w:rsidRPr="00A60ED0" w:rsidRDefault="00A60ED0" w:rsidP="00B62390">
            <w:pPr>
              <w:pStyle w:val="Nivel2"/>
              <w:rPr>
                <w:shd w:val="clear" w:color="auto" w:fill="FFFFFF"/>
              </w:rPr>
            </w:pPr>
          </w:p>
          <w:p w14:paraId="62ED165A" w14:textId="3C085A16" w:rsidR="00A60ED0" w:rsidRPr="00437D5C" w:rsidRDefault="00A60ED0" w:rsidP="00B62390">
            <w:pPr>
              <w:pStyle w:val="Nivel2"/>
              <w:rPr>
                <w:shd w:val="clear" w:color="auto" w:fill="FFFFFF"/>
              </w:rPr>
            </w:pPr>
            <w:r w:rsidRPr="00A60ED0">
              <w:rPr>
                <w:b/>
                <w:shd w:val="clear" w:color="auto" w:fill="FFFFFF"/>
              </w:rPr>
              <w:t xml:space="preserve">Nota Explicativa </w:t>
            </w:r>
            <w:r w:rsidR="00075727">
              <w:rPr>
                <w:b/>
                <w:shd w:val="clear" w:color="auto" w:fill="FFFFFF"/>
              </w:rPr>
              <w:t>2</w:t>
            </w:r>
            <w:r w:rsidRPr="00A60ED0">
              <w:rPr>
                <w:shd w:val="clear" w:color="auto" w:fill="FFFFFF"/>
              </w:rPr>
              <w:t>: Os preceitos do desenvolvimento sustentável devem ser observados na fase preparatória da licitação, em suas dimensões econômica, social, ambiental e cultural, no mínimo, com base nos planos de gestão de logística sustentá</w:t>
            </w:r>
            <w:r w:rsidR="00075727">
              <w:rPr>
                <w:shd w:val="clear" w:color="auto" w:fill="FFFFFF"/>
              </w:rPr>
              <w:t>vel dos órgãos e das entidades.</w:t>
            </w:r>
          </w:p>
          <w:p w14:paraId="3C7F60F9" w14:textId="5E5EBA78" w:rsidR="00A60ED0" w:rsidRPr="00A60ED0" w:rsidRDefault="00075727" w:rsidP="00B62390">
            <w:pPr>
              <w:pStyle w:val="Nivel2"/>
              <w:rPr>
                <w:shd w:val="clear" w:color="auto" w:fill="FFFFFF"/>
              </w:rPr>
            </w:pPr>
            <w:r>
              <w:rPr>
                <w:b/>
                <w:shd w:val="clear" w:color="auto" w:fill="FFFFFF"/>
              </w:rPr>
              <w:t>Nota Explicativa 3</w:t>
            </w:r>
            <w:r w:rsidR="00A60ED0" w:rsidRPr="00A60ED0">
              <w:rPr>
                <w:b/>
                <w:shd w:val="clear" w:color="auto" w:fill="FFFFFF"/>
              </w:rPr>
              <w:t>:</w:t>
            </w:r>
            <w:r w:rsidR="00A60ED0" w:rsidRPr="00A60ED0">
              <w:rPr>
                <w:shd w:val="clear" w:color="auto" w:fill="FFFFFF"/>
              </w:rPr>
              <w:t xml:space="preserve"> Os critérios e práticas de sustentabili</w:t>
            </w:r>
            <w:r>
              <w:rPr>
                <w:shd w:val="clear" w:color="auto" w:fill="FFFFFF"/>
              </w:rPr>
              <w:t>dade deverão ser registrados no ETP.</w:t>
            </w:r>
          </w:p>
          <w:p w14:paraId="7DB807F8" w14:textId="77777777" w:rsidR="00A60ED0" w:rsidRPr="00A60ED0" w:rsidRDefault="00A60ED0" w:rsidP="00B62390">
            <w:pPr>
              <w:pStyle w:val="Nivel2"/>
              <w:rPr>
                <w:shd w:val="clear" w:color="auto" w:fill="FFFFFF"/>
              </w:rPr>
            </w:pPr>
            <w:r w:rsidRPr="00A60ED0">
              <w:rPr>
                <w:shd w:val="clear" w:color="auto" w:fill="FFFFFF"/>
              </w:rPr>
              <w:t xml:space="preserve">Soma-se a essa previsão, o </w:t>
            </w:r>
            <w:hyperlink r:id="rId13" w:history="1">
              <w:r w:rsidRPr="00A60ED0">
                <w:rPr>
                  <w:rStyle w:val="Hyperlink"/>
                  <w:shd w:val="clear" w:color="auto" w:fill="FFFFFF"/>
                </w:rPr>
                <w:t>Parecer n. 00001/2021/CNS/CGU/AGU, da Consultoria –Geral da União aprovado nos termos do DESPACHO n. 00525/2021/GAB/CGU/AGU (NUP: 00688.000723/2019-45)</w:t>
              </w:r>
            </w:hyperlink>
            <w:r w:rsidRPr="00A60ED0">
              <w:rPr>
                <w:shd w:val="clear" w:color="auto" w:fill="FFFFFF"/>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3B1BEC03" w14:textId="5E474F8A" w:rsidR="00A60ED0" w:rsidRPr="00437D5C" w:rsidRDefault="00A60ED0" w:rsidP="00B62390">
            <w:pPr>
              <w:pStyle w:val="Nivel2"/>
              <w:rPr>
                <w:shd w:val="clear" w:color="auto" w:fill="FFFFFF"/>
              </w:rPr>
            </w:pPr>
            <w:r w:rsidRPr="00A60ED0">
              <w:rPr>
                <w:shd w:val="clear" w:color="auto" w:fill="FFFFFF"/>
              </w:rPr>
              <w:t>Dessa forma, a sustentabilidade deve ser considerada pelo gestor público: a) na fase de planejamento da contratação, b) na elaboração das minutas, com consulta ao Guia, c) na fase de execução contratual e d) na adequada destinação ambiental dos resíduos decorrentes da aquisição. Ainda que não constante do termo de referência, destaque-se que as contratações mediante pregão eletrônico deverão estar alinhadas com o Plano de Gestão e Logística Sustentável do órgão.</w:t>
            </w:r>
          </w:p>
          <w:p w14:paraId="3939F8AC" w14:textId="05E0FBC5" w:rsidR="00A60ED0" w:rsidRPr="00A60ED0" w:rsidRDefault="00075727" w:rsidP="00B62390">
            <w:pPr>
              <w:pStyle w:val="Nivel2"/>
              <w:rPr>
                <w:shd w:val="clear" w:color="auto" w:fill="FFFFFF"/>
              </w:rPr>
            </w:pPr>
            <w:r>
              <w:rPr>
                <w:b/>
                <w:shd w:val="clear" w:color="auto" w:fill="FFFFFF"/>
              </w:rPr>
              <w:t>Nota Explicativa 4</w:t>
            </w:r>
            <w:r w:rsidR="00A60ED0" w:rsidRPr="00A60ED0">
              <w:rPr>
                <w:b/>
                <w:shd w:val="clear" w:color="auto" w:fill="FFFFFF"/>
              </w:rPr>
              <w:t xml:space="preserve">: </w:t>
            </w:r>
            <w:r w:rsidR="00A60ED0" w:rsidRPr="00A60ED0">
              <w:rPr>
                <w:shd w:val="clear" w:color="auto" w:fill="FFFFFF"/>
              </w:rPr>
              <w:t>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w:t>
            </w:r>
            <w:r>
              <w:rPr>
                <w:shd w:val="clear" w:color="auto" w:fill="FFFFFF"/>
              </w:rPr>
              <w:t>.</w:t>
            </w:r>
          </w:p>
          <w:p w14:paraId="78B6D9CA" w14:textId="7FB9FA03" w:rsidR="00A60ED0" w:rsidRPr="00437D5C" w:rsidRDefault="00A60ED0" w:rsidP="00B62390">
            <w:pPr>
              <w:pStyle w:val="Nivel2"/>
              <w:rPr>
                <w:shd w:val="clear" w:color="auto" w:fill="FFFFFF"/>
              </w:rPr>
            </w:pPr>
            <w:r w:rsidRPr="00A60ED0">
              <w:rPr>
                <w:shd w:val="clear" w:color="auto" w:fill="FFFFFF"/>
              </w:rPr>
              <w:t>Se houver justificativa nos autos para a não-adoção de critérios de sustentabilidade (e apenas nesse caso), deverá haver a supressão dos dispositivos específicos acima.</w:t>
            </w:r>
          </w:p>
          <w:p w14:paraId="19CE12B8" w14:textId="593920BC" w:rsidR="00A60ED0" w:rsidRPr="00A60ED0" w:rsidRDefault="00A60ED0" w:rsidP="00B62390">
            <w:pPr>
              <w:pStyle w:val="Nivel2"/>
              <w:rPr>
                <w:shd w:val="clear" w:color="auto" w:fill="FFFFFF"/>
              </w:rPr>
            </w:pPr>
            <w:r w:rsidRPr="00A60ED0">
              <w:rPr>
                <w:b/>
                <w:shd w:val="clear" w:color="auto" w:fill="FFFFFF"/>
              </w:rPr>
              <w:t xml:space="preserve">Nota Explicativa </w:t>
            </w:r>
            <w:r w:rsidR="00075727">
              <w:rPr>
                <w:b/>
                <w:shd w:val="clear" w:color="auto" w:fill="FFFFFF"/>
              </w:rPr>
              <w:t>5</w:t>
            </w:r>
            <w:r w:rsidRPr="00A60ED0">
              <w:rPr>
                <w:b/>
                <w:shd w:val="clear" w:color="auto" w:fill="FFFFFF"/>
              </w:rPr>
              <w:t xml:space="preserve">: </w:t>
            </w:r>
            <w:r w:rsidRPr="00A60ED0">
              <w:rPr>
                <w:shd w:val="clear" w:color="auto" w:fill="FFFFFF"/>
              </w:rPr>
              <w:t xml:space="preserve">De acordo com o </w:t>
            </w:r>
            <w:hyperlink r:id="rId14" w:history="1">
              <w:r w:rsidRPr="00A60ED0">
                <w:rPr>
                  <w:rStyle w:val="Hyperlink"/>
                  <w:shd w:val="clear" w:color="auto" w:fill="FFFFFF"/>
                </w:rPr>
                <w:t>Guia Nacional de Contratações Sustentáveis da AGU</w:t>
              </w:r>
            </w:hyperlink>
            <w:r w:rsidRPr="00A60ED0">
              <w:rPr>
                <w:shd w:val="clear" w:color="auto" w:fill="FFFFFF"/>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1B0EBE5" w14:textId="72CBCA86" w:rsidR="00A60ED0" w:rsidRPr="00A60ED0" w:rsidRDefault="00A60ED0" w:rsidP="00B62390">
            <w:pPr>
              <w:pStyle w:val="Nivel2"/>
              <w:rPr>
                <w:shd w:val="clear" w:color="auto" w:fill="FFFFFF"/>
              </w:rPr>
            </w:pPr>
            <w:r w:rsidRPr="00A60ED0">
              <w:rPr>
                <w:shd w:val="clear" w:color="auto" w:fill="FFFFFF"/>
              </w:rPr>
              <w:t xml:space="preserve">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w:t>
            </w:r>
          </w:p>
          <w:p w14:paraId="4B567BDE" w14:textId="77777777" w:rsidR="00A60ED0" w:rsidRPr="00A60ED0" w:rsidRDefault="00A60ED0" w:rsidP="00B62390">
            <w:pPr>
              <w:pStyle w:val="Nivel2"/>
              <w:rPr>
                <w:shd w:val="clear" w:color="auto" w:fill="FFFFFF"/>
              </w:rPr>
            </w:pPr>
          </w:p>
          <w:p w14:paraId="4FDADF05" w14:textId="3A0118FF" w:rsidR="00A60ED0" w:rsidRPr="00A60ED0" w:rsidRDefault="00A60ED0" w:rsidP="00B62390">
            <w:pPr>
              <w:pStyle w:val="Nivel2"/>
              <w:rPr>
                <w:shd w:val="clear" w:color="auto" w:fill="FFFFFF"/>
              </w:rPr>
            </w:pPr>
            <w:r w:rsidRPr="00A60ED0">
              <w:rPr>
                <w:b/>
                <w:shd w:val="clear" w:color="auto" w:fill="FFFFFF"/>
              </w:rPr>
              <w:t xml:space="preserve">Nota Explicativa </w:t>
            </w:r>
            <w:r w:rsidR="00075727">
              <w:rPr>
                <w:b/>
                <w:shd w:val="clear" w:color="auto" w:fill="FFFFFF"/>
              </w:rPr>
              <w:t>6</w:t>
            </w:r>
            <w:r w:rsidRPr="00A60ED0">
              <w:rPr>
                <w:b/>
                <w:shd w:val="clear" w:color="auto" w:fill="FFFFFF"/>
              </w:rPr>
              <w:t xml:space="preserve">: </w:t>
            </w:r>
            <w:r w:rsidRPr="00A60ED0">
              <w:rPr>
                <w:shd w:val="clear" w:color="auto" w:fill="FFFFFF"/>
              </w:rPr>
              <w:t xml:space="preserve">Nas aquisições e contratações governamentais, deve ser dada prioridade para produtos reciclados e recicláveis e para bens, serviços e obras que considerem critérios compatíveis com padrões de consumo sustentáveis (artigo 7º, inciso XI, da </w:t>
            </w:r>
            <w:hyperlink r:id="rId15" w:history="1">
              <w:r w:rsidRPr="00A60ED0">
                <w:rPr>
                  <w:rStyle w:val="Hyperlink"/>
                  <w:shd w:val="clear" w:color="auto" w:fill="FFFFFF"/>
                </w:rPr>
                <w:t>Lei nº 12.305, de 2010</w:t>
              </w:r>
            </w:hyperlink>
            <w:r w:rsidRPr="00A60ED0">
              <w:rPr>
                <w:shd w:val="clear" w:color="auto" w:fill="FFFFFF"/>
              </w:rPr>
              <w:t>, – Política Nacional de Resíduos Sólidos). Deve-se observar, também, a regulamentação a ser editada a luz da nova legislação.</w:t>
            </w:r>
          </w:p>
          <w:p w14:paraId="1AAAA7D3" w14:textId="77777777" w:rsidR="00A60ED0" w:rsidRPr="00A60ED0" w:rsidRDefault="00A60ED0" w:rsidP="00B62390">
            <w:pPr>
              <w:pStyle w:val="Nivel2"/>
              <w:rPr>
                <w:shd w:val="clear" w:color="auto" w:fill="FFFFFF"/>
              </w:rPr>
            </w:pPr>
          </w:p>
          <w:p w14:paraId="4A0F6446" w14:textId="6596B0F3" w:rsidR="00A60ED0" w:rsidRPr="00DE1652" w:rsidRDefault="00075727" w:rsidP="00B62390">
            <w:pPr>
              <w:pStyle w:val="Nivel2"/>
              <w:rPr>
                <w:shd w:val="clear" w:color="auto" w:fill="FFFFFF"/>
              </w:rPr>
            </w:pPr>
            <w:r>
              <w:rPr>
                <w:b/>
                <w:shd w:val="clear" w:color="auto" w:fill="FFFFFF"/>
              </w:rPr>
              <w:t>Nota Explicativa 7</w:t>
            </w:r>
            <w:r w:rsidR="00A60ED0" w:rsidRPr="00A60ED0">
              <w:rPr>
                <w:b/>
                <w:shd w:val="clear" w:color="auto" w:fill="FFFFFF"/>
              </w:rPr>
              <w:t xml:space="preserve">: </w:t>
            </w:r>
            <w:r w:rsidR="00A60ED0" w:rsidRPr="00A60ED0">
              <w:rPr>
                <w:shd w:val="clear" w:color="auto" w:fill="FFFFFF"/>
              </w:rPr>
              <w:t xml:space="preserve">Recomenda-se, igualmente, consulta ao Catálogo de Materiais Sustentáveis (CATMAT Sustentável), bem como consulta prévia ao site governamental </w:t>
            </w:r>
            <w:hyperlink r:id="rId16" w:history="1">
              <w:r w:rsidR="00A60ED0" w:rsidRPr="00A60ED0">
                <w:rPr>
                  <w:rStyle w:val="Hyperlink"/>
                  <w:shd w:val="clear" w:color="auto" w:fill="FFFFFF"/>
                </w:rPr>
                <w:t>https://doacoes.gov.br</w:t>
              </w:r>
            </w:hyperlink>
            <w:r w:rsidR="00A60ED0" w:rsidRPr="00A60ED0">
              <w:rPr>
                <w:shd w:val="clear" w:color="auto" w:fill="FFFFFF"/>
              </w:rP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tc>
      </w:tr>
    </w:tbl>
    <w:p w14:paraId="0F44D9C7" w14:textId="77777777" w:rsidR="00A60ED0" w:rsidRPr="0020168A" w:rsidRDefault="00A60ED0" w:rsidP="00B62390">
      <w:pPr>
        <w:pStyle w:val="Nivel2"/>
        <w:rPr>
          <w:shd w:val="clear" w:color="auto" w:fill="FFFFFF"/>
        </w:rPr>
      </w:pPr>
    </w:p>
    <w:p w14:paraId="5006FB74" w14:textId="77777777" w:rsidR="006D5FA5" w:rsidRPr="0020168A" w:rsidRDefault="006D5FA5" w:rsidP="00433394">
      <w:pPr>
        <w:pStyle w:val="Nvel3-R"/>
        <w:rPr>
          <w:shd w:val="clear" w:color="auto" w:fill="FFFFFF"/>
        </w:rPr>
      </w:pPr>
      <w:r>
        <w:t>[...]</w:t>
      </w:r>
    </w:p>
    <w:p w14:paraId="36E966EF" w14:textId="77777777" w:rsidR="006D5FA5" w:rsidRPr="0020168A" w:rsidRDefault="006D5FA5" w:rsidP="00433394">
      <w:pPr>
        <w:pStyle w:val="Nvel3-R"/>
        <w:rPr>
          <w:shd w:val="clear" w:color="auto" w:fill="FFFFFF"/>
        </w:rPr>
      </w:pPr>
      <w:r>
        <w:t>[...]</w:t>
      </w:r>
    </w:p>
    <w:p w14:paraId="0C9DDF61" w14:textId="79799140" w:rsidR="006D5FA5" w:rsidRPr="0020168A" w:rsidRDefault="006D5FA5" w:rsidP="00881F44">
      <w:pPr>
        <w:pStyle w:val="Nvel1-SemNum"/>
      </w:pPr>
      <w:r w:rsidRPr="0020168A">
        <w:t>Indicação de marcas ou modelos (</w:t>
      </w:r>
      <w:hyperlink r:id="rId17" w:anchor="art41" w:history="1">
        <w:r w:rsidRPr="0020168A">
          <w:rPr>
            <w:rStyle w:val="Hyperlink"/>
          </w:rPr>
          <w:t>Art. 41, inciso I, da Lei nº 14.133, de 2021</w:t>
        </w:r>
      </w:hyperlink>
      <w:r w:rsidRPr="0020168A">
        <w:t>):</w:t>
      </w:r>
    </w:p>
    <w:p w14:paraId="1F8F3E25" w14:textId="3A55B31A" w:rsidR="006D5FA5" w:rsidRDefault="006D5FA5" w:rsidP="00B62390">
      <w:pPr>
        <w:pStyle w:val="Nivel2"/>
      </w:pPr>
      <w:r w:rsidRPr="60CBE1EE">
        <w:t>Na presente contratação será admitida a indicação da(s) seguinte(s) marca(s), característica(s) ou modelo(s), de acordo com as justificativas contidas nos Estudos Técnicos Preliminares: (...)</w:t>
      </w:r>
    </w:p>
    <w:tbl>
      <w:tblPr>
        <w:tblStyle w:val="Tabelacomgrade"/>
        <w:tblW w:w="0" w:type="auto"/>
        <w:tblLook w:val="04A0" w:firstRow="1" w:lastRow="0" w:firstColumn="1" w:lastColumn="0" w:noHBand="0" w:noVBand="1"/>
      </w:tblPr>
      <w:tblGrid>
        <w:gridCol w:w="9628"/>
      </w:tblGrid>
      <w:tr w:rsidR="00B0284E" w14:paraId="34C0F9B9" w14:textId="77777777" w:rsidTr="00B0284E">
        <w:tc>
          <w:tcPr>
            <w:tcW w:w="9628" w:type="dxa"/>
          </w:tcPr>
          <w:p w14:paraId="766AA16E" w14:textId="77777777" w:rsidR="00B0284E" w:rsidRPr="00B0284E" w:rsidRDefault="00B0284E" w:rsidP="00B62390">
            <w:pPr>
              <w:pStyle w:val="Nivel2"/>
            </w:pPr>
            <w:r w:rsidRPr="00B0284E">
              <w:rPr>
                <w:b/>
              </w:rPr>
              <w:t xml:space="preserve">Nota Explicativa 1: </w:t>
            </w:r>
            <w:r w:rsidRPr="00B0284E">
              <w:t>Marca - Excepcionalmente será permitida a indicação de uma ou mais marcas ou modelos, desde que justificada tecnicamente no processo, nas hipóteses descritas no art. 41, inciso I, alíneas a, b, c e d da Lei nº 14.133, de 2021.</w:t>
            </w:r>
          </w:p>
          <w:p w14:paraId="73BFE95A" w14:textId="77777777" w:rsidR="00B0284E" w:rsidRPr="00B0284E" w:rsidRDefault="00B0284E" w:rsidP="00B62390">
            <w:pPr>
              <w:pStyle w:val="Nivel2"/>
            </w:pPr>
          </w:p>
          <w:p w14:paraId="24680D38" w14:textId="77777777" w:rsidR="00B0284E" w:rsidRPr="00B0284E" w:rsidRDefault="00B0284E" w:rsidP="00B62390">
            <w:pPr>
              <w:pStyle w:val="Nivel2"/>
            </w:pPr>
            <w:r w:rsidRPr="00B0284E">
              <w:rPr>
                <w:b/>
              </w:rPr>
              <w:t xml:space="preserve">Nota Explicativa 2: </w:t>
            </w:r>
            <w:r w:rsidRPr="00B0284E">
              <w:rPr>
                <w:u w:val="single"/>
              </w:rPr>
              <w:t>Similaridade</w:t>
            </w:r>
            <w:r w:rsidRPr="00B0284E">
              <w:t xml:space="preserve"> </w:t>
            </w:r>
            <w:r w:rsidRPr="00B0284E">
              <w:rPr>
                <w:b/>
              </w:rPr>
              <w:t>-</w:t>
            </w:r>
            <w:r w:rsidRPr="00B0284E">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46CFE9FF" w14:textId="1041FAA0" w:rsidR="00B0284E" w:rsidRPr="00B0284E" w:rsidRDefault="00B0284E" w:rsidP="00B62390">
            <w:pPr>
              <w:pStyle w:val="Nivel2"/>
            </w:pPr>
            <w:r w:rsidRPr="00B0284E">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w:t>
            </w:r>
            <w:r w:rsidR="002519F9" w:rsidRPr="00B0284E">
              <w:t>mencionada. ”</w:t>
            </w:r>
            <w:r w:rsidRPr="00B0284E">
              <w:t xml:space="preserve"> </w:t>
            </w:r>
          </w:p>
          <w:p w14:paraId="6A3CACE0" w14:textId="53C234D1" w:rsidR="00B0284E" w:rsidRDefault="00B0284E" w:rsidP="00B62390">
            <w:pPr>
              <w:pStyle w:val="Nivel2"/>
            </w:pPr>
            <w:r w:rsidRPr="00B0284E">
              <w:t>Deve a Administração, ainda, observar o princípio da padronização considerada a compatibilidade de especificações estéticas, técnicas ou de desempenho, nos termos do art. 43 da Lei nº 14.133, de 2021</w:t>
            </w:r>
            <w:r>
              <w:t>.</w:t>
            </w:r>
          </w:p>
        </w:tc>
      </w:tr>
    </w:tbl>
    <w:p w14:paraId="758DEB97" w14:textId="77777777" w:rsidR="00B0284E" w:rsidRPr="0020168A" w:rsidRDefault="00B0284E" w:rsidP="00B62390">
      <w:pPr>
        <w:pStyle w:val="Nivel2"/>
      </w:pPr>
    </w:p>
    <w:p w14:paraId="1CC5B843" w14:textId="193E0C41" w:rsidR="006D5FA5" w:rsidRPr="0020168A" w:rsidRDefault="006D5FA5" w:rsidP="00881F44">
      <w:pPr>
        <w:pStyle w:val="Nvel1-SemNum"/>
      </w:pPr>
      <w:r w:rsidRPr="0020168A">
        <w:t xml:space="preserve">Da vedação de </w:t>
      </w:r>
      <w:r w:rsidR="00864E7C">
        <w:t>contratação</w:t>
      </w:r>
      <w:r w:rsidRPr="0020168A">
        <w:t xml:space="preserve"> de marca</w:t>
      </w:r>
      <w:r w:rsidR="00864E7C">
        <w:t xml:space="preserve"> ou </w:t>
      </w:r>
      <w:r w:rsidRPr="0020168A">
        <w:t xml:space="preserve">produto </w:t>
      </w:r>
    </w:p>
    <w:p w14:paraId="683A97E9" w14:textId="08D52F29" w:rsidR="006D5FA5" w:rsidRDefault="006D5FA5" w:rsidP="00B62390">
      <w:pPr>
        <w:pStyle w:val="Nivel2"/>
      </w:pPr>
      <w:r>
        <w:t>Diante das conclusões extraídas do processo n. ____, a Administração não aceitará o fornecimento dos seguintes produtos/marcas:</w:t>
      </w:r>
    </w:p>
    <w:tbl>
      <w:tblPr>
        <w:tblStyle w:val="Tabelacomgrade"/>
        <w:tblW w:w="0" w:type="auto"/>
        <w:tblLook w:val="04A0" w:firstRow="1" w:lastRow="0" w:firstColumn="1" w:lastColumn="0" w:noHBand="0" w:noVBand="1"/>
      </w:tblPr>
      <w:tblGrid>
        <w:gridCol w:w="9628"/>
      </w:tblGrid>
      <w:tr w:rsidR="00FE4F48" w14:paraId="662C36B5" w14:textId="77777777" w:rsidTr="00FE4F48">
        <w:tc>
          <w:tcPr>
            <w:tcW w:w="9628" w:type="dxa"/>
          </w:tcPr>
          <w:p w14:paraId="429D73F9" w14:textId="77777777" w:rsidR="00FE4F48" w:rsidRPr="00FE4F48" w:rsidRDefault="00FE4F48" w:rsidP="00B62390">
            <w:pPr>
              <w:pStyle w:val="Nivel2"/>
            </w:pPr>
            <w:r w:rsidRPr="00FE4F48">
              <w:rPr>
                <w:b/>
              </w:rPr>
              <w:t>Nota Explicativa 1:</w:t>
            </w:r>
            <w:r w:rsidRPr="00FE4F48">
              <w:t xml:space="preserve"> É possível que a Administração vede a contratação de marca ou produto com base em experiência prévia, registrada em processo administrativo, conforme </w:t>
            </w:r>
            <w:hyperlink r:id="rId18" w:history="1">
              <w:r w:rsidRPr="00FE4F48">
                <w:rPr>
                  <w:rStyle w:val="Hyperlink"/>
                </w:rPr>
                <w:t>art. 41, III, da Lei nº 14.133, de 2021.</w:t>
              </w:r>
            </w:hyperlink>
          </w:p>
          <w:p w14:paraId="2D76FF02" w14:textId="77777777" w:rsidR="00FE4F48" w:rsidRPr="00FE4F48" w:rsidRDefault="00FE4F48" w:rsidP="00B62390">
            <w:pPr>
              <w:pStyle w:val="Nivel2"/>
            </w:pPr>
          </w:p>
          <w:p w14:paraId="3F4E2005" w14:textId="77777777" w:rsidR="00FE4F48" w:rsidRDefault="00FE4F48" w:rsidP="00B62390">
            <w:pPr>
              <w:pStyle w:val="Nivel2"/>
            </w:pPr>
            <w:r w:rsidRPr="00FE4F48">
              <w:rPr>
                <w:b/>
              </w:rPr>
              <w:t>Nota Explicativa 2:</w:t>
            </w:r>
            <w:r w:rsidRPr="00FE4F48">
              <w:t xml:space="preserve"> A Administração na condição de contratante, deve aproveitar sua experiência para aperfeiçoar seu processo de contratação, por meio da adoção de providências que evitem a repetição de compras ma</w:t>
            </w:r>
            <w:r>
              <w:t xml:space="preserve">l </w:t>
            </w:r>
            <w:r w:rsidRPr="00FE4F48">
              <w:t xml:space="preserve">lsucedidas. Para tanto, deve considerar também o relatório final de que trata a alínea “d” do inciso VI do § 3º do art. 174 da Lei nº 14.133, de 2021. </w:t>
            </w:r>
          </w:p>
          <w:p w14:paraId="07FC75D7" w14:textId="77777777" w:rsidR="00FE4F48" w:rsidRDefault="00FE4F48" w:rsidP="00B62390">
            <w:pPr>
              <w:pStyle w:val="Nivel2"/>
            </w:pPr>
            <w:r w:rsidRPr="00FE4F48">
              <w:t xml:space="preserve">Além do preço, elementos como qualidade do produto e da assistência técnica assim como durabilidade do bem e custos com manutenção são essenciais para que se conclua que um objeto atende ou não a necessidade administrativa. </w:t>
            </w:r>
          </w:p>
          <w:p w14:paraId="0C7B0836" w14:textId="77777777" w:rsidR="00FE4F48" w:rsidRDefault="00FE4F48" w:rsidP="00B62390">
            <w:pPr>
              <w:pStyle w:val="Nivel2"/>
            </w:pPr>
            <w:r w:rsidRPr="00FE4F48">
              <w:t>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w:t>
            </w:r>
          </w:p>
          <w:p w14:paraId="63BD09C2" w14:textId="06D173E8" w:rsidR="00FE4F48" w:rsidRDefault="00FE4F48" w:rsidP="00B62390">
            <w:pPr>
              <w:pStyle w:val="Nivel2"/>
            </w:pPr>
            <w:r w:rsidRPr="00FE4F48">
              <w:t xml:space="preserve">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7D0220B5" w14:textId="77777777" w:rsidR="00FE4F48" w:rsidRPr="0020168A" w:rsidRDefault="00FE4F48" w:rsidP="00B62390">
      <w:pPr>
        <w:pStyle w:val="Nivel2"/>
      </w:pPr>
    </w:p>
    <w:p w14:paraId="2AE2C0FA" w14:textId="77777777" w:rsidR="006D5FA5" w:rsidRPr="00C22017" w:rsidRDefault="006D5FA5" w:rsidP="00433394">
      <w:pPr>
        <w:pStyle w:val="Nvel3-R"/>
      </w:pPr>
      <w:r w:rsidRPr="00C22017">
        <w:t>...</w:t>
      </w:r>
    </w:p>
    <w:p w14:paraId="58120FE9" w14:textId="77777777" w:rsidR="006D5FA5" w:rsidRPr="00C22017" w:rsidRDefault="006D5FA5" w:rsidP="00433394">
      <w:pPr>
        <w:pStyle w:val="Nvel3-R"/>
      </w:pPr>
      <w:r w:rsidRPr="00C22017">
        <w:t>...</w:t>
      </w:r>
    </w:p>
    <w:p w14:paraId="47F9365C" w14:textId="77777777" w:rsidR="006D5FA5" w:rsidRPr="00C22017" w:rsidRDefault="006D5FA5" w:rsidP="00433394">
      <w:pPr>
        <w:pStyle w:val="Nvel3-R"/>
      </w:pPr>
      <w:r w:rsidRPr="00C22017">
        <w:t>...</w:t>
      </w:r>
    </w:p>
    <w:p w14:paraId="4B1F7DFB" w14:textId="69D25A54" w:rsidR="006D5FA5" w:rsidRDefault="006D5FA5" w:rsidP="00881F44">
      <w:pPr>
        <w:pStyle w:val="Nvel1-SemNum"/>
      </w:pPr>
      <w:r w:rsidRPr="0020168A">
        <w:t>Da exigência de amostra</w:t>
      </w:r>
    </w:p>
    <w:tbl>
      <w:tblPr>
        <w:tblStyle w:val="Tabelacomgrade"/>
        <w:tblW w:w="0" w:type="auto"/>
        <w:tblLook w:val="04A0" w:firstRow="1" w:lastRow="0" w:firstColumn="1" w:lastColumn="0" w:noHBand="0" w:noVBand="1"/>
      </w:tblPr>
      <w:tblGrid>
        <w:gridCol w:w="9628"/>
      </w:tblGrid>
      <w:tr w:rsidR="00225B8E" w14:paraId="355CBD1B" w14:textId="77777777" w:rsidTr="00225B8E">
        <w:tc>
          <w:tcPr>
            <w:tcW w:w="9628" w:type="dxa"/>
          </w:tcPr>
          <w:p w14:paraId="0603A2DE" w14:textId="77777777" w:rsidR="00225B8E" w:rsidRDefault="00225B8E" w:rsidP="00225B8E">
            <w:pPr>
              <w:pStyle w:val="Nvel1-SemNum"/>
              <w:rPr>
                <w:b w:val="0"/>
                <w:i/>
                <w:iCs/>
              </w:rPr>
            </w:pPr>
            <w:r w:rsidRPr="00225B8E">
              <w:rPr>
                <w:i/>
                <w:iCs/>
              </w:rPr>
              <w:t xml:space="preserve">Nota Explicativa 1: </w:t>
            </w:r>
            <w:r w:rsidRPr="00225B8E">
              <w:rPr>
                <w:b w:val="0"/>
                <w:i/>
                <w:iCs/>
              </w:rPr>
              <w:t xml:space="preserve">A possibilidade de exigência de amostra, exame de conformidade e prova de conceito tem previsão no </w:t>
            </w:r>
            <w:hyperlink r:id="rId19" w:history="1">
              <w:r w:rsidRPr="00225B8E">
                <w:rPr>
                  <w:rStyle w:val="Hyperlink"/>
                  <w:b w:val="0"/>
                  <w:i/>
                  <w:iCs/>
                </w:rPr>
                <w:t>artigo 17, §3º, artigo 41, inciso II, e artigo 42, §2º, todos da Lei nº 14.133</w:t>
              </w:r>
            </w:hyperlink>
            <w:r w:rsidRPr="00225B8E">
              <w:rPr>
                <w:b w:val="0"/>
                <w:i/>
                <w:iCs/>
              </w:rPr>
              <w:t>, de 2021,</w:t>
            </w:r>
          </w:p>
          <w:p w14:paraId="70419B39" w14:textId="5A443720" w:rsidR="00225B8E" w:rsidRPr="00225B8E" w:rsidRDefault="00225B8E" w:rsidP="00225B8E">
            <w:pPr>
              <w:pStyle w:val="Nvel1-SemNum"/>
            </w:pPr>
            <w:r w:rsidRPr="00225B8E">
              <w:rPr>
                <w:b w:val="0"/>
                <w:i/>
                <w:iCs/>
              </w:rPr>
              <w:t>. A justificativa para a exigência deve constar do ETP, devendo o TR disciplinar a forma como essa etapa ocorrerá, bem como os critérios a serem adotados para a avaliação.</w:t>
            </w:r>
          </w:p>
          <w:p w14:paraId="5CDDCC7A" w14:textId="77777777" w:rsidR="00225B8E" w:rsidRPr="00225B8E" w:rsidRDefault="00225B8E" w:rsidP="00225B8E">
            <w:pPr>
              <w:pStyle w:val="Nvel1-SemNum"/>
            </w:pPr>
            <w:r w:rsidRPr="00225B8E">
              <w:rPr>
                <w:i/>
                <w:iCs/>
              </w:rPr>
              <w:t xml:space="preserve">Nota Explicativa 2: </w:t>
            </w:r>
            <w:r w:rsidRPr="00225B8E">
              <w:rPr>
                <w:b w:val="0"/>
                <w:i/>
                <w:iCs/>
              </w:rPr>
              <w:t>A exigência de prova de conceito, amostra, protótipo, testes e outras formas de avaliação de conformidade do objeto é excepcional. Eventual exigência nesse sentido deve ser ponderada pela Administração à luz do caso concreto, mediante justificativa. O insucesso em contratações pretéritas pode justificar essa previsão. Há itens de baixa qualidade que simplesmente não funcionam como deveriam, embora possuam descrição técnica semelhante à de objetos de boa qualidade. O julgamento pelo menor preço pode atrair o fornecimento de bens de pouca qualidade, devendo a Administração adotar cautelas para não adquirir material imprestável e, mais importante, evitar repetidamente contratar nessas condições.</w:t>
            </w:r>
          </w:p>
          <w:p w14:paraId="41DC23F8" w14:textId="77777777" w:rsidR="00225B8E" w:rsidRDefault="00225B8E" w:rsidP="00881F44">
            <w:pPr>
              <w:pStyle w:val="Nvel1-SemNum"/>
            </w:pPr>
          </w:p>
        </w:tc>
      </w:tr>
    </w:tbl>
    <w:p w14:paraId="45E03995" w14:textId="77777777" w:rsidR="00225B8E" w:rsidRPr="0020168A" w:rsidRDefault="00225B8E" w:rsidP="00881F44">
      <w:pPr>
        <w:pStyle w:val="Nvel1-SemNum"/>
      </w:pPr>
    </w:p>
    <w:p w14:paraId="1230E066" w14:textId="4F619BE9" w:rsidR="006D5FA5" w:rsidRPr="0020168A" w:rsidRDefault="006D5FA5" w:rsidP="00B62390">
      <w:pPr>
        <w:pStyle w:val="Nivel2"/>
      </w:pPr>
      <w:r w:rsidRPr="60CBE1EE">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781D7734" w14:textId="6953B7D4" w:rsidR="006D5FA5" w:rsidRPr="0020168A" w:rsidRDefault="006D5FA5" w:rsidP="00B62390">
      <w:pPr>
        <w:pStyle w:val="Nivel2"/>
      </w:pPr>
      <w:r w:rsidRPr="60CBE1EE">
        <w:t>Serão exigidas amostras dos seguintes itens:</w:t>
      </w:r>
    </w:p>
    <w:p w14:paraId="1D72F10A" w14:textId="77777777" w:rsidR="006D5FA5" w:rsidRPr="00C22017" w:rsidRDefault="006D5FA5" w:rsidP="00433394">
      <w:pPr>
        <w:pStyle w:val="Nvel3-R"/>
      </w:pPr>
      <w:r w:rsidRPr="00C22017">
        <w:t>...</w:t>
      </w:r>
    </w:p>
    <w:p w14:paraId="5D95DCE1" w14:textId="77777777" w:rsidR="006D5FA5" w:rsidRPr="00C22017" w:rsidRDefault="006D5FA5" w:rsidP="00433394">
      <w:pPr>
        <w:pStyle w:val="Nvel3-R"/>
      </w:pPr>
      <w:r w:rsidRPr="00C22017">
        <w:t>...</w:t>
      </w:r>
    </w:p>
    <w:p w14:paraId="5947922E" w14:textId="77777777" w:rsidR="006D5FA5" w:rsidRPr="00C22017" w:rsidRDefault="006D5FA5" w:rsidP="00433394">
      <w:pPr>
        <w:pStyle w:val="Nvel3-R"/>
      </w:pPr>
      <w:r w:rsidRPr="00C22017">
        <w:t>...</w:t>
      </w:r>
    </w:p>
    <w:p w14:paraId="29BFE4E0" w14:textId="13757161" w:rsidR="006D5FA5" w:rsidRPr="0020168A" w:rsidRDefault="006D5FA5" w:rsidP="00B62390">
      <w:pPr>
        <w:pStyle w:val="Nivel2"/>
      </w:pPr>
      <w:r w:rsidRPr="60CBE1EE">
        <w:t>As amostras poderão ser entregues no endereço ____ , no prazo limite de _____, sendo que a empresa assume total responsabilidade pelo envio e por eventual atraso na entrega.</w:t>
      </w:r>
    </w:p>
    <w:p w14:paraId="41BC2A02" w14:textId="495118DA" w:rsidR="006D5FA5" w:rsidRPr="0020168A" w:rsidRDefault="006D5FA5" w:rsidP="00B62390">
      <w:pPr>
        <w:pStyle w:val="Nivel2"/>
      </w:pPr>
      <w:r w:rsidRPr="60CBE1EE">
        <w:t>É facultada prorrogação o prazo estabelecido, a partir de solicitação fundamentada no chat pelo interessado, antes de findo o prazo.</w:t>
      </w:r>
    </w:p>
    <w:p w14:paraId="6AA47740" w14:textId="674AB619" w:rsidR="006D5FA5" w:rsidRPr="0020168A" w:rsidRDefault="006D5FA5" w:rsidP="00B62390">
      <w:pPr>
        <w:pStyle w:val="Nivel2"/>
      </w:pPr>
      <w:r w:rsidRPr="60CBE1EE">
        <w:t>No caso de não haver entrega da amostra ou ocorrer atraso na entrega, sem justificativa aceita, ou havendo entrega de amostra fora das especificações previstas, a proposta será recusada.</w:t>
      </w:r>
    </w:p>
    <w:p w14:paraId="427FBB00" w14:textId="70F17693" w:rsidR="006D5FA5" w:rsidRPr="0020168A" w:rsidRDefault="006D5FA5" w:rsidP="00B62390">
      <w:pPr>
        <w:pStyle w:val="Nivel2"/>
      </w:pPr>
      <w:r w:rsidRPr="60CBE1EE">
        <w:t>Serão avaliados os seguintes aspectos e padrões mínimos de aceitabilidade:</w:t>
      </w:r>
    </w:p>
    <w:p w14:paraId="3935C64B" w14:textId="7168BF65" w:rsidR="006D5FA5" w:rsidRPr="00C22017" w:rsidRDefault="006D5FA5" w:rsidP="00433394">
      <w:pPr>
        <w:pStyle w:val="Nvel3-R"/>
      </w:pPr>
      <w:r w:rsidRPr="00C22017">
        <w:t>Itens (....): ...........;</w:t>
      </w:r>
    </w:p>
    <w:p w14:paraId="5F04F62C" w14:textId="579F52FD" w:rsidR="006D5FA5" w:rsidRPr="00C22017" w:rsidRDefault="006D5FA5" w:rsidP="00433394">
      <w:pPr>
        <w:pStyle w:val="Nvel3-R"/>
      </w:pPr>
      <w:r w:rsidRPr="00C22017">
        <w:t>Itens (....): ...........; .</w:t>
      </w:r>
    </w:p>
    <w:p w14:paraId="5C64E866" w14:textId="1D7C5B15" w:rsidR="006D5FA5" w:rsidRPr="0020168A" w:rsidRDefault="006D5FA5" w:rsidP="00B62390">
      <w:pPr>
        <w:pStyle w:val="Nivel2"/>
      </w:pPr>
      <w:r w:rsidRPr="60CBE1EE">
        <w:t>Os resultados das avaliações serão divulgados por meio de mensagem no sistema.</w:t>
      </w:r>
    </w:p>
    <w:p w14:paraId="263478E8" w14:textId="70D7D23C" w:rsidR="006D5FA5" w:rsidRPr="0020168A" w:rsidRDefault="006D5FA5" w:rsidP="00B62390">
      <w:pPr>
        <w:pStyle w:val="Nivel2"/>
      </w:pPr>
      <w:r w:rsidRPr="60CBE1EE">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460F2CAE" w14:textId="56D829E0" w:rsidR="006D5FA5" w:rsidRPr="0020168A" w:rsidRDefault="006D5FA5" w:rsidP="00B62390">
      <w:pPr>
        <w:pStyle w:val="Nivel2"/>
      </w:pPr>
      <w:r w:rsidRPr="60CBE1EE">
        <w:t>Os exemplares colocados à disposição da Administração serão tratados como protótipos, podendo ser manuseados e desmontados pela equipe técnica responsável pela análise, não gerando direito a ressarcimento.</w:t>
      </w:r>
    </w:p>
    <w:p w14:paraId="4F31E53A" w14:textId="170B0FE5" w:rsidR="006D5FA5" w:rsidRPr="0020168A" w:rsidRDefault="006D5FA5" w:rsidP="00B62390">
      <w:pPr>
        <w:pStyle w:val="Nivel2"/>
      </w:pPr>
      <w:r w:rsidRPr="60CBE1EE">
        <w:t xml:space="preserve">Após a divulgação do resultado final do certame, as amostras entregues deverão ser recolhidas pelos fornecedores no prazo de ..... (.....) dias, após o qual poderão ser descartadas pela Administração, sem direito a ressarcimento. </w:t>
      </w:r>
    </w:p>
    <w:p w14:paraId="4833CFFD" w14:textId="3D981661" w:rsidR="006D5FA5" w:rsidRPr="0020168A" w:rsidRDefault="006D5FA5" w:rsidP="00B62390">
      <w:pPr>
        <w:pStyle w:val="Nivel2"/>
      </w:pPr>
      <w:r w:rsidRPr="60CBE1EE">
        <w:t>Os interessados deverão colocar à disposição da Administração todas as condições indispensáveis à realização de testes e fornecer, sem ônus, os manuais impressos em língua portuguesa, necessários ao seu perfeito manuseio, quando for o caso.</w:t>
      </w:r>
    </w:p>
    <w:p w14:paraId="6AECE57D" w14:textId="6C3740DF" w:rsidR="006D5FA5" w:rsidRDefault="006D5FA5" w:rsidP="00881F44">
      <w:pPr>
        <w:pStyle w:val="Nvel1-SemNum"/>
      </w:pPr>
      <w:r w:rsidRPr="0020168A">
        <w:t>Da exigência de carta de solidariedade</w:t>
      </w:r>
    </w:p>
    <w:tbl>
      <w:tblPr>
        <w:tblStyle w:val="Tabelacomgrade"/>
        <w:tblW w:w="0" w:type="auto"/>
        <w:tblLook w:val="04A0" w:firstRow="1" w:lastRow="0" w:firstColumn="1" w:lastColumn="0" w:noHBand="0" w:noVBand="1"/>
      </w:tblPr>
      <w:tblGrid>
        <w:gridCol w:w="9628"/>
      </w:tblGrid>
      <w:tr w:rsidR="009438EE" w14:paraId="27B533C2" w14:textId="77777777" w:rsidTr="009438EE">
        <w:tc>
          <w:tcPr>
            <w:tcW w:w="9628" w:type="dxa"/>
          </w:tcPr>
          <w:p w14:paraId="0E56A83C" w14:textId="77777777" w:rsidR="009438EE" w:rsidRPr="009438EE" w:rsidRDefault="009438EE" w:rsidP="009438EE">
            <w:pPr>
              <w:pStyle w:val="Nvel1-SemNum"/>
              <w:rPr>
                <w:b w:val="0"/>
              </w:rPr>
            </w:pPr>
            <w:r w:rsidRPr="009438EE">
              <w:rPr>
                <w:i/>
                <w:iCs/>
              </w:rPr>
              <w:t xml:space="preserve">Nota Explicativa: </w:t>
            </w:r>
            <w:r w:rsidRPr="009438EE">
              <w:rPr>
                <w:b w:val="0"/>
                <w:i/>
                <w:iCs/>
              </w:rPr>
              <w:t>Em razão de seu potencial de restringir a competitividade do certame, a exigência de carta de solidariedade somente se justificará em situações excepcionais e devidamente motivadas.</w:t>
            </w:r>
          </w:p>
          <w:p w14:paraId="1B04F199" w14:textId="77777777" w:rsidR="009438EE" w:rsidRDefault="009438EE" w:rsidP="00881F44">
            <w:pPr>
              <w:pStyle w:val="Nvel1-SemNum"/>
            </w:pPr>
          </w:p>
        </w:tc>
      </w:tr>
    </w:tbl>
    <w:p w14:paraId="1D2CEDD0" w14:textId="0CEA65FF" w:rsidR="006D5FA5" w:rsidRPr="0020168A" w:rsidRDefault="006D5FA5" w:rsidP="00B62390">
      <w:pPr>
        <w:pStyle w:val="Nivel2"/>
      </w:pPr>
      <w:r w:rsidRPr="60CBE1EE">
        <w:t>Em caso de fornecedor revendedor ou distribuidor, será exigida carta de solidariedade emitida pelo fabricante, que assegure a execução do contrato</w:t>
      </w:r>
      <w:r>
        <w:t>.</w:t>
      </w:r>
    </w:p>
    <w:p w14:paraId="6756BB43" w14:textId="55947DA4" w:rsidR="006D5FA5" w:rsidRDefault="006D5FA5" w:rsidP="00881F44">
      <w:pPr>
        <w:pStyle w:val="Nvel1-SemNumPreto"/>
      </w:pPr>
      <w:r w:rsidRPr="00FF6925">
        <w:t>Subcontratação</w:t>
      </w:r>
    </w:p>
    <w:tbl>
      <w:tblPr>
        <w:tblStyle w:val="Tabelacomgrade"/>
        <w:tblW w:w="0" w:type="auto"/>
        <w:tblLook w:val="04A0" w:firstRow="1" w:lastRow="0" w:firstColumn="1" w:lastColumn="0" w:noHBand="0" w:noVBand="1"/>
      </w:tblPr>
      <w:tblGrid>
        <w:gridCol w:w="9628"/>
      </w:tblGrid>
      <w:tr w:rsidR="009438EE" w14:paraId="48DE06E4" w14:textId="77777777" w:rsidTr="009438EE">
        <w:tc>
          <w:tcPr>
            <w:tcW w:w="9628" w:type="dxa"/>
          </w:tcPr>
          <w:p w14:paraId="1C020606" w14:textId="77777777" w:rsidR="009438EE" w:rsidRPr="009438EE" w:rsidRDefault="009438EE" w:rsidP="009438EE">
            <w:pPr>
              <w:pStyle w:val="Nvel1-SemNumPreto"/>
              <w:rPr>
                <w:b w:val="0"/>
                <w:color w:val="FF0000"/>
              </w:rPr>
            </w:pPr>
            <w:r w:rsidRPr="009438EE">
              <w:rPr>
                <w:i/>
                <w:iCs/>
                <w:color w:val="FF0000"/>
              </w:rPr>
              <w:t xml:space="preserve">Nota Explicativa 1: </w:t>
            </w:r>
            <w:r w:rsidRPr="009438EE">
              <w:rPr>
                <w:b w:val="0"/>
                <w:i/>
                <w:iCs/>
                <w:color w:val="FF0000"/>
              </w:rPr>
              <w:t>Não se admite a exigência de subcontratação para o fornecimento de bens, exceto quando estiver vinculado à prestação de serviços acessórios. Observe-se, ainda, que é vedada a subcontratação completa ou da parcela principal da obrigação.</w:t>
            </w:r>
          </w:p>
          <w:p w14:paraId="14ADD359" w14:textId="77777777" w:rsidR="009438EE" w:rsidRPr="009438EE" w:rsidRDefault="009438EE" w:rsidP="009438EE">
            <w:pPr>
              <w:pStyle w:val="Nvel1-SemNumPreto"/>
              <w:rPr>
                <w:color w:val="FF0000"/>
              </w:rPr>
            </w:pPr>
          </w:p>
          <w:p w14:paraId="6B91B587" w14:textId="77777777" w:rsidR="009438EE" w:rsidRPr="009438EE" w:rsidRDefault="009438EE" w:rsidP="009438EE">
            <w:pPr>
              <w:pStyle w:val="Nvel1-SemNumPreto"/>
              <w:rPr>
                <w:color w:val="FF0000"/>
              </w:rPr>
            </w:pPr>
            <w:r w:rsidRPr="009438EE">
              <w:rPr>
                <w:i/>
                <w:iCs/>
                <w:color w:val="FF0000"/>
              </w:rPr>
              <w:t xml:space="preserve">Nota Explicativa 2: </w:t>
            </w:r>
            <w:r w:rsidRPr="009438EE">
              <w:rPr>
                <w:b w:val="0"/>
                <w:i/>
                <w:iCs/>
                <w:color w:val="FF0000"/>
              </w:rPr>
              <w:t xml:space="preserve">A subcontratação deve ser avaliada à luz do </w:t>
            </w:r>
            <w:hyperlink r:id="rId20" w:history="1">
              <w:r w:rsidRPr="009438EE">
                <w:rPr>
                  <w:rStyle w:val="Hyperlink"/>
                  <w:b w:val="0"/>
                  <w:i/>
                  <w:iCs/>
                  <w:color w:val="FF0000"/>
                </w:rPr>
                <w:t>artigo 122 da Lei nº 14.133, de 2021</w:t>
              </w:r>
            </w:hyperlink>
            <w:r w:rsidRPr="009438EE">
              <w:rPr>
                <w:i/>
                <w:iCs/>
                <w:color w:val="FF0000"/>
              </w:rPr>
              <w:t>:</w:t>
            </w:r>
          </w:p>
          <w:p w14:paraId="4FEDDEB9" w14:textId="77777777" w:rsidR="009438EE" w:rsidRPr="009438EE" w:rsidRDefault="009438EE" w:rsidP="009438EE">
            <w:pPr>
              <w:pStyle w:val="Nvel1-SemNumPreto"/>
              <w:rPr>
                <w:b w:val="0"/>
                <w:color w:val="FF0000"/>
              </w:rPr>
            </w:pPr>
            <w:r w:rsidRPr="009438EE">
              <w:rPr>
                <w:b w:val="0"/>
                <w:i/>
                <w:iCs/>
                <w:color w:val="FF0000"/>
              </w:rPr>
              <w:t>“Art. 122. Na execução do contrato e sem prejuízo das responsabilidades contratuais e legais, o contratado poderá subcontratar partes da obra, do serviço ou do fornecimento até o limite autorizado, em cada caso, pela Administração.</w:t>
            </w:r>
          </w:p>
          <w:p w14:paraId="73864196" w14:textId="77777777" w:rsidR="009438EE" w:rsidRPr="009438EE" w:rsidRDefault="009438EE" w:rsidP="009438EE">
            <w:pPr>
              <w:pStyle w:val="Nvel1-SemNumPreto"/>
              <w:rPr>
                <w:b w:val="0"/>
                <w:color w:val="FF0000"/>
              </w:rPr>
            </w:pPr>
            <w:r w:rsidRPr="009438EE">
              <w:rPr>
                <w:b w:val="0"/>
                <w:i/>
                <w:iCs/>
                <w:color w:val="FF0000"/>
              </w:rPr>
              <w:t>§ 1º O contratado apresentará à Administração documentação que comprove a capacidade técnica do subcontratado, que será avaliada e juntada aos autos do processo correspondente.</w:t>
            </w:r>
          </w:p>
          <w:p w14:paraId="008F044B" w14:textId="77777777" w:rsidR="009438EE" w:rsidRPr="009438EE" w:rsidRDefault="009438EE" w:rsidP="009438EE">
            <w:pPr>
              <w:pStyle w:val="Nvel1-SemNumPreto"/>
              <w:rPr>
                <w:b w:val="0"/>
                <w:color w:val="FF0000"/>
              </w:rPr>
            </w:pPr>
            <w:r w:rsidRPr="009438EE">
              <w:rPr>
                <w:b w:val="0"/>
                <w:i/>
                <w:iCs/>
                <w:color w:val="FF0000"/>
              </w:rPr>
              <w:t>§ 2º Regulamento ou edital de licitação poderão vedar, restringir ou estabelecer condições para a subcontratação.</w:t>
            </w:r>
          </w:p>
          <w:p w14:paraId="09A45AD6" w14:textId="77777777" w:rsidR="009438EE" w:rsidRPr="009438EE" w:rsidRDefault="009438EE" w:rsidP="009438EE">
            <w:pPr>
              <w:pStyle w:val="Nvel1-SemNumPreto"/>
              <w:rPr>
                <w:b w:val="0"/>
                <w:color w:val="FF0000"/>
              </w:rPr>
            </w:pPr>
            <w:r w:rsidRPr="009438EE">
              <w:rPr>
                <w:b w:val="0"/>
                <w:i/>
                <w:iCs/>
                <w:color w:val="FF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06FD9231" w14:textId="77777777" w:rsidR="009438EE" w:rsidRDefault="009438EE" w:rsidP="00881F44">
            <w:pPr>
              <w:pStyle w:val="Nvel1-SemNumPreto"/>
            </w:pPr>
          </w:p>
        </w:tc>
      </w:tr>
    </w:tbl>
    <w:p w14:paraId="3CA4EC5F" w14:textId="77777777" w:rsidR="009438EE" w:rsidRPr="00FF6925" w:rsidRDefault="009438EE" w:rsidP="00881F44">
      <w:pPr>
        <w:pStyle w:val="Nvel1-SemNumPreto"/>
      </w:pPr>
    </w:p>
    <w:p w14:paraId="055AEFCE" w14:textId="13D7D15B" w:rsidR="006D5FA5" w:rsidRPr="0020168A" w:rsidRDefault="006D5FA5" w:rsidP="00B62390">
      <w:pPr>
        <w:pStyle w:val="Nivel2"/>
      </w:pPr>
      <w:r w:rsidRPr="60CBE1EE">
        <w:t>Não é admitida a subcontratação do objeto contratual.</w:t>
      </w:r>
    </w:p>
    <w:p w14:paraId="47F2BACE" w14:textId="77777777" w:rsidR="006D5FA5" w:rsidRPr="0020168A" w:rsidRDefault="006D5FA5" w:rsidP="003878C9">
      <w:pPr>
        <w:pStyle w:val="ou"/>
        <w:spacing w:before="120" w:afterLines="120" w:after="288" w:line="312" w:lineRule="auto"/>
        <w:rPr>
          <w:szCs w:val="20"/>
        </w:rPr>
      </w:pPr>
      <w:r w:rsidRPr="0020168A">
        <w:rPr>
          <w:szCs w:val="20"/>
        </w:rPr>
        <w:t>OU</w:t>
      </w:r>
    </w:p>
    <w:p w14:paraId="45F54B20" w14:textId="2B2E0ED1" w:rsidR="006D5FA5" w:rsidRPr="0020168A" w:rsidRDefault="006D5FA5" w:rsidP="00B62390">
      <w:pPr>
        <w:pStyle w:val="Nivel2"/>
      </w:pPr>
      <w:r w:rsidRPr="60CBE1EE">
        <w:t>É admitida a subcontratação parcial do objeto, nas seguintes condições:</w:t>
      </w:r>
    </w:p>
    <w:p w14:paraId="6E4FDFBE" w14:textId="5011C12C" w:rsidR="006D5FA5" w:rsidRPr="00433394" w:rsidRDefault="006D5FA5" w:rsidP="00433394">
      <w:pPr>
        <w:pStyle w:val="Nvel3-R"/>
      </w:pPr>
      <w:r w:rsidRPr="00433394">
        <w:t>É vedada a subcontratação completa ou da parcela principal do objeto da contratação, a qual consiste em: (...)</w:t>
      </w:r>
    </w:p>
    <w:p w14:paraId="0947630E" w14:textId="176EE2C4" w:rsidR="006D5FA5" w:rsidRPr="00433394" w:rsidRDefault="006D5FA5" w:rsidP="00433394">
      <w:pPr>
        <w:pStyle w:val="Nvel3-R"/>
      </w:pPr>
      <w:r w:rsidRPr="00433394">
        <w:t>A subcontratação fica limitada a ... [parcela permitida/percentual]</w:t>
      </w:r>
    </w:p>
    <w:p w14:paraId="12AFBA46" w14:textId="2EE95D38" w:rsidR="006D5FA5" w:rsidRDefault="006D5FA5" w:rsidP="00B62390">
      <w:pPr>
        <w:pStyle w:val="Nivel2"/>
      </w:pPr>
      <w:r w:rsidRPr="4C199FC9">
        <w:t>O contrato oferece maior detalhamento das regras que serão aplicadas em relação à subcontratação</w:t>
      </w:r>
      <w:r w:rsidR="5A262DA1" w:rsidRPr="4C199FC9">
        <w:t>, caso admitida</w:t>
      </w:r>
      <w:r w:rsidRPr="4C199FC9">
        <w:t>.</w:t>
      </w:r>
    </w:p>
    <w:tbl>
      <w:tblPr>
        <w:tblStyle w:val="Tabelacomgrade"/>
        <w:tblW w:w="0" w:type="auto"/>
        <w:tblLook w:val="04A0" w:firstRow="1" w:lastRow="0" w:firstColumn="1" w:lastColumn="0" w:noHBand="0" w:noVBand="1"/>
      </w:tblPr>
      <w:tblGrid>
        <w:gridCol w:w="9628"/>
      </w:tblGrid>
      <w:tr w:rsidR="00235AB4" w14:paraId="284D7842" w14:textId="77777777" w:rsidTr="00235AB4">
        <w:tc>
          <w:tcPr>
            <w:tcW w:w="9628" w:type="dxa"/>
          </w:tcPr>
          <w:p w14:paraId="24C0D6D3" w14:textId="77777777" w:rsidR="00235AB4" w:rsidRPr="00235AB4" w:rsidRDefault="00235AB4" w:rsidP="00B62390">
            <w:pPr>
              <w:pStyle w:val="Nivel2"/>
            </w:pPr>
            <w:r w:rsidRPr="00235AB4">
              <w:rPr>
                <w:b/>
              </w:rPr>
              <w:t xml:space="preserve">Nota Explicativa 1: </w:t>
            </w:r>
            <w:r w:rsidRPr="00235AB4">
              <w:t>Em havendo a necessidade de inclusão de outras especificações técnicas quanto à subcontratação, deverão ser inseridas nos itens acima.</w:t>
            </w:r>
          </w:p>
          <w:p w14:paraId="14FE264F" w14:textId="77777777" w:rsidR="00235AB4" w:rsidRPr="00235AB4" w:rsidRDefault="00235AB4" w:rsidP="00B62390">
            <w:pPr>
              <w:pStyle w:val="Nivel2"/>
            </w:pPr>
          </w:p>
          <w:p w14:paraId="75106D60" w14:textId="77777777" w:rsidR="00235AB4" w:rsidRPr="00235AB4" w:rsidRDefault="00235AB4" w:rsidP="00B62390">
            <w:pPr>
              <w:pStyle w:val="Nivel2"/>
            </w:pPr>
            <w:r w:rsidRPr="00235AB4">
              <w:rPr>
                <w:b/>
              </w:rPr>
              <w:t xml:space="preserve">Nota Explicativa 2: </w:t>
            </w:r>
            <w:r w:rsidRPr="00235AB4">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1241036C" w14:textId="77777777" w:rsidR="00235AB4" w:rsidRPr="00235AB4" w:rsidRDefault="00235AB4" w:rsidP="00B62390">
            <w:pPr>
              <w:pStyle w:val="Nivel2"/>
            </w:pPr>
          </w:p>
          <w:p w14:paraId="4E22CE34" w14:textId="6A87ECE1" w:rsidR="00235AB4" w:rsidRDefault="00235AB4" w:rsidP="00B62390">
            <w:pPr>
              <w:pStyle w:val="Nivel2"/>
            </w:pPr>
            <w:r w:rsidRPr="00235AB4">
              <w:rPr>
                <w:b/>
              </w:rPr>
              <w:t xml:space="preserve">Nota Explicativa 3: </w:t>
            </w:r>
            <w:r w:rsidRPr="00235AB4">
              <w:t xml:space="preserve">A depender da parcela do fornecimento cuja contratação será permitida, poderá ser previsto, no tópico pertinente, que a qualificação técnica seja demonstrada por meio de atestados relativos a potencial subcontratado, limitado a 25% do objeto a ser licitado, conforme </w:t>
            </w:r>
            <w:hyperlink r:id="rId21" w:history="1">
              <w:r w:rsidRPr="00235AB4">
                <w:rPr>
                  <w:rStyle w:val="Hyperlink"/>
                </w:rPr>
                <w:t>art. 67, §9º da Lei nº 14.133</w:t>
              </w:r>
            </w:hyperlink>
            <w:r w:rsidRPr="00235AB4">
              <w:t>, de 2021. Nesta hipótese, mais de um licitante poderá apresentar atestado relativo ao mesmo potencial subcontratado.</w:t>
            </w:r>
          </w:p>
        </w:tc>
      </w:tr>
    </w:tbl>
    <w:p w14:paraId="1D9C7561" w14:textId="7A9DF4D5" w:rsidR="006D5FA5" w:rsidRDefault="2C18D6AD" w:rsidP="00881F44">
      <w:pPr>
        <w:pStyle w:val="Nvel1-SemNumPreto"/>
      </w:pPr>
      <w:r w:rsidRPr="3053D07F">
        <w:t>Garantia da contratação</w:t>
      </w:r>
    </w:p>
    <w:tbl>
      <w:tblPr>
        <w:tblStyle w:val="Tabelacomgrade"/>
        <w:tblW w:w="0" w:type="auto"/>
        <w:tblLook w:val="04A0" w:firstRow="1" w:lastRow="0" w:firstColumn="1" w:lastColumn="0" w:noHBand="0" w:noVBand="1"/>
      </w:tblPr>
      <w:tblGrid>
        <w:gridCol w:w="9628"/>
      </w:tblGrid>
      <w:tr w:rsidR="003344F0" w14:paraId="6A85218E" w14:textId="77777777" w:rsidTr="003344F0">
        <w:tc>
          <w:tcPr>
            <w:tcW w:w="9628" w:type="dxa"/>
          </w:tcPr>
          <w:p w14:paraId="3A1CB298" w14:textId="77777777" w:rsidR="00B6654D" w:rsidRPr="00B6654D" w:rsidRDefault="00B6654D" w:rsidP="00B6654D">
            <w:pPr>
              <w:pStyle w:val="Nvel1-SemNumPreto"/>
              <w:rPr>
                <w:b w:val="0"/>
                <w:color w:val="FF0000"/>
              </w:rPr>
            </w:pPr>
            <w:r w:rsidRPr="00B6654D">
              <w:rPr>
                <w:i/>
                <w:iCs/>
                <w:color w:val="FF0000"/>
              </w:rPr>
              <w:t xml:space="preserve">Nota Explicativa 1: </w:t>
            </w:r>
            <w:r w:rsidRPr="00B6654D">
              <w:rPr>
                <w:b w:val="0"/>
                <w:i/>
                <w:iCs/>
                <w:color w:val="FF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r w:rsidRPr="00B6654D">
              <w:rPr>
                <w:b w:val="0"/>
                <w:color w:val="FF0000"/>
              </w:rPr>
              <w:annotationRef/>
            </w:r>
          </w:p>
          <w:p w14:paraId="5E70D4C6" w14:textId="77777777" w:rsidR="00B6654D" w:rsidRPr="00B6654D" w:rsidRDefault="00B6654D" w:rsidP="00B6654D">
            <w:pPr>
              <w:pStyle w:val="Nvel1-SemNumPreto"/>
              <w:rPr>
                <w:b w:val="0"/>
                <w:color w:val="FF0000"/>
              </w:rPr>
            </w:pPr>
            <w:r w:rsidRPr="00B6654D">
              <w:rPr>
                <w:i/>
                <w:iCs/>
                <w:color w:val="FF0000"/>
              </w:rPr>
              <w:t xml:space="preserve">Nota Explicativa 2: </w:t>
            </w:r>
            <w:r w:rsidRPr="00B6654D">
              <w:rPr>
                <w:b w:val="0"/>
                <w:i/>
                <w:iCs/>
                <w:color w:val="FF0000"/>
              </w:rPr>
              <w:t>O percentual da garantia será de:</w:t>
            </w:r>
          </w:p>
          <w:p w14:paraId="6D65E355" w14:textId="12D2D248" w:rsidR="00B6654D" w:rsidRPr="00B6654D" w:rsidRDefault="00B6654D" w:rsidP="00B6654D">
            <w:pPr>
              <w:pStyle w:val="Nvel1-SemNumPreto"/>
              <w:rPr>
                <w:b w:val="0"/>
                <w:color w:val="FF0000"/>
              </w:rPr>
            </w:pPr>
            <w:r w:rsidRPr="00B6654D">
              <w:rPr>
                <w:b w:val="0"/>
                <w:i/>
                <w:iCs/>
                <w:color w:val="FF0000"/>
              </w:rPr>
              <w:t xml:space="preserve">a) até 5% (cinco por cento) do valor inicial do contrato, para contratações em geral, conforme </w:t>
            </w:r>
            <w:hyperlink r:id="rId22" w:anchor="art98">
              <w:r w:rsidRPr="00B6654D">
                <w:rPr>
                  <w:rStyle w:val="Hyperlink"/>
                  <w:b w:val="0"/>
                  <w:i/>
                  <w:iCs/>
                  <w:color w:val="FF0000"/>
                </w:rPr>
                <w:t>art. 98 da Lei nº 14.133, de 2021</w:t>
              </w:r>
            </w:hyperlink>
            <w:r w:rsidRPr="00B6654D">
              <w:rPr>
                <w:b w:val="0"/>
                <w:i/>
                <w:iCs/>
                <w:color w:val="FF0000"/>
              </w:rPr>
              <w:t>;</w:t>
            </w:r>
          </w:p>
          <w:p w14:paraId="162D74FB" w14:textId="456D5649" w:rsidR="00B6654D" w:rsidRPr="00B6654D" w:rsidRDefault="00B6654D" w:rsidP="00B6654D">
            <w:pPr>
              <w:pStyle w:val="Nvel1-SemNumPreto"/>
              <w:rPr>
                <w:b w:val="0"/>
                <w:color w:val="FF0000"/>
              </w:rPr>
            </w:pPr>
            <w:r w:rsidRPr="00B6654D">
              <w:rPr>
                <w:b w:val="0"/>
                <w:i/>
                <w:iCs/>
                <w:color w:val="FF0000"/>
              </w:rPr>
              <w:t>b) até 10% (dez por cento) do valor inicial do contrato, nos casos de alta complexidade técnica e riscos envolvidos, caso em que deverá haver justificativa específica nos autos, conforme art. 98 da Lei nº 14.133, de 2021;</w:t>
            </w:r>
          </w:p>
          <w:p w14:paraId="26CDB2A4" w14:textId="71268AF1" w:rsidR="00B6654D" w:rsidRPr="00B6654D" w:rsidRDefault="00B6654D" w:rsidP="00B6654D">
            <w:pPr>
              <w:pStyle w:val="Nvel1-SemNumPreto"/>
              <w:rPr>
                <w:b w:val="0"/>
                <w:color w:val="FF0000"/>
              </w:rPr>
            </w:pPr>
            <w:r w:rsidRPr="00B6654D">
              <w:rPr>
                <w:b w:val="0"/>
                <w:i/>
                <w:iCs/>
                <w:color w:val="FF0000"/>
              </w:rPr>
              <w:t xml:space="preserve">c) deverá ser acrescido de garantia adicional aos percentuais citados anteriormente, em casos de previsão de antecipação de pagamento, nos termos do </w:t>
            </w:r>
            <w:hyperlink r:id="rId23" w:anchor="art145§2">
              <w:r w:rsidRPr="00B6654D">
                <w:rPr>
                  <w:rStyle w:val="Hyperlink"/>
                  <w:b w:val="0"/>
                  <w:i/>
                  <w:iCs/>
                  <w:color w:val="FF0000"/>
                </w:rPr>
                <w:t>art. 145, § 2º, da Lei nº 14.133, de 2021</w:t>
              </w:r>
            </w:hyperlink>
            <w:r w:rsidRPr="00B6654D">
              <w:rPr>
                <w:b w:val="0"/>
                <w:i/>
                <w:iCs/>
                <w:color w:val="FF0000"/>
              </w:rPr>
              <w:t>;</w:t>
            </w:r>
          </w:p>
          <w:p w14:paraId="3C4B062F" w14:textId="77777777" w:rsidR="00B6654D" w:rsidRPr="00B6654D" w:rsidRDefault="00B6654D" w:rsidP="00B6654D">
            <w:pPr>
              <w:pStyle w:val="Nvel1-SemNumPreto"/>
              <w:rPr>
                <w:color w:val="FF0000"/>
              </w:rPr>
            </w:pPr>
            <w:r w:rsidRPr="00B6654D">
              <w:rPr>
                <w:b w:val="0"/>
                <w:i/>
                <w:iCs/>
                <w:color w:val="FF0000"/>
              </w:rPr>
              <w:t>d) Nos casos de contratos que impliquem a entrega de bens pela Administração, dos quais o contratado ficará depositário, o valor desses bens deverá ser acrescido ao valor</w:t>
            </w:r>
            <w:r w:rsidRPr="00B6654D">
              <w:rPr>
                <w:i/>
                <w:iCs/>
                <w:color w:val="FF0000"/>
              </w:rPr>
              <w:t xml:space="preserve"> da garantia calculado de acordo com os itens anteriores.</w:t>
            </w:r>
          </w:p>
          <w:p w14:paraId="19A5CC09" w14:textId="77777777" w:rsidR="00B6654D" w:rsidRPr="00B6654D" w:rsidRDefault="00B6654D" w:rsidP="00B6654D">
            <w:pPr>
              <w:pStyle w:val="Nvel1-SemNumPreto"/>
              <w:rPr>
                <w:b w:val="0"/>
                <w:color w:val="FF0000"/>
              </w:rPr>
            </w:pPr>
            <w:r w:rsidRPr="00B6654D">
              <w:rPr>
                <w:i/>
                <w:iCs/>
                <w:color w:val="FF0000"/>
              </w:rPr>
              <w:t xml:space="preserve">Nota Explicativa 3: </w:t>
            </w:r>
            <w:r w:rsidRPr="00B6654D">
              <w:rPr>
                <w:b w:val="0"/>
                <w:i/>
                <w:iCs/>
                <w:color w:val="FF0000"/>
              </w:rPr>
              <w:t xml:space="preserve">No </w:t>
            </w:r>
            <w:hyperlink r:id="rId24" w:anchor="art96§3">
              <w:r w:rsidRPr="00B6654D">
                <w:rPr>
                  <w:rStyle w:val="Hyperlink"/>
                  <w:b w:val="0"/>
                  <w:i/>
                  <w:iCs/>
                  <w:color w:val="FF0000"/>
                </w:rPr>
                <w:t>art. 96, §3º, da Lei nº 14.133, de 2021</w:t>
              </w:r>
            </w:hyperlink>
            <w:r w:rsidRPr="00B6654D">
              <w:rPr>
                <w:b w:val="0"/>
                <w:i/>
                <w:iCs/>
                <w:color w:val="FF0000"/>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p w14:paraId="588B13D8" w14:textId="77777777" w:rsidR="003344F0" w:rsidRDefault="003344F0" w:rsidP="00881F44">
            <w:pPr>
              <w:pStyle w:val="Nvel1-SemNumPreto"/>
            </w:pPr>
          </w:p>
        </w:tc>
      </w:tr>
    </w:tbl>
    <w:p w14:paraId="18C68552" w14:textId="77777777" w:rsidR="003344F0" w:rsidRPr="0020168A" w:rsidRDefault="003344F0" w:rsidP="00881F44">
      <w:pPr>
        <w:pStyle w:val="Nvel1-SemNumPreto"/>
      </w:pPr>
    </w:p>
    <w:p w14:paraId="164FC2D0" w14:textId="4542E5CD" w:rsidR="006D5FA5" w:rsidRPr="0020168A" w:rsidRDefault="006D5FA5" w:rsidP="00B62390">
      <w:pPr>
        <w:pStyle w:val="Nivel2"/>
      </w:pPr>
      <w:r>
        <w:t xml:space="preserve">Não haverá exigência da garantia da contratação dos </w:t>
      </w:r>
      <w:hyperlink r:id="rId25" w:anchor="art96">
        <w:r w:rsidRPr="60CBE1EE">
          <w:rPr>
            <w:rStyle w:val="Hyperlink"/>
          </w:rPr>
          <w:t>artigos 96 e seguintes da Lei nº 14.133, de 2021</w:t>
        </w:r>
      </w:hyperlink>
      <w:r>
        <w:t>, pelas razões constantes do Estudo Técnico Preliminar.</w:t>
      </w:r>
    </w:p>
    <w:p w14:paraId="0CF15E5D" w14:textId="77777777" w:rsidR="006D5FA5" w:rsidRPr="0020168A" w:rsidRDefault="006D5FA5" w:rsidP="003878C9">
      <w:pPr>
        <w:pStyle w:val="ou"/>
        <w:spacing w:before="120" w:afterLines="120" w:after="288" w:line="312" w:lineRule="auto"/>
        <w:rPr>
          <w:szCs w:val="20"/>
        </w:rPr>
      </w:pPr>
      <w:r w:rsidRPr="0020168A">
        <w:rPr>
          <w:szCs w:val="20"/>
        </w:rPr>
        <w:t>OU</w:t>
      </w:r>
    </w:p>
    <w:p w14:paraId="0D7ECD39" w14:textId="4C23C21B" w:rsidR="00F67937" w:rsidRPr="00F67937" w:rsidRDefault="2C18D6AD" w:rsidP="00B62390">
      <w:pPr>
        <w:pStyle w:val="Nivel2"/>
        <w:rPr>
          <w:b/>
          <w:u w:val="single"/>
        </w:rPr>
      </w:pPr>
      <w:r w:rsidRPr="00F67937">
        <w:t xml:space="preserve">Será exigida a garantia da contratação de que tratam os </w:t>
      </w:r>
      <w:hyperlink r:id="rId26" w:anchor="art96">
        <w:r w:rsidRPr="00F67937">
          <w:rPr>
            <w:rStyle w:val="Hyperlink"/>
            <w:color w:val="FF0000"/>
          </w:rPr>
          <w:t>arts. 96 e seguintes da Lei nº 14.133, de 2021</w:t>
        </w:r>
      </w:hyperlink>
      <w:r w:rsidRPr="00F67937">
        <w:t>, no percentual</w:t>
      </w:r>
      <w:r w:rsidR="6B22DF39" w:rsidRPr="00F67937">
        <w:t xml:space="preserve"> </w:t>
      </w:r>
      <w:r w:rsidR="6065B22E" w:rsidRPr="00F67937">
        <w:t xml:space="preserve">e condições descritas nas cláusulas do </w:t>
      </w:r>
      <w:r w:rsidRPr="00F67937">
        <w:t>contrato.</w:t>
      </w:r>
    </w:p>
    <w:p w14:paraId="24C92A0D" w14:textId="580B418A" w:rsidR="00F67937" w:rsidRPr="00F67937" w:rsidRDefault="00F67937" w:rsidP="00B62390">
      <w:pPr>
        <w:pStyle w:val="Nivel2"/>
        <w:rPr>
          <w:b/>
          <w:u w:val="single"/>
        </w:rPr>
      </w:pPr>
      <w:r>
        <w:t>Em caso opção pelo seguro-garantia, a parte adjudicatária deverá apresent</w:t>
      </w:r>
      <w:r w:rsidR="0804D910">
        <w:t>á</w:t>
      </w:r>
      <w:r>
        <w:t xml:space="preserve">-la, no máximo, até a data de assinatura do contrato.  </w:t>
      </w:r>
    </w:p>
    <w:p w14:paraId="161E9C5A" w14:textId="26C591B5" w:rsidR="00F67937" w:rsidRPr="00F67937" w:rsidRDefault="00F67937" w:rsidP="00B62390">
      <w:pPr>
        <w:pStyle w:val="Nivel2"/>
        <w:rPr>
          <w:b/>
          <w:u w:val="single"/>
        </w:rPr>
      </w:pPr>
      <w:r w:rsidRPr="00F67937">
        <w:t>A garantia, nas modalidades caução e fiança bancária, deverá ser prestada em até 10 dias úteis após a assinatura do contrato.</w:t>
      </w:r>
    </w:p>
    <w:p w14:paraId="390CC110" w14:textId="7CCA6E20" w:rsidR="006D5FA5" w:rsidRPr="00F67937" w:rsidRDefault="2C18D6AD" w:rsidP="00B62390">
      <w:pPr>
        <w:pStyle w:val="Nivel2"/>
      </w:pPr>
      <w:r w:rsidRPr="00F67937">
        <w:t>O contrato oferece maior detalhamento das regras que serão aplicadas em relação à garantia da contratação.</w:t>
      </w:r>
    </w:p>
    <w:p w14:paraId="58CF1D52" w14:textId="2ED3298E" w:rsidR="006D5FA5" w:rsidRDefault="006D5FA5" w:rsidP="00DA3EF1">
      <w:pPr>
        <w:pStyle w:val="Nivel01"/>
      </w:pPr>
      <w:r>
        <w:t>MODELO DE EXECUÇÃO DO OBJETO</w:t>
      </w:r>
    </w:p>
    <w:tbl>
      <w:tblPr>
        <w:tblStyle w:val="Tabelacomgrade"/>
        <w:tblW w:w="0" w:type="auto"/>
        <w:tblLook w:val="04A0" w:firstRow="1" w:lastRow="0" w:firstColumn="1" w:lastColumn="0" w:noHBand="0" w:noVBand="1"/>
      </w:tblPr>
      <w:tblGrid>
        <w:gridCol w:w="9628"/>
      </w:tblGrid>
      <w:tr w:rsidR="00DB0D8F" w14:paraId="59F15D3E" w14:textId="77777777" w:rsidTr="00DB0D8F">
        <w:tc>
          <w:tcPr>
            <w:tcW w:w="9628" w:type="dxa"/>
          </w:tcPr>
          <w:p w14:paraId="5035B4CB" w14:textId="77777777" w:rsidR="00DB0D8F" w:rsidRPr="00DB0D8F" w:rsidRDefault="00DB0D8F" w:rsidP="00DB0D8F">
            <w:pPr>
              <w:rPr>
                <w:color w:val="FF0000"/>
              </w:rPr>
            </w:pPr>
            <w:r w:rsidRPr="00DB0D8F">
              <w:rPr>
                <w:b/>
                <w:bCs/>
                <w:color w:val="FF0000"/>
              </w:rPr>
              <w:t>Nota explicativa</w:t>
            </w:r>
            <w:r w:rsidRPr="00DB0D8F">
              <w:rPr>
                <w:color w:val="FF0000"/>
              </w:rPr>
              <w:t>: Este item deve ser adaptado de acordo com as necessidades específicas do órgão ou entidade, apresentando-se, este modelo, de forma meramente exemplificativa.</w:t>
            </w:r>
            <w:r w:rsidRPr="00DB0D8F">
              <w:rPr>
                <w:color w:val="FF0000"/>
              </w:rPr>
              <w:annotationRef/>
            </w:r>
          </w:p>
          <w:p w14:paraId="313F06B7" w14:textId="77777777" w:rsidR="00DB0D8F" w:rsidRDefault="00DB0D8F" w:rsidP="00DB0D8F"/>
        </w:tc>
      </w:tr>
    </w:tbl>
    <w:p w14:paraId="75EDF962" w14:textId="77777777" w:rsidR="00DB0D8F" w:rsidRPr="00DB0D8F" w:rsidRDefault="00DB0D8F" w:rsidP="00DB0D8F"/>
    <w:p w14:paraId="770BF0CD" w14:textId="77777777" w:rsidR="006D5FA5" w:rsidRPr="0020168A" w:rsidRDefault="006D5FA5" w:rsidP="00881F44">
      <w:pPr>
        <w:pStyle w:val="Nvel1-SemNum"/>
      </w:pPr>
      <w:r w:rsidRPr="00881F44">
        <w:t>Condições</w:t>
      </w:r>
      <w:r w:rsidRPr="0020168A">
        <w:t xml:space="preserve"> de Entrega</w:t>
      </w:r>
    </w:p>
    <w:p w14:paraId="2021D977" w14:textId="73B8BB89" w:rsidR="006D5FA5" w:rsidRPr="0020168A" w:rsidRDefault="006D5FA5" w:rsidP="00B62390">
      <w:pPr>
        <w:pStyle w:val="Nivel2"/>
      </w:pPr>
      <w:r>
        <w:t xml:space="preserve">O prazo de entrega dos bens é de ......... dias, contados do(a) ................................, em remessa única. </w:t>
      </w:r>
    </w:p>
    <w:p w14:paraId="4DA080C6" w14:textId="77777777" w:rsidR="006D5FA5" w:rsidRPr="0020168A" w:rsidRDefault="006D5FA5" w:rsidP="003878C9">
      <w:pPr>
        <w:pStyle w:val="ou"/>
        <w:spacing w:before="120" w:afterLines="120" w:after="288" w:line="312" w:lineRule="auto"/>
        <w:rPr>
          <w:szCs w:val="20"/>
        </w:rPr>
      </w:pPr>
      <w:r w:rsidRPr="0020168A">
        <w:rPr>
          <w:szCs w:val="20"/>
        </w:rPr>
        <w:t>OU</w:t>
      </w:r>
    </w:p>
    <w:p w14:paraId="2178FDE7" w14:textId="79234766" w:rsidR="006D5FA5" w:rsidRPr="0020168A" w:rsidRDefault="006D5FA5" w:rsidP="00B62390">
      <w:pPr>
        <w:pStyle w:val="Nivel2"/>
      </w:pPr>
      <w:r>
        <w:t>As parcelas serão entregues nos seguintes prazos e condições:</w:t>
      </w:r>
    </w:p>
    <w:tbl>
      <w:tblPr>
        <w:tblStyle w:val="Tabelacomgrade"/>
        <w:tblW w:w="9634" w:type="dxa"/>
        <w:tblLook w:val="04A0" w:firstRow="1" w:lastRow="0" w:firstColumn="1" w:lastColumn="0" w:noHBand="0" w:noVBand="1"/>
      </w:tblPr>
      <w:tblGrid>
        <w:gridCol w:w="1413"/>
        <w:gridCol w:w="4627"/>
        <w:gridCol w:w="3594"/>
      </w:tblGrid>
      <w:tr w:rsidR="006D5FA5" w:rsidRPr="0020168A" w14:paraId="009BF1CA" w14:textId="77777777" w:rsidTr="00314C85">
        <w:tc>
          <w:tcPr>
            <w:tcW w:w="1413" w:type="dxa"/>
          </w:tcPr>
          <w:p w14:paraId="39B155D1"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Parcela</w:t>
            </w:r>
          </w:p>
        </w:tc>
        <w:tc>
          <w:tcPr>
            <w:tcW w:w="4627" w:type="dxa"/>
          </w:tcPr>
          <w:p w14:paraId="63361707"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Composição da parcela</w:t>
            </w:r>
          </w:p>
        </w:tc>
        <w:tc>
          <w:tcPr>
            <w:tcW w:w="3594" w:type="dxa"/>
          </w:tcPr>
          <w:p w14:paraId="2D1E5B29"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Prazo de entrega</w:t>
            </w:r>
          </w:p>
        </w:tc>
      </w:tr>
      <w:tr w:rsidR="006D5FA5" w:rsidRPr="0020168A" w14:paraId="782308A1" w14:textId="77777777" w:rsidTr="00314C85">
        <w:tc>
          <w:tcPr>
            <w:tcW w:w="1413" w:type="dxa"/>
          </w:tcPr>
          <w:p w14:paraId="79978734"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1ª</w:t>
            </w:r>
          </w:p>
        </w:tc>
        <w:tc>
          <w:tcPr>
            <w:tcW w:w="4627" w:type="dxa"/>
          </w:tcPr>
          <w:p w14:paraId="452AD844"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594" w:type="dxa"/>
          </w:tcPr>
          <w:p w14:paraId="17B7902F"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0294BE6D" w14:textId="77777777" w:rsidTr="00314C85">
        <w:tc>
          <w:tcPr>
            <w:tcW w:w="1413" w:type="dxa"/>
          </w:tcPr>
          <w:p w14:paraId="730EF31C"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2ª</w:t>
            </w:r>
          </w:p>
        </w:tc>
        <w:tc>
          <w:tcPr>
            <w:tcW w:w="4627" w:type="dxa"/>
          </w:tcPr>
          <w:p w14:paraId="1F91654C"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594" w:type="dxa"/>
          </w:tcPr>
          <w:p w14:paraId="27E7CC48"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74A5746D" w14:textId="77777777" w:rsidTr="00314C85">
        <w:tc>
          <w:tcPr>
            <w:tcW w:w="1413" w:type="dxa"/>
          </w:tcPr>
          <w:p w14:paraId="1F5A0E07"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3ª</w:t>
            </w:r>
          </w:p>
        </w:tc>
        <w:tc>
          <w:tcPr>
            <w:tcW w:w="4627" w:type="dxa"/>
          </w:tcPr>
          <w:p w14:paraId="5CD8DF63"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594" w:type="dxa"/>
          </w:tcPr>
          <w:p w14:paraId="06FEB654" w14:textId="77777777" w:rsidR="006D5FA5" w:rsidRPr="0020168A" w:rsidRDefault="006D5FA5" w:rsidP="003878C9">
            <w:pPr>
              <w:spacing w:before="120" w:afterLines="120" w:after="288" w:line="312" w:lineRule="auto"/>
              <w:rPr>
                <w:rFonts w:ascii="Arial" w:hAnsi="Arial" w:cs="Arial"/>
                <w:color w:val="FF0000"/>
                <w:sz w:val="20"/>
                <w:szCs w:val="20"/>
              </w:rPr>
            </w:pPr>
          </w:p>
        </w:tc>
      </w:tr>
      <w:tr w:rsidR="006D5FA5" w:rsidRPr="0020168A" w14:paraId="03410E53" w14:textId="77777777" w:rsidTr="00314C85">
        <w:tc>
          <w:tcPr>
            <w:tcW w:w="1413" w:type="dxa"/>
          </w:tcPr>
          <w:p w14:paraId="0A70777B"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w:t>
            </w:r>
          </w:p>
        </w:tc>
        <w:tc>
          <w:tcPr>
            <w:tcW w:w="4627" w:type="dxa"/>
          </w:tcPr>
          <w:p w14:paraId="17A46328" w14:textId="77777777" w:rsidR="006D5FA5" w:rsidRPr="0020168A" w:rsidRDefault="006D5FA5" w:rsidP="003878C9">
            <w:pPr>
              <w:spacing w:before="120" w:afterLines="120" w:after="288" w:line="312" w:lineRule="auto"/>
              <w:rPr>
                <w:rFonts w:ascii="Arial" w:hAnsi="Arial" w:cs="Arial"/>
                <w:color w:val="FF0000"/>
                <w:sz w:val="20"/>
                <w:szCs w:val="20"/>
              </w:rPr>
            </w:pPr>
            <w:r w:rsidRPr="0020168A">
              <w:rPr>
                <w:rFonts w:ascii="Arial" w:hAnsi="Arial" w:cs="Arial"/>
                <w:color w:val="FF0000"/>
                <w:sz w:val="20"/>
                <w:szCs w:val="20"/>
              </w:rPr>
              <w:t>... unidades do item ..., ... unidades do item ...</w:t>
            </w:r>
          </w:p>
        </w:tc>
        <w:tc>
          <w:tcPr>
            <w:tcW w:w="3594" w:type="dxa"/>
          </w:tcPr>
          <w:p w14:paraId="187CB539" w14:textId="77777777" w:rsidR="006D5FA5" w:rsidRPr="0020168A" w:rsidRDefault="006D5FA5" w:rsidP="003878C9">
            <w:pPr>
              <w:spacing w:before="120" w:afterLines="120" w:after="288" w:line="312" w:lineRule="auto"/>
              <w:rPr>
                <w:rFonts w:ascii="Arial" w:hAnsi="Arial" w:cs="Arial"/>
                <w:color w:val="FF0000"/>
                <w:sz w:val="20"/>
                <w:szCs w:val="20"/>
              </w:rPr>
            </w:pPr>
          </w:p>
        </w:tc>
      </w:tr>
    </w:tbl>
    <w:p w14:paraId="32E329B2" w14:textId="564A85A2" w:rsidR="006D5FA5" w:rsidRPr="0020168A" w:rsidRDefault="006D5FA5" w:rsidP="00B62390">
      <w:pPr>
        <w:pStyle w:val="Nivel2"/>
      </w:pPr>
      <w:r>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4FC34F7B" w14:textId="22EF0FAA" w:rsidR="006D5FA5" w:rsidRDefault="006D5FA5" w:rsidP="00B62390">
      <w:pPr>
        <w:pStyle w:val="Nivel2"/>
      </w:pPr>
      <w:r>
        <w:t>Os bens deverão ser entregues no seguinte endereço [...]</w:t>
      </w:r>
    </w:p>
    <w:tbl>
      <w:tblPr>
        <w:tblStyle w:val="Tabelacomgrade"/>
        <w:tblW w:w="0" w:type="auto"/>
        <w:tblLook w:val="04A0" w:firstRow="1" w:lastRow="0" w:firstColumn="1" w:lastColumn="0" w:noHBand="0" w:noVBand="1"/>
      </w:tblPr>
      <w:tblGrid>
        <w:gridCol w:w="9628"/>
      </w:tblGrid>
      <w:tr w:rsidR="007D0EEF" w14:paraId="72ED1499" w14:textId="77777777" w:rsidTr="007D0EEF">
        <w:tc>
          <w:tcPr>
            <w:tcW w:w="9628" w:type="dxa"/>
          </w:tcPr>
          <w:p w14:paraId="00F917B1" w14:textId="05A6BEE2" w:rsidR="007D0EEF" w:rsidRPr="007D0EEF" w:rsidRDefault="007D0EEF" w:rsidP="00B62390">
            <w:pPr>
              <w:pStyle w:val="Nivel2"/>
            </w:pPr>
            <w:r w:rsidRPr="007D0EEF">
              <w:rPr>
                <w:b/>
              </w:rPr>
              <w:t xml:space="preserve">Nota Explicativa 1: </w:t>
            </w:r>
            <w:r w:rsidRPr="007D0EEF">
              <w:t xml:space="preserve">Deverá ser registrado no </w:t>
            </w:r>
            <w:r>
              <w:t>TR</w:t>
            </w:r>
            <w:r w:rsidRPr="007D0EEF">
              <w:t xml:space="preserve"> a indicação dos locais de entrega de produtos e das regras para recebimentos provisório e definitivo, quando for o caso.</w:t>
            </w:r>
          </w:p>
          <w:p w14:paraId="1C8B522F" w14:textId="77777777" w:rsidR="007D0EEF" w:rsidRPr="007D0EEF" w:rsidRDefault="007D0EEF" w:rsidP="00B62390">
            <w:pPr>
              <w:pStyle w:val="Nivel2"/>
            </w:pPr>
            <w:r w:rsidRPr="007D0EEF">
              <w:rPr>
                <w:b/>
              </w:rPr>
              <w:t xml:space="preserve">Nota Explicativa 2: </w:t>
            </w:r>
            <w:r w:rsidRPr="007D0EEF">
              <w:t>Caso haja mais de um endereço, deve-se especificar. Do mesmo modo, se os endereços se modificarem conforme cada entrega. Ademais, se houver a necessidade de previamente se acordar a data ou hora de entrega com o setor de almoxarifado respectivo, deve-se especificar essa obrigação.</w:t>
            </w:r>
          </w:p>
          <w:p w14:paraId="5B29F01B" w14:textId="77777777" w:rsidR="007D0EEF" w:rsidRDefault="007D0EEF" w:rsidP="00B62390">
            <w:pPr>
              <w:pStyle w:val="Nivel2"/>
            </w:pPr>
          </w:p>
        </w:tc>
      </w:tr>
    </w:tbl>
    <w:p w14:paraId="1A9E94A5" w14:textId="77777777" w:rsidR="007D0EEF" w:rsidRPr="0020168A" w:rsidRDefault="007D0EEF" w:rsidP="00B62390">
      <w:pPr>
        <w:pStyle w:val="Nivel2"/>
      </w:pPr>
    </w:p>
    <w:p w14:paraId="66D0F148" w14:textId="41019114" w:rsidR="006D5FA5" w:rsidRPr="0020168A" w:rsidRDefault="006D5FA5" w:rsidP="00B62390">
      <w:pPr>
        <w:pStyle w:val="Nivel2"/>
      </w:pPr>
      <w:r>
        <w:t>No caso de produtos perecíveis, o prazo de validade na data da entrega não poderá ser inferior a ...... (......) (dias ou meses ou anos), ou a (metade, um terço, dois terços etc.) do prazo total recomendado pelo fabricante.</w:t>
      </w:r>
    </w:p>
    <w:p w14:paraId="4AF7833D" w14:textId="5B4A27D2" w:rsidR="006D5FA5" w:rsidRDefault="34FC2301" w:rsidP="00881F44">
      <w:pPr>
        <w:pStyle w:val="Nvel1-SemNumPreto"/>
      </w:pPr>
      <w:r w:rsidRPr="06F4C4AC">
        <w:t>Garantia, manutenção e assistência técnica</w:t>
      </w:r>
    </w:p>
    <w:tbl>
      <w:tblPr>
        <w:tblStyle w:val="Tabelacomgrade"/>
        <w:tblW w:w="0" w:type="auto"/>
        <w:tblLook w:val="04A0" w:firstRow="1" w:lastRow="0" w:firstColumn="1" w:lastColumn="0" w:noHBand="0" w:noVBand="1"/>
      </w:tblPr>
      <w:tblGrid>
        <w:gridCol w:w="9628"/>
      </w:tblGrid>
      <w:tr w:rsidR="006B06BF" w14:paraId="20F1B03D" w14:textId="77777777" w:rsidTr="006B06BF">
        <w:tc>
          <w:tcPr>
            <w:tcW w:w="9628" w:type="dxa"/>
          </w:tcPr>
          <w:p w14:paraId="114BB880" w14:textId="69DE7627" w:rsidR="006B06BF" w:rsidRPr="006B06BF" w:rsidRDefault="006B06BF" w:rsidP="006B06BF">
            <w:pPr>
              <w:pStyle w:val="Nvel1-SemNumPreto"/>
              <w:rPr>
                <w:b w:val="0"/>
                <w:color w:val="FF0000"/>
              </w:rPr>
            </w:pPr>
            <w:r w:rsidRPr="006B06BF">
              <w:rPr>
                <w:i/>
                <w:iCs/>
                <w:color w:val="FF0000"/>
              </w:rPr>
              <w:t xml:space="preserve">Nota Explicativa 1: </w:t>
            </w:r>
            <w:r w:rsidRPr="006B06BF">
              <w:rPr>
                <w:b w:val="0"/>
                <w:i/>
                <w:iCs/>
                <w:color w:val="FF0000"/>
              </w:rPr>
              <w:t xml:space="preserve">Fica a critério da Administração exigir - ou não - a garantia contratual dos bens, complementar à garantia legal, mediante a devida fundamentação, a ser exposta neste item do Termo de Referência. Não a exigindo, deverá suprimir o item. </w:t>
            </w:r>
            <w:r w:rsidRPr="006B06BF">
              <w:rPr>
                <w:b w:val="0"/>
                <w:color w:val="FF0000"/>
              </w:rPr>
              <w:annotationRef/>
            </w:r>
          </w:p>
        </w:tc>
      </w:tr>
    </w:tbl>
    <w:p w14:paraId="46E6794F" w14:textId="77777777" w:rsidR="006B06BF" w:rsidRDefault="006B06BF" w:rsidP="00881F44">
      <w:pPr>
        <w:pStyle w:val="Nvel1-SemNumPreto"/>
      </w:pPr>
    </w:p>
    <w:p w14:paraId="26D22943" w14:textId="52FEA1BB" w:rsidR="34FC2301" w:rsidRDefault="34FC2301" w:rsidP="00B62390">
      <w:pPr>
        <w:pStyle w:val="Nivel2"/>
      </w:pPr>
      <w:r>
        <w:t>O prazo de garantia é aquele estabelecido na Lei nº 8.078, de 11 de setembro de 1990 (Código de Defesa do Consumidor)</w:t>
      </w:r>
    </w:p>
    <w:tbl>
      <w:tblPr>
        <w:tblStyle w:val="Tabelacomgrade"/>
        <w:tblW w:w="0" w:type="auto"/>
        <w:tblLook w:val="04A0" w:firstRow="1" w:lastRow="0" w:firstColumn="1" w:lastColumn="0" w:noHBand="0" w:noVBand="1"/>
      </w:tblPr>
      <w:tblGrid>
        <w:gridCol w:w="9628"/>
      </w:tblGrid>
      <w:tr w:rsidR="006B06BF" w14:paraId="517E32BC" w14:textId="77777777" w:rsidTr="006B06BF">
        <w:tc>
          <w:tcPr>
            <w:tcW w:w="9628" w:type="dxa"/>
          </w:tcPr>
          <w:p w14:paraId="36D62CB7" w14:textId="3F81CD56" w:rsidR="006B06BF" w:rsidRDefault="006B06BF" w:rsidP="00B62390">
            <w:pPr>
              <w:pStyle w:val="Nivel2"/>
            </w:pPr>
            <w:r w:rsidRPr="006B06BF">
              <w:rPr>
                <w:b/>
              </w:rPr>
              <w:t xml:space="preserve">Nota Explicativa: </w:t>
            </w:r>
            <w:r w:rsidRPr="006B06BF">
              <w:t>Sugere-se esta redação para material de consumo</w:t>
            </w:r>
            <w:r w:rsidRPr="006B06BF">
              <w:annotationRef/>
            </w:r>
          </w:p>
        </w:tc>
      </w:tr>
    </w:tbl>
    <w:p w14:paraId="73A0592B" w14:textId="77777777" w:rsidR="006B06BF" w:rsidRDefault="006B06BF" w:rsidP="00B62390">
      <w:pPr>
        <w:pStyle w:val="Nivel2"/>
      </w:pPr>
    </w:p>
    <w:p w14:paraId="596CAD52" w14:textId="77777777" w:rsidR="006D5FA5" w:rsidRPr="0020168A" w:rsidRDefault="006D5FA5" w:rsidP="003878C9">
      <w:pPr>
        <w:pStyle w:val="ou"/>
        <w:spacing w:before="120" w:afterLines="120" w:after="288" w:line="312" w:lineRule="auto"/>
        <w:rPr>
          <w:szCs w:val="20"/>
        </w:rPr>
      </w:pPr>
      <w:r w:rsidRPr="0020168A">
        <w:rPr>
          <w:szCs w:val="20"/>
        </w:rPr>
        <w:t xml:space="preserve">OU </w:t>
      </w:r>
    </w:p>
    <w:p w14:paraId="3941FD3A" w14:textId="69DD9F84" w:rsidR="006D5FA5" w:rsidRDefault="006D5FA5" w:rsidP="00B62390">
      <w:pPr>
        <w:pStyle w:val="Nivel2"/>
      </w:pPr>
      <w:r>
        <w:t xml:space="preserve">O prazo de garantia contratual dos bens, complementar à garantia legal, será de, no mínimo, ___ (____) meses, contado a partir do primeiro dia útil subsequente à data do recebimento definitivo do objeto. </w:t>
      </w:r>
    </w:p>
    <w:tbl>
      <w:tblPr>
        <w:tblStyle w:val="Tabelacomgrade"/>
        <w:tblW w:w="0" w:type="auto"/>
        <w:tblLook w:val="04A0" w:firstRow="1" w:lastRow="0" w:firstColumn="1" w:lastColumn="0" w:noHBand="0" w:noVBand="1"/>
      </w:tblPr>
      <w:tblGrid>
        <w:gridCol w:w="9628"/>
      </w:tblGrid>
      <w:tr w:rsidR="006B06BF" w14:paraId="74FA816B" w14:textId="77777777" w:rsidTr="006B06BF">
        <w:tc>
          <w:tcPr>
            <w:tcW w:w="9628" w:type="dxa"/>
          </w:tcPr>
          <w:p w14:paraId="777F9816" w14:textId="43CC7F74" w:rsidR="006B06BF" w:rsidRDefault="006B06BF" w:rsidP="00B62390">
            <w:pPr>
              <w:pStyle w:val="Nivel2"/>
            </w:pPr>
            <w:r w:rsidRPr="006B06BF">
              <w:rPr>
                <w:b/>
              </w:rPr>
              <w:t xml:space="preserve">Nota Explicativa: </w:t>
            </w:r>
            <w:r w:rsidRPr="006B06BF">
              <w:t>A exigência de garantia, bem como o prazo previsto devem ser justificados nos autos.</w:t>
            </w:r>
          </w:p>
        </w:tc>
      </w:tr>
    </w:tbl>
    <w:p w14:paraId="2A043D0B" w14:textId="77777777" w:rsidR="006B06BF" w:rsidRPr="0020168A" w:rsidRDefault="006B06BF" w:rsidP="00B62390">
      <w:pPr>
        <w:pStyle w:val="Nivel2"/>
      </w:pPr>
    </w:p>
    <w:p w14:paraId="1579136A" w14:textId="1F24518B" w:rsidR="006D5FA5" w:rsidRPr="0020168A" w:rsidRDefault="006D5FA5" w:rsidP="00B62390">
      <w:pPr>
        <w:pStyle w:val="Nivel2"/>
      </w:pPr>
      <w:r>
        <w:t xml:space="preserve">Caso o prazo da garantia oferecida pelo fabricante seja inferior ao estabelecido nesta cláusula, o fornecedor deverá complementar a garantia do bem ofertado pelo período restante. </w:t>
      </w:r>
    </w:p>
    <w:p w14:paraId="60EA745D" w14:textId="77777777" w:rsidR="006D5FA5" w:rsidRPr="0020168A" w:rsidRDefault="006D5FA5" w:rsidP="003878C9">
      <w:pPr>
        <w:pStyle w:val="ou"/>
        <w:spacing w:before="120" w:afterLines="120" w:after="288" w:line="312" w:lineRule="auto"/>
        <w:rPr>
          <w:szCs w:val="20"/>
        </w:rPr>
      </w:pPr>
      <w:r w:rsidRPr="0020168A">
        <w:rPr>
          <w:szCs w:val="20"/>
        </w:rPr>
        <w:t>OU</w:t>
      </w:r>
    </w:p>
    <w:p w14:paraId="2E99294F" w14:textId="7DF90411" w:rsidR="006D5FA5" w:rsidRDefault="006D5FA5" w:rsidP="00B62390">
      <w:pPr>
        <w:pStyle w:val="Nivel2"/>
      </w:pPr>
      <w:r>
        <w:t xml:space="preserve">O prazo de garantia contratual dos bens, complementar à garantia legal, é de, no mínimo, __ (____) meses, ou pelo prazo fornecido pelo fabricante, se superior, contado a partir do primeiro dia útil subsequente à data do recebimento definitivo do objeto. </w:t>
      </w:r>
    </w:p>
    <w:tbl>
      <w:tblPr>
        <w:tblStyle w:val="Tabelacomgrade"/>
        <w:tblW w:w="0" w:type="auto"/>
        <w:tblLook w:val="04A0" w:firstRow="1" w:lastRow="0" w:firstColumn="1" w:lastColumn="0" w:noHBand="0" w:noVBand="1"/>
      </w:tblPr>
      <w:tblGrid>
        <w:gridCol w:w="9628"/>
      </w:tblGrid>
      <w:tr w:rsidR="00750FD7" w14:paraId="15F71B60" w14:textId="77777777" w:rsidTr="00750FD7">
        <w:tc>
          <w:tcPr>
            <w:tcW w:w="9628" w:type="dxa"/>
          </w:tcPr>
          <w:p w14:paraId="0BD8C480" w14:textId="2C805912" w:rsidR="00750FD7" w:rsidRDefault="00750FD7" w:rsidP="00B62390">
            <w:pPr>
              <w:pStyle w:val="Nivel2"/>
            </w:pPr>
            <w:r w:rsidRPr="00750FD7">
              <w:annotationRef/>
            </w:r>
            <w:r w:rsidRPr="00750FD7">
              <w:rPr>
                <w:b/>
              </w:rPr>
              <w:t xml:space="preserve">Nota Explicativa: </w:t>
            </w:r>
            <w:r w:rsidRPr="00750FD7">
              <w:t>Sugere-se esta redação para material permanente</w:t>
            </w:r>
          </w:p>
        </w:tc>
      </w:tr>
    </w:tbl>
    <w:p w14:paraId="37C26C91" w14:textId="77777777" w:rsidR="00750FD7" w:rsidRPr="0020168A" w:rsidRDefault="00750FD7" w:rsidP="00B62390">
      <w:pPr>
        <w:pStyle w:val="Nivel2"/>
      </w:pPr>
    </w:p>
    <w:p w14:paraId="5B4CFCFF" w14:textId="54ABB6B3" w:rsidR="006D5FA5" w:rsidRDefault="006D5FA5" w:rsidP="00B62390">
      <w:pPr>
        <w:pStyle w:val="Nivel2"/>
      </w:pPr>
      <w:r>
        <w:t xml:space="preserve">A garantia será prestada com vistas a manter os equipamentos fornecidos em perfeitas condições de uso, sem qualquer ônus ou custo adicional para o Contratante. </w:t>
      </w:r>
    </w:p>
    <w:tbl>
      <w:tblPr>
        <w:tblStyle w:val="Tabelacomgrade"/>
        <w:tblW w:w="0" w:type="auto"/>
        <w:tblLook w:val="04A0" w:firstRow="1" w:lastRow="0" w:firstColumn="1" w:lastColumn="0" w:noHBand="0" w:noVBand="1"/>
      </w:tblPr>
      <w:tblGrid>
        <w:gridCol w:w="9628"/>
      </w:tblGrid>
      <w:tr w:rsidR="00B810EC" w14:paraId="5F1E5839" w14:textId="77777777" w:rsidTr="00B810EC">
        <w:tc>
          <w:tcPr>
            <w:tcW w:w="9628" w:type="dxa"/>
          </w:tcPr>
          <w:p w14:paraId="1A26D74D" w14:textId="5640B19A" w:rsidR="00B810EC" w:rsidRDefault="00B810EC" w:rsidP="00B62390">
            <w:pPr>
              <w:pStyle w:val="Nivel2"/>
            </w:pPr>
            <w:r w:rsidRPr="00B810EC">
              <w:rPr>
                <w:b/>
              </w:rPr>
              <w:t>Nota Explicativa:</w:t>
            </w:r>
            <w:r w:rsidRPr="00B810EC">
              <w:t xml:space="preserve"> A exigência de garantia, bem como o prazo previsto devem ser justificados nos autos.</w:t>
            </w:r>
          </w:p>
        </w:tc>
      </w:tr>
    </w:tbl>
    <w:p w14:paraId="578CAA3F" w14:textId="77777777" w:rsidR="00B810EC" w:rsidRPr="0020168A" w:rsidRDefault="00B810EC" w:rsidP="00B62390">
      <w:pPr>
        <w:pStyle w:val="Nivel2"/>
      </w:pPr>
    </w:p>
    <w:p w14:paraId="3392AC10" w14:textId="20F9A8A4" w:rsidR="006D5FA5" w:rsidRPr="0020168A" w:rsidRDefault="006D5FA5" w:rsidP="00B62390">
      <w:pPr>
        <w:pStyle w:val="Nivel2"/>
      </w:pPr>
      <w:r>
        <w:t xml:space="preserve">A garantia abrange a realização da manutenção corretiva dos bens pelo próprio Contratado, ou, se for o caso, por meio de assistência técnica autorizada, de acordo com as normas técnicas específicas. </w:t>
      </w:r>
    </w:p>
    <w:p w14:paraId="1CDFAB18" w14:textId="7E3F778A" w:rsidR="006D5FA5" w:rsidRPr="0020168A" w:rsidRDefault="006D5FA5" w:rsidP="00B62390">
      <w:pPr>
        <w:pStyle w:val="Nivel2"/>
      </w:pPr>
      <w:r>
        <w:t xml:space="preserve">Entende-se por manutenção corretiva aquela destinada a corrigir os defeitos apresentados pelos bens, compreendendo a substituição de peças, a realização de ajustes, reparos e correções necessárias. </w:t>
      </w:r>
    </w:p>
    <w:p w14:paraId="4BB383EC" w14:textId="020DC492" w:rsidR="006D5FA5" w:rsidRPr="0020168A" w:rsidRDefault="006D5FA5" w:rsidP="00B62390">
      <w:pPr>
        <w:pStyle w:val="Nivel2"/>
      </w:pPr>
      <w: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40D8C429" w14:textId="3997E09F" w:rsidR="006D5FA5" w:rsidRDefault="006D5FA5" w:rsidP="00B62390">
      <w:pPr>
        <w:pStyle w:val="Nivel2"/>
      </w:pPr>
      <w:r>
        <w:t xml:space="preserve">Uma vez notificado, o Contratado realizará a reparação ou substituição dos bens que apresentarem vício ou defeito no prazo de até ___ (_____) dias úteis, contados a partir da data de retirada do equipamento das dependências da Administração pelo Contratado ou pela assistência técnica autorizada. </w:t>
      </w:r>
    </w:p>
    <w:tbl>
      <w:tblPr>
        <w:tblStyle w:val="Tabelacomgrade"/>
        <w:tblW w:w="0" w:type="auto"/>
        <w:tblLook w:val="04A0" w:firstRow="1" w:lastRow="0" w:firstColumn="1" w:lastColumn="0" w:noHBand="0" w:noVBand="1"/>
      </w:tblPr>
      <w:tblGrid>
        <w:gridCol w:w="9628"/>
      </w:tblGrid>
      <w:tr w:rsidR="00422AAA" w14:paraId="1ABDD40E" w14:textId="77777777" w:rsidTr="00422AAA">
        <w:tc>
          <w:tcPr>
            <w:tcW w:w="9628" w:type="dxa"/>
          </w:tcPr>
          <w:p w14:paraId="1B8A1113" w14:textId="2778F914" w:rsidR="00422AAA" w:rsidRDefault="00422AAA" w:rsidP="00B62390">
            <w:pPr>
              <w:pStyle w:val="Nivel2"/>
            </w:pPr>
            <w:r w:rsidRPr="00422AAA">
              <w:rPr>
                <w:b/>
              </w:rPr>
              <w:t>Nota Explicativa:</w:t>
            </w:r>
            <w:r w:rsidRPr="00422AAA">
              <w:t xml:space="preserve"> Desde que fundamentado em estudo técnico preliminar, a Administração poderá exigir que os serviços de manutenção e assistência técnica sejam prestados mediante deslocamento de técnico ou disponibilizados em unidade de prestação de serviços localizada em distância compatível com suas necessidades. (</w:t>
            </w:r>
            <w:hyperlink r:id="rId27" w:history="1">
              <w:r w:rsidRPr="00422AAA">
                <w:rPr>
                  <w:rStyle w:val="Hyperlink"/>
                </w:rPr>
                <w:t>Art. 40, §4º, Lei nº 14.133, de 2021</w:t>
              </w:r>
            </w:hyperlink>
            <w:r w:rsidRPr="00422AAA">
              <w:t>).</w:t>
            </w:r>
          </w:p>
        </w:tc>
      </w:tr>
    </w:tbl>
    <w:p w14:paraId="2D1F6022" w14:textId="77777777" w:rsidR="00422AAA" w:rsidRPr="0020168A" w:rsidRDefault="00422AAA" w:rsidP="00B62390">
      <w:pPr>
        <w:pStyle w:val="Nivel2"/>
      </w:pPr>
    </w:p>
    <w:p w14:paraId="56EA210D" w14:textId="1FCC9A43" w:rsidR="006D5FA5" w:rsidRPr="0020168A" w:rsidRDefault="006D5FA5" w:rsidP="00B62390">
      <w:pPr>
        <w:pStyle w:val="Nivel2"/>
      </w:pPr>
      <w:r>
        <w:t xml:space="preserve">O prazo indicado no subitem anterior, durante seu transcurso, poderá ser prorrogado uma única vez, por igual período, mediante solicitação escrita e justificada do Contratado, aceita pelo Contratante. </w:t>
      </w:r>
    </w:p>
    <w:p w14:paraId="6F02C67D" w14:textId="42655AFA" w:rsidR="006D5FA5" w:rsidRPr="0020168A" w:rsidRDefault="006D5FA5" w:rsidP="00B62390">
      <w:pPr>
        <w:pStyle w:val="Nivel2"/>
      </w:pPr>
      <w: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58859049" w14:textId="55C8B365" w:rsidR="006D5FA5" w:rsidRPr="0020168A" w:rsidRDefault="006D5FA5" w:rsidP="00B62390">
      <w:pPr>
        <w:pStyle w:val="Nivel2"/>
      </w:pPr>
      <w: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16FD297F" w14:textId="51C513E3" w:rsidR="006D5FA5" w:rsidRPr="0020168A" w:rsidRDefault="006D5FA5" w:rsidP="00B62390">
      <w:pPr>
        <w:pStyle w:val="Nivel2"/>
      </w:pPr>
      <w:r>
        <w:t xml:space="preserve">O custo referente ao transporte dos equipamentos cobertos pela garantia será de responsabilidade do Contratado. </w:t>
      </w:r>
    </w:p>
    <w:p w14:paraId="092DB2F9" w14:textId="5A01E96B" w:rsidR="006D5FA5" w:rsidRPr="0020168A" w:rsidRDefault="006D5FA5" w:rsidP="00B62390">
      <w:pPr>
        <w:pStyle w:val="Nivel2"/>
      </w:pPr>
      <w: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29C1E85C" w14:textId="77777777" w:rsidR="006D5FA5" w:rsidRPr="0020168A" w:rsidRDefault="006D5FA5" w:rsidP="00DA3EF1">
      <w:pPr>
        <w:pStyle w:val="Nivel01"/>
      </w:pPr>
      <w:r>
        <w:t>MODELO DE GESTÃO DO CONTRATO</w:t>
      </w:r>
    </w:p>
    <w:p w14:paraId="0EFBC859" w14:textId="2FA30F49" w:rsidR="006D5FA5" w:rsidRPr="0020168A" w:rsidRDefault="006D5FA5" w:rsidP="00B62390">
      <w:pPr>
        <w:pStyle w:val="Nivel2"/>
      </w:pPr>
      <w:r w:rsidRPr="60CBE1EE">
        <w:t>O contrato deverá ser executado fielmente pelas partes, de acordo com as cláusulas avençadas e as normas da Lei nº 14.133, de 2021, e cada parte responderá pelas consequências de sua inexecução total ou parcial.</w:t>
      </w:r>
    </w:p>
    <w:p w14:paraId="6C41B746" w14:textId="3530F89E" w:rsidR="006D5FA5" w:rsidRPr="0020168A" w:rsidRDefault="006D5FA5" w:rsidP="00B62390">
      <w:pPr>
        <w:pStyle w:val="Nivel2"/>
      </w:pPr>
      <w:r>
        <w:t>Em caso de impedimento, ordem de paralisação ou suspensão do contrato, o cronograma de execução será prorrogado automaticamente pelo tempo correspondente, anotadas tais circunstâncias mediante simples apostila.</w:t>
      </w:r>
    </w:p>
    <w:p w14:paraId="3020FA6E" w14:textId="6AD6D028" w:rsidR="006D5FA5" w:rsidRPr="0020168A" w:rsidRDefault="006D5FA5" w:rsidP="00B62390">
      <w:pPr>
        <w:pStyle w:val="Nivel2"/>
      </w:pPr>
      <w:r>
        <w:t>As comunicações entre o órgão ou entidade e a contratada devem ser realizadas por escrito sempre que o ato exigir tal formalidade, admitindo-se o uso de mensagem eletrônica para esse fim.</w:t>
      </w:r>
    </w:p>
    <w:p w14:paraId="55FA4D75" w14:textId="0B6828EC" w:rsidR="006D5FA5" w:rsidRDefault="006D5FA5" w:rsidP="00B62390">
      <w:pPr>
        <w:pStyle w:val="Nivel2"/>
      </w:pPr>
      <w:r>
        <w:t>O órgão ou entidade poderá convocar representante da empresa para adoção de providências que devam ser cumpridas de imediato.</w:t>
      </w:r>
    </w:p>
    <w:p w14:paraId="35715153" w14:textId="61731B5A" w:rsidR="3D7DE8D5" w:rsidRDefault="3D7DE8D5" w:rsidP="00B62390">
      <w:pPr>
        <w:pStyle w:val="Nivel2"/>
      </w:pPr>
      <w:r w:rsidRPr="00C86172">
        <w:t>Após a assinatura do contrato ou instrumento equivalente</w:t>
      </w:r>
      <w:r w:rsidRPr="00C86172">
        <w:rPr>
          <w:strike/>
        </w:rPr>
        <w:t>,</w:t>
      </w:r>
      <w:r w:rsidRPr="00C86172">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t>.</w:t>
      </w:r>
    </w:p>
    <w:p w14:paraId="55492701" w14:textId="4A84CF2D" w:rsidR="06F66482" w:rsidRDefault="06F66482" w:rsidP="00B62390">
      <w:pPr>
        <w:pStyle w:val="Nivel2"/>
      </w:pPr>
      <w:r w:rsidRPr="4C199FC9">
        <w:t>Fiscalização</w:t>
      </w:r>
    </w:p>
    <w:p w14:paraId="4C0495AC" w14:textId="34CFF0F0" w:rsidR="006D5FA5" w:rsidRDefault="006D5FA5" w:rsidP="00B62390">
      <w:pPr>
        <w:pStyle w:val="Nivel2"/>
      </w:pPr>
      <w:r>
        <w:t>A execução do contrato deverá ser acompanhada e fiscalizada pelo(s) fiscal(is) do contrato, ou pelos respectivos substitutos (</w:t>
      </w:r>
      <w:hyperlink r:id="rId28" w:anchor="art117">
        <w:r w:rsidRPr="4C199FC9">
          <w:rPr>
            <w:rStyle w:val="Hyperlink"/>
          </w:rPr>
          <w:t>Lei nº 14.133, de 2021, art. 117, caput</w:t>
        </w:r>
      </w:hyperlink>
      <w:r>
        <w:t>).</w:t>
      </w:r>
    </w:p>
    <w:tbl>
      <w:tblPr>
        <w:tblStyle w:val="Tabelacomgrade"/>
        <w:tblW w:w="0" w:type="auto"/>
        <w:tblLook w:val="04A0" w:firstRow="1" w:lastRow="0" w:firstColumn="1" w:lastColumn="0" w:noHBand="0" w:noVBand="1"/>
      </w:tblPr>
      <w:tblGrid>
        <w:gridCol w:w="9628"/>
      </w:tblGrid>
      <w:tr w:rsidR="00BA67FD" w14:paraId="05C1CA24" w14:textId="77777777" w:rsidTr="00BA67FD">
        <w:tc>
          <w:tcPr>
            <w:tcW w:w="9628" w:type="dxa"/>
          </w:tcPr>
          <w:p w14:paraId="7995E010" w14:textId="18DE1F5D" w:rsidR="00BA67FD" w:rsidRDefault="00BA67FD" w:rsidP="00B62390">
            <w:pPr>
              <w:pStyle w:val="Nivel2"/>
            </w:pPr>
            <w:r w:rsidRPr="00BA67FD">
              <w:rPr>
                <w:b/>
              </w:rPr>
              <w:t xml:space="preserve">Nota Explicativa: </w:t>
            </w:r>
            <w:r w:rsidRPr="00BA67FD">
              <w:t xml:space="preserve">Os gestores e fiscais do contrato serão designados pela autoridade máxima do órgão ou da entidade, ou a quem as normas de organização administrativa indicarem, na forma do </w:t>
            </w:r>
            <w:hyperlink r:id="rId29" w:history="1">
              <w:r w:rsidRPr="00BA67FD">
                <w:rPr>
                  <w:rStyle w:val="Hyperlink"/>
                </w:rPr>
                <w:t>art. 7º da Lei nº 14.133, de 2021</w:t>
              </w:r>
            </w:hyperlink>
            <w:r w:rsidRPr="00BA67FD">
              <w:t>, , devendo a Administração instruir os autos com as publicações dos atos de designação dos agentes públicos para o exercício dessas funções.</w:t>
            </w:r>
          </w:p>
        </w:tc>
      </w:tr>
    </w:tbl>
    <w:p w14:paraId="5F3954BB" w14:textId="77777777" w:rsidR="00BA67FD" w:rsidRPr="0020168A" w:rsidRDefault="00BA67FD" w:rsidP="00B62390">
      <w:pPr>
        <w:pStyle w:val="Nivel2"/>
      </w:pPr>
    </w:p>
    <w:p w14:paraId="0E810685" w14:textId="1B529F08" w:rsidR="51E44459" w:rsidRDefault="51E44459" w:rsidP="00881F44">
      <w:pPr>
        <w:pStyle w:val="Nvel1-SemNumPreto"/>
      </w:pPr>
      <w:r w:rsidRPr="4C199FC9">
        <w:t>Fiscalização Técnica</w:t>
      </w:r>
    </w:p>
    <w:p w14:paraId="6F5BEBC1" w14:textId="7B645B42" w:rsidR="006D5FA5" w:rsidRPr="0020168A" w:rsidRDefault="006D5FA5" w:rsidP="00B62390">
      <w:pPr>
        <w:pStyle w:val="Nivel2"/>
      </w:pPr>
      <w:r>
        <w:t>O fiscal técnico do contrato acompanhará a execução do contrato, para que sejam cumpridas todas as condições estabelecidas no contrato, de modo a assegurar os melhores resultados para a Administração. (Decreto nº 11.246, de 2022, art. 22, VI);</w:t>
      </w:r>
    </w:p>
    <w:p w14:paraId="347040FA" w14:textId="6A8BC28E" w:rsidR="006D5FA5" w:rsidRPr="0020168A" w:rsidRDefault="006D5FA5" w:rsidP="00433394">
      <w:pPr>
        <w:pStyle w:val="Nvel3-R"/>
      </w:pPr>
      <w:r>
        <w:t xml:space="preserve">O fiscal técnico do contrato anotará no histórico de gerenciamento do contrato todas as ocorrências relacionadas à execução do contrato, com a descrição do que for necessário para a regularização das faltas ou </w:t>
      </w:r>
      <w:hyperlink r:id="rId30" w:anchor="art22">
        <w:r w:rsidRPr="4C199FC9">
          <w:rPr>
            <w:rStyle w:val="Hyperlink"/>
          </w:rPr>
          <w:t>Decreto nº 11.246, de 2022, art. 22, II);</w:t>
        </w:r>
      </w:hyperlink>
    </w:p>
    <w:p w14:paraId="51798605" w14:textId="7E83A53A" w:rsidR="006D5FA5" w:rsidRPr="0020168A" w:rsidRDefault="006D5FA5" w:rsidP="00433394">
      <w:pPr>
        <w:pStyle w:val="Nvel3-R"/>
      </w:pPr>
      <w:r>
        <w:t xml:space="preserve">Identificada qualquer inexatidão ou irregularidade, o fiscal técnico do contrato emitirá notificações para a correção da execução do contrato, determinando prazo para a correção. </w:t>
      </w:r>
    </w:p>
    <w:p w14:paraId="3E17476E" w14:textId="5A986F3D" w:rsidR="006D5FA5" w:rsidRPr="0020168A" w:rsidRDefault="006D5FA5" w:rsidP="00433394">
      <w:pPr>
        <w:pStyle w:val="Nvel3-R"/>
      </w:pPr>
      <w:r>
        <w:t xml:space="preserve">O fiscal técnico do contrato informará ao gestor do contato, em tempo hábil, a situação que demandar decisão ou adoção de medidas que ultrapassem sua competência, para que adote as medidas necessárias e saneadoras, se for o caso. </w:t>
      </w:r>
    </w:p>
    <w:p w14:paraId="1E1C2A18" w14:textId="56D55C67" w:rsidR="006D5FA5" w:rsidRPr="0020168A" w:rsidRDefault="006D5FA5" w:rsidP="00433394">
      <w:pPr>
        <w:pStyle w:val="Nvel3-R"/>
      </w:pPr>
      <w:r>
        <w:t xml:space="preserve">No caso de ocorrências que possam inviabilizar a execução do contrato nas datas aprazadas, o fiscal técnico do contrato comunicará o fato imediatamente ao gestor do contrato. </w:t>
      </w:r>
    </w:p>
    <w:p w14:paraId="39879A1C" w14:textId="744AC49E" w:rsidR="006D5FA5" w:rsidRPr="0020168A" w:rsidRDefault="006D5FA5" w:rsidP="00433394">
      <w:pPr>
        <w:pStyle w:val="Nvel3-R"/>
      </w:pPr>
      <w:r>
        <w:t>O fiscal técnico do contrato comunicar</w:t>
      </w:r>
      <w:r w:rsidR="6648D71A">
        <w:t>á</w:t>
      </w:r>
      <w:r>
        <w:t xml:space="preserve"> ao gestor do contrato, em tempo hábil, o término do contrato sob sua responsabilidade, com vistas à renovação tempestiva ou à prorrogação contratual</w:t>
      </w:r>
      <w:r w:rsidR="00DB480C">
        <w:t>.</w:t>
      </w:r>
    </w:p>
    <w:p w14:paraId="3462EFC4" w14:textId="7085E57C" w:rsidR="3136B6F2" w:rsidRDefault="3136B6F2" w:rsidP="008A2169">
      <w:pPr>
        <w:pStyle w:val="Nivel3"/>
      </w:pPr>
      <w:r w:rsidRPr="4C199FC9">
        <w:t>Fiscalização Administrativa</w:t>
      </w:r>
    </w:p>
    <w:p w14:paraId="222FF146" w14:textId="1288B763" w:rsidR="006D5FA5" w:rsidRPr="0020168A" w:rsidRDefault="006D5FA5" w:rsidP="00B62390">
      <w:pPr>
        <w:pStyle w:val="Nivel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w:t>
      </w:r>
      <w:r w:rsidR="00DB480C">
        <w:t>s pertinentes, caso necessário.</w:t>
      </w:r>
    </w:p>
    <w:p w14:paraId="2447E0C0" w14:textId="10575C27" w:rsidR="006D5FA5" w:rsidRPr="00ED0C81" w:rsidRDefault="77384C9D" w:rsidP="00433394">
      <w:pPr>
        <w:pStyle w:val="Nvel3-R"/>
      </w:pPr>
      <w:r w:rsidRPr="00ED0C81">
        <w:t>Caso ocorra descumprimento das obrigações contratuais, o fiscal administrativo do contrato atuará tempestivamente na solução do problema, reportando ao gestor do contrato para que</w:t>
      </w:r>
      <w:r>
        <w:t xml:space="preserve"> </w:t>
      </w:r>
      <w:r w:rsidRPr="00ED0C81">
        <w:t xml:space="preserve">tome as providências cabíveis, quando ultrapassar a sua competência; </w:t>
      </w:r>
    </w:p>
    <w:p w14:paraId="6685B835" w14:textId="687CDFCA" w:rsidR="333DF4A5" w:rsidRDefault="0EC7F75E" w:rsidP="00B62390">
      <w:pPr>
        <w:pStyle w:val="Nivel2"/>
      </w:pPr>
      <w:r>
        <w:t>Além do disposto acima, a fiscalização contratual obedecerá às seguintes rotinas:</w:t>
      </w:r>
    </w:p>
    <w:p w14:paraId="3EBAD7B3" w14:textId="32307430" w:rsidR="333DF4A5" w:rsidRDefault="333DF4A5" w:rsidP="00433394">
      <w:pPr>
        <w:pStyle w:val="Nvel3-R"/>
      </w:pPr>
      <w:r>
        <w:t>(...)</w:t>
      </w:r>
    </w:p>
    <w:p w14:paraId="72D9437A" w14:textId="271F5BBE" w:rsidR="333DF4A5" w:rsidRDefault="333DF4A5" w:rsidP="00433394">
      <w:pPr>
        <w:pStyle w:val="Nvel3-R"/>
      </w:pPr>
      <w:r>
        <w:t>(...)</w:t>
      </w:r>
    </w:p>
    <w:p w14:paraId="7165BF37" w14:textId="56DC8634" w:rsidR="333DF4A5" w:rsidRDefault="333DF4A5" w:rsidP="00433394">
      <w:pPr>
        <w:pStyle w:val="Nvel3-R"/>
      </w:pPr>
      <w:r>
        <w:t>(...)</w:t>
      </w:r>
    </w:p>
    <w:p w14:paraId="57784913" w14:textId="70973263" w:rsidR="333DF4A5" w:rsidRDefault="333DF4A5" w:rsidP="00433394">
      <w:pPr>
        <w:pStyle w:val="Nvel3-R"/>
      </w:pPr>
      <w:r>
        <w:t>(...)</w:t>
      </w:r>
      <w:commentRangeStart w:id="2"/>
      <w:commentRangeEnd w:id="2"/>
      <w:r>
        <w:commentReference w:id="2"/>
      </w:r>
    </w:p>
    <w:p w14:paraId="5B666F18" w14:textId="41F07D90" w:rsidR="07D252D6" w:rsidRDefault="07D252D6" w:rsidP="00881F44">
      <w:pPr>
        <w:pStyle w:val="Nvel1-SemNumPreto"/>
      </w:pPr>
      <w:r w:rsidRPr="1414B7F7">
        <w:t>Gestor do Contrato</w:t>
      </w:r>
    </w:p>
    <w:tbl>
      <w:tblPr>
        <w:tblStyle w:val="Tabelacomgrade"/>
        <w:tblW w:w="0" w:type="auto"/>
        <w:tblLook w:val="04A0" w:firstRow="1" w:lastRow="0" w:firstColumn="1" w:lastColumn="0" w:noHBand="0" w:noVBand="1"/>
      </w:tblPr>
      <w:tblGrid>
        <w:gridCol w:w="9628"/>
      </w:tblGrid>
      <w:tr w:rsidR="007D750F" w14:paraId="3A59FF5E" w14:textId="77777777" w:rsidTr="007D750F">
        <w:tc>
          <w:tcPr>
            <w:tcW w:w="9628" w:type="dxa"/>
          </w:tcPr>
          <w:p w14:paraId="21C5BFC0" w14:textId="0B704CA7" w:rsidR="007D750F" w:rsidRDefault="007D750F" w:rsidP="00881F44">
            <w:pPr>
              <w:pStyle w:val="Nvel1-SemNumPreto"/>
              <w:rPr>
                <w:i/>
                <w:iCs/>
              </w:rPr>
            </w:pPr>
            <w:r w:rsidRPr="007D750F">
              <w:rPr>
                <w:i/>
                <w:iCs/>
                <w:color w:val="FF0000"/>
              </w:rPr>
              <w:t>Nota Explicativ</w:t>
            </w:r>
            <w:r w:rsidRPr="007D750F">
              <w:rPr>
                <w:b w:val="0"/>
                <w:i/>
                <w:iCs/>
                <w:color w:val="FF0000"/>
              </w:rPr>
              <w:t>a: Inserir o subitem 6.12 se for o caso para inclusão de rotinas de fiscalização específicas para atender às peculiaridades do objeto contratado</w:t>
            </w:r>
            <w:r w:rsidRPr="007D750F">
              <w:rPr>
                <w:i/>
                <w:iCs/>
              </w:rPr>
              <w:t>.</w:t>
            </w:r>
            <w:r w:rsidRPr="007D750F">
              <w:rPr>
                <w:i/>
                <w:iCs/>
              </w:rPr>
              <w:annotationRef/>
            </w:r>
          </w:p>
        </w:tc>
      </w:tr>
    </w:tbl>
    <w:p w14:paraId="61DFF839" w14:textId="3DF765A2" w:rsidR="07D252D6" w:rsidRDefault="687891D3" w:rsidP="00B62390">
      <w:pPr>
        <w:pStyle w:val="Nivel2"/>
      </w:pPr>
      <w:r w:rsidRPr="4EB864CD">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0DF21136" w14:textId="5FCB40DD" w:rsidR="07D252D6" w:rsidRDefault="687891D3" w:rsidP="00B62390">
      <w:pPr>
        <w:pStyle w:val="Nivel2"/>
      </w:pPr>
      <w:r w:rsidRPr="4EB864CD">
        <w:t>O gestor do contrato acompanhará os registros realizados pelos fiscais do contrato, de todas as ocorrências relacionadas à execução do contrato e as medidas adotadas, informando, se for o caso, à autoridade superior àquelas que ultrapassa</w:t>
      </w:r>
      <w:r w:rsidR="00895B13">
        <w:t>rem a sua competência.</w:t>
      </w:r>
      <w:r w:rsidRPr="4EB864CD">
        <w:t xml:space="preserve"> </w:t>
      </w:r>
    </w:p>
    <w:p w14:paraId="23056BFA" w14:textId="3E200FCD" w:rsidR="07D252D6" w:rsidRDefault="687891D3" w:rsidP="00B62390">
      <w:pPr>
        <w:pStyle w:val="Nivel2"/>
      </w:pPr>
      <w:r w:rsidRPr="4EB864CD">
        <w:t>O gestor do contrato acompanhará a manutenção das condições de habilitação da contratada, para fins de empenho de despesa e pagamento, e anotará os problemas que obstem o fluxo normal da liquidação e do pagamento da despesa no relatório d</w:t>
      </w:r>
      <w:r w:rsidR="00895B13">
        <w:t xml:space="preserve">e riscos eventuais. </w:t>
      </w:r>
    </w:p>
    <w:p w14:paraId="549D1745" w14:textId="002B5DB8" w:rsidR="07D252D6" w:rsidRDefault="687891D3" w:rsidP="00B62390">
      <w:pPr>
        <w:pStyle w:val="Nivel2"/>
      </w:pPr>
      <w:r w:rsidRPr="4EB864CD">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w:t>
      </w:r>
      <w:r w:rsidR="00895B13">
        <w:t>mento de obrigações.</w:t>
      </w:r>
      <w:r w:rsidRPr="4EB864CD">
        <w:t xml:space="preserve"> </w:t>
      </w:r>
    </w:p>
    <w:p w14:paraId="568660D6" w14:textId="223C1939" w:rsidR="07D252D6" w:rsidRDefault="687891D3" w:rsidP="00B62390">
      <w:pPr>
        <w:pStyle w:val="Nivel2"/>
      </w:pPr>
      <w:r w:rsidRPr="4EB864CD">
        <w:t>O gestor do contrato tomará providências para a formalização de processo administrativo de responsabilização para fins de aplicação de sanções, a ser conduzido pela comissão de que trata o art. 158 da Lei nº 14.133, de 2021, ou pelo agente ou pelo setor com competê</w:t>
      </w:r>
      <w:r w:rsidR="00895B13">
        <w:t>ncia para tal, conforme o caso.</w:t>
      </w:r>
      <w:r w:rsidRPr="4EB864CD">
        <w:t xml:space="preserve"> </w:t>
      </w:r>
    </w:p>
    <w:p w14:paraId="40CC5DCF" w14:textId="2E7A03B6" w:rsidR="07D252D6" w:rsidRDefault="687891D3" w:rsidP="00B62390">
      <w:pPr>
        <w:pStyle w:val="Nivel2"/>
      </w:pPr>
      <w:r w:rsidRPr="4EB864CD">
        <w:t xml:space="preserve">O gestor do contrato deverá elaborar relatório final com informações sobre a consecução dos objetivos que tenham justificado a contratação e eventuais condutas a serem adotadas para o aprimoramento das atividades da </w:t>
      </w:r>
      <w:r w:rsidR="00895B13" w:rsidRPr="4EB864CD">
        <w:t>Administração.</w:t>
      </w:r>
      <w:r w:rsidRPr="4EB864CD">
        <w:t xml:space="preserve"> </w:t>
      </w:r>
    </w:p>
    <w:p w14:paraId="03FF420A" w14:textId="0D14288A" w:rsidR="07D252D6" w:rsidRDefault="687891D3" w:rsidP="00B62390">
      <w:pPr>
        <w:pStyle w:val="Nivel2"/>
      </w:pPr>
      <w:r w:rsidRPr="4EB864CD">
        <w:t>O gestor do contrato deverá enviar a documentação pertinente ao setor de contratos para a formalização dos procedimentos de liquidação e pagamento, no valor dimensionado pela fiscalização e gestão nos termos do contrato.</w:t>
      </w:r>
    </w:p>
    <w:p w14:paraId="5847B691" w14:textId="77777777" w:rsidR="006D5FA5" w:rsidRPr="0020168A" w:rsidRDefault="006D5FA5" w:rsidP="00DA3EF1">
      <w:pPr>
        <w:pStyle w:val="Nivel01"/>
      </w:pPr>
      <w:r>
        <w:t>CRITÉRIOS DE MEDIÇÃO E DE PAGAMENTO</w:t>
      </w:r>
    </w:p>
    <w:p w14:paraId="5233B835" w14:textId="6AB0606A" w:rsidR="006D5FA5" w:rsidRDefault="006D5FA5" w:rsidP="00881F44">
      <w:pPr>
        <w:pStyle w:val="Nvel1-SemNumPreto"/>
      </w:pPr>
      <w:r w:rsidRPr="1414B7F7">
        <w:t>Recebimento</w:t>
      </w:r>
    </w:p>
    <w:tbl>
      <w:tblPr>
        <w:tblStyle w:val="Tabelacomgrade"/>
        <w:tblW w:w="0" w:type="auto"/>
        <w:tblLook w:val="04A0" w:firstRow="1" w:lastRow="0" w:firstColumn="1" w:lastColumn="0" w:noHBand="0" w:noVBand="1"/>
      </w:tblPr>
      <w:tblGrid>
        <w:gridCol w:w="9628"/>
      </w:tblGrid>
      <w:tr w:rsidR="007A28DF" w14:paraId="0F0200CD" w14:textId="77777777" w:rsidTr="007A28DF">
        <w:tc>
          <w:tcPr>
            <w:tcW w:w="9628" w:type="dxa"/>
          </w:tcPr>
          <w:p w14:paraId="48375D45" w14:textId="2D54EA83" w:rsidR="007A28DF" w:rsidRDefault="007A28DF" w:rsidP="00881F44">
            <w:pPr>
              <w:pStyle w:val="Nvel1-SemNumPreto"/>
            </w:pPr>
            <w:r w:rsidRPr="007A28DF">
              <w:rPr>
                <w:color w:val="FF0000"/>
              </w:rPr>
              <w:t xml:space="preserve">Nota Explicativa: </w:t>
            </w:r>
            <w:r w:rsidRPr="007A28DF">
              <w:rPr>
                <w:b w:val="0"/>
                <w:color w:val="FF0000"/>
              </w:rPr>
              <w:t>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tc>
      </w:tr>
    </w:tbl>
    <w:p w14:paraId="252EB9CC" w14:textId="234013D8" w:rsidR="006D5FA5" w:rsidRPr="0020168A" w:rsidRDefault="006D5FA5" w:rsidP="00B62390">
      <w:pPr>
        <w:pStyle w:val="Nivel2"/>
        <w:rPr>
          <w:lang w:eastAsia="en-US"/>
        </w:rPr>
      </w:pPr>
      <w:r w:rsidRPr="60CBE1EE">
        <w:rPr>
          <w:lang w:eastAsia="en-US"/>
        </w:rPr>
        <w:t xml:space="preserve">Os bens serão recebidos provisoriamente, de forma sumária, no ato da entrega, juntamente com a </w:t>
      </w:r>
      <w:r w:rsidRPr="60CBE1EE">
        <w:rPr>
          <w:rFonts w:eastAsia="Calibri"/>
          <w:lang w:eastAsia="en-US"/>
        </w:rPr>
        <w:t>nota</w:t>
      </w:r>
      <w:r w:rsidRPr="60CBE1EE">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0C9A9A35" w14:textId="2B327E79" w:rsidR="006D5FA5" w:rsidRPr="0020168A" w:rsidRDefault="006D5FA5" w:rsidP="00B62390">
      <w:pPr>
        <w:pStyle w:val="Nivel2"/>
        <w:rPr>
          <w:lang w:eastAsia="en-US"/>
        </w:rPr>
      </w:pPr>
      <w:r w:rsidRPr="60CBE1EE">
        <w:rPr>
          <w:lang w:eastAsia="en-US"/>
        </w:rPr>
        <w:t>Os bens poderão ser rejeitados, no todo ou em parte, inclusive antes do recebimento provisório, quando em desacordo com as especificações constantes no Termo de Referência e na proposta, devendo ser substituídos no prazo de .... (...) dias, a contar da notificação da contratada, às suas custas, sem prejuízo da aplicação das penalidades.</w:t>
      </w:r>
    </w:p>
    <w:p w14:paraId="221AA797" w14:textId="57661065" w:rsidR="006D5FA5" w:rsidRDefault="006D5FA5" w:rsidP="00B62390">
      <w:pPr>
        <w:pStyle w:val="Nivel2"/>
        <w:rPr>
          <w:lang w:eastAsia="en-US"/>
        </w:rPr>
      </w:pPr>
      <w:r w:rsidRPr="60CBE1EE">
        <w:rPr>
          <w:lang w:eastAsia="en-US"/>
        </w:rPr>
        <w:t>O recebimento definitivo ocorrerá no prazo de XXXX(XXXX) dias úteis, a contar do recebimento da nota fiscal ou instrumento de cobrança equivalente pela Administração, após a verificação da qualidade e quantidade do material e consequente aceitação mediante termo detalhado.</w:t>
      </w:r>
    </w:p>
    <w:tbl>
      <w:tblPr>
        <w:tblStyle w:val="Tabelacomgrade"/>
        <w:tblW w:w="0" w:type="auto"/>
        <w:tblLook w:val="04A0" w:firstRow="1" w:lastRow="0" w:firstColumn="1" w:lastColumn="0" w:noHBand="0" w:noVBand="1"/>
      </w:tblPr>
      <w:tblGrid>
        <w:gridCol w:w="9628"/>
      </w:tblGrid>
      <w:tr w:rsidR="007A28DF" w14:paraId="08F3BDD2" w14:textId="77777777" w:rsidTr="007A28DF">
        <w:tc>
          <w:tcPr>
            <w:tcW w:w="9628" w:type="dxa"/>
          </w:tcPr>
          <w:p w14:paraId="311EE2E8" w14:textId="1B47CE1D" w:rsidR="007A28DF" w:rsidRDefault="007A28DF" w:rsidP="00B62390">
            <w:pPr>
              <w:pStyle w:val="Nivel2"/>
              <w:rPr>
                <w:lang w:eastAsia="en-US"/>
              </w:rPr>
            </w:pPr>
            <w:r w:rsidRPr="007A28DF">
              <w:rPr>
                <w:b/>
                <w:lang w:eastAsia="en-US"/>
              </w:rPr>
              <w:t>Nota explicativa:</w:t>
            </w:r>
            <w:r w:rsidRPr="007A28DF">
              <w:rPr>
                <w:lang w:eastAsia="en-US"/>
              </w:rPr>
              <w:t xml:space="preserve">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Portanto, a Administração deve definir o prazo de recebimento considerando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tc>
      </w:tr>
    </w:tbl>
    <w:p w14:paraId="40136DE1" w14:textId="77777777" w:rsidR="007A28DF" w:rsidRPr="0020168A" w:rsidRDefault="007A28DF" w:rsidP="00B62390">
      <w:pPr>
        <w:pStyle w:val="Nivel2"/>
        <w:rPr>
          <w:lang w:eastAsia="en-US"/>
        </w:rPr>
      </w:pPr>
    </w:p>
    <w:p w14:paraId="46650619" w14:textId="416606DC" w:rsidR="006D5FA5" w:rsidRDefault="006D5FA5" w:rsidP="00B62390">
      <w:pPr>
        <w:pStyle w:val="Nivel2"/>
        <w:rPr>
          <w:lang w:eastAsia="en-US"/>
        </w:rPr>
      </w:pPr>
      <w:r w:rsidRPr="60CBE1EE">
        <w:rPr>
          <w:lang w:eastAsia="en-US"/>
        </w:rPr>
        <w:t xml:space="preserve">Para as contratações decorrentes de despesas cujos valores não ultrapassem o limite de que trata o </w:t>
      </w:r>
      <w:hyperlink r:id="rId33" w:anchor="art75">
        <w:r w:rsidRPr="60CBE1EE">
          <w:rPr>
            <w:rStyle w:val="Hyperlink"/>
            <w:lang w:eastAsia="en-US"/>
          </w:rPr>
          <w:t>inciso II do art. 75 da Lei nº 14.133, de 2021</w:t>
        </w:r>
      </w:hyperlink>
      <w:r w:rsidRPr="60CBE1EE">
        <w:rPr>
          <w:lang w:eastAsia="en-US"/>
        </w:rPr>
        <w:t>, o prazo máximo para o recebimento definitivo será de até XXXXX (XXX) dias úteis.</w:t>
      </w:r>
    </w:p>
    <w:p w14:paraId="3004CCC3" w14:textId="77777777" w:rsidR="007E22F0" w:rsidRPr="0020168A" w:rsidRDefault="007E22F0" w:rsidP="00B62390">
      <w:pPr>
        <w:pStyle w:val="Nivel2"/>
        <w:rPr>
          <w:lang w:eastAsia="en-US"/>
        </w:rPr>
      </w:pPr>
    </w:p>
    <w:p w14:paraId="3AF1A422" w14:textId="776F5A71" w:rsidR="006D5FA5" w:rsidRPr="0020168A" w:rsidRDefault="006D5FA5" w:rsidP="00B62390">
      <w:pPr>
        <w:pStyle w:val="Nivel2"/>
        <w:rPr>
          <w:lang w:eastAsia="en-US"/>
        </w:rPr>
      </w:pPr>
      <w:r w:rsidRPr="60CBE1EE">
        <w:rPr>
          <w:lang w:eastAsia="en-US"/>
        </w:rPr>
        <w:t xml:space="preserve">O prazo para recebimento definitivo poderá ser excepcionalmente prorrogado, </w:t>
      </w:r>
      <w:r w:rsidRPr="60CBE1EE">
        <w:rPr>
          <w:color w:val="auto"/>
          <w:lang w:eastAsia="en-US"/>
        </w:rPr>
        <w:t>de forma justificada, por igual período, quando houver necessidade de diligências para a aferição do ate</w:t>
      </w:r>
      <w:r w:rsidRPr="60CBE1EE">
        <w:rPr>
          <w:lang w:eastAsia="en-US"/>
        </w:rPr>
        <w:t>ndimento das exigências contratuais.</w:t>
      </w:r>
    </w:p>
    <w:p w14:paraId="633275DB" w14:textId="0ABB74B7" w:rsidR="006D5FA5" w:rsidRPr="0020168A" w:rsidRDefault="006D5FA5" w:rsidP="00B62390">
      <w:pPr>
        <w:pStyle w:val="Nivel2"/>
        <w:rPr>
          <w:lang w:eastAsia="en-US"/>
        </w:rPr>
      </w:pPr>
      <w:r w:rsidRPr="60CBE1EE">
        <w:rPr>
          <w:lang w:eastAsia="en-US"/>
        </w:rPr>
        <w:t xml:space="preserve">No caso de controvérsia sobre a execução do objeto, quanto à dimensão, qualidade e quantidade, deverá ser observado o teor do </w:t>
      </w:r>
      <w:hyperlink r:id="rId34" w:anchor="art143">
        <w:r w:rsidRPr="60CBE1EE">
          <w:rPr>
            <w:rStyle w:val="Hyperlink"/>
            <w:lang w:eastAsia="en-US"/>
          </w:rPr>
          <w:t>art. 143 da Lei nº 14.133, de 2021</w:t>
        </w:r>
      </w:hyperlink>
      <w:r w:rsidRPr="60CBE1EE">
        <w:rPr>
          <w:lang w:eastAsia="en-US"/>
        </w:rPr>
        <w:t>, comunicando-se à empresa para emissão de Nota Fiscal no que pertine à parcela incontroversa da execução do objeto, para efeito de liquidação e pagamento.</w:t>
      </w:r>
    </w:p>
    <w:p w14:paraId="21E033AB" w14:textId="227A53BA" w:rsidR="006D5FA5" w:rsidRPr="0020168A" w:rsidRDefault="006D5FA5" w:rsidP="00B62390">
      <w:pPr>
        <w:pStyle w:val="Nivel2"/>
        <w:rPr>
          <w:lang w:eastAsia="en-US"/>
        </w:rPr>
      </w:pPr>
      <w:r w:rsidRPr="60CBE1EE">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12AEA2F" w14:textId="74D6216A" w:rsidR="006D5FA5" w:rsidRPr="0020168A" w:rsidRDefault="006D5FA5" w:rsidP="00B62390">
      <w:pPr>
        <w:pStyle w:val="Nivel2"/>
        <w:rPr>
          <w:lang w:eastAsia="en-US"/>
        </w:rPr>
      </w:pPr>
      <w:r w:rsidRPr="60CBE1EE">
        <w:rPr>
          <w:lang w:eastAsia="en-US"/>
        </w:rPr>
        <w:t xml:space="preserve">O recebimento provisório ou definitivo não excluirá a responsabilidade civil pela solidez e pela segurança </w:t>
      </w:r>
      <w:r w:rsidR="00C92636" w:rsidRPr="60CBE1EE">
        <w:rPr>
          <w:lang w:eastAsia="en-US"/>
        </w:rPr>
        <w:t xml:space="preserve">dos bens </w:t>
      </w:r>
      <w:r w:rsidRPr="60CBE1EE">
        <w:rPr>
          <w:lang w:eastAsia="en-US"/>
        </w:rPr>
        <w:t>nem a responsabilidade ético-profissional pela perfeita execução do contrato.</w:t>
      </w:r>
    </w:p>
    <w:p w14:paraId="52137DE9" w14:textId="0EB12F99" w:rsidR="009D76FA" w:rsidRPr="0020168A" w:rsidRDefault="006D5FA5" w:rsidP="00881F44">
      <w:pPr>
        <w:pStyle w:val="Nvel1-SemNumPreto"/>
      </w:pPr>
      <w:r w:rsidRPr="0020168A">
        <w:t>Liquidaçã</w:t>
      </w:r>
      <w:r w:rsidR="004A5319" w:rsidRPr="0020168A">
        <w:t>o</w:t>
      </w:r>
    </w:p>
    <w:p w14:paraId="423A2D43" w14:textId="6F45E846" w:rsidR="006D5FA5" w:rsidRPr="0020168A" w:rsidRDefault="006D5FA5" w:rsidP="00B62390">
      <w:pPr>
        <w:pStyle w:val="Nivel2"/>
        <w:rPr>
          <w:lang w:eastAsia="en-US"/>
        </w:rPr>
      </w:pPr>
      <w:r w:rsidRPr="60CBE1EE">
        <w:rPr>
          <w:lang w:eastAsia="en-US"/>
        </w:rPr>
        <w:t xml:space="preserve">Recebida a Nota Fiscal ou documento de cobrança equivalente, correrá o prazo de </w:t>
      </w:r>
      <w:r w:rsidR="0084121F">
        <w:rPr>
          <w:lang w:eastAsia="en-US"/>
        </w:rPr>
        <w:t>-----</w:t>
      </w:r>
      <w:r w:rsidRPr="60CBE1EE">
        <w:rPr>
          <w:lang w:eastAsia="en-US"/>
        </w:rPr>
        <w:t xml:space="preserve"> dias úteis para fins de liquidação, na forma desta </w:t>
      </w:r>
      <w:r w:rsidR="0084121F" w:rsidRPr="60CBE1EE">
        <w:rPr>
          <w:lang w:eastAsia="en-US"/>
        </w:rPr>
        <w:t>seção</w:t>
      </w:r>
      <w:r w:rsidR="0084121F">
        <w:rPr>
          <w:lang w:eastAsia="en-US"/>
        </w:rPr>
        <w:t>.</w:t>
      </w:r>
    </w:p>
    <w:p w14:paraId="4CE732C3" w14:textId="5EBCA0CC" w:rsidR="006D5FA5" w:rsidRPr="0020168A" w:rsidRDefault="006D5FA5" w:rsidP="00433394">
      <w:pPr>
        <w:pStyle w:val="Nvel3-R"/>
      </w:pPr>
      <w:r>
        <w:t xml:space="preserve">O prazo de que trata o item anterior será reduzido à metade, mantendo-se a possibilidade de prorrogação, no caso de contratações decorrentes de despesas cujos valores não ultrapassem o limite de que trata o </w:t>
      </w:r>
      <w:hyperlink r:id="rId35" w:anchor="art75">
        <w:r w:rsidRPr="1F4099FD">
          <w:rPr>
            <w:rStyle w:val="Hyperlink"/>
          </w:rPr>
          <w:t>inciso II do art. 75 da Lei nº 14.133, de 2021</w:t>
        </w:r>
      </w:hyperlink>
      <w:r>
        <w:t>.</w:t>
      </w:r>
    </w:p>
    <w:p w14:paraId="5C93515C" w14:textId="64AA1434" w:rsidR="006D5FA5" w:rsidRPr="0020168A" w:rsidRDefault="006D5FA5" w:rsidP="00B62390">
      <w:pPr>
        <w:pStyle w:val="Nivel2"/>
        <w:rPr>
          <w:lang w:eastAsia="en-US"/>
        </w:rPr>
      </w:pPr>
      <w:r w:rsidRPr="60CBE1EE">
        <w:rPr>
          <w:lang w:eastAsia="en-US"/>
        </w:rPr>
        <w:t xml:space="preserve">Para fins de liquidação, o setor competente deverá verificar se a nota fiscal ou instrumento de cobrança equivalente apresentado expressa os elementos necessários e essenciais do documento, tais como: </w:t>
      </w:r>
    </w:p>
    <w:p w14:paraId="3E7EB4DA" w14:textId="089AC53E" w:rsidR="00F67937" w:rsidRPr="00F67937" w:rsidRDefault="006D5FA5" w:rsidP="00433394">
      <w:pPr>
        <w:pStyle w:val="Nvel3-R"/>
      </w:pPr>
      <w:r w:rsidRPr="1F4099FD">
        <w:t>o prazo de validade;</w:t>
      </w:r>
    </w:p>
    <w:p w14:paraId="6CAECA89" w14:textId="305D2122" w:rsidR="00F67937" w:rsidRDefault="006D5FA5" w:rsidP="00433394">
      <w:pPr>
        <w:pStyle w:val="Nvel3-R"/>
      </w:pPr>
      <w:r w:rsidRPr="1F4099FD">
        <w:t xml:space="preserve">a data da emissão; </w:t>
      </w:r>
    </w:p>
    <w:p w14:paraId="7A87FA3A" w14:textId="7F9A2945" w:rsidR="00F67937" w:rsidRDefault="006D5FA5" w:rsidP="00433394">
      <w:pPr>
        <w:pStyle w:val="Nvel3-R"/>
      </w:pPr>
      <w:r w:rsidRPr="1F4099FD">
        <w:t xml:space="preserve">os dados do contrato e do órgão contratante; </w:t>
      </w:r>
    </w:p>
    <w:p w14:paraId="02C6447A" w14:textId="3825EDC3" w:rsidR="00F67937" w:rsidRDefault="006D5FA5" w:rsidP="00433394">
      <w:pPr>
        <w:pStyle w:val="Nvel3-R"/>
      </w:pPr>
      <w:r w:rsidRPr="1F4099FD">
        <w:t xml:space="preserve">o período respectivo de execução do contrato; </w:t>
      </w:r>
    </w:p>
    <w:p w14:paraId="240EB273" w14:textId="6EB83659" w:rsidR="00F67937" w:rsidRDefault="006D5FA5" w:rsidP="00433394">
      <w:pPr>
        <w:pStyle w:val="Nvel3-R"/>
      </w:pPr>
      <w:r w:rsidRPr="1F4099FD">
        <w:t xml:space="preserve">o valor a pagar; e </w:t>
      </w:r>
    </w:p>
    <w:p w14:paraId="38467FDE" w14:textId="5F471B81" w:rsidR="006D5FA5" w:rsidRPr="00F67937" w:rsidRDefault="006D5FA5" w:rsidP="00433394">
      <w:pPr>
        <w:pStyle w:val="Nvel3-R"/>
      </w:pPr>
      <w:r w:rsidRPr="1F4099FD">
        <w:t>eventual destaque do valor de retenções tributárias cabíveis.</w:t>
      </w:r>
    </w:p>
    <w:p w14:paraId="03A44876" w14:textId="6C17DB75" w:rsidR="006D5FA5" w:rsidRPr="0020168A" w:rsidRDefault="006D5FA5" w:rsidP="00B62390">
      <w:pPr>
        <w:pStyle w:val="Nivel2"/>
        <w:rPr>
          <w:lang w:eastAsia="en-US"/>
        </w:rPr>
      </w:pPr>
      <w:r w:rsidRPr="60CBE1EE">
        <w:rPr>
          <w:rFonts w:eastAsia="Calibri"/>
          <w:lang w:eastAsia="en-US"/>
        </w:rPr>
        <w:t xml:space="preserve">Havendo erro na apresentação da nota fiscal ou instrumento de cobrança equivalente, ou circunstância que impeça a </w:t>
      </w:r>
      <w:r w:rsidRPr="60CBE1EE">
        <w:rPr>
          <w:lang w:eastAsia="en-US"/>
        </w:rPr>
        <w:t>liquidação da despesa, esta ficará sobrestada até que o contratado providencie as medidas saneadoras, reiniciando-se o prazo após a comprovação da regularização da situação, sem ônus ao contratante;</w:t>
      </w:r>
    </w:p>
    <w:p w14:paraId="507C7E0E" w14:textId="3F98AF2B" w:rsidR="006D5FA5" w:rsidRPr="0020168A" w:rsidRDefault="006D5FA5" w:rsidP="00B62390">
      <w:pPr>
        <w:pStyle w:val="Nivel2"/>
        <w:rPr>
          <w:lang w:eastAsia="en-US"/>
        </w:rPr>
      </w:pPr>
      <w:r w:rsidRPr="60CBE1EE">
        <w:rPr>
          <w:lang w:eastAsia="en-US"/>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6" w:anchor="art68">
        <w:r w:rsidRPr="60CBE1EE">
          <w:rPr>
            <w:rStyle w:val="Hyperlink"/>
            <w:lang w:eastAsia="en-US"/>
          </w:rPr>
          <w:t xml:space="preserve">art. 68 da Lei nº 14.133, de 2021.  </w:t>
        </w:r>
      </w:hyperlink>
      <w:r w:rsidRPr="60CBE1EE">
        <w:rPr>
          <w:lang w:eastAsia="en-US"/>
        </w:rPr>
        <w:t xml:space="preserve"> </w:t>
      </w:r>
    </w:p>
    <w:p w14:paraId="46474025" w14:textId="17C2B685" w:rsidR="009D5482" w:rsidRDefault="653B737E" w:rsidP="00B62390">
      <w:pPr>
        <w:pStyle w:val="Nivel2"/>
      </w:pPr>
      <w:r w:rsidRPr="728E6B8C">
        <w:t xml:space="preserve">A Administração deverá realizar consulta para: </w:t>
      </w:r>
    </w:p>
    <w:p w14:paraId="2CF401B9" w14:textId="77777777" w:rsidR="009D5482" w:rsidRDefault="653B737E" w:rsidP="00B62390">
      <w:pPr>
        <w:pStyle w:val="Nivel2"/>
      </w:pPr>
      <w:r w:rsidRPr="728E6B8C">
        <w:t>a) verificar a manutenção das condições de habilitação exigidas no edital;</w:t>
      </w:r>
    </w:p>
    <w:p w14:paraId="080397CD" w14:textId="7D977A49" w:rsidR="653B737E" w:rsidRDefault="653B737E" w:rsidP="00B62390">
      <w:pPr>
        <w:pStyle w:val="Nivel2"/>
      </w:pPr>
      <w:r w:rsidRPr="728E6B8C">
        <w:t xml:space="preserve"> b) identificar possível razão que impeça a participação em licitação, no âmbito do órgão ou entidade, proibição de contratar com o Poder Público, bem como oco</w:t>
      </w:r>
      <w:r w:rsidR="009D5482">
        <w:t>rrências impeditivas indiretas.</w:t>
      </w:r>
    </w:p>
    <w:p w14:paraId="444C4DE6" w14:textId="28AB6BE3" w:rsidR="006D5FA5" w:rsidRPr="0020168A" w:rsidRDefault="006D5FA5" w:rsidP="00B62390">
      <w:pPr>
        <w:pStyle w:val="Nivel2"/>
        <w:rPr>
          <w:lang w:eastAsia="en-US"/>
        </w:rPr>
      </w:pPr>
      <w:r w:rsidRPr="60CBE1EE">
        <w:rPr>
          <w:lang w:eastAsia="en-US"/>
        </w:rPr>
        <w:t>Constatando-</w:t>
      </w:r>
      <w:r w:rsidR="008C4257" w:rsidRPr="60CBE1EE">
        <w:rPr>
          <w:lang w:eastAsia="en-US"/>
        </w:rPr>
        <w:t>se, a</w:t>
      </w:r>
      <w:r w:rsidRPr="60CBE1EE">
        <w:rPr>
          <w:lang w:eastAsia="en-US"/>
        </w:rPr>
        <w:t xml:space="preserv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E554E11" w14:textId="77777777" w:rsidR="006D5FA5" w:rsidRPr="0020168A" w:rsidRDefault="006D5FA5" w:rsidP="00B62390">
      <w:pPr>
        <w:pStyle w:val="Nivel2"/>
        <w:rPr>
          <w:lang w:eastAsia="en-US"/>
        </w:rPr>
      </w:pPr>
      <w:r w:rsidRPr="60CBE1EE">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9A0B006" w14:textId="77777777" w:rsidR="006D5FA5" w:rsidRPr="0020168A" w:rsidRDefault="006D5FA5" w:rsidP="00B62390">
      <w:pPr>
        <w:pStyle w:val="Nivel2"/>
        <w:rPr>
          <w:lang w:eastAsia="en-US"/>
        </w:rPr>
      </w:pPr>
      <w:r w:rsidRPr="60CBE1EE">
        <w:rPr>
          <w:lang w:eastAsia="en-US"/>
        </w:rPr>
        <w:t xml:space="preserve">Persistindo a irregularidade, o contratante deverá adotar as medidas necessárias à rescisão contratual nos autos do processo administrativo correspondente, assegurada ao contratado a ampla defesa. </w:t>
      </w:r>
    </w:p>
    <w:p w14:paraId="548DCBD1" w14:textId="4FDD9402" w:rsidR="006D5FA5" w:rsidRPr="0020168A" w:rsidRDefault="006D5FA5" w:rsidP="00B62390">
      <w:pPr>
        <w:pStyle w:val="Nivel2"/>
        <w:rPr>
          <w:lang w:eastAsia="en-US"/>
        </w:rPr>
      </w:pPr>
      <w:r w:rsidRPr="60CBE1EE">
        <w:rPr>
          <w:lang w:eastAsia="en-US"/>
        </w:rPr>
        <w:t xml:space="preserve">Havendo a efetiva execução do objeto, os pagamentos serão realizados normalmente, até que se decida pela rescisão do contrato, caso o contratado não regularize sua situação.  </w:t>
      </w:r>
    </w:p>
    <w:p w14:paraId="5ED0F182" w14:textId="77777777" w:rsidR="006D5FA5" w:rsidRPr="0020168A" w:rsidRDefault="006D5FA5" w:rsidP="00C64D84">
      <w:pPr>
        <w:pStyle w:val="Nvel1-SemNumPreto"/>
      </w:pPr>
      <w:r w:rsidRPr="0020168A">
        <w:t>Prazo de pagamento</w:t>
      </w:r>
    </w:p>
    <w:p w14:paraId="10CDE73D" w14:textId="47B38C4A" w:rsidR="006D5FA5" w:rsidRPr="0020168A" w:rsidRDefault="006D5FA5" w:rsidP="00B62390">
      <w:pPr>
        <w:pStyle w:val="Nivel2"/>
      </w:pPr>
      <w:r>
        <w:t xml:space="preserve">O pagamento será efetuado no prazo de até </w:t>
      </w:r>
      <w:r w:rsidR="005A3247">
        <w:t>__</w:t>
      </w:r>
      <w:r>
        <w:t xml:space="preserve"> (</w:t>
      </w:r>
      <w:r w:rsidR="005A3247">
        <w:t>__</w:t>
      </w:r>
      <w:r>
        <w:t>) dias úteis contados da finalização da liquidação da despesa, conforme seção anterior</w:t>
      </w:r>
      <w:r w:rsidR="005A3247">
        <w:t>.</w:t>
      </w:r>
    </w:p>
    <w:p w14:paraId="462CCEED" w14:textId="123FB445" w:rsidR="006D5FA5" w:rsidRDefault="006D5FA5" w:rsidP="00B62390">
      <w:pPr>
        <w:pStyle w:val="Nivel2"/>
        <w:rPr>
          <w:lang w:eastAsia="en-US"/>
        </w:rPr>
      </w:pPr>
      <w:r w:rsidRPr="60CBE1EE">
        <w:rPr>
          <w:lang w:eastAsia="en-US"/>
        </w:rPr>
        <w:t>No caso de atraso pelo Contratante, os valores devidos ao contratado serão atualizados monetariamente entre o termo final do prazo de pagamento até a data de sua efetiva realização, mediante aplicação do índice XXXX de correção monetária.</w:t>
      </w:r>
    </w:p>
    <w:tbl>
      <w:tblPr>
        <w:tblStyle w:val="Tabelacomgrade"/>
        <w:tblW w:w="0" w:type="auto"/>
        <w:tblLook w:val="04A0" w:firstRow="1" w:lastRow="0" w:firstColumn="1" w:lastColumn="0" w:noHBand="0" w:noVBand="1"/>
      </w:tblPr>
      <w:tblGrid>
        <w:gridCol w:w="9628"/>
      </w:tblGrid>
      <w:tr w:rsidR="002738A5" w14:paraId="5D9B9DAF" w14:textId="77777777" w:rsidTr="002738A5">
        <w:tc>
          <w:tcPr>
            <w:tcW w:w="9628" w:type="dxa"/>
          </w:tcPr>
          <w:p w14:paraId="134F206C" w14:textId="24D8224D" w:rsidR="002738A5" w:rsidRDefault="002738A5" w:rsidP="00B62390">
            <w:pPr>
              <w:pStyle w:val="Nivel2"/>
              <w:rPr>
                <w:lang w:eastAsia="en-US"/>
              </w:rPr>
            </w:pPr>
            <w:r w:rsidRPr="002738A5">
              <w:rPr>
                <w:b/>
                <w:lang w:eastAsia="en-US"/>
              </w:rPr>
              <w:t>Nota Explicativa:</w:t>
            </w:r>
            <w:r w:rsidRPr="002738A5">
              <w:rPr>
                <w:lang w:eastAsia="en-US"/>
              </w:rPr>
              <w:t xml:space="preserve"> Deverá a Administração indicar o índice de preços a ser utilizado para a atualização monetária do valor devido ao contratado.</w:t>
            </w:r>
          </w:p>
        </w:tc>
      </w:tr>
    </w:tbl>
    <w:p w14:paraId="30F388B2" w14:textId="77777777" w:rsidR="002738A5" w:rsidRPr="0020168A" w:rsidRDefault="002738A5" w:rsidP="00B62390">
      <w:pPr>
        <w:pStyle w:val="Nivel2"/>
        <w:rPr>
          <w:lang w:eastAsia="en-US"/>
        </w:rPr>
      </w:pPr>
    </w:p>
    <w:p w14:paraId="06648BED" w14:textId="77777777" w:rsidR="006D5FA5" w:rsidRPr="0020168A" w:rsidRDefault="006D5FA5" w:rsidP="00C64D84">
      <w:pPr>
        <w:pStyle w:val="Nvel1-SemNumPreto"/>
      </w:pPr>
      <w:r w:rsidRPr="0020168A">
        <w:t>Forma de pagamento</w:t>
      </w:r>
    </w:p>
    <w:p w14:paraId="5A58C209" w14:textId="77777777" w:rsidR="006D5FA5" w:rsidRPr="0020168A" w:rsidRDefault="006D5FA5" w:rsidP="00B62390">
      <w:pPr>
        <w:pStyle w:val="Nivel2"/>
        <w:rPr>
          <w:lang w:eastAsia="en-US"/>
        </w:rPr>
      </w:pPr>
      <w:r w:rsidRPr="60CBE1EE">
        <w:rPr>
          <w:lang w:eastAsia="en-US"/>
        </w:rPr>
        <w:t>O pagamento será realizado por meio de ordem bancária, para crédito em banco, agência e conta corrente indicados pelo contratado.</w:t>
      </w:r>
    </w:p>
    <w:p w14:paraId="1A18C34A" w14:textId="77777777" w:rsidR="006D5FA5" w:rsidRPr="0020168A" w:rsidRDefault="006D5FA5" w:rsidP="00B62390">
      <w:pPr>
        <w:pStyle w:val="Nivel2"/>
        <w:rPr>
          <w:lang w:eastAsia="en-US"/>
        </w:rPr>
      </w:pPr>
      <w:r w:rsidRPr="60CBE1EE">
        <w:rPr>
          <w:lang w:eastAsia="en-US"/>
        </w:rPr>
        <w:t>Será considerada data do pagamento o dia em que constar como emitida a ordem bancária para pagamento.</w:t>
      </w:r>
    </w:p>
    <w:p w14:paraId="4308B690" w14:textId="77777777" w:rsidR="006D5FA5" w:rsidRPr="0020168A" w:rsidRDefault="006D5FA5" w:rsidP="00B62390">
      <w:pPr>
        <w:pStyle w:val="Nivel2"/>
        <w:rPr>
          <w:lang w:eastAsia="en-US"/>
        </w:rPr>
      </w:pPr>
      <w:r w:rsidRPr="60CBE1EE">
        <w:rPr>
          <w:lang w:eastAsia="en-US"/>
        </w:rPr>
        <w:t>Quando do pagamento, será efetuada a retenção tributária prevista na legislação aplicável.</w:t>
      </w:r>
    </w:p>
    <w:p w14:paraId="4050937F" w14:textId="77F7424B" w:rsidR="006D5FA5" w:rsidRDefault="006D5FA5" w:rsidP="00433394">
      <w:pPr>
        <w:pStyle w:val="Nvel3-R"/>
      </w:pPr>
      <w:r w:rsidRPr="1F4099FD">
        <w:t>Independentemente do percentual de tributo inserido na planilha, quando houver, serão retidos na fonte, quando da realização do pagamento, os percentuais estabelecidos na legislação vigente.</w:t>
      </w:r>
    </w:p>
    <w:tbl>
      <w:tblPr>
        <w:tblStyle w:val="Tabelacomgrade"/>
        <w:tblW w:w="0" w:type="auto"/>
        <w:tblInd w:w="284" w:type="dxa"/>
        <w:tblLook w:val="04A0" w:firstRow="1" w:lastRow="0" w:firstColumn="1" w:lastColumn="0" w:noHBand="0" w:noVBand="1"/>
      </w:tblPr>
      <w:tblGrid>
        <w:gridCol w:w="9344"/>
      </w:tblGrid>
      <w:tr w:rsidR="0013131C" w14:paraId="5D1B7853" w14:textId="77777777" w:rsidTr="0013131C">
        <w:tc>
          <w:tcPr>
            <w:tcW w:w="9628" w:type="dxa"/>
          </w:tcPr>
          <w:p w14:paraId="6406B3A3" w14:textId="77777777" w:rsidR="0013131C" w:rsidRPr="0013131C" w:rsidRDefault="0013131C" w:rsidP="00433394">
            <w:pPr>
              <w:pStyle w:val="Nivel3"/>
              <w:numPr>
                <w:ilvl w:val="0"/>
                <w:numId w:val="0"/>
              </w:numPr>
              <w:ind w:left="1134"/>
            </w:pPr>
            <w:r w:rsidRPr="0013131C">
              <w:t>Nota Explicativa: A natureza do contrato e o objeto da contratação irão determinar a retenção tributária eventualmente cabível, bem como a possibilidade de a empresa se beneficiar da condição de optante do Simples Nacional, dentre outras questões de caráter tributário.</w:t>
            </w:r>
          </w:p>
          <w:p w14:paraId="32435B8A" w14:textId="77777777" w:rsidR="0013131C" w:rsidRDefault="0013131C" w:rsidP="00433394">
            <w:pPr>
              <w:pStyle w:val="Nivel3"/>
              <w:numPr>
                <w:ilvl w:val="0"/>
                <w:numId w:val="0"/>
              </w:numPr>
              <w:ind w:left="1134"/>
            </w:pPr>
          </w:p>
        </w:tc>
      </w:tr>
    </w:tbl>
    <w:p w14:paraId="7377E099" w14:textId="77777777" w:rsidR="0013131C" w:rsidRPr="0020168A" w:rsidRDefault="0013131C" w:rsidP="00433394">
      <w:pPr>
        <w:pStyle w:val="Nivel3"/>
        <w:numPr>
          <w:ilvl w:val="0"/>
          <w:numId w:val="0"/>
        </w:numPr>
        <w:ind w:left="1134"/>
      </w:pPr>
    </w:p>
    <w:p w14:paraId="5798EBC7" w14:textId="2EE00DEA" w:rsidR="006D5FA5" w:rsidRPr="0020168A" w:rsidRDefault="006D5FA5" w:rsidP="00B62390">
      <w:pPr>
        <w:pStyle w:val="Nivel2"/>
        <w:rPr>
          <w:lang w:eastAsia="en-US"/>
        </w:rPr>
      </w:pPr>
      <w:r w:rsidRPr="60CBE1EE">
        <w:rPr>
          <w:lang w:eastAsia="en-US"/>
        </w:rPr>
        <w:t xml:space="preserve">O contratado regularmente optante pelo Simples Nacional, nos termos da </w:t>
      </w:r>
      <w:hyperlink r:id="rId37">
        <w:r w:rsidRPr="60CBE1EE">
          <w:rPr>
            <w:rStyle w:val="Hyperlink"/>
            <w:lang w:eastAsia="en-US"/>
          </w:rPr>
          <w:t>Lei Complementar nº 123, de 2006</w:t>
        </w:r>
      </w:hyperlink>
      <w:r w:rsidRPr="60CBE1EE">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09A244F" w14:textId="343C5C54" w:rsidR="006D5FA5" w:rsidRDefault="006D5FA5" w:rsidP="00DA3EF1">
      <w:pPr>
        <w:pStyle w:val="Nvel1-SemNum"/>
        <w:rPr>
          <w:lang w:eastAsia="en-US"/>
        </w:rPr>
      </w:pPr>
      <w:r w:rsidRPr="0020168A">
        <w:rPr>
          <w:lang w:eastAsia="en-US"/>
        </w:rPr>
        <w:t>Antecipação de pagamento</w:t>
      </w:r>
    </w:p>
    <w:tbl>
      <w:tblPr>
        <w:tblStyle w:val="Tabelacomgrade"/>
        <w:tblW w:w="0" w:type="auto"/>
        <w:tblInd w:w="284" w:type="dxa"/>
        <w:tblLook w:val="04A0" w:firstRow="1" w:lastRow="0" w:firstColumn="1" w:lastColumn="0" w:noHBand="0" w:noVBand="1"/>
      </w:tblPr>
      <w:tblGrid>
        <w:gridCol w:w="9344"/>
      </w:tblGrid>
      <w:tr w:rsidR="0013131C" w14:paraId="78A15721" w14:textId="77777777" w:rsidTr="00AA0834">
        <w:tc>
          <w:tcPr>
            <w:tcW w:w="9628" w:type="dxa"/>
          </w:tcPr>
          <w:p w14:paraId="1352F303" w14:textId="292E6419" w:rsidR="0013131C" w:rsidRPr="0028691C" w:rsidRDefault="0013131C" w:rsidP="00433394">
            <w:pPr>
              <w:pStyle w:val="Nvel3-R"/>
            </w:pPr>
            <w:r w:rsidRPr="00433394">
              <w:rPr>
                <w:b/>
              </w:rPr>
              <w:t>Nota Explicativa</w:t>
            </w:r>
            <w:r w:rsidR="0028691C" w:rsidRPr="00433394">
              <w:rPr>
                <w:b/>
              </w:rPr>
              <w:t xml:space="preserve"> </w:t>
            </w:r>
            <w:r w:rsidR="0028691C">
              <w:t>1</w:t>
            </w:r>
            <w:r w:rsidRPr="0013131C">
              <w:t xml:space="preserve">: </w:t>
            </w:r>
            <w:r w:rsidRPr="00433394">
              <w:t>Incluir esse item no caso de a contratação adotar o pagamento antecipado previsto no</w:t>
            </w:r>
            <w:hyperlink r:id="rId38" w:history="1">
              <w:r w:rsidRPr="00433394">
                <w:rPr>
                  <w:rStyle w:val="Hyperlink"/>
                  <w:b/>
                  <w:i/>
                  <w:iCs/>
                </w:rPr>
                <w:t xml:space="preserve"> § 1º do art. 145 da Lei nº 14.133, de 2021</w:t>
              </w:r>
            </w:hyperlink>
            <w:r w:rsidRPr="00433394">
              <w:t>.</w:t>
            </w:r>
          </w:p>
          <w:p w14:paraId="704182B1" w14:textId="77777777" w:rsidR="0013131C" w:rsidRPr="00433394" w:rsidRDefault="0013131C" w:rsidP="00433394">
            <w:pPr>
              <w:pStyle w:val="Nvel3-R"/>
            </w:pPr>
            <w:r w:rsidRPr="00433394">
              <w:t>Importante lembrar que, para a utilização desse mecanismo, é necessário que se demonstre nos autos que a antecipação do pagamento é, alternativamente, ou condição indispensável para a obtenção do bem, ou propicia sensível economia de recursos (art. 145, § 1º, da Lei nº 14.133, de 2021). Em todo o caso, a lei impõe que a adoção do pagamento antecipado, parcial ou total, seja precedida de justificativa prévia.</w:t>
            </w:r>
          </w:p>
          <w:p w14:paraId="61A1009C" w14:textId="1AA0B3FF" w:rsidR="0013131C" w:rsidRDefault="0013131C" w:rsidP="00433394">
            <w:pPr>
              <w:pStyle w:val="Nvel3-R"/>
            </w:pPr>
            <w:r w:rsidRPr="00433394">
              <w:rPr>
                <w:b/>
              </w:rPr>
              <w:t>Nota Explicativa</w:t>
            </w:r>
            <w:r w:rsidR="0028691C" w:rsidRPr="00433394">
              <w:rPr>
                <w:b/>
              </w:rPr>
              <w:t xml:space="preserve"> 2</w:t>
            </w:r>
            <w:r w:rsidRPr="00433394">
              <w:rPr>
                <w:b/>
              </w:rPr>
              <w:t>:</w:t>
            </w:r>
            <w:r w:rsidRPr="0013131C">
              <w:t xml:space="preserve"> </w:t>
            </w:r>
            <w:r w:rsidRPr="00433394">
              <w:t>Cabe à área técnica ajustar os itens 7.24, 7,25, 7.26, 7.26.1, 7.26.2,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w:t>
            </w:r>
            <w:r w:rsidRPr="0028691C">
              <w:t xml:space="preserve"> </w:t>
            </w:r>
            <w:r w:rsidRPr="0028691C">
              <w:annotationRef/>
            </w:r>
          </w:p>
        </w:tc>
      </w:tr>
    </w:tbl>
    <w:p w14:paraId="0AAED2C4" w14:textId="77777777" w:rsidR="0013131C" w:rsidRDefault="0013131C" w:rsidP="00DA3EF1">
      <w:pPr>
        <w:pStyle w:val="Nvel1-SemNum"/>
        <w:rPr>
          <w:lang w:eastAsia="en-US"/>
        </w:rPr>
      </w:pPr>
    </w:p>
    <w:p w14:paraId="6B114764" w14:textId="076EEB95" w:rsidR="006D5FA5" w:rsidRDefault="006D5FA5" w:rsidP="00B62390">
      <w:pPr>
        <w:pStyle w:val="Nivel2"/>
      </w:pPr>
      <w:r w:rsidRPr="1414B7F7">
        <w:rPr>
          <w:lang w:eastAsia="en-US"/>
        </w:rPr>
        <w:t>A presente contratação permite a antecipação de pagamento ......... (parcial/total), conforme as regras previstas no presente tópico.</w:t>
      </w:r>
      <w:r>
        <w:tab/>
      </w:r>
    </w:p>
    <w:tbl>
      <w:tblPr>
        <w:tblStyle w:val="Tabelacomgrade"/>
        <w:tblW w:w="0" w:type="auto"/>
        <w:tblLook w:val="04A0" w:firstRow="1" w:lastRow="0" w:firstColumn="1" w:lastColumn="0" w:noHBand="0" w:noVBand="1"/>
      </w:tblPr>
      <w:tblGrid>
        <w:gridCol w:w="9628"/>
      </w:tblGrid>
      <w:tr w:rsidR="00894D60" w14:paraId="6E098A40" w14:textId="77777777" w:rsidTr="00894D60">
        <w:tc>
          <w:tcPr>
            <w:tcW w:w="9628" w:type="dxa"/>
          </w:tcPr>
          <w:p w14:paraId="31FA6536" w14:textId="5B2B8D2E" w:rsidR="00894D60" w:rsidRDefault="00894D60" w:rsidP="00B62390">
            <w:pPr>
              <w:pStyle w:val="Nivel2"/>
              <w:rPr>
                <w:lang w:eastAsia="en-US"/>
              </w:rPr>
            </w:pPr>
            <w:r w:rsidRPr="00894D60">
              <w:rPr>
                <w:b/>
                <w:lang w:eastAsia="en-US"/>
              </w:rPr>
              <w:t>Nota Explicativa:</w:t>
            </w:r>
            <w:r w:rsidRPr="00894D60">
              <w:rPr>
                <w:lang w:eastAsia="en-US"/>
              </w:rPr>
              <w:t xml:space="preserve"> Cabe à área técnica ajustar os itens 7.24, 7,25, 7.26, 7.26.1, 7.26.2, etc, conforme as peculiaridades do contrato. É possível, por exemplo: fazer o pagamento antecipado apenas parcial, com o remanescente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 </w:t>
            </w:r>
            <w:r w:rsidRPr="00894D60">
              <w:rPr>
                <w:lang w:eastAsia="en-US"/>
              </w:rPr>
              <w:annotationRef/>
            </w:r>
          </w:p>
        </w:tc>
      </w:tr>
    </w:tbl>
    <w:p w14:paraId="45506C99" w14:textId="77777777" w:rsidR="00894D60" w:rsidRPr="0020168A" w:rsidRDefault="00894D60" w:rsidP="00B62390">
      <w:pPr>
        <w:pStyle w:val="Nivel2"/>
        <w:rPr>
          <w:lang w:eastAsia="en-US"/>
        </w:rPr>
      </w:pPr>
    </w:p>
    <w:p w14:paraId="10ECBF71" w14:textId="57B5EA0C" w:rsidR="006D5FA5" w:rsidRPr="0020168A" w:rsidRDefault="006D5FA5" w:rsidP="00B62390">
      <w:pPr>
        <w:pStyle w:val="Nivel2"/>
        <w:rPr>
          <w:lang w:eastAsia="en-US"/>
        </w:rPr>
      </w:pPr>
      <w:r w:rsidRPr="60CBE1EE">
        <w:rPr>
          <w:lang w:eastAsia="en-US"/>
        </w:rPr>
        <w:t xml:space="preserve">O contratado emitirá recibo/nota fiscal/fatura/documento idôneo/... correspondente ao valor da antecipação de pagamento de R$ ...... (valor por extenso), tão logo ... (incluir condicionante – ex: seja assinado o termo de contrato, </w:t>
      </w:r>
      <w:r w:rsidR="00675CA9" w:rsidRPr="60CBE1EE">
        <w:rPr>
          <w:lang w:eastAsia="en-US"/>
        </w:rPr>
        <w:t>ou seja,</w:t>
      </w:r>
      <w:r w:rsidRPr="60CBE1EE">
        <w:rPr>
          <w:lang w:eastAsia="en-US"/>
        </w:rPr>
        <w:t xml:space="preserve"> prestada a garantia etc.), para que o contratante efetue o pagamento antecipado.</w:t>
      </w:r>
    </w:p>
    <w:p w14:paraId="65790C1E" w14:textId="77777777" w:rsidR="006D5FA5" w:rsidRPr="0020168A" w:rsidRDefault="006D5FA5" w:rsidP="00B62390">
      <w:pPr>
        <w:pStyle w:val="Nivel2"/>
        <w:rPr>
          <w:lang w:eastAsia="en-US"/>
        </w:rPr>
      </w:pPr>
      <w:r w:rsidRPr="60CBE1EE">
        <w:rPr>
          <w:lang w:eastAsia="en-US"/>
        </w:rPr>
        <w:t>Para as etapas seguintes do contrato, a antecipação do pagamento ocorrerá da seguinte forma:</w:t>
      </w:r>
    </w:p>
    <w:p w14:paraId="6FD2D255" w14:textId="0AAC05AF" w:rsidR="006D5FA5" w:rsidRPr="0020168A" w:rsidRDefault="006D5FA5" w:rsidP="00433394">
      <w:pPr>
        <w:pStyle w:val="Nvel3-R"/>
      </w:pPr>
      <w:r w:rsidRPr="60CBE1EE">
        <w:t>R$..... (valor em extenso) quando do início da segunda etapa.</w:t>
      </w:r>
    </w:p>
    <w:p w14:paraId="05DBF541" w14:textId="064BAE93" w:rsidR="006D5FA5" w:rsidRDefault="006D5FA5" w:rsidP="00433394">
      <w:pPr>
        <w:pStyle w:val="Nvel3-R"/>
      </w:pPr>
      <w:r w:rsidRPr="1414B7F7">
        <w:t>(...)</w:t>
      </w:r>
    </w:p>
    <w:p w14:paraId="3B2A58A7" w14:textId="77777777" w:rsidR="0013131C" w:rsidRPr="0020168A" w:rsidRDefault="0013131C" w:rsidP="00433394">
      <w:pPr>
        <w:pStyle w:val="Nvel3-R"/>
      </w:pPr>
    </w:p>
    <w:p w14:paraId="0D080B42" w14:textId="77777777" w:rsidR="006D5FA5" w:rsidRPr="0020168A" w:rsidRDefault="006D5FA5" w:rsidP="00B62390">
      <w:pPr>
        <w:pStyle w:val="Nivel2"/>
        <w:rPr>
          <w:lang w:eastAsia="en-US"/>
        </w:rPr>
      </w:pPr>
      <w:r w:rsidRPr="60CBE1EE">
        <w:rPr>
          <w:lang w:eastAsia="en-US"/>
        </w:rPr>
        <w:t>Fica o contratado obrigado a devolver, com correção monetária, a integralidade do valor antecipado na hipótese de inexecução do objeto.</w:t>
      </w:r>
    </w:p>
    <w:p w14:paraId="08A4A0A5" w14:textId="3058E74C" w:rsidR="006D5FA5" w:rsidRPr="0020168A" w:rsidRDefault="006D5FA5" w:rsidP="00433394">
      <w:pPr>
        <w:pStyle w:val="Nvel3-R"/>
      </w:pPr>
      <w:r w:rsidRPr="60CBE1EE">
        <w:t>No caso de inexecução parcial, deverá haver a devolução do valor relativo à parcela não-executada do contrato.</w:t>
      </w:r>
    </w:p>
    <w:p w14:paraId="2EB3A03A" w14:textId="24B7C38D" w:rsidR="006D5FA5" w:rsidRDefault="006D5FA5" w:rsidP="00433394">
      <w:pPr>
        <w:pStyle w:val="Nvel3-R"/>
      </w:pPr>
      <w:r w:rsidRPr="60CBE1EE">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tbl>
      <w:tblPr>
        <w:tblStyle w:val="Tabelacomgrade"/>
        <w:tblW w:w="0" w:type="auto"/>
        <w:tblInd w:w="284" w:type="dxa"/>
        <w:tblLook w:val="04A0" w:firstRow="1" w:lastRow="0" w:firstColumn="1" w:lastColumn="0" w:noHBand="0" w:noVBand="1"/>
      </w:tblPr>
      <w:tblGrid>
        <w:gridCol w:w="9344"/>
      </w:tblGrid>
      <w:tr w:rsidR="003B66D4" w14:paraId="2C76DB29" w14:textId="77777777" w:rsidTr="003B66D4">
        <w:tc>
          <w:tcPr>
            <w:tcW w:w="9628" w:type="dxa"/>
          </w:tcPr>
          <w:p w14:paraId="4ACBCE34" w14:textId="77777777" w:rsidR="003B66D4" w:rsidRPr="003B66D4" w:rsidRDefault="003B66D4" w:rsidP="00433394">
            <w:pPr>
              <w:pStyle w:val="Nvel3-R"/>
            </w:pPr>
            <w:r w:rsidRPr="003B66D4">
              <w:t>Nota Explicativa: A previsão dos itens 7.27, 7.27.1, 7.27.2, 7.28, 7.29 e 7.30 é obrigatória caso seja adotado o pagamento antecipado.</w:t>
            </w:r>
          </w:p>
          <w:p w14:paraId="0A20EED3" w14:textId="77777777" w:rsidR="003B66D4" w:rsidRDefault="003B66D4" w:rsidP="00433394">
            <w:pPr>
              <w:pStyle w:val="Nvel3-R"/>
            </w:pPr>
          </w:p>
        </w:tc>
      </w:tr>
    </w:tbl>
    <w:p w14:paraId="79A1E997" w14:textId="77777777" w:rsidR="003B66D4" w:rsidRPr="0020168A" w:rsidRDefault="003B66D4" w:rsidP="00433394">
      <w:pPr>
        <w:pStyle w:val="Nvel3-R"/>
      </w:pPr>
    </w:p>
    <w:p w14:paraId="49156771" w14:textId="77777777" w:rsidR="006D5FA5" w:rsidRPr="0020168A" w:rsidRDefault="006D5FA5" w:rsidP="00B62390">
      <w:pPr>
        <w:pStyle w:val="Nivel2"/>
        <w:rPr>
          <w:lang w:eastAsia="en-US"/>
        </w:rPr>
      </w:pPr>
      <w:r w:rsidRPr="60CBE1EE">
        <w:rPr>
          <w:lang w:eastAsia="en-US"/>
        </w:rPr>
        <w:t>A liquidação ocorrerá de acordo com as regras do tópico respectivo deste instrumento.</w:t>
      </w:r>
    </w:p>
    <w:p w14:paraId="552E3995" w14:textId="77777777" w:rsidR="006D5FA5" w:rsidRPr="0020168A" w:rsidRDefault="006D5FA5" w:rsidP="00B62390">
      <w:pPr>
        <w:pStyle w:val="Nivel2"/>
        <w:rPr>
          <w:lang w:eastAsia="en-US"/>
        </w:rPr>
      </w:pPr>
      <w:r w:rsidRPr="60CBE1EE">
        <w:rPr>
          <w:lang w:eastAsia="en-US"/>
        </w:rPr>
        <w:t>O pagamento antecipado será efetuado no prazo máximo de até ..... (....) dias, contados do recebimento do ...... (recibo OU nota fiscal OU fatura OU documento idôneo).</w:t>
      </w:r>
    </w:p>
    <w:p w14:paraId="6963F9AB" w14:textId="77777777" w:rsidR="006D5FA5" w:rsidRPr="0020168A" w:rsidRDefault="006D5FA5" w:rsidP="00B62390">
      <w:pPr>
        <w:pStyle w:val="Nivel2"/>
        <w:rPr>
          <w:lang w:eastAsia="en-US"/>
        </w:rPr>
      </w:pPr>
      <w:r w:rsidRPr="60CBE1EE">
        <w:rPr>
          <w:lang w:eastAsia="en-US"/>
        </w:rPr>
        <w:t>A antecipação de pagamento dispensa o ateste ou recebimento prévios do objeto, os quais deverão ocorrer após a regular execução da parcela contratual a que se refere o valor antecipado.</w:t>
      </w:r>
    </w:p>
    <w:p w14:paraId="3B6E0E95" w14:textId="77777777" w:rsidR="006D5FA5" w:rsidRPr="0020168A" w:rsidRDefault="006D5FA5" w:rsidP="00B62390">
      <w:pPr>
        <w:pStyle w:val="Nivel2"/>
        <w:rPr>
          <w:lang w:eastAsia="en-US"/>
        </w:rPr>
      </w:pPr>
      <w:r w:rsidRPr="60CBE1EE">
        <w:rPr>
          <w:lang w:eastAsia="en-US"/>
        </w:rPr>
        <w:t>O pagamento de que trata este item está condicionado à tomada das seguintes providências pelo contratado:</w:t>
      </w:r>
    </w:p>
    <w:p w14:paraId="4E914BF9" w14:textId="3695DDD0" w:rsidR="006D5FA5" w:rsidRDefault="006D5FA5" w:rsidP="00433394">
      <w:pPr>
        <w:pStyle w:val="Nvel3-R"/>
      </w:pPr>
      <w:r w:rsidRPr="60CBE1EE">
        <w:t>comprovação da execução da etapa imediatamente anterior do objeto pelo contratado, para a antecipação do valor remanescente;</w:t>
      </w:r>
    </w:p>
    <w:tbl>
      <w:tblPr>
        <w:tblStyle w:val="Tabelacomgrade"/>
        <w:tblW w:w="9634" w:type="dxa"/>
        <w:tblLook w:val="04A0" w:firstRow="1" w:lastRow="0" w:firstColumn="1" w:lastColumn="0" w:noHBand="0" w:noVBand="1"/>
      </w:tblPr>
      <w:tblGrid>
        <w:gridCol w:w="9634"/>
      </w:tblGrid>
      <w:tr w:rsidR="005F0135" w14:paraId="2C38DC41" w14:textId="77777777" w:rsidTr="00EB1B2E">
        <w:tc>
          <w:tcPr>
            <w:tcW w:w="9634" w:type="dxa"/>
          </w:tcPr>
          <w:p w14:paraId="6B9BAB17" w14:textId="77777777" w:rsidR="005F0135" w:rsidRPr="005F0135" w:rsidRDefault="005F0135" w:rsidP="005F0135">
            <w:pPr>
              <w:jc w:val="both"/>
              <w:rPr>
                <w:color w:val="FF0000"/>
              </w:rPr>
            </w:pPr>
            <w:r w:rsidRPr="005F0135">
              <w:rPr>
                <w:b/>
                <w:bCs/>
                <w:i/>
                <w:iCs/>
                <w:color w:val="FF0000"/>
              </w:rPr>
              <w:t>Nota Explicativa 1:</w:t>
            </w:r>
            <w:r w:rsidRPr="005F0135">
              <w:rPr>
                <w:i/>
                <w:iCs/>
                <w:color w:val="FF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4DFF80A0" w14:textId="77777777" w:rsidR="005F0135" w:rsidRPr="005F0135" w:rsidRDefault="005F0135" w:rsidP="005F0135">
            <w:pPr>
              <w:jc w:val="both"/>
              <w:rPr>
                <w:i/>
                <w:iCs/>
                <w:color w:val="FF0000"/>
              </w:rPr>
            </w:pPr>
            <w:r w:rsidRPr="005F0135">
              <w:rPr>
                <w:i/>
                <w:iCs/>
                <w:color w:val="FF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5DF649EC" w14:textId="77777777" w:rsidR="005F0135" w:rsidRPr="005F0135" w:rsidRDefault="005F0135" w:rsidP="005F0135">
            <w:pPr>
              <w:jc w:val="both"/>
              <w:rPr>
                <w:i/>
                <w:iCs/>
                <w:color w:val="FF0000"/>
              </w:rPr>
            </w:pPr>
          </w:p>
          <w:p w14:paraId="4C7ECDBB" w14:textId="77777777" w:rsidR="005F0135" w:rsidRPr="005F0135" w:rsidRDefault="005F0135" w:rsidP="005F0135">
            <w:pPr>
              <w:jc w:val="both"/>
              <w:rPr>
                <w:color w:val="FF0000"/>
              </w:rPr>
            </w:pPr>
            <w:r w:rsidRPr="005F0135">
              <w:rPr>
                <w:b/>
                <w:bCs/>
                <w:i/>
                <w:iCs/>
                <w:color w:val="FF0000"/>
              </w:rPr>
              <w:t>Nota Explicativa 2 :</w:t>
            </w:r>
            <w:r w:rsidRPr="005F0135">
              <w:rPr>
                <w:i/>
                <w:iCs/>
                <w:color w:val="FF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37A76776" w14:textId="77777777" w:rsidR="005F0135" w:rsidRDefault="005F0135" w:rsidP="00AA0834"/>
        </w:tc>
      </w:tr>
    </w:tbl>
    <w:p w14:paraId="69A63AC5" w14:textId="77777777" w:rsidR="005F0135" w:rsidRPr="0020168A" w:rsidRDefault="005F0135" w:rsidP="00433394">
      <w:pPr>
        <w:pStyle w:val="Nvel3-R"/>
      </w:pPr>
    </w:p>
    <w:p w14:paraId="57652144" w14:textId="3FBB3978" w:rsidR="006D5FA5" w:rsidRDefault="00C41F4F" w:rsidP="00433394">
      <w:pPr>
        <w:pStyle w:val="Nvel3-R"/>
      </w:pPr>
      <w:r w:rsidRPr="60CBE1EE">
        <w:t>Prestação</w:t>
      </w:r>
      <w:r w:rsidR="006D5FA5" w:rsidRPr="60CBE1EE">
        <w:t xml:space="preserve"> da garantia adicional nas modalidades de que trata o art. 96 da Lei nº 14.133, de 2021, no percentual de ...%.</w:t>
      </w:r>
    </w:p>
    <w:tbl>
      <w:tblPr>
        <w:tblStyle w:val="Tabelacomgrade"/>
        <w:tblW w:w="9639" w:type="dxa"/>
        <w:tblInd w:w="-5" w:type="dxa"/>
        <w:tblLook w:val="04A0" w:firstRow="1" w:lastRow="0" w:firstColumn="1" w:lastColumn="0" w:noHBand="0" w:noVBand="1"/>
      </w:tblPr>
      <w:tblGrid>
        <w:gridCol w:w="9639"/>
      </w:tblGrid>
      <w:tr w:rsidR="006D39A4" w14:paraId="40C5AB73" w14:textId="77777777" w:rsidTr="006D39A4">
        <w:tc>
          <w:tcPr>
            <w:tcW w:w="9639" w:type="dxa"/>
          </w:tcPr>
          <w:p w14:paraId="02F0A9E5" w14:textId="77777777" w:rsidR="006D39A4" w:rsidRPr="006D39A4" w:rsidRDefault="006D39A4" w:rsidP="00433394">
            <w:pPr>
              <w:pStyle w:val="Nvel3-R"/>
            </w:pPr>
            <w:r w:rsidRPr="006D39A4">
              <w:t>Nota Explicativa: Cabe à Administração prever o percentual que seja mais razoável para o caso. Ressalte-se, entretanto, que, no caso de antecipação parcial do pagamento, não se deve exigir a garantia de que trata este item em patamar superior ao valor que for antecipado.</w:t>
            </w:r>
          </w:p>
          <w:p w14:paraId="0E6E83DF" w14:textId="77777777" w:rsidR="006D39A4" w:rsidRDefault="006D39A4" w:rsidP="00433394">
            <w:pPr>
              <w:pStyle w:val="Nvel3-R"/>
            </w:pPr>
          </w:p>
        </w:tc>
      </w:tr>
    </w:tbl>
    <w:p w14:paraId="44A41F6C" w14:textId="77777777" w:rsidR="006D39A4" w:rsidRPr="0020168A" w:rsidRDefault="006D39A4" w:rsidP="00433394">
      <w:pPr>
        <w:pStyle w:val="Nvel3-R"/>
      </w:pPr>
    </w:p>
    <w:p w14:paraId="4389BF23" w14:textId="3B32CA56" w:rsidR="006D5FA5" w:rsidRDefault="006D5FA5" w:rsidP="00B62390">
      <w:pPr>
        <w:pStyle w:val="Nivel2"/>
        <w:rPr>
          <w:lang w:eastAsia="en-US"/>
        </w:rPr>
      </w:pPr>
      <w:r w:rsidRPr="60CBE1EE">
        <w:rPr>
          <w:lang w:eastAsia="en-US"/>
        </w:rPr>
        <w:t>O pagamento do valor a ser antecipado ocorrerá respeitando eventuais retenções tributárias incidentes.</w:t>
      </w:r>
    </w:p>
    <w:p w14:paraId="2E24D412" w14:textId="087B44EA" w:rsidR="006D5FA5" w:rsidRPr="0020168A" w:rsidRDefault="006D5FA5" w:rsidP="00DA3EF1">
      <w:pPr>
        <w:pStyle w:val="Nivel01"/>
      </w:pPr>
      <w:r>
        <w:t>FORMA E CRITÉRIOS DE SELEÇÃO DO FORNECEDOR</w:t>
      </w:r>
      <w:r w:rsidR="00E66CC3">
        <w:t xml:space="preserve"> E FORMA DE FORNECIMENTO</w:t>
      </w:r>
    </w:p>
    <w:p w14:paraId="55E892C6" w14:textId="77777777" w:rsidR="006D5FA5" w:rsidRPr="0020168A" w:rsidRDefault="006D5FA5" w:rsidP="00881F44">
      <w:pPr>
        <w:pStyle w:val="Nvel1-SemNumPreto"/>
        <w:rPr>
          <w:highlight w:val="yellow"/>
        </w:rPr>
      </w:pPr>
      <w:r w:rsidRPr="0020168A">
        <w:t>Forma de seleção e critério de julgamento da proposta</w:t>
      </w:r>
    </w:p>
    <w:p w14:paraId="5653A6C5" w14:textId="5574D534" w:rsidR="006D5FA5" w:rsidRPr="00E66CC3" w:rsidRDefault="006D5FA5" w:rsidP="00B62390">
      <w:pPr>
        <w:pStyle w:val="Nivel2"/>
      </w:pPr>
      <w:r w:rsidRPr="60CBE1EE">
        <w:t>O fornecedor será selecionado por meio da realização de procedimento de LICITAÇÃO, na modalidade PREGÃO, sob a forma ELETRÔNICA, com adoção do critério de julgamento pelo [MENOR PREÇO] OU [MAIOR DESCONTO].</w:t>
      </w:r>
    </w:p>
    <w:p w14:paraId="7E24092C" w14:textId="5F0995AA" w:rsidR="00E66CC3" w:rsidRPr="00E66CC3" w:rsidRDefault="00E66CC3" w:rsidP="00C64D84">
      <w:pPr>
        <w:pStyle w:val="Nvel1-SemNumPreto"/>
      </w:pPr>
      <w:r>
        <w:t>Forma de fornecimento</w:t>
      </w:r>
    </w:p>
    <w:p w14:paraId="5E089EE6" w14:textId="7E26BD78" w:rsidR="00E66CC3" w:rsidRPr="0020168A" w:rsidRDefault="00E66CC3" w:rsidP="00B62390">
      <w:pPr>
        <w:pStyle w:val="Nivel2"/>
      </w:pPr>
      <w:r>
        <w:rPr>
          <w:rStyle w:val="normaltextrun"/>
          <w:shd w:val="clear" w:color="auto" w:fill="FFFFFF"/>
        </w:rPr>
        <w:t xml:space="preserve">O </w:t>
      </w:r>
      <w:r>
        <w:rPr>
          <w:rStyle w:val="findhit"/>
          <w:shd w:val="clear" w:color="auto" w:fill="FFFFFF"/>
        </w:rPr>
        <w:t xml:space="preserve">fornecimento do objeto será </w:t>
      </w:r>
      <w:r>
        <w:t>[</w:t>
      </w:r>
      <w:r w:rsidRPr="00E66CC3">
        <w:t>integral/parcelado</w:t>
      </w:r>
      <w:r>
        <w:t>/continuado]</w:t>
      </w:r>
      <w:r w:rsidRPr="00C91EDC">
        <w:rPr>
          <w:shd w:val="clear" w:color="auto" w:fill="FFFFFF"/>
        </w:rPr>
        <w:t>.</w:t>
      </w:r>
    </w:p>
    <w:p w14:paraId="6231C289" w14:textId="77777777" w:rsidR="006D5FA5" w:rsidRPr="0020168A" w:rsidRDefault="006D5FA5" w:rsidP="00C64D84">
      <w:pPr>
        <w:pStyle w:val="Nvel1-SemNumPreto"/>
      </w:pPr>
      <w:r w:rsidRPr="0020168A">
        <w:t>Exigências de habilitação</w:t>
      </w:r>
    </w:p>
    <w:p w14:paraId="2A00DBFC" w14:textId="3ECF2301" w:rsidR="006D5FA5" w:rsidRDefault="006D5FA5" w:rsidP="00B62390">
      <w:pPr>
        <w:pStyle w:val="Nivel2"/>
      </w:pPr>
      <w:r>
        <w:t>Para fins de habilitação, deverá o licitante comprovar os seguintes requisitos:</w:t>
      </w:r>
    </w:p>
    <w:tbl>
      <w:tblPr>
        <w:tblStyle w:val="Tabelacomgrade"/>
        <w:tblW w:w="0" w:type="auto"/>
        <w:tblInd w:w="137" w:type="dxa"/>
        <w:tblLook w:val="04A0" w:firstRow="1" w:lastRow="0" w:firstColumn="1" w:lastColumn="0" w:noHBand="0" w:noVBand="1"/>
      </w:tblPr>
      <w:tblGrid>
        <w:gridCol w:w="8777"/>
      </w:tblGrid>
      <w:tr w:rsidR="00EB1C10" w14:paraId="5D3640B3" w14:textId="77777777" w:rsidTr="00433394">
        <w:tc>
          <w:tcPr>
            <w:tcW w:w="8777" w:type="dxa"/>
          </w:tcPr>
          <w:p w14:paraId="19A20220" w14:textId="421A0245" w:rsidR="00EB1C10" w:rsidRPr="00EB1C10" w:rsidRDefault="00EB1C10" w:rsidP="00B62390">
            <w:pPr>
              <w:pStyle w:val="Nivel2"/>
            </w:pPr>
            <w:r>
              <w:rPr>
                <w:b/>
              </w:rPr>
              <w:t xml:space="preserve"> </w:t>
            </w:r>
            <w:r w:rsidRPr="00EB1C10">
              <w:rPr>
                <w:b/>
              </w:rPr>
              <w:t>Nota Explicativa:</w:t>
            </w:r>
            <w:r w:rsidRPr="00EB1C10">
              <w:t xml:space="preserve"> É fundamental que a Administração observe que exigências demasiadas poderão prejudicar a competitividade da licitação e ofender a o disposto no </w:t>
            </w:r>
            <w:hyperlink r:id="rId39" w:history="1">
              <w:r w:rsidRPr="00EB1C10">
                <w:rPr>
                  <w:rStyle w:val="Hyperlink"/>
                </w:rPr>
                <w:t>art. 37, inciso XXI da Constituição Federal</w:t>
              </w:r>
            </w:hyperlink>
            <w:r w:rsidRPr="00EB1C10">
              <w:t>, o qual preceitua que “o processo de licitação pública... somente permitirá as exigências de qualificação técnica e econômica indispensáveis à garantia do cumprimento das obrigações”.</w:t>
            </w:r>
          </w:p>
          <w:p w14:paraId="77383C9F" w14:textId="56AA6634" w:rsidR="00EB1C10" w:rsidRPr="00EB1C10" w:rsidRDefault="00EB1C10" w:rsidP="00B62390">
            <w:pPr>
              <w:pStyle w:val="Nivel2"/>
            </w:pPr>
            <w:r>
              <w:t xml:space="preserve">                </w:t>
            </w:r>
            <w:r w:rsidRPr="00EB1C10">
              <w:t>O</w:t>
            </w:r>
            <w:hyperlink r:id="rId40" w:history="1">
              <w:r w:rsidRPr="00EB1C10">
                <w:rPr>
                  <w:rStyle w:val="Hyperlink"/>
                </w:rPr>
                <w:t xml:space="preserve"> art. 70, III, da Lei Nº 14.133/2021</w:t>
              </w:r>
            </w:hyperlink>
            <w:r w:rsidRPr="00EB1C10">
              <w:t>,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437A860A" w14:textId="77777777" w:rsidR="00EB1C10" w:rsidRPr="00EB1C10" w:rsidRDefault="00EB1C10" w:rsidP="00B62390">
            <w:pPr>
              <w:pStyle w:val="Nivel2"/>
            </w:pPr>
            <w:r w:rsidRPr="00EB1C10">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4E750539" w14:textId="77777777" w:rsidR="00EB1C10" w:rsidRPr="00EB1C10" w:rsidRDefault="00EB1C10" w:rsidP="00B62390">
            <w:pPr>
              <w:pStyle w:val="Nivel2"/>
            </w:pPr>
            <w:r w:rsidRPr="00EB1C10">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7A564281" w14:textId="77777777" w:rsidR="00EB1C10" w:rsidRPr="00EB1C10" w:rsidRDefault="00EB1C10" w:rsidP="00B62390">
            <w:pPr>
              <w:pStyle w:val="Nivel2"/>
            </w:pPr>
            <w:r w:rsidRPr="00EB1C10">
              <w:t>É vedada a inclusão de requisitos que não tenham suporte nos arts. 66 a 69 da Lei nº 14.133, de 2021.</w:t>
            </w:r>
          </w:p>
          <w:p w14:paraId="273FFF6A" w14:textId="77777777" w:rsidR="00EB1C10" w:rsidRDefault="00EB1C10" w:rsidP="00B62390">
            <w:pPr>
              <w:pStyle w:val="Nivel2"/>
            </w:pPr>
          </w:p>
        </w:tc>
      </w:tr>
    </w:tbl>
    <w:p w14:paraId="2B7EACCA" w14:textId="77777777" w:rsidR="00EB1C10" w:rsidRPr="0020168A" w:rsidRDefault="00EB1C10" w:rsidP="00B62390">
      <w:pPr>
        <w:pStyle w:val="Nivel2"/>
      </w:pPr>
    </w:p>
    <w:p w14:paraId="3CAA058D" w14:textId="77777777" w:rsidR="006D5FA5" w:rsidRPr="0020168A" w:rsidRDefault="006D5FA5" w:rsidP="00C64D84">
      <w:pPr>
        <w:pStyle w:val="Nvel1-SemNumPreto"/>
      </w:pPr>
      <w:r w:rsidRPr="0020168A">
        <w:t>Habilitação jurídica</w:t>
      </w:r>
    </w:p>
    <w:p w14:paraId="61A3B4C2" w14:textId="1F10765F" w:rsidR="006D5FA5" w:rsidRDefault="006D5FA5" w:rsidP="00B62390">
      <w:pPr>
        <w:pStyle w:val="Nivel2"/>
      </w:pPr>
      <w:bookmarkStart w:id="3" w:name="_Ref115800561"/>
      <w:r w:rsidRPr="0C492A58">
        <w:rPr>
          <w:b/>
        </w:rPr>
        <w:t>Pessoa física:</w:t>
      </w:r>
      <w:r>
        <w:t xml:space="preserve"> cédula de identidade (RG) ou documento equivalente que, por força de lei, tenha validade para fins de identificação em todo o território nacional;</w:t>
      </w:r>
      <w:bookmarkEnd w:id="3"/>
    </w:p>
    <w:p w14:paraId="3AC2B401" w14:textId="77777777" w:rsidR="006D5FA5" w:rsidRPr="0020168A" w:rsidRDefault="006D5FA5" w:rsidP="00B62390">
      <w:pPr>
        <w:pStyle w:val="Nivel2"/>
      </w:pPr>
      <w:r w:rsidRPr="0C492A58">
        <w:rPr>
          <w:b/>
        </w:rPr>
        <w:t>Empresário individual:</w:t>
      </w:r>
      <w:r>
        <w:t xml:space="preserve"> inscrição no Registro Público de Empresas Mercantis, a cargo da Junta Comercial da respectiva sede; </w:t>
      </w:r>
    </w:p>
    <w:p w14:paraId="5A8057EA" w14:textId="1562676A" w:rsidR="006D5FA5" w:rsidRPr="0020168A" w:rsidRDefault="006D5FA5" w:rsidP="00B62390">
      <w:pPr>
        <w:pStyle w:val="Nivel2"/>
      </w:pPr>
      <w:r w:rsidRPr="0C492A58">
        <w:rPr>
          <w:b/>
        </w:rPr>
        <w:t>Microempreendedor Individual - MEI:</w:t>
      </w:r>
      <w:r>
        <w:t xml:space="preserve"> Certificado da Condição de Microempreendedor Individual - CCMEI, cuja aceitação ficará condicionada à verificação da autenticidade no sítio </w:t>
      </w:r>
      <w:hyperlink r:id="rId41">
        <w:r w:rsidRPr="0C492A58">
          <w:rPr>
            <w:rStyle w:val="Hyperlink"/>
          </w:rPr>
          <w:t>https://www.gov.br/empresas-e-negocios/pt-br/empreendedor</w:t>
        </w:r>
      </w:hyperlink>
      <w:r>
        <w:t xml:space="preserve">; </w:t>
      </w:r>
    </w:p>
    <w:p w14:paraId="08B985C7" w14:textId="454B920D" w:rsidR="006D5FA5" w:rsidRDefault="006D5FA5" w:rsidP="00B62390">
      <w:pPr>
        <w:pStyle w:val="Nivel2"/>
      </w:pPr>
      <w:r w:rsidRPr="0C492A58">
        <w:t>Sociedade empresária, sociedade limitada unipessoal –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p>
    <w:tbl>
      <w:tblPr>
        <w:tblStyle w:val="Tabelacomgrade"/>
        <w:tblW w:w="0" w:type="auto"/>
        <w:tblInd w:w="851" w:type="dxa"/>
        <w:tblLook w:val="04A0" w:firstRow="1" w:lastRow="0" w:firstColumn="1" w:lastColumn="0" w:noHBand="0" w:noVBand="1"/>
      </w:tblPr>
      <w:tblGrid>
        <w:gridCol w:w="8777"/>
      </w:tblGrid>
      <w:tr w:rsidR="001219C0" w14:paraId="52B8E240" w14:textId="77777777" w:rsidTr="001219C0">
        <w:tc>
          <w:tcPr>
            <w:tcW w:w="9628" w:type="dxa"/>
          </w:tcPr>
          <w:p w14:paraId="48C96316" w14:textId="77777777" w:rsidR="001219C0" w:rsidRPr="001219C0" w:rsidRDefault="001219C0" w:rsidP="00B62390">
            <w:pPr>
              <w:pStyle w:val="Nivel2"/>
            </w:pPr>
            <w:r w:rsidRPr="001219C0">
              <w:rPr>
                <w:b/>
              </w:rPr>
              <w:t>Nota Explicativa</w:t>
            </w:r>
            <w:r w:rsidRPr="001219C0">
              <w:t xml:space="preserve">: O </w:t>
            </w:r>
            <w:hyperlink r:id="rId42" w:history="1">
              <w:r w:rsidRPr="001219C0">
                <w:rPr>
                  <w:rStyle w:val="Hyperlink"/>
                </w:rPr>
                <w:t>art. 41 da Lei nº 14.195, de 26 de agosto de 2021</w:t>
              </w:r>
            </w:hyperlink>
            <w:r w:rsidRPr="001219C0">
              <w:t>, transformou todas as empresas individuais de responsabilidade limitada (EIRELI) existentes na data da entrada em vigor da Lei em sociedades limitadas unipessoais (SLU), independentemente de qualquer alteração em seus respectivos atos constitutivos.</w:t>
            </w:r>
          </w:p>
          <w:p w14:paraId="70EB28AB" w14:textId="77777777" w:rsidR="001219C0" w:rsidRPr="001219C0" w:rsidRDefault="001219C0" w:rsidP="00B62390">
            <w:pPr>
              <w:pStyle w:val="Nivel2"/>
            </w:pPr>
            <w:r w:rsidRPr="001219C0">
              <w:t xml:space="preserve">Posteriormente, </w:t>
            </w:r>
            <w:hyperlink r:id="rId43" w:history="1">
              <w:r w:rsidRPr="001219C0">
                <w:rPr>
                  <w:rStyle w:val="Hyperlink"/>
                </w:rPr>
                <w:t>o inciso VI, alíneas “a” e “b”, art. 20, da Lei nº 14.382, de 27 de junho de 2022</w:t>
              </w:r>
            </w:hyperlink>
            <w:r w:rsidRPr="001219C0">
              <w:t>, revogou as disposições sobre EIRELI constantes do inciso VI do caput do art. 44 e do Título I-A do Livro II da Parte Especial do Código Civil (</w:t>
            </w:r>
            <w:hyperlink r:id="rId44" w:history="1">
              <w:r w:rsidRPr="001219C0">
                <w:rPr>
                  <w:rStyle w:val="Hyperlink"/>
                </w:rPr>
                <w:t>Lei nº 10.406, de 10 de janeiro de 2002</w:t>
              </w:r>
            </w:hyperlink>
            <w:r w:rsidRPr="001219C0">
              <w:t>).</w:t>
            </w:r>
          </w:p>
          <w:p w14:paraId="16EE6582" w14:textId="40967602" w:rsidR="001219C0" w:rsidRDefault="001219C0" w:rsidP="00B62390">
            <w:pPr>
              <w:pStyle w:val="Nivel2"/>
            </w:pPr>
            <w:r w:rsidRPr="001219C0">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tc>
      </w:tr>
    </w:tbl>
    <w:p w14:paraId="7F2EE000" w14:textId="77777777" w:rsidR="001219C0" w:rsidRPr="0020168A" w:rsidRDefault="001219C0" w:rsidP="00B62390">
      <w:pPr>
        <w:pStyle w:val="Nivel2"/>
      </w:pPr>
    </w:p>
    <w:p w14:paraId="5DA40C7D" w14:textId="7B260720" w:rsidR="006D5FA5" w:rsidRPr="0020168A" w:rsidRDefault="006D5FA5" w:rsidP="00B62390">
      <w:pPr>
        <w:pStyle w:val="Nivel2"/>
      </w:pPr>
      <w:r w:rsidRPr="0C492A58">
        <w:rPr>
          <w:b/>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5">
        <w:r w:rsidRPr="0C492A58">
          <w:rPr>
            <w:rStyle w:val="Hyperlink"/>
          </w:rPr>
          <w:t>Normativa DREI/ME n.º 77, de 18 de março de 2020</w:t>
        </w:r>
      </w:hyperlink>
      <w:r>
        <w:t>.</w:t>
      </w:r>
    </w:p>
    <w:p w14:paraId="797FF824" w14:textId="77777777" w:rsidR="006D5FA5" w:rsidRPr="0020168A" w:rsidRDefault="006D5FA5" w:rsidP="00B62390">
      <w:pPr>
        <w:pStyle w:val="Nivel2"/>
      </w:pPr>
      <w:r w:rsidRPr="0C492A58">
        <w:rPr>
          <w:b/>
        </w:rPr>
        <w:t xml:space="preserve">Sociedade simples: </w:t>
      </w:r>
      <w:r>
        <w:t>inscrição do ato constitutivo no Registro Civil de Pessoas Jurídicas do local de sua sede, acompanhada de documento comprobatório de seus administradores;</w:t>
      </w:r>
    </w:p>
    <w:p w14:paraId="3D5F6A06" w14:textId="77777777" w:rsidR="006D5FA5" w:rsidRPr="0020168A" w:rsidRDefault="006D5FA5" w:rsidP="00B62390">
      <w:pPr>
        <w:pStyle w:val="Nivel2"/>
      </w:pPr>
      <w:r w:rsidRPr="0C492A58">
        <w:rPr>
          <w:b/>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4" w:name="_Int_ySfCXwr4"/>
      <w:r>
        <w:t>Mercantis onde</w:t>
      </w:r>
      <w:bookmarkEnd w:id="4"/>
      <w:r>
        <w:t xml:space="preserve"> opera, com averbação no Registro onde tem sede a matriz</w:t>
      </w:r>
    </w:p>
    <w:p w14:paraId="10734638" w14:textId="7CEC4A9C" w:rsidR="006D5FA5" w:rsidRPr="0020168A" w:rsidRDefault="006D5FA5" w:rsidP="00B62390">
      <w:pPr>
        <w:pStyle w:val="Nivel2"/>
      </w:pPr>
      <w:r w:rsidRPr="0C492A58">
        <w:rPr>
          <w:b/>
        </w:rPr>
        <w:t>Sociedade cooperativa:</w:t>
      </w:r>
      <w:r>
        <w:t xml:space="preserve"> ata de fundação e estatuto social, com a ata da assembleia que o aprovou, devidamente arquivado na Junta Comercial ou inscrito no Registro Civil das Pessoas Jurídicas da respectiva sede, além do registro de que trata o </w:t>
      </w:r>
      <w:hyperlink r:id="rId46" w:anchor="art107">
        <w:r w:rsidRPr="0C492A58">
          <w:rPr>
            <w:rStyle w:val="Hyperlink"/>
          </w:rPr>
          <w:t>art. 107 da Lei nº 5.764, de 16 de dezembro 1971</w:t>
        </w:r>
      </w:hyperlink>
      <w:r>
        <w:t>.</w:t>
      </w:r>
    </w:p>
    <w:p w14:paraId="3159843F" w14:textId="1A024125" w:rsidR="006D5FA5" w:rsidRPr="0020168A" w:rsidRDefault="006D5FA5" w:rsidP="00B62390">
      <w:pPr>
        <w:pStyle w:val="Nivel2"/>
      </w:pPr>
      <w:r w:rsidRPr="0C492A58">
        <w:rPr>
          <w:b/>
        </w:rPr>
        <w:t>Agricultor familiar:</w:t>
      </w:r>
      <w:r>
        <w:t xml:space="preserve"> Declaração de Aptidão ao Pronaf – DAP ou DAP-P válida, ou, ainda, outros documentos definidos pela Secretaria Especial de Agricultura Familiar e do Desenvolvimento Agrário, nos termos do</w:t>
      </w:r>
      <w:hyperlink r:id="rId47" w:anchor="art4§2">
        <w:r w:rsidRPr="0C492A58">
          <w:rPr>
            <w:rStyle w:val="Hyperlink"/>
          </w:rPr>
          <w:t xml:space="preserve"> art. 4º, §2º do Decreto nº 10.880, de 2 de dezembro de 2021</w:t>
        </w:r>
      </w:hyperlink>
      <w:r>
        <w:t>.</w:t>
      </w:r>
    </w:p>
    <w:p w14:paraId="52333DAD" w14:textId="6389E13C" w:rsidR="006D5FA5" w:rsidRPr="0020168A" w:rsidRDefault="006D5FA5" w:rsidP="00B62390">
      <w:pPr>
        <w:pStyle w:val="Nivel2"/>
      </w:pPr>
      <w:r w:rsidRPr="0C492A58">
        <w:rPr>
          <w:b/>
        </w:rPr>
        <w:t>Produtor Rural:</w:t>
      </w:r>
      <w:r>
        <w:t xml:space="preserve"> matrícula no Cadastro Específico do INSS – CEI, que comprove a qualificação como produtor rural pessoa física, nos termos da </w:t>
      </w:r>
      <w:hyperlink r:id="rId48">
        <w:r w:rsidRPr="0C492A58">
          <w:rPr>
            <w:rStyle w:val="Hyperlink"/>
          </w:rPr>
          <w:t>Instrução Normativa RFB n. 971, de 13 de novembro de 2009</w:t>
        </w:r>
      </w:hyperlink>
      <w:r>
        <w:t xml:space="preserve"> (arts. 17 a 19 e 165).</w:t>
      </w:r>
    </w:p>
    <w:p w14:paraId="12D1F90E" w14:textId="7E54114E" w:rsidR="006D5FA5" w:rsidRDefault="006D5FA5" w:rsidP="00B62390">
      <w:pPr>
        <w:pStyle w:val="Nivel2"/>
      </w:pPr>
      <w:r w:rsidRPr="0C492A58">
        <w:rPr>
          <w:b/>
        </w:rPr>
        <w:t>Ato de autorização</w:t>
      </w:r>
      <w:r>
        <w:t xml:space="preserve"> para o exercício da atividade de ............ (especificar a atividade contratada sujeita à autorização), expedido por ....... (especificar o órgão competente) nos termos do art. ..... da (Lei/Decreto) n° ........</w:t>
      </w:r>
    </w:p>
    <w:tbl>
      <w:tblPr>
        <w:tblStyle w:val="Tabelacomgrade"/>
        <w:tblW w:w="0" w:type="auto"/>
        <w:tblInd w:w="851" w:type="dxa"/>
        <w:tblLook w:val="04A0" w:firstRow="1" w:lastRow="0" w:firstColumn="1" w:lastColumn="0" w:noHBand="0" w:noVBand="1"/>
      </w:tblPr>
      <w:tblGrid>
        <w:gridCol w:w="8777"/>
      </w:tblGrid>
      <w:tr w:rsidR="0075137A" w14:paraId="6DF78DA2" w14:textId="77777777" w:rsidTr="0075137A">
        <w:tc>
          <w:tcPr>
            <w:tcW w:w="9628" w:type="dxa"/>
          </w:tcPr>
          <w:p w14:paraId="7488A57C" w14:textId="77777777" w:rsidR="0075137A" w:rsidRPr="0075137A" w:rsidRDefault="0075137A" w:rsidP="00B62390">
            <w:pPr>
              <w:pStyle w:val="Nivel2"/>
            </w:pPr>
            <w:r w:rsidRPr="0075137A">
              <w:rPr>
                <w:b/>
              </w:rPr>
              <w:t>Nota Explicativa:</w:t>
            </w:r>
            <w:r w:rsidRPr="0075137A">
              <w:t xml:space="preserve"> O subitem 8.13 tem como fundamento a parte final do disposto no </w:t>
            </w:r>
            <w:hyperlink r:id="rId49" w:history="1">
              <w:r w:rsidRPr="0075137A">
                <w:rPr>
                  <w:rStyle w:val="Hyperlink"/>
                </w:rPr>
                <w:t>art. 66 da Lei nº 14.133, de 2021</w:t>
              </w:r>
            </w:hyperlink>
            <w:r w:rsidRPr="0075137A">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p w14:paraId="1C07AFFF" w14:textId="77777777" w:rsidR="0075137A" w:rsidRDefault="0075137A" w:rsidP="00B62390">
            <w:pPr>
              <w:pStyle w:val="Nivel2"/>
            </w:pPr>
          </w:p>
        </w:tc>
      </w:tr>
    </w:tbl>
    <w:p w14:paraId="7A28CC27" w14:textId="77777777" w:rsidR="0075137A" w:rsidRPr="0020168A" w:rsidRDefault="0075137A" w:rsidP="00B62390">
      <w:pPr>
        <w:pStyle w:val="Nivel2"/>
      </w:pPr>
    </w:p>
    <w:p w14:paraId="37506265" w14:textId="77777777" w:rsidR="006D5FA5" w:rsidRPr="0020168A" w:rsidRDefault="006D5FA5" w:rsidP="00B62390">
      <w:pPr>
        <w:pStyle w:val="Nivel2"/>
      </w:pPr>
      <w:r>
        <w:t>Os documentos apresentados deverão estar acompanhados de todas as alterações ou da consolidação respectiva.</w:t>
      </w:r>
    </w:p>
    <w:p w14:paraId="21DB9363" w14:textId="77777777" w:rsidR="006D5FA5" w:rsidRPr="0020168A" w:rsidRDefault="006D5FA5" w:rsidP="00C64D84">
      <w:pPr>
        <w:pStyle w:val="Nvel1-SemNumPreto"/>
      </w:pPr>
      <w:r w:rsidRPr="0020168A">
        <w:t>Habilitação fiscal, social e trabalhista</w:t>
      </w:r>
    </w:p>
    <w:p w14:paraId="7FB1F682" w14:textId="241F8A84" w:rsidR="006D5FA5" w:rsidRDefault="006D5FA5" w:rsidP="00B62390">
      <w:pPr>
        <w:pStyle w:val="Nivel2"/>
      </w:pPr>
      <w:r>
        <w:t>Prova de inscrição no Cadastro Nacional de Pessoas Jurídicas ou no Cadastro de Pessoas Físicas, conforme o caso;</w:t>
      </w:r>
    </w:p>
    <w:tbl>
      <w:tblPr>
        <w:tblStyle w:val="Tabelacomgrade"/>
        <w:tblW w:w="0" w:type="auto"/>
        <w:tblInd w:w="851" w:type="dxa"/>
        <w:tblLook w:val="04A0" w:firstRow="1" w:lastRow="0" w:firstColumn="1" w:lastColumn="0" w:noHBand="0" w:noVBand="1"/>
      </w:tblPr>
      <w:tblGrid>
        <w:gridCol w:w="8777"/>
      </w:tblGrid>
      <w:tr w:rsidR="00D501A9" w14:paraId="74BFC4E0" w14:textId="77777777" w:rsidTr="00D501A9">
        <w:tc>
          <w:tcPr>
            <w:tcW w:w="9628" w:type="dxa"/>
          </w:tcPr>
          <w:p w14:paraId="0881C06D" w14:textId="162146AD" w:rsidR="00D501A9" w:rsidRDefault="00D501A9" w:rsidP="00B62390">
            <w:pPr>
              <w:pStyle w:val="Nivel2"/>
            </w:pPr>
            <w:r w:rsidRPr="00D501A9">
              <w:rPr>
                <w:b/>
              </w:rPr>
              <w:t>Nota Explicativa:</w:t>
            </w:r>
            <w:r w:rsidRPr="00D501A9">
              <w:t xml:space="preserve"> O artigo 193 do Código Tributário Nacional (</w:t>
            </w:r>
            <w:hyperlink r:id="rId50" w:history="1">
              <w:r w:rsidRPr="00D501A9">
                <w:rPr>
                  <w:rStyle w:val="Hyperlink"/>
                </w:rPr>
                <w:t>Lei nº 5.172, de 25 de outubro de 1966</w:t>
              </w:r>
            </w:hyperlink>
            <w:r w:rsidRPr="00D501A9">
              <w:t xml:space="preserve">) preceitua que a prova da quitação de todos os tributos devidos dar-se-á no âmbito da Fazenda Pública interessada, “relativos à atividade em cujo exercício contrata ou concorre”. Nessa mesma linha, </w:t>
            </w:r>
            <w:hyperlink r:id="rId51" w:history="1">
              <w:r w:rsidRPr="00D501A9">
                <w:rPr>
                  <w:rStyle w:val="Hyperlink"/>
                </w:rPr>
                <w:t>o art. 68, inciso II, da Lei n.º 14.133, de 2021</w:t>
              </w:r>
            </w:hyperlink>
            <w:r w:rsidRPr="00D501A9">
              <w:t>,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Cabe ao órgão contratante aferir o imposto aplicável e ajustar conforme o caso.</w:t>
            </w:r>
          </w:p>
        </w:tc>
      </w:tr>
    </w:tbl>
    <w:p w14:paraId="6911B03C" w14:textId="77777777" w:rsidR="00D501A9" w:rsidRPr="0020168A" w:rsidRDefault="00D501A9" w:rsidP="00B62390">
      <w:pPr>
        <w:pStyle w:val="Nivel2"/>
      </w:pPr>
    </w:p>
    <w:p w14:paraId="694AC63F" w14:textId="77777777" w:rsidR="006D5FA5" w:rsidRPr="0020168A" w:rsidRDefault="006D5FA5" w:rsidP="00B62390">
      <w:pPr>
        <w:pStyle w:val="Nivel2"/>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4A443D0" w14:textId="77777777" w:rsidR="006D5FA5" w:rsidRPr="0020168A" w:rsidRDefault="006D5FA5" w:rsidP="00B62390">
      <w:pPr>
        <w:pStyle w:val="Nivel2"/>
      </w:pPr>
      <w:r>
        <w:t>Prova de regularidade com o Fundo de Garantia do Tempo de Serviço (FGTS);</w:t>
      </w:r>
    </w:p>
    <w:p w14:paraId="5CCA761A" w14:textId="77777777" w:rsidR="006D5FA5" w:rsidRPr="0020168A" w:rsidRDefault="006D5FA5" w:rsidP="00B62390">
      <w:pPr>
        <w:pStyle w:val="Nivel2"/>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E21A0E1" w14:textId="77777777" w:rsidR="006D5FA5" w:rsidRPr="0020168A" w:rsidRDefault="006D5FA5" w:rsidP="00B62390">
      <w:pPr>
        <w:pStyle w:val="Nivel2"/>
      </w:pPr>
      <w:r>
        <w:t xml:space="preserve">Prova de inscrição no cadastro de contribuintes </w:t>
      </w:r>
      <w:r w:rsidRPr="0C492A58">
        <w:t xml:space="preserve">[Estadual/Distrital] ou [Municipal/Distrital] </w:t>
      </w:r>
      <w:r>
        <w:t xml:space="preserve">relativo ao domicílio ou sede do fornecedor, pertinente ao seu ramo de atividade e compatível com o objeto contratual; </w:t>
      </w:r>
    </w:p>
    <w:p w14:paraId="4B25C4FC" w14:textId="77777777" w:rsidR="006D5FA5" w:rsidRPr="0020168A" w:rsidRDefault="006D5FA5" w:rsidP="00B62390">
      <w:pPr>
        <w:pStyle w:val="Nivel2"/>
      </w:pPr>
      <w:r>
        <w:t xml:space="preserve">Prova de regularidade com a Fazenda </w:t>
      </w:r>
      <w:r w:rsidRPr="0C492A58">
        <w:t xml:space="preserve">[Estadual/Distrital] ou [Municipal/Distrital] </w:t>
      </w:r>
      <w:r>
        <w:t>do domicílio ou sede do fornecedor, relativa à atividade em cujo exercício contrata ou concorre;</w:t>
      </w:r>
    </w:p>
    <w:p w14:paraId="1D305FC3" w14:textId="77777777" w:rsidR="006D5FA5" w:rsidRPr="0020168A" w:rsidRDefault="006D5FA5" w:rsidP="00B62390">
      <w:pPr>
        <w:pStyle w:val="Nivel2"/>
      </w:pPr>
      <w:r>
        <w:t xml:space="preserve">Caso o fornecedor seja considerado isento dos tributos </w:t>
      </w:r>
      <w:r w:rsidRPr="0C492A58">
        <w:t xml:space="preserve">[Estadual/Distrital] ou [Municipal/Distrital] </w:t>
      </w:r>
      <w:r>
        <w:t>relacionados ao objeto contratual, deverá comprovar tal condição mediante a apresentação de declaração da Fazenda respectiva do seu domicílio ou sede, ou outra equivalente, na forma da lei.</w:t>
      </w:r>
    </w:p>
    <w:p w14:paraId="63D67802" w14:textId="4004CB13" w:rsidR="006D5FA5" w:rsidRDefault="006D5FA5" w:rsidP="00B62390">
      <w:pPr>
        <w:pStyle w:val="Nivel2"/>
      </w:pPr>
      <w:r>
        <w:t>O fornecedor enquadrado como microempreendedor individual que pretenda auferir os benefícios do tratamento diferenciado previstos na Lei Complementar n. 123, de 2006, estará dispensado da prova de inscrição nos cadastros de contribuintes estadual e municipal.</w:t>
      </w:r>
    </w:p>
    <w:tbl>
      <w:tblPr>
        <w:tblStyle w:val="Tabelacomgrade"/>
        <w:tblW w:w="0" w:type="auto"/>
        <w:tblInd w:w="851" w:type="dxa"/>
        <w:tblLook w:val="04A0" w:firstRow="1" w:lastRow="0" w:firstColumn="1" w:lastColumn="0" w:noHBand="0" w:noVBand="1"/>
      </w:tblPr>
      <w:tblGrid>
        <w:gridCol w:w="8777"/>
      </w:tblGrid>
      <w:tr w:rsidR="00F212FF" w14:paraId="6D3AA914" w14:textId="77777777" w:rsidTr="00F212FF">
        <w:tc>
          <w:tcPr>
            <w:tcW w:w="9628" w:type="dxa"/>
          </w:tcPr>
          <w:p w14:paraId="61851822" w14:textId="77777777" w:rsidR="00F212FF" w:rsidRPr="00F212FF" w:rsidRDefault="00F212FF" w:rsidP="00B62390">
            <w:pPr>
              <w:pStyle w:val="Nivel2"/>
            </w:pPr>
            <w:r w:rsidRPr="00F212FF">
              <w:rPr>
                <w:b/>
              </w:rPr>
              <w:t>Nota Explicativa:</w:t>
            </w:r>
            <w:r w:rsidRPr="00F212FF">
              <w:t xml:space="preserve"> A apresentação do Certificado de Condição de Microempreendedor Individual – CCMEI supre as exigências de inscrição nos cadastros fiscais, na medida em que essas informações constam no próprio Certificado.</w:t>
            </w:r>
          </w:p>
          <w:p w14:paraId="26C1A098" w14:textId="77777777" w:rsidR="00F212FF" w:rsidRDefault="00F212FF" w:rsidP="00B62390">
            <w:pPr>
              <w:pStyle w:val="Nivel2"/>
            </w:pPr>
          </w:p>
        </w:tc>
      </w:tr>
    </w:tbl>
    <w:p w14:paraId="12EF6CCD" w14:textId="77777777" w:rsidR="00F212FF" w:rsidRPr="0020168A" w:rsidRDefault="00F212FF" w:rsidP="00B62390">
      <w:pPr>
        <w:pStyle w:val="Nivel2"/>
      </w:pPr>
    </w:p>
    <w:p w14:paraId="272A3416" w14:textId="77777777" w:rsidR="006D5FA5" w:rsidRPr="00036AD7" w:rsidRDefault="006D5FA5" w:rsidP="00036AD7">
      <w:pPr>
        <w:pStyle w:val="Nvel1-SemNumPreto"/>
      </w:pPr>
      <w:r w:rsidRPr="00036AD7">
        <w:t>Qualificação Econômico-Financeira</w:t>
      </w:r>
    </w:p>
    <w:p w14:paraId="3FE7166C" w14:textId="24928052" w:rsidR="006D5FA5" w:rsidRDefault="006D5FA5" w:rsidP="00B62390">
      <w:pPr>
        <w:pStyle w:val="Nivel2"/>
      </w:pPr>
      <w:r>
        <w:t>Certidão negativa de insolvência civil expedida pelo distribuidor do domicílio ou sede do licitante, caso se trate de pessoa física, desde que admitida a sua participação na licitação (</w:t>
      </w:r>
      <w:hyperlink r:id="rId52" w:anchor="art5">
        <w:r w:rsidRPr="0C492A58">
          <w:rPr>
            <w:rStyle w:val="Hyperlink"/>
          </w:rPr>
          <w:t>art. 5º, inciso II, alínea “c”, da Instrução Normativa Seges/ME nº 116, de 2021</w:t>
        </w:r>
      </w:hyperlink>
      <w:r>
        <w:t xml:space="preserve">), ou de sociedade simples; </w:t>
      </w:r>
    </w:p>
    <w:tbl>
      <w:tblPr>
        <w:tblStyle w:val="Tabelacomgrade"/>
        <w:tblW w:w="0" w:type="auto"/>
        <w:tblInd w:w="851" w:type="dxa"/>
        <w:tblLook w:val="04A0" w:firstRow="1" w:lastRow="0" w:firstColumn="1" w:lastColumn="0" w:noHBand="0" w:noVBand="1"/>
      </w:tblPr>
      <w:tblGrid>
        <w:gridCol w:w="8777"/>
      </w:tblGrid>
      <w:tr w:rsidR="008D65C9" w14:paraId="1EDEEE8B" w14:textId="77777777" w:rsidTr="008D65C9">
        <w:tc>
          <w:tcPr>
            <w:tcW w:w="9628" w:type="dxa"/>
          </w:tcPr>
          <w:p w14:paraId="3A963D06" w14:textId="77777777" w:rsidR="008D65C9" w:rsidRPr="008D65C9" w:rsidRDefault="008D65C9" w:rsidP="00B62390">
            <w:pPr>
              <w:pStyle w:val="Nivel2"/>
            </w:pPr>
            <w:r w:rsidRPr="008D65C9">
              <w:rPr>
                <w:b/>
              </w:rPr>
              <w:t>Nota Explicativa 1:</w:t>
            </w:r>
            <w:r w:rsidRPr="008D65C9">
              <w:t xml:space="preserve"> 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53" w:history="1">
              <w:r w:rsidRPr="008D65C9">
                <w:rPr>
                  <w:rStyle w:val="Hyperlink"/>
                </w:rPr>
                <w:t>Lei n.º 14.133, de 2021</w:t>
              </w:r>
            </w:hyperlink>
            <w:r w:rsidRPr="008D65C9">
              <w:t xml:space="preserve">, deve ser excepcional e justificada, à luz do </w:t>
            </w:r>
            <w:hyperlink r:id="rId54" w:history="1">
              <w:r w:rsidRPr="008D65C9">
                <w:rPr>
                  <w:rStyle w:val="Hyperlink"/>
                </w:rPr>
                <w:t>art. 37, XXI, da Constituição Federal</w:t>
              </w:r>
            </w:hyperlink>
            <w:r w:rsidRPr="008D65C9">
              <w:t>.</w:t>
            </w:r>
          </w:p>
          <w:p w14:paraId="2A44723A" w14:textId="31DD0EB4" w:rsidR="008D65C9" w:rsidRDefault="008D65C9" w:rsidP="00B62390">
            <w:pPr>
              <w:pStyle w:val="Nivel2"/>
            </w:pPr>
            <w:r w:rsidRPr="008D65C9">
              <w:rPr>
                <w:b/>
              </w:rPr>
              <w:t>Nota Explicativa 2:</w:t>
            </w:r>
            <w:r w:rsidRPr="008D65C9">
              <w:t xml:space="preserve"> É possível adotar critérios de habilitação econômico-financeira com requisitos diferenciados, estabelecidos conforme as peculiaridades do objeto a ser licitado, com justificativa do percentual adotado nos autos do procedimento licitatório.</w:t>
            </w:r>
          </w:p>
        </w:tc>
      </w:tr>
    </w:tbl>
    <w:p w14:paraId="23518A9B" w14:textId="77777777" w:rsidR="008D65C9" w:rsidRPr="0020168A" w:rsidRDefault="008D65C9" w:rsidP="00B62390">
      <w:pPr>
        <w:pStyle w:val="Nivel2"/>
      </w:pPr>
    </w:p>
    <w:p w14:paraId="1F54055A" w14:textId="78F5B238" w:rsidR="005B0AFB" w:rsidRDefault="006D5FA5" w:rsidP="00B62390">
      <w:pPr>
        <w:pStyle w:val="Nivel2"/>
      </w:pPr>
      <w:r>
        <w:t xml:space="preserve">Certidão negativa de falência expedida pelo distribuidor da sede do fornecedor - </w:t>
      </w:r>
      <w:hyperlink r:id="rId55" w:anchor="art69">
        <w:r w:rsidRPr="0C492A58">
          <w:rPr>
            <w:rStyle w:val="Hyperlink"/>
          </w:rPr>
          <w:t>Lei nº 14.133, de 2021, art. 69, caput, inciso II</w:t>
        </w:r>
      </w:hyperlink>
      <w:r>
        <w:t>);</w:t>
      </w:r>
    </w:p>
    <w:p w14:paraId="3D30279F" w14:textId="635CBD0E" w:rsidR="005B0AFB" w:rsidRDefault="77E01502" w:rsidP="00B62390">
      <w:pPr>
        <w:pStyle w:val="Nivel2"/>
      </w:pPr>
      <w:r>
        <w:t>B</w:t>
      </w:r>
      <w:r w:rsidR="005B0AFB">
        <w:t>alanço patrimonial, demonstração de resultado de exercício e demais demonstrações contábeis dos 2 (dois) últimos exercícios sociais, comprovando;</w:t>
      </w:r>
    </w:p>
    <w:p w14:paraId="7B6CC4D1" w14:textId="28A9D961" w:rsidR="005B0AFB" w:rsidRDefault="005B0AFB" w:rsidP="00433394">
      <w:pPr>
        <w:pStyle w:val="Nvel3-R"/>
      </w:pPr>
      <w:r>
        <w:t>índices de Liquidez Geral (LG), Liquidez Corrente (LC), e Solvência Geral (SG) superiores a 1 (um);</w:t>
      </w:r>
    </w:p>
    <w:p w14:paraId="1A6C3A1E" w14:textId="3A44E900" w:rsidR="00815528" w:rsidRDefault="005B0AFB" w:rsidP="00433394">
      <w:pPr>
        <w:pStyle w:val="Nvel3-R"/>
      </w:pPr>
      <w:r>
        <w:t>As empresas criadas no exercício financeiro da licitação deverão atender a todas as exigências da habilitação e poderão substituir os demonstrativos contábeis pelo balanço de abertura.</w:t>
      </w:r>
    </w:p>
    <w:p w14:paraId="754FCA4D" w14:textId="0B371E4C" w:rsidR="00815528" w:rsidRDefault="1FB398B6" w:rsidP="00433394">
      <w:pPr>
        <w:pStyle w:val="Nvel3-R"/>
      </w:pPr>
      <w:r>
        <w:t>Os documentos referidos acima limitar-se-ão ao último exercício no caso de a pessoa jurídica ter sido constituída há menos de 2 (dois) anos</w:t>
      </w:r>
      <w:r w:rsidR="1280A267">
        <w:t>;</w:t>
      </w:r>
    </w:p>
    <w:p w14:paraId="0383BDC2" w14:textId="25AFF3C8" w:rsidR="005103DB" w:rsidRDefault="1280A267" w:rsidP="00433394">
      <w:pPr>
        <w:pStyle w:val="Nvel3-R"/>
      </w:pPr>
      <w:r w:rsidRPr="4EB864CD">
        <w:t>Os documentos referidos acima deverão ser exigidos com base no limite definido pela Receita Federal do Brasil para transmissão da Escrituração Contábil Digital - ECD ao Sped.</w:t>
      </w:r>
    </w:p>
    <w:p w14:paraId="109F4688" w14:textId="365E13B5" w:rsidR="006D5FA5" w:rsidRDefault="006D5FA5" w:rsidP="00B62390">
      <w:pPr>
        <w:pStyle w:val="Nivel2"/>
      </w:pPr>
      <w:r w:rsidRPr="0C492A58">
        <w:t xml:space="preserve">Caso a empresa licitante apresente resultado inferior ou igual a 1 (um) em qualquer dos índices de Liquidez Geral (LG), Solvência Geral (SG) e Liquidez Corrente (LC), será exigido para fins de habilitação [capital mínimo] </w:t>
      </w:r>
      <w:r w:rsidRPr="0C492A58">
        <w:rPr>
          <w:u w:val="single"/>
        </w:rPr>
        <w:t>OU</w:t>
      </w:r>
      <w:r w:rsidRPr="0C492A58">
        <w:rPr>
          <w:color w:val="0000FF"/>
        </w:rPr>
        <w:t xml:space="preserve"> </w:t>
      </w:r>
      <w:r w:rsidRPr="0C492A58">
        <w:t>[patrimônio líquido mínimo] de</w:t>
      </w:r>
      <w:r w:rsidRPr="0C492A58">
        <w:rPr>
          <w:color w:val="0000FF"/>
        </w:rPr>
        <w:t xml:space="preserve"> </w:t>
      </w:r>
      <w:r w:rsidRPr="0C492A58">
        <w:t xml:space="preserve">......% [até 10%] do [valor total estimado da contratação] </w:t>
      </w:r>
      <w:r w:rsidRPr="0C492A58">
        <w:rPr>
          <w:u w:val="single"/>
        </w:rPr>
        <w:t>OU</w:t>
      </w:r>
      <w:r w:rsidRPr="0C492A58">
        <w:t xml:space="preserve"> [valor total estimado da parcela pertinente].</w:t>
      </w:r>
    </w:p>
    <w:tbl>
      <w:tblPr>
        <w:tblStyle w:val="Tabelacomgrade"/>
        <w:tblW w:w="0" w:type="auto"/>
        <w:tblInd w:w="851" w:type="dxa"/>
        <w:tblLook w:val="04A0" w:firstRow="1" w:lastRow="0" w:firstColumn="1" w:lastColumn="0" w:noHBand="0" w:noVBand="1"/>
      </w:tblPr>
      <w:tblGrid>
        <w:gridCol w:w="8777"/>
      </w:tblGrid>
      <w:tr w:rsidR="00CF1A5B" w14:paraId="2E2F3E83" w14:textId="77777777" w:rsidTr="00CF1A5B">
        <w:tc>
          <w:tcPr>
            <w:tcW w:w="9628" w:type="dxa"/>
          </w:tcPr>
          <w:p w14:paraId="70733256" w14:textId="77777777" w:rsidR="00CF1A5B" w:rsidRPr="00CF1A5B" w:rsidRDefault="00CF1A5B" w:rsidP="00B62390">
            <w:pPr>
              <w:pStyle w:val="Nivel2"/>
            </w:pPr>
            <w:r w:rsidRPr="00CF1A5B">
              <w:rPr>
                <w:b/>
              </w:rPr>
              <w:t>Nota Explicativa 1:</w:t>
            </w:r>
            <w:r w:rsidRPr="00CF1A5B">
              <w:t xml:space="preserve"> Não podem ser cumulativas as exigências de capital mínimo e de patrimônio líquido mínimo, razão pela qual a Administração deverá escolher motivadamente entre uma das duas opções.</w:t>
            </w:r>
          </w:p>
          <w:p w14:paraId="0E5F074E" w14:textId="77777777" w:rsidR="00CF1A5B" w:rsidRPr="00CF1A5B" w:rsidRDefault="00CF1A5B" w:rsidP="00B62390">
            <w:pPr>
              <w:pStyle w:val="Nivel2"/>
            </w:pPr>
            <w:r w:rsidRPr="00CF1A5B">
              <w:rPr>
                <w:b/>
              </w:rPr>
              <w:t>Nota Explicativa 2:</w:t>
            </w:r>
            <w:r w:rsidRPr="00CF1A5B">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EA7EAC3" w14:textId="77777777" w:rsidR="00CF1A5B" w:rsidRPr="00CF1A5B" w:rsidRDefault="00CF1A5B" w:rsidP="00B62390">
            <w:pPr>
              <w:pStyle w:val="Nivel2"/>
            </w:pPr>
            <w:r w:rsidRPr="00CF1A5B">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160DE5A2" w14:textId="77777777" w:rsidR="00CF1A5B" w:rsidRDefault="00CF1A5B" w:rsidP="00B62390">
            <w:pPr>
              <w:pStyle w:val="Nivel2"/>
            </w:pPr>
          </w:p>
        </w:tc>
      </w:tr>
    </w:tbl>
    <w:p w14:paraId="5226E503" w14:textId="77777777" w:rsidR="00CF1A5B" w:rsidRPr="005E6F84" w:rsidRDefault="00CF1A5B" w:rsidP="00B62390">
      <w:pPr>
        <w:pStyle w:val="Nivel2"/>
      </w:pPr>
    </w:p>
    <w:p w14:paraId="0605F521" w14:textId="32D3B83B" w:rsidR="005E6F84" w:rsidRPr="005E6F84" w:rsidRDefault="005E6F84" w:rsidP="00B62390">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58BCCF65" w14:textId="512A960D" w:rsidR="006D5FA5" w:rsidRDefault="006D5FA5" w:rsidP="00B62390">
      <w:pPr>
        <w:pStyle w:val="Nivel2"/>
      </w:pPr>
      <w:r>
        <w:t>O atendimento dos índices econômicos previstos neste item deverá ser atestado mediante declaração assinada por profissional habilitado da área contábil, apresentada pelo fornecedor.</w:t>
      </w:r>
    </w:p>
    <w:tbl>
      <w:tblPr>
        <w:tblStyle w:val="Tabelacomgrade"/>
        <w:tblW w:w="0" w:type="auto"/>
        <w:tblInd w:w="851" w:type="dxa"/>
        <w:tblLook w:val="04A0" w:firstRow="1" w:lastRow="0" w:firstColumn="1" w:lastColumn="0" w:noHBand="0" w:noVBand="1"/>
      </w:tblPr>
      <w:tblGrid>
        <w:gridCol w:w="8777"/>
      </w:tblGrid>
      <w:tr w:rsidR="006F0AD8" w14:paraId="3EFEDC09" w14:textId="77777777" w:rsidTr="006F0AD8">
        <w:tc>
          <w:tcPr>
            <w:tcW w:w="9628" w:type="dxa"/>
          </w:tcPr>
          <w:p w14:paraId="061717F6" w14:textId="7F9543AB" w:rsidR="006F0AD8" w:rsidRDefault="006F0AD8" w:rsidP="00B62390">
            <w:pPr>
              <w:pStyle w:val="Nivel2"/>
            </w:pPr>
            <w:r w:rsidRPr="006F0AD8">
              <w:rPr>
                <w:b/>
              </w:rPr>
              <w:t>Nota Explicativa:</w:t>
            </w:r>
            <w:r w:rsidRPr="006F0AD8">
              <w:t xml:space="preserve"> A previsão do subitem 8.29 decorre do disposto no </w:t>
            </w:r>
            <w:hyperlink r:id="rId56" w:history="1">
              <w:r w:rsidRPr="006F0AD8">
                <w:rPr>
                  <w:rStyle w:val="Hyperlink"/>
                </w:rPr>
                <w:t>art. 69, §1º da Lei nº 14.133, de 2021</w:t>
              </w:r>
            </w:hyperlink>
            <w:r w:rsidRPr="006F0AD8">
              <w:t>, podendo a Administração optar por tal disposição, desde que justificadamente.</w:t>
            </w:r>
          </w:p>
        </w:tc>
      </w:tr>
    </w:tbl>
    <w:p w14:paraId="69CB5E6A" w14:textId="77777777" w:rsidR="006F0AD8" w:rsidRPr="0020168A" w:rsidRDefault="006F0AD8" w:rsidP="00B62390">
      <w:pPr>
        <w:pStyle w:val="Nivel2"/>
      </w:pPr>
    </w:p>
    <w:p w14:paraId="1ED659CB" w14:textId="77777777" w:rsidR="006D5FA5" w:rsidRPr="0020168A" w:rsidRDefault="006D5FA5" w:rsidP="00036AD7">
      <w:pPr>
        <w:pStyle w:val="Nvel1-SemNumPreto"/>
      </w:pPr>
      <w:r w:rsidRPr="0020168A">
        <w:t>Qualificação Técnica</w:t>
      </w:r>
    </w:p>
    <w:p w14:paraId="2BBBAA06" w14:textId="0622C968" w:rsidR="006D5FA5" w:rsidRDefault="006D5FA5" w:rsidP="00B62390">
      <w:pPr>
        <w:pStyle w:val="Nivel2"/>
        <w:rPr>
          <w:lang w:eastAsia="zh-CN" w:bidi="hi-IN"/>
        </w:rPr>
      </w:pPr>
      <w:r w:rsidRPr="0C492A58">
        <w:rPr>
          <w:lang w:eastAsia="zh-CN" w:bidi="hi-IN"/>
        </w:rPr>
        <w:t>Registro ou inscrição da empresa na entidade profissional .........(escrever por extenso, se o caso), em plena validade;</w:t>
      </w:r>
    </w:p>
    <w:tbl>
      <w:tblPr>
        <w:tblStyle w:val="Tabelacomgrade"/>
        <w:tblW w:w="0" w:type="auto"/>
        <w:tblInd w:w="851" w:type="dxa"/>
        <w:tblLook w:val="04A0" w:firstRow="1" w:lastRow="0" w:firstColumn="1" w:lastColumn="0" w:noHBand="0" w:noVBand="1"/>
      </w:tblPr>
      <w:tblGrid>
        <w:gridCol w:w="8777"/>
      </w:tblGrid>
      <w:tr w:rsidR="008A7185" w14:paraId="1624D4B8" w14:textId="77777777" w:rsidTr="008A7185">
        <w:tc>
          <w:tcPr>
            <w:tcW w:w="9628" w:type="dxa"/>
          </w:tcPr>
          <w:p w14:paraId="01BFD94E" w14:textId="77777777" w:rsidR="008A7185" w:rsidRPr="008A7185" w:rsidRDefault="008A7185" w:rsidP="00B62390">
            <w:pPr>
              <w:pStyle w:val="Nivel2"/>
              <w:rPr>
                <w:lang w:eastAsia="zh-CN" w:bidi="hi-IN"/>
              </w:rPr>
            </w:pPr>
            <w:r w:rsidRPr="008A7185">
              <w:rPr>
                <w:b/>
                <w:lang w:eastAsia="zh-CN" w:bidi="hi-IN"/>
              </w:rPr>
              <w:t>Nota Explicativa 1</w:t>
            </w:r>
            <w:r w:rsidRPr="008A7185">
              <w:rPr>
                <w:lang w:eastAsia="zh-CN" w:bidi="hi-IN"/>
              </w:rPr>
              <w:t xml:space="preserve">: O </w:t>
            </w:r>
            <w:hyperlink r:id="rId57" w:history="1">
              <w:r w:rsidRPr="008A7185">
                <w:rPr>
                  <w:rStyle w:val="Hyperlink"/>
                  <w:lang w:eastAsia="zh-CN" w:bidi="hi-IN"/>
                </w:rPr>
                <w:t>art. 67 da Lei nº 14.133, de 2021</w:t>
              </w:r>
            </w:hyperlink>
            <w:r w:rsidRPr="008A7185">
              <w:rPr>
                <w:lang w:eastAsia="zh-CN" w:bidi="hi-IN"/>
              </w:rPr>
              <w:t xml:space="preserve">, não estabelece exigências de qualificação técnico-operacional ou técnico-profissional para o caso de contratações cujo objeto seja a aquisição de bens, tratando o dispositivo legal apenas das exigências pertinentes às obras e serviços. Nada obstante, entende-se ser juridicamente possível que a Administração formule exigências de qualificação técnica dos fornecedores no caso de compras de bens, com fundamento no </w:t>
            </w:r>
            <w:hyperlink r:id="rId58" w:history="1">
              <w:r w:rsidRPr="008A7185">
                <w:rPr>
                  <w:rStyle w:val="Hyperlink"/>
                  <w:lang w:eastAsia="zh-CN" w:bidi="hi-IN"/>
                </w:rPr>
                <w:t>artigo 37, inciso XXI, da Constituição Federal</w:t>
              </w:r>
            </w:hyperlink>
            <w:r w:rsidRPr="008A7185">
              <w:rPr>
                <w:lang w:eastAsia="zh-CN" w:bidi="hi-IN"/>
              </w:rPr>
              <w:t xml:space="preserve">, caso verifique que a medida é indispensável à garantia do cumprimento das obrigações pertinentes à execução do objeto. </w:t>
            </w:r>
          </w:p>
          <w:p w14:paraId="38004387" w14:textId="77777777" w:rsidR="008A7185" w:rsidRPr="008A7185" w:rsidRDefault="008A7185" w:rsidP="00B62390">
            <w:pPr>
              <w:pStyle w:val="Nivel2"/>
              <w:rPr>
                <w:lang w:eastAsia="zh-CN" w:bidi="hi-IN"/>
              </w:rPr>
            </w:pPr>
            <w:r w:rsidRPr="008A7185">
              <w:rPr>
                <w:lang w:eastAsia="zh-CN" w:bidi="hi-IN"/>
              </w:rPr>
              <w:t>Para tanto, recomenda-se que a Administração se utilize da interpretação extensiva das regras, limites e princípios que incidem em relação à prova de qualificação técnica dos licitantes na contratação de serviços, observadas as peculiaridades das compras em cada caso concreto.</w:t>
            </w:r>
          </w:p>
          <w:p w14:paraId="7D2B62BD" w14:textId="77777777" w:rsidR="008A7185" w:rsidRPr="008A7185" w:rsidRDefault="008A7185" w:rsidP="00B62390">
            <w:pPr>
              <w:pStyle w:val="Nivel2"/>
              <w:rPr>
                <w:lang w:eastAsia="zh-CN" w:bidi="hi-IN"/>
              </w:rPr>
            </w:pPr>
            <w:r w:rsidRPr="008A7185">
              <w:rPr>
                <w:b/>
                <w:lang w:eastAsia="zh-CN" w:bidi="hi-IN"/>
              </w:rPr>
              <w:t xml:space="preserve">Nota Explicativa 2: </w:t>
            </w:r>
            <w:r w:rsidRPr="008A7185">
              <w:rPr>
                <w:lang w:eastAsia="zh-CN" w:bidi="hi-IN"/>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0477F58F" w14:textId="77777777" w:rsidR="008A7185" w:rsidRPr="008A7185" w:rsidRDefault="008A7185" w:rsidP="00B62390">
            <w:pPr>
              <w:pStyle w:val="Nivel2"/>
              <w:rPr>
                <w:lang w:eastAsia="zh-CN" w:bidi="hi-IN"/>
              </w:rPr>
            </w:pPr>
            <w:r w:rsidRPr="008A7185">
              <w:rPr>
                <w:b/>
                <w:lang w:eastAsia="zh-CN" w:bidi="hi-IN"/>
              </w:rPr>
              <w:t>Nota Explicativa 3</w:t>
            </w:r>
            <w:r w:rsidRPr="008A7185">
              <w:rPr>
                <w:lang w:eastAsia="zh-CN" w:bidi="hi-IN"/>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09141D09" w14:textId="391A0790" w:rsidR="008A7185" w:rsidRDefault="008A7185" w:rsidP="00B62390">
            <w:pPr>
              <w:pStyle w:val="Nivel2"/>
              <w:rPr>
                <w:lang w:eastAsia="zh-CN" w:bidi="hi-IN"/>
              </w:rPr>
            </w:pPr>
            <w:r w:rsidRPr="008A7185">
              <w:rPr>
                <w:lang w:eastAsia="zh-CN" w:bidi="hi-IN"/>
              </w:rPr>
              <w:t xml:space="preserve">“O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w:t>
            </w:r>
            <w:r w:rsidR="00F8760B" w:rsidRPr="008A7185">
              <w:rPr>
                <w:lang w:eastAsia="zh-CN" w:bidi="hi-IN"/>
              </w:rPr>
              <w:t>subcontratado. ”</w:t>
            </w:r>
          </w:p>
          <w:p w14:paraId="6346F560" w14:textId="2E493C8F" w:rsidR="008A7185" w:rsidRPr="008A7185" w:rsidRDefault="008A7185" w:rsidP="00B62390">
            <w:pPr>
              <w:pStyle w:val="Nivel2"/>
              <w:rPr>
                <w:lang w:eastAsia="zh-CN" w:bidi="hi-IN"/>
              </w:rPr>
            </w:pPr>
            <w:r w:rsidRPr="008A7185">
              <w:rPr>
                <w:b/>
                <w:lang w:eastAsia="zh-CN" w:bidi="hi-IN"/>
              </w:rPr>
              <w:t>Nota explicativa</w:t>
            </w:r>
            <w:r w:rsidR="00A9321D">
              <w:rPr>
                <w:b/>
                <w:lang w:eastAsia="zh-CN" w:bidi="hi-IN"/>
              </w:rPr>
              <w:t xml:space="preserve"> 4</w:t>
            </w:r>
            <w:r w:rsidRPr="008A7185">
              <w:rPr>
                <w:b/>
                <w:lang w:eastAsia="zh-CN" w:bidi="hi-IN"/>
              </w:rPr>
              <w:t>:</w:t>
            </w:r>
            <w:r w:rsidRPr="008A7185">
              <w:rPr>
                <w:lang w:eastAsia="zh-CN" w:bidi="hi-IN"/>
              </w:rPr>
              <w:t xml:space="preserve"> A exigência do item 8.30 só deve ser formulada quando, por determinação legal, o exercício de determinada atividade afeta ao objeto contratual esteja sujeita à fiscalização da entidade profissional competente, a ser indicada expressamente no dispositivo. </w:t>
            </w:r>
          </w:p>
          <w:p w14:paraId="29E375A4" w14:textId="6EB7A0DE" w:rsidR="008A7185" w:rsidRDefault="008A7185" w:rsidP="00B62390">
            <w:pPr>
              <w:pStyle w:val="Nivel2"/>
              <w:rPr>
                <w:lang w:eastAsia="zh-CN" w:bidi="hi-IN"/>
              </w:rPr>
            </w:pPr>
            <w:r w:rsidRPr="008A7185">
              <w:rPr>
                <w:lang w:eastAsia="zh-CN" w:bidi="hi-IN"/>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tc>
      </w:tr>
    </w:tbl>
    <w:p w14:paraId="7F9547F6" w14:textId="77777777" w:rsidR="008A7185" w:rsidRPr="0020168A" w:rsidRDefault="008A7185" w:rsidP="00B62390">
      <w:pPr>
        <w:pStyle w:val="Nivel2"/>
        <w:rPr>
          <w:lang w:eastAsia="zh-CN" w:bidi="hi-IN"/>
        </w:rPr>
      </w:pPr>
    </w:p>
    <w:p w14:paraId="7991AFBF" w14:textId="4F5E5EA9" w:rsidR="006D5FA5" w:rsidRDefault="006D5FA5" w:rsidP="00B62390">
      <w:pPr>
        <w:pStyle w:val="Nivel2"/>
      </w:pPr>
      <w:r>
        <w:t>Comprovação de aptidão para o fornecimento de bens similares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tbl>
      <w:tblPr>
        <w:tblStyle w:val="Tabelacomgrade"/>
        <w:tblW w:w="0" w:type="auto"/>
        <w:tblInd w:w="851" w:type="dxa"/>
        <w:tblLook w:val="04A0" w:firstRow="1" w:lastRow="0" w:firstColumn="1" w:lastColumn="0" w:noHBand="0" w:noVBand="1"/>
      </w:tblPr>
      <w:tblGrid>
        <w:gridCol w:w="8777"/>
      </w:tblGrid>
      <w:tr w:rsidR="0061729D" w14:paraId="1D952CCF" w14:textId="77777777" w:rsidTr="0061729D">
        <w:tc>
          <w:tcPr>
            <w:tcW w:w="9628" w:type="dxa"/>
          </w:tcPr>
          <w:p w14:paraId="6C26D1DF" w14:textId="77777777" w:rsidR="0061729D" w:rsidRPr="0061729D" w:rsidRDefault="0061729D" w:rsidP="00B62390">
            <w:pPr>
              <w:pStyle w:val="Nivel2"/>
            </w:pPr>
            <w:r w:rsidRPr="0061729D">
              <w:rPr>
                <w:b/>
              </w:rPr>
              <w:t>Nota Explicativa 1:</w:t>
            </w:r>
            <w:r w:rsidRPr="0061729D">
              <w:t xml:space="preserve"> 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284E4290" w14:textId="77777777" w:rsidR="0061729D" w:rsidRPr="0061729D" w:rsidRDefault="0061729D" w:rsidP="00B62390">
            <w:pPr>
              <w:pStyle w:val="Nivel2"/>
            </w:pPr>
            <w:r w:rsidRPr="0061729D">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5D5C4D2D" w14:textId="77777777" w:rsidR="0061729D" w:rsidRPr="0061729D" w:rsidRDefault="0061729D" w:rsidP="00B62390">
            <w:pPr>
              <w:pStyle w:val="Nivel2"/>
            </w:pPr>
            <w:r w:rsidRPr="0061729D">
              <w:t xml:space="preserve">Conforme </w:t>
            </w:r>
            <w:hyperlink r:id="rId59" w:history="1">
              <w:r w:rsidRPr="0061729D">
                <w:rPr>
                  <w:rStyle w:val="Hyperlink"/>
                </w:rPr>
                <w:t>§2º do art. 67 da Lei nº 14.133, de 2021</w:t>
              </w:r>
            </w:hyperlink>
            <w:r w:rsidRPr="0061729D">
              <w:t xml:space="preserve">,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909A066" w14:textId="77777777" w:rsidR="0061729D" w:rsidRPr="0061729D" w:rsidRDefault="0061729D" w:rsidP="00B62390">
            <w:pPr>
              <w:pStyle w:val="Nivel2"/>
            </w:pPr>
            <w:r w:rsidRPr="0061729D">
              <w:rPr>
                <w:b/>
              </w:rPr>
              <w:t xml:space="preserve">Nota Explicativa 2: </w:t>
            </w:r>
            <w:r w:rsidRPr="0061729D">
              <w:t xml:space="preserve">Os requisitos de qualificação técnica são aplicáveis a todos os licitantes, inclusive pessoas físicas, conforme inciso I do </w:t>
            </w:r>
            <w:hyperlink r:id="rId60" w:history="1">
              <w:r w:rsidRPr="0061729D">
                <w:rPr>
                  <w:rStyle w:val="Hyperlink"/>
                </w:rPr>
                <w:t>art. 5º da Instrução Normativa Seges/ME nº 116, de 2021</w:t>
              </w:r>
            </w:hyperlink>
            <w:r w:rsidRPr="0061729D">
              <w:t>.</w:t>
            </w:r>
          </w:p>
          <w:p w14:paraId="415B35DB" w14:textId="77777777" w:rsidR="0061729D" w:rsidRPr="0061729D" w:rsidRDefault="0061729D" w:rsidP="00B62390">
            <w:pPr>
              <w:pStyle w:val="Nivel2"/>
            </w:pPr>
            <w:r w:rsidRPr="0061729D">
              <w:rPr>
                <w:b/>
              </w:rPr>
              <w:t xml:space="preserve">Nota Explicativa 3: </w:t>
            </w:r>
            <w:r w:rsidRPr="0061729D">
              <w:t xml:space="preserve">Caso seja permitida a subcontratação de fornecimento com aspectos técnicos específicos, poderá ser admitida a apresentação de atestados relativos a potencial subcontratado, limitado a 25% do objeto licitado, conforme </w:t>
            </w:r>
            <w:hyperlink r:id="rId61" w:history="1">
              <w:r w:rsidRPr="0061729D">
                <w:rPr>
                  <w:rStyle w:val="Hyperlink"/>
                </w:rPr>
                <w:t>art. 67, §9º da Lei nº 14.133, de 2021.</w:t>
              </w:r>
            </w:hyperlink>
          </w:p>
          <w:p w14:paraId="632DF35D" w14:textId="77777777" w:rsidR="0061729D" w:rsidRPr="0061729D" w:rsidRDefault="0061729D" w:rsidP="00B62390">
            <w:pPr>
              <w:pStyle w:val="Nivel2"/>
            </w:pPr>
            <w:r w:rsidRPr="0061729D">
              <w:t xml:space="preserve">Em sendo esse o caso do processo, recomenda-se inserir a seguinte disposição: </w:t>
            </w:r>
          </w:p>
          <w:p w14:paraId="74DE2AB2" w14:textId="77777777" w:rsidR="0061729D" w:rsidRPr="0061729D" w:rsidRDefault="0061729D" w:rsidP="00B62390">
            <w:pPr>
              <w:pStyle w:val="Nivel2"/>
            </w:pPr>
            <w:r w:rsidRPr="0061729D">
              <w:t>8.31.x: Será admitida a apresentação de atestados relativos a potencial subcontratado em relação à parcela do fornecimento de.... ..., cuja subcontratação foi expressamente autorizada no tópico pertinente.</w:t>
            </w:r>
          </w:p>
          <w:p w14:paraId="0B1772A0" w14:textId="77777777" w:rsidR="0061729D" w:rsidRDefault="0061729D" w:rsidP="00B62390">
            <w:pPr>
              <w:pStyle w:val="Nivel2"/>
            </w:pPr>
          </w:p>
        </w:tc>
      </w:tr>
    </w:tbl>
    <w:p w14:paraId="72626942" w14:textId="77777777" w:rsidR="0061729D" w:rsidRPr="0020168A" w:rsidRDefault="0061729D" w:rsidP="00B62390">
      <w:pPr>
        <w:pStyle w:val="Nivel2"/>
      </w:pPr>
    </w:p>
    <w:p w14:paraId="65102B3E" w14:textId="58010115" w:rsidR="006D5FA5" w:rsidRPr="0020168A" w:rsidRDefault="006D5FA5" w:rsidP="00433394">
      <w:pPr>
        <w:pStyle w:val="Nvel3-R"/>
      </w:pPr>
      <w:r>
        <w:t xml:space="preserve">Para fins da comprovação de que trata este subitem, os atestados deverão dizer respeito a contratos executados com as seguintes características mínimas: </w:t>
      </w:r>
    </w:p>
    <w:p w14:paraId="3857E947" w14:textId="4E73FCFF" w:rsidR="006D5FA5" w:rsidRPr="0020168A" w:rsidRDefault="006D5FA5" w:rsidP="008A2169">
      <w:pPr>
        <w:pStyle w:val="Nvel4-R"/>
      </w:pPr>
      <w:r>
        <w:t>....</w:t>
      </w:r>
    </w:p>
    <w:p w14:paraId="1F9D1705" w14:textId="66E0B10F" w:rsidR="006D5FA5" w:rsidRPr="0020168A" w:rsidRDefault="006D5FA5" w:rsidP="008A2169">
      <w:pPr>
        <w:pStyle w:val="Nvel4-R"/>
      </w:pPr>
      <w:r>
        <w:t>....</w:t>
      </w:r>
    </w:p>
    <w:p w14:paraId="6888E691" w14:textId="7F016FFC" w:rsidR="006D5FA5" w:rsidRPr="0020168A" w:rsidRDefault="006D5FA5" w:rsidP="008A2169">
      <w:pPr>
        <w:pStyle w:val="Nvel4-R"/>
      </w:pPr>
      <w:r>
        <w:t>....</w:t>
      </w:r>
    </w:p>
    <w:p w14:paraId="67023B04" w14:textId="4B5DE935" w:rsidR="006D5FA5" w:rsidRPr="0020168A" w:rsidRDefault="006D5FA5" w:rsidP="00433394">
      <w:pPr>
        <w:pStyle w:val="Nvel3-R"/>
      </w:pPr>
      <w:r>
        <w:t>Será admitida, para fins de comprovação de quantitativo mínimo, a apresentação e o somatório de diferentes atestados executados de forma concomitante.</w:t>
      </w:r>
    </w:p>
    <w:p w14:paraId="013D0C7C" w14:textId="45E5394C" w:rsidR="006D5FA5" w:rsidRPr="0020168A" w:rsidRDefault="006D5FA5" w:rsidP="00433394">
      <w:pPr>
        <w:pStyle w:val="Nvel3-R"/>
        <w:rPr>
          <w:shd w:val="clear" w:color="auto" w:fill="FFFF00"/>
        </w:rPr>
      </w:pPr>
      <w:r>
        <w:t>Os atestados de capacidade técnica poderão ser apresentados em nome da matriz ou da filial do fornecedor.</w:t>
      </w:r>
    </w:p>
    <w:p w14:paraId="1893DEE2" w14:textId="69F054C9" w:rsidR="006D5FA5" w:rsidRPr="0020168A" w:rsidRDefault="006D5FA5" w:rsidP="00433394">
      <w:pPr>
        <w:pStyle w:val="Nvel3-R"/>
      </w:pPr>
      <w: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BDA3969" w14:textId="4D07E1A8" w:rsidR="006D5FA5" w:rsidRDefault="006D5FA5" w:rsidP="00433394">
      <w:pPr>
        <w:pStyle w:val="Nvel3-R"/>
      </w:pPr>
      <w:r>
        <w:t xml:space="preserve">Prova de atendimento aos requisitos ........, previstos na lei ............: </w:t>
      </w:r>
    </w:p>
    <w:tbl>
      <w:tblPr>
        <w:tblStyle w:val="Tabelacomgrade"/>
        <w:tblW w:w="0" w:type="auto"/>
        <w:tblInd w:w="1781" w:type="dxa"/>
        <w:tblLook w:val="04A0" w:firstRow="1" w:lastRow="0" w:firstColumn="1" w:lastColumn="0" w:noHBand="0" w:noVBand="1"/>
      </w:tblPr>
      <w:tblGrid>
        <w:gridCol w:w="7847"/>
      </w:tblGrid>
      <w:tr w:rsidR="005A022C" w14:paraId="23B9F979" w14:textId="77777777" w:rsidTr="005A022C">
        <w:tc>
          <w:tcPr>
            <w:tcW w:w="9628" w:type="dxa"/>
          </w:tcPr>
          <w:p w14:paraId="70C3D471" w14:textId="12050F9E" w:rsidR="005A022C" w:rsidRDefault="005A022C" w:rsidP="00433394">
            <w:pPr>
              <w:pStyle w:val="Nvel3-R"/>
            </w:pPr>
            <w:r w:rsidRPr="005A022C">
              <w:t xml:space="preserve">Nota Explicativa: Eventuais requisitos de qualificação técnica previstos em lei específica e que incidam sobre a atividade objeto da contratação, deverão ser indicados no item 8.31.5, com fundamento no art. 67, inciso IV, da </w:t>
            </w:r>
            <w:hyperlink r:id="rId62" w:history="1">
              <w:r w:rsidRPr="005A022C">
                <w:rPr>
                  <w:rStyle w:val="Hyperlink"/>
                  <w:b/>
                </w:rPr>
                <w:t>Lei nº 14.133, de 2021</w:t>
              </w:r>
            </w:hyperlink>
            <w:r w:rsidRPr="005A022C">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63" w:history="1">
              <w:r w:rsidRPr="005A022C">
                <w:rPr>
                  <w:rStyle w:val="Hyperlink"/>
                  <w:b/>
                </w:rPr>
                <w:t>Lei n.º 6.360, de 23 de setembro de 1976</w:t>
              </w:r>
            </w:hyperlink>
            <w:r w:rsidRPr="005A022C">
              <w:t xml:space="preserve">, e na </w:t>
            </w:r>
            <w:hyperlink r:id="rId64" w:history="1">
              <w:r w:rsidRPr="005A022C">
                <w:rPr>
                  <w:rStyle w:val="Hyperlink"/>
                </w:rPr>
                <w:t>Resolução da Diretoria Colegiada da RDC/Anvisa nº 16, de 1º de abril de 2014</w:t>
              </w:r>
            </w:hyperlink>
            <w:r w:rsidRPr="005A022C">
              <w:t>.</w:t>
            </w:r>
          </w:p>
        </w:tc>
      </w:tr>
    </w:tbl>
    <w:p w14:paraId="4268B9E8" w14:textId="77777777" w:rsidR="005A022C" w:rsidRPr="0020168A" w:rsidRDefault="005A022C" w:rsidP="00433394">
      <w:pPr>
        <w:pStyle w:val="Nvel3-R"/>
      </w:pPr>
    </w:p>
    <w:p w14:paraId="185B9683" w14:textId="77777777" w:rsidR="006D5FA5" w:rsidRPr="0020168A" w:rsidRDefault="006D5FA5" w:rsidP="00B62390">
      <w:pPr>
        <w:pStyle w:val="Nivel2"/>
      </w:pPr>
      <w:r>
        <w:t>Caso admitida a participação de cooperativas, será exigida a seguinte documentação complementar:</w:t>
      </w:r>
    </w:p>
    <w:p w14:paraId="0CA9EE58" w14:textId="59535829" w:rsidR="006D5FA5" w:rsidRPr="0020168A" w:rsidRDefault="006D5FA5" w:rsidP="00433394">
      <w:pPr>
        <w:pStyle w:val="Nvel3-R"/>
      </w:pPr>
      <w: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65" w:anchor="art4">
        <w:r w:rsidRPr="0C492A58">
          <w:rPr>
            <w:rStyle w:val="Hyperlink"/>
          </w:rPr>
          <w:t>arts. 4º, inciso XI, 21, inciso I</w:t>
        </w:r>
      </w:hyperlink>
      <w:r>
        <w:t xml:space="preserve"> e </w:t>
      </w:r>
      <w:hyperlink r:id="rId66" w:anchor="art42">
        <w:r w:rsidRPr="0C492A58">
          <w:rPr>
            <w:rStyle w:val="Hyperlink"/>
          </w:rPr>
          <w:t>42, §§2º a 6º da Lei n. 5.764, de 1971</w:t>
        </w:r>
      </w:hyperlink>
      <w:r>
        <w:t>;</w:t>
      </w:r>
    </w:p>
    <w:p w14:paraId="6E2955C5" w14:textId="0EF22A8C" w:rsidR="006D5FA5" w:rsidRPr="0020168A" w:rsidRDefault="006D5FA5" w:rsidP="00433394">
      <w:pPr>
        <w:pStyle w:val="Nvel3-R"/>
      </w:pPr>
      <w:r>
        <w:t>A declaração de regularidade de situação do contribuinte individual – DRSCI, para cada um dos cooperados indicados;</w:t>
      </w:r>
    </w:p>
    <w:p w14:paraId="42CC626C" w14:textId="49923592" w:rsidR="006D5FA5" w:rsidRPr="0020168A" w:rsidRDefault="006D5FA5" w:rsidP="00433394">
      <w:pPr>
        <w:pStyle w:val="Nvel3-R"/>
      </w:pPr>
      <w:r>
        <w:t xml:space="preserve">A comprovação do capital social proporcional ao número de cooperados necessários à </w:t>
      </w:r>
      <w:r w:rsidR="00C92636">
        <w:t>execução contratual</w:t>
      </w:r>
      <w:r>
        <w:t xml:space="preserve">; </w:t>
      </w:r>
    </w:p>
    <w:p w14:paraId="35E8ACD1" w14:textId="63826EC2" w:rsidR="006D5FA5" w:rsidRPr="0020168A" w:rsidRDefault="006D5FA5" w:rsidP="00433394">
      <w:pPr>
        <w:pStyle w:val="Nvel3-R"/>
      </w:pPr>
      <w:r>
        <w:t xml:space="preserve">O registro previsto na </w:t>
      </w:r>
      <w:hyperlink r:id="rId67" w:anchor="art107">
        <w:r w:rsidRPr="0C492A58">
          <w:rPr>
            <w:rStyle w:val="Hyperlink"/>
          </w:rPr>
          <w:t>Lei n. 5.764, de 1971, art. 107</w:t>
        </w:r>
      </w:hyperlink>
      <w:r>
        <w:t>;</w:t>
      </w:r>
    </w:p>
    <w:p w14:paraId="3A3A90C3" w14:textId="664F89DF" w:rsidR="006D5FA5" w:rsidRPr="0020168A" w:rsidRDefault="006D5FA5" w:rsidP="00433394">
      <w:pPr>
        <w:pStyle w:val="Nvel3-R"/>
      </w:pPr>
      <w:r>
        <w:t xml:space="preserve"> A comprovação de integração das respectivas quotas-partes por parte dos cooperados que executarão o contrato; e</w:t>
      </w:r>
    </w:p>
    <w:p w14:paraId="73D06393" w14:textId="0875E9AF" w:rsidR="006D5FA5" w:rsidRPr="0020168A" w:rsidRDefault="006D5FA5" w:rsidP="00433394">
      <w:pPr>
        <w:pStyle w:val="Nvel3-R"/>
      </w:pPr>
      <w: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1C88FD55" w14:textId="3635465A" w:rsidR="006D5FA5" w:rsidRPr="0020168A" w:rsidRDefault="006D5FA5" w:rsidP="00433394">
      <w:pPr>
        <w:pStyle w:val="Nvel3-R"/>
      </w:pPr>
      <w:r>
        <w:t xml:space="preserve">A última auditoria contábil-financeira da cooperativa, conforme dispõe o </w:t>
      </w:r>
      <w:hyperlink r:id="rId68" w:anchor="art112">
        <w:r w:rsidRPr="0C492A58">
          <w:rPr>
            <w:rStyle w:val="Hyperlink"/>
          </w:rPr>
          <w:t>art. 112 da Lei n. 5.764, de 1971</w:t>
        </w:r>
      </w:hyperlink>
      <w:r>
        <w:t>, ou uma declaração, sob as penas da lei, de que tal auditoria não foi exigida pelo órgão fiscalizador</w:t>
      </w:r>
      <w:r w:rsidR="00D27035">
        <w:t>.</w:t>
      </w:r>
    </w:p>
    <w:p w14:paraId="2DFFCCF7" w14:textId="77777777" w:rsidR="006D5FA5" w:rsidRPr="0020168A" w:rsidRDefault="006D5FA5" w:rsidP="00DA3EF1">
      <w:pPr>
        <w:pStyle w:val="Nivel01"/>
      </w:pPr>
      <w:r>
        <w:t>ESTIMATIVAS DO VALOR DA CONTRATAÇÃO</w:t>
      </w:r>
    </w:p>
    <w:p w14:paraId="4966DB60" w14:textId="16DB663E" w:rsidR="006D5FA5" w:rsidRPr="00BB13F5" w:rsidRDefault="006D5FA5" w:rsidP="00B62390">
      <w:pPr>
        <w:pStyle w:val="Nivel2"/>
        <w:rPr>
          <w:b/>
        </w:rPr>
      </w:pPr>
      <w:r>
        <w:t xml:space="preserve">O custo estimado total da contratação é de R$... (por extenso), conforme custos unitários apostos na [tabela acima] </w:t>
      </w:r>
      <w:r w:rsidRPr="60CBE1EE">
        <w:rPr>
          <w:b/>
        </w:rPr>
        <w:t>OU</w:t>
      </w:r>
      <w:r>
        <w:t xml:space="preserve"> [em anexo].</w:t>
      </w:r>
    </w:p>
    <w:tbl>
      <w:tblPr>
        <w:tblStyle w:val="Tabelacomgrade"/>
        <w:tblW w:w="0" w:type="auto"/>
        <w:tblLook w:val="04A0" w:firstRow="1" w:lastRow="0" w:firstColumn="1" w:lastColumn="0" w:noHBand="0" w:noVBand="1"/>
      </w:tblPr>
      <w:tblGrid>
        <w:gridCol w:w="9628"/>
      </w:tblGrid>
      <w:tr w:rsidR="00BB13F5" w14:paraId="2B39CC2B" w14:textId="77777777" w:rsidTr="008F3BBA">
        <w:tc>
          <w:tcPr>
            <w:tcW w:w="9628" w:type="dxa"/>
          </w:tcPr>
          <w:p w14:paraId="4BD86010" w14:textId="77777777" w:rsidR="00BB13F5" w:rsidRPr="00D8193C" w:rsidRDefault="00BB13F5" w:rsidP="00B62390">
            <w:pPr>
              <w:pStyle w:val="Nvel2-Red"/>
            </w:pPr>
            <w:r w:rsidRPr="00D8193C">
              <w:t xml:space="preserve">Nota Explicativa 1: Pesquisa de Preços - A estimativa de preços deve ser precedida de regular pesquisa, nos moldes do </w:t>
            </w:r>
            <w:hyperlink r:id="rId69" w:history="1">
              <w:r w:rsidRPr="00D8193C">
                <w:rPr>
                  <w:rStyle w:val="Hyperlink"/>
                  <w:b/>
                </w:rPr>
                <w:t>art. 23 da Lei nº 14.133, de 2021</w:t>
              </w:r>
            </w:hyperlink>
            <w:r w:rsidRPr="00D8193C">
              <w:t xml:space="preserve">, e da </w:t>
            </w:r>
            <w:hyperlink r:id="rId70" w:history="1">
              <w:r w:rsidRPr="00D8193C">
                <w:rPr>
                  <w:rStyle w:val="Hyperlink"/>
                  <w:b/>
                </w:rPr>
                <w:t>Instrução Normativa SEGES/ME nº 65, de 7 de julho 2021.</w:t>
              </w:r>
            </w:hyperlink>
          </w:p>
          <w:p w14:paraId="46EA17A2" w14:textId="77777777" w:rsidR="00BB13F5" w:rsidRPr="00D8193C" w:rsidRDefault="00BB13F5" w:rsidP="00B62390">
            <w:pPr>
              <w:pStyle w:val="Nvel2-Red"/>
            </w:pPr>
            <w:r w:rsidRPr="00D8193C">
              <w:t xml:space="preserve">Nota Explicativa 2: Os preços unitários referenciais, as memórias de cálculo e os documentos que lhe dão suporte, com os parâmetros utilizados para a obtenção dos preços e para os respectivos cálculos, devem constar de anexo ao termo de referência. Caso a Administração opte por preservar o sigilo da estimativa do valor da contratação, também deverá ser preservado o sigilo desse anexo. </w:t>
            </w:r>
          </w:p>
          <w:p w14:paraId="1D99892E" w14:textId="77777777" w:rsidR="00BB13F5" w:rsidRPr="00D8193C" w:rsidRDefault="00BB13F5" w:rsidP="00B62390">
            <w:pPr>
              <w:pStyle w:val="Nvel2-Red"/>
            </w:pPr>
            <w:r w:rsidRPr="00D8193C">
              <w:t>Nota Explicativa 3: Utilizar a redação do item 9.1 na hipótese de licitação em que for adotado o critério de julgamento por menor preço, sem caráter sigiloso.</w:t>
            </w:r>
          </w:p>
          <w:p w14:paraId="26306FB2" w14:textId="77777777" w:rsidR="00BB13F5" w:rsidRDefault="00BB13F5" w:rsidP="00B62390">
            <w:pPr>
              <w:pStyle w:val="Nvel2-Red"/>
            </w:pPr>
          </w:p>
        </w:tc>
      </w:tr>
    </w:tbl>
    <w:p w14:paraId="79EE2399" w14:textId="77777777" w:rsidR="00BB13F5" w:rsidRPr="0020168A" w:rsidRDefault="00BB13F5" w:rsidP="00B62390">
      <w:pPr>
        <w:pStyle w:val="Nivel2"/>
      </w:pPr>
    </w:p>
    <w:p w14:paraId="37DCC343" w14:textId="77777777" w:rsidR="006D5FA5" w:rsidRPr="0020168A" w:rsidRDefault="006D5FA5" w:rsidP="00F93D80">
      <w:pPr>
        <w:pStyle w:val="ou"/>
      </w:pPr>
      <w:r w:rsidRPr="0020168A">
        <w:t>OU</w:t>
      </w:r>
    </w:p>
    <w:p w14:paraId="2B3BC5BF" w14:textId="6F37434C" w:rsidR="006D5FA5" w:rsidRDefault="006D5FA5" w:rsidP="00B62390">
      <w:pPr>
        <w:pStyle w:val="Nivel2"/>
      </w:pPr>
      <w:r>
        <w:t>O valor de referência para aplicação do maior desconto corresponde a R$.....</w:t>
      </w:r>
    </w:p>
    <w:tbl>
      <w:tblPr>
        <w:tblStyle w:val="Tabelacomgrade"/>
        <w:tblW w:w="0" w:type="auto"/>
        <w:tblLook w:val="04A0" w:firstRow="1" w:lastRow="0" w:firstColumn="1" w:lastColumn="0" w:noHBand="0" w:noVBand="1"/>
      </w:tblPr>
      <w:tblGrid>
        <w:gridCol w:w="9628"/>
      </w:tblGrid>
      <w:tr w:rsidR="002731E2" w14:paraId="69B805AF" w14:textId="77777777" w:rsidTr="008F3BBA">
        <w:tc>
          <w:tcPr>
            <w:tcW w:w="9628" w:type="dxa"/>
          </w:tcPr>
          <w:p w14:paraId="74D6A655" w14:textId="77777777" w:rsidR="002731E2" w:rsidRDefault="002731E2" w:rsidP="00B62390">
            <w:pPr>
              <w:pStyle w:val="Nvel2-Red"/>
            </w:pPr>
            <w:r w:rsidRPr="00E267D1">
              <w:rPr>
                <w:b/>
              </w:rPr>
              <w:t xml:space="preserve">Nota Explicativa 1: </w:t>
            </w:r>
            <w:r w:rsidRPr="00E267D1">
              <w:t>Utilizar a redação do item 9.2 na hipótese de licitação em que for adotado o critério de julgamento por maior desconto.</w:t>
            </w:r>
          </w:p>
        </w:tc>
      </w:tr>
    </w:tbl>
    <w:p w14:paraId="2B05CC93" w14:textId="77777777" w:rsidR="006D5FA5" w:rsidRPr="0020168A" w:rsidRDefault="006D5FA5" w:rsidP="00F93D80">
      <w:pPr>
        <w:pStyle w:val="ou"/>
      </w:pPr>
      <w:r w:rsidRPr="00F93D80">
        <w:t>OU</w:t>
      </w:r>
      <w:r w:rsidRPr="0020168A">
        <w:t xml:space="preserve"> </w:t>
      </w:r>
    </w:p>
    <w:p w14:paraId="18860017" w14:textId="649795B5" w:rsidR="006D5FA5" w:rsidRDefault="006D5FA5" w:rsidP="00B62390">
      <w:pPr>
        <w:pStyle w:val="Nivel2"/>
      </w:pPr>
      <w:r>
        <w:t xml:space="preserve">O custo estimado da contratação possui caráter sigiloso e será tornado público apenas e imediatamente após o julgamento das propostas. </w:t>
      </w:r>
    </w:p>
    <w:tbl>
      <w:tblPr>
        <w:tblStyle w:val="Tabelacomgrade"/>
        <w:tblW w:w="0" w:type="auto"/>
        <w:tblLook w:val="04A0" w:firstRow="1" w:lastRow="0" w:firstColumn="1" w:lastColumn="0" w:noHBand="0" w:noVBand="1"/>
      </w:tblPr>
      <w:tblGrid>
        <w:gridCol w:w="9628"/>
      </w:tblGrid>
      <w:tr w:rsidR="002731E2" w14:paraId="64093C96" w14:textId="77777777" w:rsidTr="008F3BBA">
        <w:tc>
          <w:tcPr>
            <w:tcW w:w="9628" w:type="dxa"/>
          </w:tcPr>
          <w:p w14:paraId="17253E06" w14:textId="77777777" w:rsidR="002731E2" w:rsidRPr="008B32C5" w:rsidRDefault="002731E2" w:rsidP="00B62390">
            <w:pPr>
              <w:pStyle w:val="Nvel2-Red"/>
            </w:pPr>
            <w:r w:rsidRPr="008B32C5">
              <w:rPr>
                <w:b/>
              </w:rPr>
              <w:t>Nota Explicativa 1:</w:t>
            </w:r>
            <w:r w:rsidRPr="008B32C5">
              <w:t xml:space="preserve"> Utilizar a redação do item 9.3 na hipótese em que for adotado o critério de julgamento por menor preço e caso a Administração opte por preservar o sigilo da estimativa do valor da contratação. Na hipótese de licitação em que for adotado o critério de julgamento por maior desconto, o preço estimado ou o máximo aceitável </w:t>
            </w:r>
            <w:r w:rsidRPr="008B32C5">
              <w:rPr>
                <w:b/>
                <w:u w:val="single"/>
              </w:rPr>
              <w:t>não</w:t>
            </w:r>
            <w:r w:rsidRPr="008B32C5">
              <w:t xml:space="preserve"> poderá ser sigiloso (</w:t>
            </w:r>
            <w:hyperlink r:id="rId71" w:history="1">
              <w:r w:rsidRPr="008B32C5">
                <w:rPr>
                  <w:rStyle w:val="Hyperlink"/>
                </w:rPr>
                <w:t>art. 24, parágrafo único, da Lei nº 14.133, de 2021</w:t>
              </w:r>
            </w:hyperlink>
            <w:r w:rsidRPr="008B32C5">
              <w:t>)</w:t>
            </w:r>
          </w:p>
          <w:p w14:paraId="0AC9352A" w14:textId="77777777" w:rsidR="002731E2" w:rsidRDefault="002731E2" w:rsidP="00B62390">
            <w:pPr>
              <w:pStyle w:val="Nvel2-Red"/>
            </w:pPr>
          </w:p>
        </w:tc>
      </w:tr>
    </w:tbl>
    <w:p w14:paraId="265723D0" w14:textId="77777777" w:rsidR="002731E2" w:rsidRPr="0020168A" w:rsidRDefault="002731E2" w:rsidP="00B62390">
      <w:pPr>
        <w:pStyle w:val="Nivel2"/>
      </w:pPr>
    </w:p>
    <w:p w14:paraId="08B4E067" w14:textId="3E6FD25D" w:rsidR="006D5FA5" w:rsidRDefault="006D5FA5" w:rsidP="00B62390">
      <w:pPr>
        <w:pStyle w:val="Nivel2"/>
      </w:pPr>
      <w:r>
        <w:t>A estimativa de custo levou em consideração o risco envolvido na contratação e sua alocação entre contratante e contratado, conforme especificado na matriz de risco constante do Contrato.</w:t>
      </w:r>
    </w:p>
    <w:tbl>
      <w:tblPr>
        <w:tblStyle w:val="Tabelacomgrade"/>
        <w:tblW w:w="0" w:type="auto"/>
        <w:tblLook w:val="04A0" w:firstRow="1" w:lastRow="0" w:firstColumn="1" w:lastColumn="0" w:noHBand="0" w:noVBand="1"/>
      </w:tblPr>
      <w:tblGrid>
        <w:gridCol w:w="9628"/>
      </w:tblGrid>
      <w:tr w:rsidR="002731E2" w14:paraId="61BCFCDF" w14:textId="77777777" w:rsidTr="008F3BBA">
        <w:tc>
          <w:tcPr>
            <w:tcW w:w="9628" w:type="dxa"/>
          </w:tcPr>
          <w:p w14:paraId="05C13FE6" w14:textId="77777777" w:rsidR="002731E2" w:rsidRDefault="002731E2" w:rsidP="00B62390">
            <w:pPr>
              <w:pStyle w:val="Nvel2-Red"/>
            </w:pPr>
            <w:r w:rsidRPr="00306175">
              <w:rPr>
                <w:b/>
              </w:rPr>
              <w:t>Nota Explicativa:</w:t>
            </w:r>
            <w:r w:rsidRPr="00306175">
              <w:t xml:space="preserve"> 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tc>
      </w:tr>
    </w:tbl>
    <w:p w14:paraId="62E5FC3F" w14:textId="77777777" w:rsidR="002731E2" w:rsidRPr="0020168A" w:rsidRDefault="002731E2" w:rsidP="00B62390">
      <w:pPr>
        <w:pStyle w:val="Nivel2"/>
      </w:pPr>
    </w:p>
    <w:p w14:paraId="0F8E48C5" w14:textId="5906083C" w:rsidR="62412CEE" w:rsidRPr="00F65588" w:rsidRDefault="62412CEE" w:rsidP="00B62390">
      <w:pPr>
        <w:pStyle w:val="Nivel2"/>
      </w:pPr>
      <w:r w:rsidRPr="60CBE1EE">
        <w:rPr>
          <w:rFonts w:eastAsia="MS Mincho"/>
        </w:rPr>
        <w:t xml:space="preserve">Em caso de licitação para Registro de Preços, os preços </w:t>
      </w:r>
      <w:r>
        <w:t>registrados poderão ser alterados ou atualizados em decorrência de eventual redução dos preços praticados no mercado ou de fato que eleve o custo dos bens, das obras ou dos serviços registrados, nas seguintes situações</w:t>
      </w:r>
      <w:r w:rsidR="6C24247C">
        <w:t xml:space="preserve"> (art. 25 do Decreto nº 11.462/2023)</w:t>
      </w:r>
      <w:r w:rsidR="2FFAAD6D">
        <w:t>:</w:t>
      </w:r>
    </w:p>
    <w:p w14:paraId="06B9F3AF" w14:textId="20513908" w:rsidR="00815528" w:rsidRPr="00D57285" w:rsidRDefault="004500DB" w:rsidP="00433394">
      <w:pPr>
        <w:pStyle w:val="Nivel3"/>
        <w:rPr>
          <w:rStyle w:val="Hyperlink"/>
          <w:rFonts w:ascii="Ecofont_Spranq_eco_Sans" w:eastAsia="MS Mincho" w:hAnsi="Ecofont_Spranq_eco_Sans" w:cs="Tahoma"/>
          <w:b w:val="0"/>
          <w:i w:val="0"/>
          <w:iCs w:val="0"/>
          <w:color w:val="FF0000"/>
          <w:sz w:val="24"/>
          <w:szCs w:val="24"/>
          <w:u w:val="none"/>
        </w:rPr>
      </w:pPr>
      <w:r w:rsidRPr="00D57285">
        <w:rPr>
          <w:b w:val="0"/>
        </w:rPr>
        <w:t>E</w:t>
      </w:r>
      <w:r w:rsidR="4B266490" w:rsidRPr="00D57285">
        <w:rPr>
          <w:b w:val="0"/>
        </w:rPr>
        <w:t>m caso de força maior, caso fortuito ou fato do príncipe ou em decorrência de fatos imprevisíveis ou previsíveis de consequências incalculáveis, que inviabilizem a execução da ata tal como pactuada, nos termos do disposto na a</w:t>
      </w:r>
      <w:hyperlink r:id="rId72" w:anchor="art124iid">
        <w:r w:rsidR="4B266490" w:rsidRPr="00D57285">
          <w:rPr>
            <w:rStyle w:val="Hyperlink"/>
            <w:rFonts w:eastAsia="Arial"/>
            <w:b w:val="0"/>
            <w:color w:val="FF0000"/>
          </w:rPr>
          <w:t>línea “d” do inciso II do capu</w:t>
        </w:r>
        <w:r w:rsidR="4B266490" w:rsidRPr="00D57285">
          <w:rPr>
            <w:rStyle w:val="Hyperlink"/>
            <w:rFonts w:eastAsia="Arial"/>
            <w:b w:val="0"/>
            <w:bCs w:val="0"/>
            <w:color w:val="FF0000"/>
          </w:rPr>
          <w:t>t</w:t>
        </w:r>
        <w:r w:rsidR="4B266490" w:rsidRPr="00D57285">
          <w:rPr>
            <w:rStyle w:val="Hyperlink"/>
            <w:rFonts w:eastAsia="Arial"/>
            <w:b w:val="0"/>
            <w:color w:val="FF0000"/>
          </w:rPr>
          <w:t xml:space="preserve"> do art. 124 da Lei nº 14.133, de 2021;</w:t>
        </w:r>
      </w:hyperlink>
    </w:p>
    <w:p w14:paraId="4F9B7A05" w14:textId="6F481DC6" w:rsidR="00815528" w:rsidRPr="00D57285" w:rsidRDefault="00D57285" w:rsidP="00433394">
      <w:pPr>
        <w:pStyle w:val="Nivel3"/>
        <w:rPr>
          <w:rFonts w:ascii="Ecofont_Spranq_eco_Sans" w:eastAsia="MS Mincho" w:hAnsi="Ecofont_Spranq_eco_Sans" w:cs="Tahoma"/>
          <w:b w:val="0"/>
          <w:sz w:val="24"/>
          <w:szCs w:val="24"/>
        </w:rPr>
      </w:pPr>
      <w:r w:rsidRPr="00D57285">
        <w:rPr>
          <w:b w:val="0"/>
        </w:rPr>
        <w:t>Em</w:t>
      </w:r>
      <w:r w:rsidR="4B266490" w:rsidRPr="00D57285">
        <w:rPr>
          <w:b w:val="0"/>
        </w:rPr>
        <w:t xml:space="preserve"> caso de criação, alteração ou extinção de quaisquer tributos ou encargos legais ou superveniência de disposições legais, com comprovada repercussão sobre os preços registrados;</w:t>
      </w:r>
    </w:p>
    <w:p w14:paraId="3F1CEA63" w14:textId="585FC54C" w:rsidR="00815528" w:rsidRPr="00D57285" w:rsidRDefault="00D57285" w:rsidP="00433394">
      <w:pPr>
        <w:pStyle w:val="Nivel3"/>
        <w:rPr>
          <w:rFonts w:ascii="Ecofont_Spranq_eco_Sans" w:eastAsia="MS Mincho" w:hAnsi="Ecofont_Spranq_eco_Sans" w:cs="Tahoma"/>
          <w:b w:val="0"/>
          <w:sz w:val="24"/>
          <w:szCs w:val="24"/>
        </w:rPr>
      </w:pPr>
      <w:r w:rsidRPr="00D57285">
        <w:rPr>
          <w:b w:val="0"/>
        </w:rPr>
        <w:t>Serão</w:t>
      </w:r>
      <w:r w:rsidR="00815528" w:rsidRPr="00D57285">
        <w:rPr>
          <w:b w:val="0"/>
        </w:rPr>
        <w:t xml:space="preserve"> reajustados os preços registrados, respeitada a contagem da anualidade e o índice previsto para a contratação; ou</w:t>
      </w:r>
    </w:p>
    <w:p w14:paraId="1A202910" w14:textId="4804009D" w:rsidR="00815528" w:rsidRPr="00D57285" w:rsidRDefault="00D57285" w:rsidP="00433394">
      <w:pPr>
        <w:pStyle w:val="Nivel3"/>
        <w:rPr>
          <w:rFonts w:ascii="Ecofont_Spranq_eco_Sans" w:eastAsia="MS Mincho" w:hAnsi="Ecofont_Spranq_eco_Sans" w:cs="Tahoma"/>
          <w:b w:val="0"/>
          <w:sz w:val="24"/>
          <w:szCs w:val="24"/>
        </w:rPr>
      </w:pPr>
      <w:r w:rsidRPr="00D57285">
        <w:rPr>
          <w:b w:val="0"/>
        </w:rPr>
        <w:t>Poderão</w:t>
      </w:r>
      <w:r w:rsidR="00815528" w:rsidRPr="00D57285">
        <w:rPr>
          <w:b w:val="0"/>
        </w:rPr>
        <w:t xml:space="preserve"> ser repactuados, a pedido do interessado, conforme critérios definidos para a contratação.</w:t>
      </w:r>
    </w:p>
    <w:p w14:paraId="213BF857" w14:textId="77777777" w:rsidR="006D5FA5" w:rsidRPr="0020168A" w:rsidRDefault="006D5FA5" w:rsidP="00DA3EF1">
      <w:pPr>
        <w:pStyle w:val="Nivel01"/>
      </w:pPr>
      <w:r w:rsidRPr="00DA3EF1">
        <w:t>ADEQUAÇÃO</w:t>
      </w:r>
      <w:r>
        <w:t xml:space="preserve"> ORÇAMENTÁRIA</w:t>
      </w:r>
    </w:p>
    <w:p w14:paraId="14B2DDDA" w14:textId="77777777" w:rsidR="006D5FA5" w:rsidRPr="0020168A" w:rsidRDefault="006D5FA5" w:rsidP="00B62390">
      <w:pPr>
        <w:pStyle w:val="Nivel2"/>
      </w:pPr>
      <w:r w:rsidRPr="60CBE1EE">
        <w:t xml:space="preserve">As </w:t>
      </w:r>
      <w:r w:rsidRPr="00DA3EF1">
        <w:t>despesas</w:t>
      </w:r>
      <w:r w:rsidRPr="60CBE1EE">
        <w:t xml:space="preserve"> </w:t>
      </w:r>
      <w:r w:rsidRPr="00DA3EF1">
        <w:t>decorrentes</w:t>
      </w:r>
      <w:r w:rsidRPr="60CBE1EE">
        <w:t xml:space="preserve"> da presente contratação correrão à conta de recursos específicos consignados no Orçamento Geral da União.</w:t>
      </w:r>
    </w:p>
    <w:p w14:paraId="2CF5A92C" w14:textId="2BDACD0C" w:rsidR="006D5FA5" w:rsidRPr="0020168A" w:rsidRDefault="006D5FA5" w:rsidP="00B62390">
      <w:pPr>
        <w:pStyle w:val="Nivel2"/>
      </w:pPr>
      <w:r>
        <w:t xml:space="preserve">A contratação </w:t>
      </w:r>
      <w:r w:rsidRPr="00DA3EF1">
        <w:t>será</w:t>
      </w:r>
      <w:r>
        <w:t xml:space="preserve"> atendida pela seguinte dotação:</w:t>
      </w:r>
      <w:r w:rsidR="00E7210A">
        <w:t xml:space="preserve">8.32.3. </w:t>
      </w:r>
    </w:p>
    <w:p w14:paraId="6767C091"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Gestão/Unidade: [...];</w:t>
      </w:r>
    </w:p>
    <w:p w14:paraId="125374BD"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Fonte de Recursos: [...];</w:t>
      </w:r>
    </w:p>
    <w:p w14:paraId="26B22604"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Programa de Trabalho: [...];</w:t>
      </w:r>
    </w:p>
    <w:p w14:paraId="1B693981" w14:textId="77777777" w:rsidR="006D5FA5" w:rsidRPr="0020168A" w:rsidRDefault="006D5FA5" w:rsidP="00F47552">
      <w:pPr>
        <w:pStyle w:val="PargrafodaLista"/>
        <w:numPr>
          <w:ilvl w:val="0"/>
          <w:numId w:val="15"/>
        </w:numPr>
        <w:spacing w:before="120" w:after="120" w:line="276" w:lineRule="auto"/>
        <w:ind w:left="284" w:firstLine="0"/>
        <w:jc w:val="both"/>
        <w:rPr>
          <w:rFonts w:ascii="Arial" w:eastAsia="Arial" w:hAnsi="Arial" w:cs="Arial"/>
          <w:sz w:val="20"/>
          <w:szCs w:val="20"/>
        </w:rPr>
      </w:pPr>
      <w:r w:rsidRPr="1F4099FD">
        <w:rPr>
          <w:rFonts w:ascii="Arial" w:eastAsia="Arial" w:hAnsi="Arial" w:cs="Arial"/>
          <w:sz w:val="20"/>
          <w:szCs w:val="20"/>
        </w:rPr>
        <w:t>Elemento de Despesa: [...];</w:t>
      </w:r>
    </w:p>
    <w:p w14:paraId="2ECFB95F" w14:textId="77777777" w:rsidR="006D5FA5" w:rsidRPr="0020168A" w:rsidRDefault="006D5FA5" w:rsidP="00F47552">
      <w:pPr>
        <w:pStyle w:val="PargrafodaLista"/>
        <w:numPr>
          <w:ilvl w:val="0"/>
          <w:numId w:val="15"/>
        </w:numPr>
        <w:spacing w:before="120" w:after="120" w:line="276" w:lineRule="auto"/>
        <w:ind w:left="284" w:firstLine="0"/>
        <w:jc w:val="both"/>
        <w:rPr>
          <w:rFonts w:eastAsia="MS Mincho"/>
        </w:rPr>
      </w:pPr>
      <w:r w:rsidRPr="1F4099FD">
        <w:rPr>
          <w:rFonts w:ascii="Arial" w:eastAsia="Arial" w:hAnsi="Arial" w:cs="Arial"/>
          <w:sz w:val="20"/>
          <w:szCs w:val="20"/>
        </w:rPr>
        <w:t>Plano Interno: [...];</w:t>
      </w:r>
    </w:p>
    <w:p w14:paraId="72072B21" w14:textId="15896B17" w:rsidR="006D5FA5" w:rsidRDefault="006D5FA5" w:rsidP="00B62390">
      <w:pPr>
        <w:pStyle w:val="Nivel2"/>
      </w:pPr>
      <w:r>
        <w:t>A dotação relativa aos exercícios financeiros subsequentes será indicada após aprovação da Lei Orçamentária respectiva e liberação dos créditos correspondentes, mediante apostilamento.</w:t>
      </w:r>
    </w:p>
    <w:tbl>
      <w:tblPr>
        <w:tblStyle w:val="Tabelacomgrade"/>
        <w:tblW w:w="0" w:type="auto"/>
        <w:tblLook w:val="04A0" w:firstRow="1" w:lastRow="0" w:firstColumn="1" w:lastColumn="0" w:noHBand="0" w:noVBand="1"/>
      </w:tblPr>
      <w:tblGrid>
        <w:gridCol w:w="9628"/>
      </w:tblGrid>
      <w:tr w:rsidR="00852A07" w14:paraId="567EEBD0" w14:textId="77777777" w:rsidTr="008F3BBA">
        <w:tc>
          <w:tcPr>
            <w:tcW w:w="9628" w:type="dxa"/>
          </w:tcPr>
          <w:p w14:paraId="23B79FEC" w14:textId="31397898" w:rsidR="00852A07" w:rsidRDefault="00852A07" w:rsidP="00B62390">
            <w:pPr>
              <w:pStyle w:val="Nvel2-Red"/>
            </w:pPr>
            <w:r w:rsidRPr="00852A07">
              <w:rPr>
                <w:b/>
              </w:rPr>
              <w:t xml:space="preserve">Nota Explicativa: </w:t>
            </w:r>
            <w:r w:rsidRPr="00852A07">
              <w:t xml:space="preserve">O art. 106, II da </w:t>
            </w:r>
            <w:hyperlink r:id="rId73" w:history="1">
              <w:r w:rsidRPr="00852A07">
                <w:rPr>
                  <w:rStyle w:val="Hyperlink"/>
                  <w:i/>
                  <w:iCs/>
                </w:rPr>
                <w:t>Lei nº 14.133, de 2021</w:t>
              </w:r>
            </w:hyperlink>
            <w:r w:rsidRPr="00852A07">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tc>
      </w:tr>
      <w:bookmarkEnd w:id="1"/>
    </w:tbl>
    <w:p w14:paraId="3BA38A5D" w14:textId="77777777" w:rsidR="00852A07" w:rsidRPr="0020168A" w:rsidRDefault="00852A07" w:rsidP="00B62390">
      <w:pPr>
        <w:pStyle w:val="Nivel2"/>
      </w:pPr>
    </w:p>
    <w:p w14:paraId="00104B8F" w14:textId="5BFCD54F" w:rsidR="006D5FA5" w:rsidRDefault="006D5FA5" w:rsidP="00B62390">
      <w:pPr>
        <w:pStyle w:val="Nivel2"/>
      </w:pPr>
      <w:r w:rsidRPr="0020168A">
        <w:t>[Local]</w:t>
      </w:r>
      <w:r w:rsidRPr="0020168A">
        <w:rPr>
          <w:color w:val="auto"/>
        </w:rPr>
        <w:t>,</w:t>
      </w:r>
      <w:r w:rsidRPr="0020168A">
        <w:t xml:space="preserve"> [dia] </w:t>
      </w:r>
      <w:r w:rsidRPr="0020168A">
        <w:rPr>
          <w:color w:val="auto"/>
        </w:rPr>
        <w:t>de</w:t>
      </w:r>
      <w:r w:rsidRPr="0020168A">
        <w:t xml:space="preserve"> [mês] </w:t>
      </w:r>
      <w:r w:rsidRPr="0020168A">
        <w:rPr>
          <w:color w:val="auto"/>
        </w:rPr>
        <w:t>de</w:t>
      </w:r>
      <w:r w:rsidRPr="0020168A">
        <w:t xml:space="preserve"> [ano].</w:t>
      </w:r>
    </w:p>
    <w:p w14:paraId="0D901B95" w14:textId="77777777" w:rsidR="00E77C7C" w:rsidRPr="0020168A" w:rsidRDefault="00E77C7C" w:rsidP="00B62390">
      <w:pPr>
        <w:pStyle w:val="Nivel2"/>
      </w:pPr>
    </w:p>
    <w:tbl>
      <w:tblPr>
        <w:tblStyle w:val="Tabelacomgrade"/>
        <w:tblW w:w="0" w:type="auto"/>
        <w:tblLook w:val="04A0" w:firstRow="1" w:lastRow="0" w:firstColumn="1" w:lastColumn="0" w:noHBand="0" w:noVBand="1"/>
      </w:tblPr>
      <w:tblGrid>
        <w:gridCol w:w="9628"/>
      </w:tblGrid>
      <w:tr w:rsidR="00E77C7C" w14:paraId="7EA8CDCF" w14:textId="77777777" w:rsidTr="008F3BBA">
        <w:tc>
          <w:tcPr>
            <w:tcW w:w="9628" w:type="dxa"/>
          </w:tcPr>
          <w:p w14:paraId="3BE19D52" w14:textId="77777777" w:rsidR="00E77C7C" w:rsidRPr="00E77C7C" w:rsidRDefault="00E77C7C" w:rsidP="00B62390">
            <w:pPr>
              <w:pStyle w:val="Nvel2-Red"/>
            </w:pPr>
            <w:r w:rsidRPr="00E77C7C">
              <w:rPr>
                <w:b/>
              </w:rPr>
              <w:t>Nota Explicativa 1:</w:t>
            </w:r>
            <w:r w:rsidRPr="00E77C7C">
              <w:t xml:space="preserve"> O Termo de Referência deverá ser devidamente aprovado pelo ordenador de despesas ou a autoridade competente respectiva, conforme divisão de atribuições de cada órgão.</w:t>
            </w:r>
          </w:p>
          <w:p w14:paraId="595D1613" w14:textId="77777777" w:rsidR="00E77C7C" w:rsidRPr="00E77C7C" w:rsidRDefault="00E77C7C" w:rsidP="00B62390">
            <w:pPr>
              <w:pStyle w:val="Nvel2-Red"/>
            </w:pPr>
            <w:r w:rsidRPr="00E77C7C">
              <w:rPr>
                <w:b/>
              </w:rPr>
              <w:t>Nota Explicativa 2:</w:t>
            </w:r>
            <w:r w:rsidRPr="00E77C7C">
              <w:t xml:space="preserve"> Registre-se que, salvo no caso de elaboração do TR pela própria autoridade competente para aprová-lo, eventual equipe incumbida de tal confecção deve ser designada pela autoridade competente nos termos </w:t>
            </w:r>
            <w:hyperlink r:id="rId74" w:history="1">
              <w:r w:rsidRPr="00E77C7C">
                <w:rPr>
                  <w:rStyle w:val="Hyperlink"/>
                  <w:i/>
                  <w:iCs/>
                </w:rPr>
                <w:t>do art. 7º da Lei nº 14.133, de 2021</w:t>
              </w:r>
            </w:hyperlink>
            <w:r w:rsidRPr="00E77C7C">
              <w:t>, incumbindo a esta aferir o cumprimento dos requisitos necessários a esta função.</w:t>
            </w:r>
          </w:p>
          <w:p w14:paraId="42101956" w14:textId="081407A8" w:rsidR="00E77C7C" w:rsidRDefault="00E77C7C" w:rsidP="00B62390">
            <w:pPr>
              <w:pStyle w:val="Nvel2-Red"/>
            </w:pPr>
            <w:r w:rsidRPr="00E77C7C">
              <w:rPr>
                <w:b/>
              </w:rPr>
              <w:t>Nota Explicativa 4:</w:t>
            </w:r>
            <w:r w:rsidRPr="00E77C7C">
              <w:t xml:space="preserve"> Atentar para a necessidade de avaliação quanto à pertinência de classificar o TR nos termos da </w:t>
            </w:r>
            <w:hyperlink r:id="rId75" w:history="1">
              <w:r w:rsidRPr="00E77C7C">
                <w:rPr>
                  <w:rStyle w:val="Hyperlink"/>
                  <w:i/>
                  <w:iCs/>
                </w:rPr>
                <w:t>Lei n. 12.527, de 2011</w:t>
              </w:r>
            </w:hyperlink>
            <w:r w:rsidRPr="00E77C7C">
              <w:t xml:space="preserve"> (Lei de Acesso à Informação), conforme previsão do artigo 10 da Instrução </w:t>
            </w:r>
            <w:hyperlink r:id="rId76" w:history="1">
              <w:r w:rsidRPr="00E77C7C">
                <w:rPr>
                  <w:rStyle w:val="Hyperlink"/>
                  <w:i/>
                  <w:iCs/>
                </w:rPr>
                <w:t>Normativa nº 81, de 2022.</w:t>
              </w:r>
            </w:hyperlink>
          </w:p>
        </w:tc>
      </w:tr>
    </w:tbl>
    <w:p w14:paraId="105A94A3" w14:textId="77777777" w:rsidR="00F01025" w:rsidRPr="0020168A" w:rsidRDefault="00F01025" w:rsidP="00B62390">
      <w:pPr>
        <w:pStyle w:val="Nivel2"/>
      </w:pPr>
    </w:p>
    <w:p w14:paraId="0C2F4D2C" w14:textId="77777777" w:rsidR="006D5FA5" w:rsidRPr="0020168A" w:rsidRDefault="006D5FA5" w:rsidP="003878C9">
      <w:pPr>
        <w:spacing w:before="120" w:afterLines="120" w:after="288" w:line="312" w:lineRule="auto"/>
        <w:ind w:left="357"/>
        <w:jc w:val="center"/>
        <w:rPr>
          <w:rFonts w:ascii="Arial" w:eastAsia="Arial" w:hAnsi="Arial" w:cs="Arial"/>
          <w:sz w:val="20"/>
          <w:szCs w:val="20"/>
        </w:rPr>
      </w:pPr>
      <w:r w:rsidRPr="0020168A">
        <w:rPr>
          <w:rFonts w:ascii="Arial" w:eastAsia="Arial" w:hAnsi="Arial" w:cs="Arial"/>
          <w:sz w:val="20"/>
          <w:szCs w:val="20"/>
        </w:rPr>
        <w:t>__________________________________</w:t>
      </w:r>
    </w:p>
    <w:p w14:paraId="633F747C" w14:textId="61ED5766" w:rsidR="00DC41DD" w:rsidRPr="0020168A" w:rsidRDefault="006D5FA5" w:rsidP="00553622">
      <w:pPr>
        <w:spacing w:before="120" w:afterLines="120" w:after="288" w:line="312" w:lineRule="auto"/>
        <w:ind w:left="360"/>
        <w:jc w:val="center"/>
        <w:rPr>
          <w:rFonts w:ascii="Arial" w:hAnsi="Arial" w:cs="Arial"/>
          <w:sz w:val="20"/>
          <w:szCs w:val="20"/>
        </w:rPr>
      </w:pPr>
      <w:r w:rsidRPr="0020168A">
        <w:rPr>
          <w:rFonts w:ascii="Arial" w:eastAsia="Arial" w:hAnsi="Arial" w:cs="Arial"/>
          <w:sz w:val="20"/>
          <w:szCs w:val="20"/>
        </w:rPr>
        <w:t>Identificação e assinatura do servidor (ou equipe) responsável</w:t>
      </w:r>
    </w:p>
    <w:sectPr w:rsidR="00DC41DD" w:rsidRPr="0020168A" w:rsidSect="00805D3F">
      <w:headerReference w:type="default" r:id="rId77"/>
      <w:footerReference w:type="default" r:id="rId78"/>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or" w:initials="A">
    <w:p w14:paraId="6D169FF4" w14:textId="77777777" w:rsidR="008F3BBA" w:rsidRDefault="008F3BBA" w:rsidP="4C199FC9">
      <w:r w:rsidRPr="4C199FC9">
        <w:rPr>
          <w:b/>
          <w:bCs/>
          <w:i/>
          <w:iCs/>
          <w:color w:val="000000" w:themeColor="text1"/>
        </w:rPr>
        <w:t>Nota Explicativa:</w:t>
      </w:r>
      <w:r w:rsidRPr="4C199FC9">
        <w:rPr>
          <w:i/>
          <w:iCs/>
          <w:color w:val="000000" w:themeColor="text1"/>
        </w:rPr>
        <w:t xml:space="preserve"> Inserir o subitem 6.12 se for o caso para inclusão de rotinas de fiscalização específicas para atender às peculiaridades do objeto contratado.</w:t>
      </w:r>
      <w: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169F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8EFB4F" w16cid:durableId="7280AC97"/>
  <w16cid:commentId w16cid:paraId="6F518A73" w16cid:durableId="274CA40B"/>
  <w16cid:commentId w16cid:paraId="043DF909" w16cid:durableId="37B2A2CA"/>
  <w16cid:commentId w16cid:paraId="47CAB683" w16cid:durableId="274B3C45"/>
  <w16cid:commentId w16cid:paraId="67996905" w16cid:durableId="274B3E5C"/>
  <w16cid:commentId w16cid:paraId="127A4C39" w16cid:durableId="274B3EB0"/>
  <w16cid:commentId w16cid:paraId="760F5483" w16cid:durableId="274B4116"/>
  <w16cid:commentId w16cid:paraId="54330E4C" w16cid:durableId="274B45FE"/>
  <w16cid:commentId w16cid:paraId="4C44CEAD" w16cid:durableId="274B4BA5"/>
  <w16cid:commentId w16cid:paraId="6FCBDFB8" w16cid:durableId="274B4DA8"/>
  <w16cid:commentId w16cid:paraId="2C17EE25" w16cid:durableId="274B4E66"/>
  <w16cid:commentId w16cid:paraId="2A82F33A" w16cid:durableId="274B4EF2"/>
  <w16cid:commentId w16cid:paraId="5E3C0765" w16cid:durableId="274B4F0B"/>
  <w16cid:commentId w16cid:paraId="54FAF1F7" w16cid:durableId="274B4F45"/>
  <w16cid:commentId w16cid:paraId="331557D2" w16cid:durableId="274B4F93"/>
  <w16cid:commentId w16cid:paraId="393F557F" w16cid:durableId="2810CEA5"/>
  <w16cid:commentId w16cid:paraId="555AE616" w16cid:durableId="0641096A"/>
  <w16cid:commentId w16cid:paraId="360E872C" w16cid:durableId="274B56A7"/>
  <w16cid:commentId w16cid:paraId="0E95F0E9" w16cid:durableId="274B57A7"/>
  <w16cid:commentId w16cid:paraId="68F91D16" w16cid:durableId="62BE0F90"/>
  <w16cid:commentId w16cid:paraId="319158C7" w16cid:durableId="03246A98"/>
  <w16cid:commentId w16cid:paraId="1FE55ED1" w16cid:durableId="274B585F"/>
  <w16cid:commentId w16cid:paraId="2195F75E" w16cid:durableId="1EA4F660"/>
  <w16cid:commentId w16cid:paraId="483B7682" w16cid:durableId="274B590C"/>
  <w16cid:commentId w16cid:paraId="085D2610" w16cid:durableId="274B597A"/>
  <w16cid:commentId w16cid:paraId="05C09471" w16cid:durableId="274B59F5"/>
  <w16cid:commentId w16cid:paraId="6D169FF4" w16cid:durableId="5EF0CEE5"/>
  <w16cid:commentId w16cid:paraId="304C5436" w16cid:durableId="2810BBB1"/>
  <w16cid:commentId w16cid:paraId="54D2DD8B" w16cid:durableId="274B5C84"/>
  <w16cid:commentId w16cid:paraId="39EA27C5" w16cid:durableId="274B5CE1"/>
  <w16cid:commentId w16cid:paraId="05D9AF48" w16cid:durableId="274B60FC"/>
  <w16cid:commentId w16cid:paraId="02977081" w16cid:durableId="274B6137"/>
  <w16cid:commentId w16cid:paraId="0ED175E3" w16cid:durableId="274B61A4"/>
  <w16cid:commentId w16cid:paraId="19FBF25F" w16cid:durableId="274B6224"/>
  <w16cid:commentId w16cid:paraId="7D25EDBB" w16cid:durableId="274B6259"/>
  <w16cid:commentId w16cid:paraId="1DC45987" w16cid:durableId="274B6325"/>
  <w16cid:commentId w16cid:paraId="565FE778" w16cid:durableId="274B6348"/>
  <w16cid:commentId w16cid:paraId="436E6079" w16cid:durableId="274B635D"/>
  <w16cid:commentId w16cid:paraId="1B0F3320" w16cid:durableId="274B6458"/>
  <w16cid:commentId w16cid:paraId="795C1825" w16cid:durableId="274C1CEC"/>
  <w16cid:commentId w16cid:paraId="08BC6D9C" w16cid:durableId="36431F64"/>
  <w16cid:commentId w16cid:paraId="5BB3F92A" w16cid:durableId="274C9FE2"/>
  <w16cid:commentId w16cid:paraId="25E59438" w16cid:durableId="274B685E"/>
  <w16cid:commentId w16cid:paraId="78DD8023" w16cid:durableId="274B694B"/>
  <w16cid:commentId w16cid:paraId="3D76960C" w16cid:durableId="274B6A55"/>
  <w16cid:commentId w16cid:paraId="1323A6DB" w16cid:durableId="274B6BE8"/>
  <w16cid:commentId w16cid:paraId="79BAD22B" w16cid:durableId="274B6CCD"/>
  <w16cid:commentId w16cid:paraId="38B0A5E8" w16cid:durableId="274B6CEC"/>
  <w16cid:commentId w16cid:paraId="51031AD9" w16cid:durableId="274B6D4B"/>
  <w16cid:commentId w16cid:paraId="2F5C156D" w16cid:durableId="3DA9133A"/>
  <w16cid:commentId w16cid:paraId="5C5073B9" w16cid:durableId="274B6E0C"/>
  <w16cid:commentId w16cid:paraId="6AF8767A" w16cid:durableId="274B6E4B"/>
  <w16cid:commentId w16cid:paraId="31B1A53B" w16cid:durableId="274B6EC3"/>
  <w16cid:commentId w16cid:paraId="663D5E1C" w16cid:durableId="274B6EF0"/>
  <w16cid:commentId w16cid:paraId="2786075A" w16cid:durableId="274B6FCB"/>
  <w16cid:commentId w16cid:paraId="55A09423" w16cid:durableId="274B6FE7"/>
  <w16cid:commentId w16cid:paraId="3E9FDEB2" w16cid:durableId="274B7103"/>
  <w16cid:commentId w16cid:paraId="03D42536" w16cid:durableId="274B7561"/>
  <w16cid:commentId w16cid:paraId="7A0547D3" w16cid:durableId="274B757E"/>
  <w16cid:commentId w16cid:paraId="36D6A7AA" w16cid:durableId="274B75D4"/>
  <w16cid:commentId w16cid:paraId="4FB63D43" w16cid:durableId="274B75F4"/>
  <w16cid:commentId w16cid:paraId="25983226" w16cid:durableId="274B762E"/>
  <w16cid:commentId w16cid:paraId="78F41A63" w16cid:durableId="274B775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16E8C" w14:textId="77777777" w:rsidR="008F3BBA" w:rsidRDefault="008F3BBA">
      <w:r>
        <w:separator/>
      </w:r>
    </w:p>
  </w:endnote>
  <w:endnote w:type="continuationSeparator" w:id="0">
    <w:p w14:paraId="07F2A96B" w14:textId="77777777" w:rsidR="008F3BBA" w:rsidRDefault="008F3BBA">
      <w:r>
        <w:continuationSeparator/>
      </w:r>
    </w:p>
  </w:endnote>
  <w:endnote w:type="continuationNotice" w:id="1">
    <w:p w14:paraId="352574D7" w14:textId="77777777" w:rsidR="008F3BBA" w:rsidRDefault="008F3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alibri"/>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111550"/>
      <w:docPartObj>
        <w:docPartGallery w:val="Page Numbers (Bottom of Page)"/>
        <w:docPartUnique/>
      </w:docPartObj>
    </w:sdtPr>
    <w:sdtEndPr>
      <w:rPr>
        <w:rFonts w:ascii="Rawline" w:hAnsi="Rawline"/>
      </w:rPr>
    </w:sdtEndPr>
    <w:sdtContent>
      <w:p w14:paraId="58DEC1BC" w14:textId="77777777" w:rsidR="008F3BBA" w:rsidRPr="007B5385" w:rsidRDefault="008F3BBA"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D799EAC" w:rsidR="008F3BBA" w:rsidRPr="00C50A0D" w:rsidRDefault="008F3BBA" w:rsidP="00E96341">
        <w:pPr>
          <w:pStyle w:val="Rodap"/>
          <w:rPr>
            <w:rFonts w:ascii="Arial" w:hAnsi="Arial" w:cs="Arial"/>
            <w:color w:val="7F7F7F" w:themeColor="text1" w:themeTint="80"/>
            <w:sz w:val="12"/>
          </w:rPr>
        </w:pPr>
        <w:r w:rsidRPr="00C50A0D">
          <w:rPr>
            <w:color w:val="7F7F7F" w:themeColor="text1" w:themeTint="80"/>
            <w:spacing w:val="60"/>
            <w:sz w:val="22"/>
            <w:szCs w:val="22"/>
          </w:rPr>
          <w:tab/>
        </w:r>
        <w:r w:rsidRPr="00C50A0D">
          <w:rPr>
            <w:color w:val="7F7F7F" w:themeColor="text1" w:themeTint="80"/>
            <w:spacing w:val="60"/>
            <w:sz w:val="22"/>
            <w:szCs w:val="22"/>
          </w:rPr>
          <w:tab/>
        </w:r>
        <w:r w:rsidRPr="00526B87">
          <w:rPr>
            <w:color w:val="595959" w:themeColor="text1" w:themeTint="A6"/>
            <w:spacing w:val="60"/>
            <w:sz w:val="22"/>
            <w:szCs w:val="22"/>
          </w:rPr>
          <w:t>Página</w:t>
        </w:r>
        <w:r w:rsidRPr="00526B87">
          <w:rPr>
            <w:color w:val="595959" w:themeColor="text1" w:themeTint="A6"/>
            <w:sz w:val="22"/>
            <w:szCs w:val="22"/>
          </w:rPr>
          <w:t xml:space="preserve">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PAGE   \* MERGEFORMAT</w:instrText>
        </w:r>
        <w:r w:rsidRPr="00526B87">
          <w:rPr>
            <w:color w:val="595959" w:themeColor="text1" w:themeTint="A6"/>
            <w:sz w:val="22"/>
            <w:szCs w:val="22"/>
            <w:shd w:val="clear" w:color="auto" w:fill="E6E6E6"/>
          </w:rPr>
          <w:fldChar w:fldCharType="separate"/>
        </w:r>
        <w:r w:rsidR="0009251C">
          <w:rPr>
            <w:noProof/>
            <w:color w:val="595959" w:themeColor="text1" w:themeTint="A6"/>
            <w:sz w:val="22"/>
            <w:szCs w:val="22"/>
          </w:rPr>
          <w:t>2</w:t>
        </w:r>
        <w:r w:rsidRPr="00526B87">
          <w:rPr>
            <w:color w:val="595959" w:themeColor="text1" w:themeTint="A6"/>
            <w:sz w:val="22"/>
            <w:szCs w:val="22"/>
            <w:shd w:val="clear" w:color="auto" w:fill="E6E6E6"/>
          </w:rPr>
          <w:fldChar w:fldCharType="end"/>
        </w:r>
        <w:r w:rsidRPr="00526B87">
          <w:rPr>
            <w:color w:val="595959" w:themeColor="text1" w:themeTint="A6"/>
            <w:sz w:val="22"/>
            <w:szCs w:val="22"/>
          </w:rPr>
          <w:t xml:space="preserve"> | </w:t>
        </w:r>
        <w:r w:rsidRPr="00526B87">
          <w:rPr>
            <w:color w:val="595959" w:themeColor="text1" w:themeTint="A6"/>
            <w:sz w:val="22"/>
            <w:szCs w:val="22"/>
            <w:shd w:val="clear" w:color="auto" w:fill="E6E6E6"/>
          </w:rPr>
          <w:fldChar w:fldCharType="begin"/>
        </w:r>
        <w:r w:rsidRPr="00526B87">
          <w:rPr>
            <w:color w:val="595959" w:themeColor="text1" w:themeTint="A6"/>
            <w:sz w:val="22"/>
            <w:szCs w:val="22"/>
          </w:rPr>
          <w:instrText>NUMPAGES  \* Arabic  \* MERGEFORMAT</w:instrText>
        </w:r>
        <w:r w:rsidRPr="00526B87">
          <w:rPr>
            <w:color w:val="595959" w:themeColor="text1" w:themeTint="A6"/>
            <w:sz w:val="22"/>
            <w:szCs w:val="22"/>
            <w:shd w:val="clear" w:color="auto" w:fill="E6E6E6"/>
          </w:rPr>
          <w:fldChar w:fldCharType="separate"/>
        </w:r>
        <w:r w:rsidR="0009251C">
          <w:rPr>
            <w:noProof/>
            <w:color w:val="595959" w:themeColor="text1" w:themeTint="A6"/>
            <w:sz w:val="22"/>
            <w:szCs w:val="22"/>
          </w:rPr>
          <w:t>23</w:t>
        </w:r>
        <w:r w:rsidRPr="00526B87">
          <w:rPr>
            <w:color w:val="595959" w:themeColor="text1" w:themeTint="A6"/>
            <w:sz w:val="22"/>
            <w:szCs w:val="22"/>
            <w:shd w:val="clear" w:color="auto" w:fill="E6E6E6"/>
          </w:rPr>
          <w:fldChar w:fldCharType="end"/>
        </w:r>
      </w:p>
      <w:p w14:paraId="239342FA" w14:textId="0C58AF79" w:rsidR="008F3BBA" w:rsidRPr="001011CE" w:rsidRDefault="0009251C" w:rsidP="00EF4A41">
        <w:pPr>
          <w:pStyle w:val="Rodap"/>
          <w:rPr>
            <w:rFonts w:ascii="Rawline" w:hAnsi="Rawline"/>
          </w:rPr>
        </w:pPr>
      </w:p>
    </w:sdtContent>
  </w:sdt>
  <w:p w14:paraId="7E6308F2" w14:textId="73E1414E" w:rsidR="008F3BBA" w:rsidRPr="00842420" w:rsidRDefault="008F3BBA" w:rsidP="00225EC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C82FA" w14:textId="77777777" w:rsidR="008F3BBA" w:rsidRDefault="008F3BBA">
      <w:r>
        <w:separator/>
      </w:r>
    </w:p>
  </w:footnote>
  <w:footnote w:type="continuationSeparator" w:id="0">
    <w:p w14:paraId="79093242" w14:textId="77777777" w:rsidR="008F3BBA" w:rsidRDefault="008F3BBA">
      <w:r>
        <w:continuationSeparator/>
      </w:r>
    </w:p>
  </w:footnote>
  <w:footnote w:type="continuationNotice" w:id="1">
    <w:p w14:paraId="779B5540" w14:textId="77777777" w:rsidR="008F3BBA" w:rsidRDefault="008F3B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D6A95" w14:textId="4C2411A8" w:rsidR="008F3BBA" w:rsidRDefault="008F3BBA" w:rsidP="009B763E">
    <w:pPr>
      <w:pStyle w:val="Cabealho"/>
      <w:jc w:val="center"/>
    </w:pPr>
    <w:r w:rsidRPr="009B763E">
      <w:rPr>
        <w:rFonts w:ascii="Arial" w:hAnsi="Arial" w:cs="Arial"/>
        <w:b/>
        <w:i/>
        <w:sz w:val="20"/>
        <w:szCs w:val="20"/>
      </w:rPr>
      <w:t>ÓRGÃO OU ENTIDADE PÚBLICA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B75FF"/>
    <w:multiLevelType w:val="hybridMultilevel"/>
    <w:tmpl w:val="29E6EBD8"/>
    <w:lvl w:ilvl="0" w:tplc="BA783ED0">
      <w:start w:val="9"/>
      <w:numFmt w:val="bullet"/>
      <w:lvlText w:val=""/>
      <w:lvlJc w:val="left"/>
      <w:pPr>
        <w:ind w:left="720" w:hanging="360"/>
      </w:pPr>
      <w:rPr>
        <w:rFonts w:ascii="Symbol" w:eastAsia="Arial" w:hAnsi="Symbol" w:cs="Arial"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8812BFFA"/>
    <w:lvl w:ilvl="0">
      <w:start w:val="1"/>
      <w:numFmt w:val="decimal"/>
      <w:pStyle w:val="Nivel01"/>
      <w:lvlText w:val="%1."/>
      <w:lvlJc w:val="left"/>
      <w:pPr>
        <w:ind w:left="360" w:hanging="360"/>
      </w:pPr>
      <w:rPr>
        <w:b/>
      </w:rPr>
    </w:lvl>
    <w:lvl w:ilvl="1">
      <w:start w:val="1"/>
      <w:numFmt w:val="decimal"/>
      <w:pStyle w:val="Nivel3"/>
      <w:lvlText w:val="%1.%2."/>
      <w:lvlJc w:val="left"/>
      <w:pPr>
        <w:ind w:left="999" w:hanging="432"/>
      </w:pPr>
      <w:rPr>
        <w:b w:val="0"/>
        <w:i w:val="0"/>
        <w:strike w:val="0"/>
        <w:color w:val="auto"/>
        <w:sz w:val="20"/>
        <w:szCs w:val="20"/>
        <w:u w:val="none"/>
      </w:rPr>
    </w:lvl>
    <w:lvl w:ilvl="2">
      <w:start w:val="1"/>
      <w:numFmt w:val="decimal"/>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F50C6B"/>
    <w:multiLevelType w:val="multilevel"/>
    <w:tmpl w:val="837E1676"/>
    <w:numStyleLink w:val="Estilo1"/>
  </w:abstractNum>
  <w:abstractNum w:abstractNumId="6"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E33FE7"/>
    <w:multiLevelType w:val="hybridMultilevel"/>
    <w:tmpl w:val="EDD4A792"/>
    <w:lvl w:ilvl="0" w:tplc="1FA438BA">
      <w:start w:val="1"/>
      <w:numFmt w:val="bullet"/>
      <w:pStyle w:val="Nivel3-erro"/>
      <w:lvlText w:val="o"/>
      <w:lvlJc w:val="left"/>
      <w:pPr>
        <w:ind w:left="720" w:hanging="360"/>
      </w:pPr>
      <w:rPr>
        <w:rFonts w:ascii="Courier New" w:hAnsi="Courier New" w:hint="default"/>
      </w:rPr>
    </w:lvl>
    <w:lvl w:ilvl="1" w:tplc="B37AF8F2">
      <w:start w:val="1"/>
      <w:numFmt w:val="bullet"/>
      <w:pStyle w:val="Nivel3-erro"/>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1" w15:restartNumberingAfterBreak="0">
    <w:nsid w:val="43E72978"/>
    <w:multiLevelType w:val="multilevel"/>
    <w:tmpl w:val="837E1676"/>
    <w:numStyleLink w:val="Estilo1"/>
  </w:abstractNum>
  <w:abstractNum w:abstractNumId="12"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17"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
  </w:num>
  <w:num w:numId="3">
    <w:abstractNumId w:val="4"/>
  </w:num>
  <w:num w:numId="4">
    <w:abstractNumId w:val="8"/>
  </w:num>
  <w:num w:numId="5">
    <w:abstractNumId w:val="10"/>
  </w:num>
  <w:num w:numId="6">
    <w:abstractNumId w:val="3"/>
  </w:num>
  <w:num w:numId="7">
    <w:abstractNumId w:val="0"/>
  </w:num>
  <w:num w:numId="8">
    <w:abstractNumId w:val="20"/>
  </w:num>
  <w:num w:numId="9">
    <w:abstractNumId w:val="22"/>
  </w:num>
  <w:num w:numId="10">
    <w:abstractNumId w:val="9"/>
  </w:num>
  <w:num w:numId="11">
    <w:abstractNumId w:val="6"/>
  </w:num>
  <w:num w:numId="12">
    <w:abstractNumId w:val="14"/>
  </w:num>
  <w:num w:numId="13">
    <w:abstractNumId w:val="18"/>
  </w:num>
  <w:num w:numId="14">
    <w:abstractNumId w:val="3"/>
  </w:num>
  <w:num w:numId="15">
    <w:abstractNumId w:val="13"/>
  </w:num>
  <w:num w:numId="16">
    <w:abstractNumId w:val="12"/>
  </w:num>
  <w:num w:numId="17">
    <w:abstractNumId w:val="16"/>
  </w:num>
  <w:num w:numId="18">
    <w:abstractNumId w:val="19"/>
  </w:num>
  <w:num w:numId="19">
    <w:abstractNumId w:val="17"/>
  </w:num>
  <w:num w:numId="20">
    <w:abstractNumId w:val="15"/>
  </w:num>
  <w:num w:numId="21">
    <w:abstractNumId w:val="3"/>
    <w:lvlOverride w:ilvl="0">
      <w:startOverride w:val="2"/>
    </w:lvlOverride>
    <w:lvlOverride w:ilvl="1">
      <w:startOverride w:val="2"/>
    </w:lvlOverride>
  </w:num>
  <w:num w:numId="22">
    <w:abstractNumId w:val="3"/>
  </w:num>
  <w:num w:numId="23">
    <w:abstractNumId w:val="2"/>
  </w:num>
  <w:num w:numId="24">
    <w:abstractNumId w:val="5"/>
  </w:num>
  <w:num w:numId="25">
    <w:abstractNumId w:val="11"/>
  </w:num>
  <w:num w:numId="26">
    <w:abstractNumId w:val="3"/>
    <w:lvlOverride w:ilvl="0">
      <w:startOverride w:val="7"/>
    </w:lvlOverride>
    <w:lvlOverride w:ilvl="1">
      <w:startOverride w:val="5"/>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mirrorMargins/>
  <w:activeWritingStyle w:appName="MSWord" w:lang="pt-BR" w:vendorID="64" w:dllVersion="0" w:nlCheck="1" w:checkStyle="0"/>
  <w:activeWritingStyle w:appName="MSWord" w:lang="pt-BR" w:vendorID="64" w:dllVersion="131078"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0EE"/>
    <w:rsid w:val="0000071E"/>
    <w:rsid w:val="00000E05"/>
    <w:rsid w:val="00001089"/>
    <w:rsid w:val="000019C6"/>
    <w:rsid w:val="0000236D"/>
    <w:rsid w:val="00003033"/>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09B"/>
    <w:rsid w:val="00010C6A"/>
    <w:rsid w:val="00011390"/>
    <w:rsid w:val="000122C1"/>
    <w:rsid w:val="000124BA"/>
    <w:rsid w:val="00012A11"/>
    <w:rsid w:val="00013040"/>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58F"/>
    <w:rsid w:val="00020B6C"/>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18BA"/>
    <w:rsid w:val="00031AA1"/>
    <w:rsid w:val="00031DBE"/>
    <w:rsid w:val="00031E06"/>
    <w:rsid w:val="000321F5"/>
    <w:rsid w:val="000322A8"/>
    <w:rsid w:val="00032EA8"/>
    <w:rsid w:val="000335F5"/>
    <w:rsid w:val="00033DA9"/>
    <w:rsid w:val="00033E86"/>
    <w:rsid w:val="000340B8"/>
    <w:rsid w:val="00034A29"/>
    <w:rsid w:val="00034FD6"/>
    <w:rsid w:val="00035D80"/>
    <w:rsid w:val="00036536"/>
    <w:rsid w:val="00036982"/>
    <w:rsid w:val="00036AD7"/>
    <w:rsid w:val="00036DF4"/>
    <w:rsid w:val="000373BF"/>
    <w:rsid w:val="0003743B"/>
    <w:rsid w:val="00037B74"/>
    <w:rsid w:val="00037C97"/>
    <w:rsid w:val="00037CFD"/>
    <w:rsid w:val="000400C4"/>
    <w:rsid w:val="00040217"/>
    <w:rsid w:val="0004076C"/>
    <w:rsid w:val="000408A0"/>
    <w:rsid w:val="00040957"/>
    <w:rsid w:val="00040CE3"/>
    <w:rsid w:val="00040D0F"/>
    <w:rsid w:val="00041176"/>
    <w:rsid w:val="00041517"/>
    <w:rsid w:val="00041B5D"/>
    <w:rsid w:val="0004226B"/>
    <w:rsid w:val="00042328"/>
    <w:rsid w:val="00042708"/>
    <w:rsid w:val="00042714"/>
    <w:rsid w:val="00042DB9"/>
    <w:rsid w:val="000435D6"/>
    <w:rsid w:val="000438B3"/>
    <w:rsid w:val="00044685"/>
    <w:rsid w:val="0004478F"/>
    <w:rsid w:val="00044CF4"/>
    <w:rsid w:val="000452C7"/>
    <w:rsid w:val="0004586D"/>
    <w:rsid w:val="0004587A"/>
    <w:rsid w:val="00045EE0"/>
    <w:rsid w:val="00047734"/>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9B3"/>
    <w:rsid w:val="00060256"/>
    <w:rsid w:val="00060414"/>
    <w:rsid w:val="00060A78"/>
    <w:rsid w:val="00060B91"/>
    <w:rsid w:val="00060E15"/>
    <w:rsid w:val="00060E1B"/>
    <w:rsid w:val="00061553"/>
    <w:rsid w:val="00061DA5"/>
    <w:rsid w:val="0006239C"/>
    <w:rsid w:val="0006263D"/>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5727"/>
    <w:rsid w:val="0007625C"/>
    <w:rsid w:val="00076CBC"/>
    <w:rsid w:val="0007709E"/>
    <w:rsid w:val="00077127"/>
    <w:rsid w:val="000779C7"/>
    <w:rsid w:val="00077F21"/>
    <w:rsid w:val="00080710"/>
    <w:rsid w:val="00080B53"/>
    <w:rsid w:val="00080DD9"/>
    <w:rsid w:val="00081098"/>
    <w:rsid w:val="00081282"/>
    <w:rsid w:val="0008205E"/>
    <w:rsid w:val="00082162"/>
    <w:rsid w:val="000823C4"/>
    <w:rsid w:val="000826B8"/>
    <w:rsid w:val="0008276E"/>
    <w:rsid w:val="00082AFB"/>
    <w:rsid w:val="00082DC7"/>
    <w:rsid w:val="000831C8"/>
    <w:rsid w:val="000838F5"/>
    <w:rsid w:val="00083BD5"/>
    <w:rsid w:val="00084490"/>
    <w:rsid w:val="00084518"/>
    <w:rsid w:val="000850DC"/>
    <w:rsid w:val="00085D4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51C"/>
    <w:rsid w:val="00092759"/>
    <w:rsid w:val="00092CA5"/>
    <w:rsid w:val="000935AA"/>
    <w:rsid w:val="00093B86"/>
    <w:rsid w:val="00094191"/>
    <w:rsid w:val="00094321"/>
    <w:rsid w:val="00094790"/>
    <w:rsid w:val="00094A8E"/>
    <w:rsid w:val="00094D55"/>
    <w:rsid w:val="0009505E"/>
    <w:rsid w:val="000952D4"/>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785"/>
    <w:rsid w:val="000B3B09"/>
    <w:rsid w:val="000B49DC"/>
    <w:rsid w:val="000B53D9"/>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2EC"/>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CE"/>
    <w:rsid w:val="001011D5"/>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2FEA"/>
    <w:rsid w:val="0011358D"/>
    <w:rsid w:val="0011359F"/>
    <w:rsid w:val="00113EEB"/>
    <w:rsid w:val="00114C63"/>
    <w:rsid w:val="00115429"/>
    <w:rsid w:val="0011575E"/>
    <w:rsid w:val="00115C30"/>
    <w:rsid w:val="00116179"/>
    <w:rsid w:val="00116D83"/>
    <w:rsid w:val="001208D4"/>
    <w:rsid w:val="00120DAD"/>
    <w:rsid w:val="0012102E"/>
    <w:rsid w:val="001219B0"/>
    <w:rsid w:val="001219C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46F"/>
    <w:rsid w:val="00126D51"/>
    <w:rsid w:val="0012731E"/>
    <w:rsid w:val="00127321"/>
    <w:rsid w:val="0012744D"/>
    <w:rsid w:val="001274AB"/>
    <w:rsid w:val="00127D78"/>
    <w:rsid w:val="00127DCD"/>
    <w:rsid w:val="00130039"/>
    <w:rsid w:val="001304C0"/>
    <w:rsid w:val="001305E6"/>
    <w:rsid w:val="001305EC"/>
    <w:rsid w:val="00130BEE"/>
    <w:rsid w:val="0013131C"/>
    <w:rsid w:val="001315F2"/>
    <w:rsid w:val="00132214"/>
    <w:rsid w:val="00132231"/>
    <w:rsid w:val="00133148"/>
    <w:rsid w:val="00133A1F"/>
    <w:rsid w:val="00133B45"/>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D3"/>
    <w:rsid w:val="00142FE1"/>
    <w:rsid w:val="0014325E"/>
    <w:rsid w:val="00143845"/>
    <w:rsid w:val="00143DB3"/>
    <w:rsid w:val="00143E29"/>
    <w:rsid w:val="001441A4"/>
    <w:rsid w:val="001443B4"/>
    <w:rsid w:val="00144AB1"/>
    <w:rsid w:val="00144E73"/>
    <w:rsid w:val="0014657E"/>
    <w:rsid w:val="0014670B"/>
    <w:rsid w:val="001468D3"/>
    <w:rsid w:val="00146BDF"/>
    <w:rsid w:val="00150295"/>
    <w:rsid w:val="001516EA"/>
    <w:rsid w:val="0015172D"/>
    <w:rsid w:val="0015330F"/>
    <w:rsid w:val="0015394F"/>
    <w:rsid w:val="00153ABA"/>
    <w:rsid w:val="00153E25"/>
    <w:rsid w:val="00154505"/>
    <w:rsid w:val="00154B86"/>
    <w:rsid w:val="00154BF4"/>
    <w:rsid w:val="00155D25"/>
    <w:rsid w:val="001562A8"/>
    <w:rsid w:val="00156349"/>
    <w:rsid w:val="0015684D"/>
    <w:rsid w:val="00156C74"/>
    <w:rsid w:val="00156E90"/>
    <w:rsid w:val="001579F1"/>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4D1"/>
    <w:rsid w:val="00166516"/>
    <w:rsid w:val="00166563"/>
    <w:rsid w:val="00166820"/>
    <w:rsid w:val="0016749F"/>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874"/>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8D0"/>
    <w:rsid w:val="001B4A0C"/>
    <w:rsid w:val="001B53DE"/>
    <w:rsid w:val="001B5A50"/>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AB4"/>
    <w:rsid w:val="001D3BA3"/>
    <w:rsid w:val="001D3ED8"/>
    <w:rsid w:val="001D4665"/>
    <w:rsid w:val="001D4741"/>
    <w:rsid w:val="001D4957"/>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4C9"/>
    <w:rsid w:val="0020168A"/>
    <w:rsid w:val="002018CC"/>
    <w:rsid w:val="00201BC1"/>
    <w:rsid w:val="00201F24"/>
    <w:rsid w:val="00202234"/>
    <w:rsid w:val="00202A04"/>
    <w:rsid w:val="00202BFE"/>
    <w:rsid w:val="00202DBE"/>
    <w:rsid w:val="00203585"/>
    <w:rsid w:val="00203BD2"/>
    <w:rsid w:val="00205034"/>
    <w:rsid w:val="00205197"/>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98A"/>
    <w:rsid w:val="00216AA5"/>
    <w:rsid w:val="00217008"/>
    <w:rsid w:val="00220307"/>
    <w:rsid w:val="00220365"/>
    <w:rsid w:val="00220D79"/>
    <w:rsid w:val="00220FFE"/>
    <w:rsid w:val="00221BA5"/>
    <w:rsid w:val="002226F5"/>
    <w:rsid w:val="00222980"/>
    <w:rsid w:val="0022333F"/>
    <w:rsid w:val="00223621"/>
    <w:rsid w:val="002241A2"/>
    <w:rsid w:val="00225B8E"/>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5AB4"/>
    <w:rsid w:val="00236150"/>
    <w:rsid w:val="00236166"/>
    <w:rsid w:val="00236EF6"/>
    <w:rsid w:val="00240B17"/>
    <w:rsid w:val="00240E5B"/>
    <w:rsid w:val="00241680"/>
    <w:rsid w:val="00241D78"/>
    <w:rsid w:val="0024239A"/>
    <w:rsid w:val="002430F2"/>
    <w:rsid w:val="0024516A"/>
    <w:rsid w:val="00245337"/>
    <w:rsid w:val="00245C2C"/>
    <w:rsid w:val="002463C0"/>
    <w:rsid w:val="002463E2"/>
    <w:rsid w:val="002463FA"/>
    <w:rsid w:val="002465D5"/>
    <w:rsid w:val="00246DAE"/>
    <w:rsid w:val="00250C01"/>
    <w:rsid w:val="002519F9"/>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1E2"/>
    <w:rsid w:val="002735FF"/>
    <w:rsid w:val="00273748"/>
    <w:rsid w:val="00273809"/>
    <w:rsid w:val="0027381F"/>
    <w:rsid w:val="002738A5"/>
    <w:rsid w:val="002744AA"/>
    <w:rsid w:val="00274FAF"/>
    <w:rsid w:val="00276ECC"/>
    <w:rsid w:val="00277FA1"/>
    <w:rsid w:val="002804A7"/>
    <w:rsid w:val="00280846"/>
    <w:rsid w:val="00281E5E"/>
    <w:rsid w:val="002821A0"/>
    <w:rsid w:val="00282AC5"/>
    <w:rsid w:val="00282DB1"/>
    <w:rsid w:val="00283BFE"/>
    <w:rsid w:val="00283D51"/>
    <w:rsid w:val="002840F4"/>
    <w:rsid w:val="0028552D"/>
    <w:rsid w:val="00285733"/>
    <w:rsid w:val="00285983"/>
    <w:rsid w:val="0028691C"/>
    <w:rsid w:val="00286AD9"/>
    <w:rsid w:val="00286AF4"/>
    <w:rsid w:val="0028765E"/>
    <w:rsid w:val="0028769B"/>
    <w:rsid w:val="00287BB2"/>
    <w:rsid w:val="00287D22"/>
    <w:rsid w:val="00290164"/>
    <w:rsid w:val="0029037D"/>
    <w:rsid w:val="002906AC"/>
    <w:rsid w:val="00290D32"/>
    <w:rsid w:val="002911C7"/>
    <w:rsid w:val="00291535"/>
    <w:rsid w:val="00291936"/>
    <w:rsid w:val="00291A77"/>
    <w:rsid w:val="00291ABA"/>
    <w:rsid w:val="00291AC3"/>
    <w:rsid w:val="002923A3"/>
    <w:rsid w:val="0029266A"/>
    <w:rsid w:val="002926AC"/>
    <w:rsid w:val="002927E7"/>
    <w:rsid w:val="00292A58"/>
    <w:rsid w:val="002931C6"/>
    <w:rsid w:val="0029332D"/>
    <w:rsid w:val="0029345B"/>
    <w:rsid w:val="002937D4"/>
    <w:rsid w:val="00293AE8"/>
    <w:rsid w:val="00293D30"/>
    <w:rsid w:val="00293FFC"/>
    <w:rsid w:val="00294348"/>
    <w:rsid w:val="00294C1A"/>
    <w:rsid w:val="00294F3F"/>
    <w:rsid w:val="002950EF"/>
    <w:rsid w:val="00295EB3"/>
    <w:rsid w:val="002961D6"/>
    <w:rsid w:val="00296B60"/>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1CCD"/>
    <w:rsid w:val="002B210B"/>
    <w:rsid w:val="002B2A87"/>
    <w:rsid w:val="002B2AF3"/>
    <w:rsid w:val="002B2E88"/>
    <w:rsid w:val="002B2EE9"/>
    <w:rsid w:val="002B2F76"/>
    <w:rsid w:val="002B34DB"/>
    <w:rsid w:val="002B39B4"/>
    <w:rsid w:val="002B3ACD"/>
    <w:rsid w:val="002B3F95"/>
    <w:rsid w:val="002B50AB"/>
    <w:rsid w:val="002B5E72"/>
    <w:rsid w:val="002B60CC"/>
    <w:rsid w:val="002B7727"/>
    <w:rsid w:val="002B7EB0"/>
    <w:rsid w:val="002C006A"/>
    <w:rsid w:val="002C00BD"/>
    <w:rsid w:val="002C1258"/>
    <w:rsid w:val="002C17A8"/>
    <w:rsid w:val="002C2C44"/>
    <w:rsid w:val="002C42F6"/>
    <w:rsid w:val="002C4E86"/>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B36"/>
    <w:rsid w:val="002E2B74"/>
    <w:rsid w:val="002E2FFE"/>
    <w:rsid w:val="002E3A34"/>
    <w:rsid w:val="002E3B9D"/>
    <w:rsid w:val="002E3EEA"/>
    <w:rsid w:val="002E3F91"/>
    <w:rsid w:val="002E40C5"/>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9E1"/>
    <w:rsid w:val="00310B4A"/>
    <w:rsid w:val="003115BA"/>
    <w:rsid w:val="00311D0A"/>
    <w:rsid w:val="00312118"/>
    <w:rsid w:val="0031266D"/>
    <w:rsid w:val="00312F1A"/>
    <w:rsid w:val="00313147"/>
    <w:rsid w:val="0031358C"/>
    <w:rsid w:val="00313B45"/>
    <w:rsid w:val="00313E32"/>
    <w:rsid w:val="003141E8"/>
    <w:rsid w:val="00314264"/>
    <w:rsid w:val="00314319"/>
    <w:rsid w:val="00314C85"/>
    <w:rsid w:val="00314CA9"/>
    <w:rsid w:val="003156BC"/>
    <w:rsid w:val="003157DD"/>
    <w:rsid w:val="00315A92"/>
    <w:rsid w:val="00315CA8"/>
    <w:rsid w:val="00316D00"/>
    <w:rsid w:val="0031715D"/>
    <w:rsid w:val="00320345"/>
    <w:rsid w:val="00320A68"/>
    <w:rsid w:val="00320CFB"/>
    <w:rsid w:val="0032192E"/>
    <w:rsid w:val="00321A1D"/>
    <w:rsid w:val="00322A3E"/>
    <w:rsid w:val="003238C3"/>
    <w:rsid w:val="0032398B"/>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44F0"/>
    <w:rsid w:val="00335189"/>
    <w:rsid w:val="0033550F"/>
    <w:rsid w:val="0033645A"/>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2DC7"/>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7D5"/>
    <w:rsid w:val="0034783E"/>
    <w:rsid w:val="00350615"/>
    <w:rsid w:val="00350BED"/>
    <w:rsid w:val="00350E1F"/>
    <w:rsid w:val="00352541"/>
    <w:rsid w:val="00354B78"/>
    <w:rsid w:val="00354BBC"/>
    <w:rsid w:val="00355EDF"/>
    <w:rsid w:val="0035658A"/>
    <w:rsid w:val="00357ADD"/>
    <w:rsid w:val="00357DC7"/>
    <w:rsid w:val="00360444"/>
    <w:rsid w:val="00360501"/>
    <w:rsid w:val="0036051A"/>
    <w:rsid w:val="003605F6"/>
    <w:rsid w:val="00361551"/>
    <w:rsid w:val="0036168A"/>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3F04"/>
    <w:rsid w:val="003842E9"/>
    <w:rsid w:val="00384CB4"/>
    <w:rsid w:val="00384DBB"/>
    <w:rsid w:val="0038588B"/>
    <w:rsid w:val="003859E2"/>
    <w:rsid w:val="00385B97"/>
    <w:rsid w:val="00386157"/>
    <w:rsid w:val="00386912"/>
    <w:rsid w:val="00386AAC"/>
    <w:rsid w:val="00386ADE"/>
    <w:rsid w:val="00386C8D"/>
    <w:rsid w:val="00386D22"/>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4C39"/>
    <w:rsid w:val="003B5096"/>
    <w:rsid w:val="003B55DE"/>
    <w:rsid w:val="003B5C47"/>
    <w:rsid w:val="003B5DF2"/>
    <w:rsid w:val="003B66D4"/>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5FD7"/>
    <w:rsid w:val="003C609E"/>
    <w:rsid w:val="003C6275"/>
    <w:rsid w:val="003C62F2"/>
    <w:rsid w:val="003C65E9"/>
    <w:rsid w:val="003C6615"/>
    <w:rsid w:val="003C674E"/>
    <w:rsid w:val="003C6AD6"/>
    <w:rsid w:val="003C6CE4"/>
    <w:rsid w:val="003C6DB1"/>
    <w:rsid w:val="003C709C"/>
    <w:rsid w:val="003D0233"/>
    <w:rsid w:val="003D023E"/>
    <w:rsid w:val="003D084B"/>
    <w:rsid w:val="003D1078"/>
    <w:rsid w:val="003D129F"/>
    <w:rsid w:val="003D1688"/>
    <w:rsid w:val="003D17B8"/>
    <w:rsid w:val="003D2C66"/>
    <w:rsid w:val="003D4284"/>
    <w:rsid w:val="003D4382"/>
    <w:rsid w:val="003D43E5"/>
    <w:rsid w:val="003D47AF"/>
    <w:rsid w:val="003D4C30"/>
    <w:rsid w:val="003D5179"/>
    <w:rsid w:val="003D5314"/>
    <w:rsid w:val="003D57A2"/>
    <w:rsid w:val="003D584E"/>
    <w:rsid w:val="003D5E2E"/>
    <w:rsid w:val="003D6109"/>
    <w:rsid w:val="003D6C15"/>
    <w:rsid w:val="003D6D9F"/>
    <w:rsid w:val="003D717C"/>
    <w:rsid w:val="003D729D"/>
    <w:rsid w:val="003D7493"/>
    <w:rsid w:val="003D7BC9"/>
    <w:rsid w:val="003E036D"/>
    <w:rsid w:val="003E0F62"/>
    <w:rsid w:val="003E1085"/>
    <w:rsid w:val="003E26F1"/>
    <w:rsid w:val="003E3374"/>
    <w:rsid w:val="003E4012"/>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1B06"/>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34"/>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2A4"/>
    <w:rsid w:val="0041775A"/>
    <w:rsid w:val="00417CA8"/>
    <w:rsid w:val="00420140"/>
    <w:rsid w:val="0042021B"/>
    <w:rsid w:val="004202BA"/>
    <w:rsid w:val="0042080B"/>
    <w:rsid w:val="00421408"/>
    <w:rsid w:val="0042190C"/>
    <w:rsid w:val="00421E20"/>
    <w:rsid w:val="00422721"/>
    <w:rsid w:val="00422A84"/>
    <w:rsid w:val="00422AAA"/>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237"/>
    <w:rsid w:val="00433394"/>
    <w:rsid w:val="0043396E"/>
    <w:rsid w:val="00433A09"/>
    <w:rsid w:val="004350B5"/>
    <w:rsid w:val="00435447"/>
    <w:rsid w:val="00435EA4"/>
    <w:rsid w:val="00435EDE"/>
    <w:rsid w:val="004370AA"/>
    <w:rsid w:val="00437D5C"/>
    <w:rsid w:val="00440D8A"/>
    <w:rsid w:val="00441934"/>
    <w:rsid w:val="00441A6B"/>
    <w:rsid w:val="00441EA1"/>
    <w:rsid w:val="0044294C"/>
    <w:rsid w:val="00443B3B"/>
    <w:rsid w:val="00443D53"/>
    <w:rsid w:val="00443E2F"/>
    <w:rsid w:val="00445418"/>
    <w:rsid w:val="0044564C"/>
    <w:rsid w:val="00445798"/>
    <w:rsid w:val="00446448"/>
    <w:rsid w:val="00446E40"/>
    <w:rsid w:val="0044725C"/>
    <w:rsid w:val="00447465"/>
    <w:rsid w:val="004479B1"/>
    <w:rsid w:val="004500DB"/>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37B"/>
    <w:rsid w:val="00492C93"/>
    <w:rsid w:val="00492E29"/>
    <w:rsid w:val="00493D94"/>
    <w:rsid w:val="004946CD"/>
    <w:rsid w:val="00494AE7"/>
    <w:rsid w:val="00494E37"/>
    <w:rsid w:val="00495FC7"/>
    <w:rsid w:val="0049669A"/>
    <w:rsid w:val="00496877"/>
    <w:rsid w:val="00496B3C"/>
    <w:rsid w:val="004974D8"/>
    <w:rsid w:val="004977B1"/>
    <w:rsid w:val="004977C7"/>
    <w:rsid w:val="004A03F8"/>
    <w:rsid w:val="004A13C4"/>
    <w:rsid w:val="004A1BC0"/>
    <w:rsid w:val="004A1F98"/>
    <w:rsid w:val="004A32CC"/>
    <w:rsid w:val="004A3794"/>
    <w:rsid w:val="004A4C06"/>
    <w:rsid w:val="004A5319"/>
    <w:rsid w:val="004A57D7"/>
    <w:rsid w:val="004A57DB"/>
    <w:rsid w:val="004A57E2"/>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2E96"/>
    <w:rsid w:val="004B3088"/>
    <w:rsid w:val="004B32A8"/>
    <w:rsid w:val="004B32F7"/>
    <w:rsid w:val="004B37BA"/>
    <w:rsid w:val="004B3A83"/>
    <w:rsid w:val="004B460A"/>
    <w:rsid w:val="004B4F03"/>
    <w:rsid w:val="004B6137"/>
    <w:rsid w:val="004B68C4"/>
    <w:rsid w:val="004B6B1E"/>
    <w:rsid w:val="004C0212"/>
    <w:rsid w:val="004C05F9"/>
    <w:rsid w:val="004C0B32"/>
    <w:rsid w:val="004C1573"/>
    <w:rsid w:val="004C18FD"/>
    <w:rsid w:val="004C2751"/>
    <w:rsid w:val="004C2864"/>
    <w:rsid w:val="004C2BFF"/>
    <w:rsid w:val="004C30A7"/>
    <w:rsid w:val="004C34FE"/>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40"/>
    <w:rsid w:val="004D79E0"/>
    <w:rsid w:val="004E0194"/>
    <w:rsid w:val="004E0E99"/>
    <w:rsid w:val="004E0FBD"/>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930"/>
    <w:rsid w:val="004E6FA6"/>
    <w:rsid w:val="004EE66A"/>
    <w:rsid w:val="004F0A3B"/>
    <w:rsid w:val="004F0BDB"/>
    <w:rsid w:val="004F0C21"/>
    <w:rsid w:val="004F1177"/>
    <w:rsid w:val="004F1294"/>
    <w:rsid w:val="004F16B4"/>
    <w:rsid w:val="004F1734"/>
    <w:rsid w:val="004F1A89"/>
    <w:rsid w:val="004F20C3"/>
    <w:rsid w:val="004F2445"/>
    <w:rsid w:val="004F2773"/>
    <w:rsid w:val="004F299C"/>
    <w:rsid w:val="004F2E9D"/>
    <w:rsid w:val="004F39CA"/>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38"/>
    <w:rsid w:val="00505A4C"/>
    <w:rsid w:val="00506818"/>
    <w:rsid w:val="005072FA"/>
    <w:rsid w:val="005076BB"/>
    <w:rsid w:val="005077D1"/>
    <w:rsid w:val="005079D6"/>
    <w:rsid w:val="005103DB"/>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A5D"/>
    <w:rsid w:val="00516B66"/>
    <w:rsid w:val="00516B96"/>
    <w:rsid w:val="00516EEE"/>
    <w:rsid w:val="00516F69"/>
    <w:rsid w:val="00516FFE"/>
    <w:rsid w:val="005175CE"/>
    <w:rsid w:val="00517D94"/>
    <w:rsid w:val="005201AC"/>
    <w:rsid w:val="005204E4"/>
    <w:rsid w:val="00520D64"/>
    <w:rsid w:val="00521DA7"/>
    <w:rsid w:val="00521DFE"/>
    <w:rsid w:val="00523E99"/>
    <w:rsid w:val="0052410E"/>
    <w:rsid w:val="00524710"/>
    <w:rsid w:val="00524C7C"/>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70E"/>
    <w:rsid w:val="00535A68"/>
    <w:rsid w:val="00536923"/>
    <w:rsid w:val="00537A7D"/>
    <w:rsid w:val="00537BE7"/>
    <w:rsid w:val="0054016D"/>
    <w:rsid w:val="005402E7"/>
    <w:rsid w:val="0054077F"/>
    <w:rsid w:val="00540A4E"/>
    <w:rsid w:val="00541DB9"/>
    <w:rsid w:val="00542A36"/>
    <w:rsid w:val="005434D7"/>
    <w:rsid w:val="0054384E"/>
    <w:rsid w:val="00544C09"/>
    <w:rsid w:val="00545B8E"/>
    <w:rsid w:val="0054646D"/>
    <w:rsid w:val="00547069"/>
    <w:rsid w:val="0055057F"/>
    <w:rsid w:val="005511B8"/>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4482"/>
    <w:rsid w:val="005846C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22C"/>
    <w:rsid w:val="005A0528"/>
    <w:rsid w:val="005A0C51"/>
    <w:rsid w:val="005A1DF1"/>
    <w:rsid w:val="005A29E3"/>
    <w:rsid w:val="005A3247"/>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0AFB"/>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A3A"/>
    <w:rsid w:val="005B7C12"/>
    <w:rsid w:val="005C0A2B"/>
    <w:rsid w:val="005C1511"/>
    <w:rsid w:val="005C1659"/>
    <w:rsid w:val="005C25B5"/>
    <w:rsid w:val="005C3069"/>
    <w:rsid w:val="005C3522"/>
    <w:rsid w:val="005C36F8"/>
    <w:rsid w:val="005C3930"/>
    <w:rsid w:val="005C3A49"/>
    <w:rsid w:val="005C3E02"/>
    <w:rsid w:val="005C434E"/>
    <w:rsid w:val="005C4633"/>
    <w:rsid w:val="005C4DA7"/>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30B6"/>
    <w:rsid w:val="005D428D"/>
    <w:rsid w:val="005D4928"/>
    <w:rsid w:val="005D5B63"/>
    <w:rsid w:val="005D6447"/>
    <w:rsid w:val="005D65A0"/>
    <w:rsid w:val="005D71B0"/>
    <w:rsid w:val="005E08E2"/>
    <w:rsid w:val="005E08F5"/>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6F84"/>
    <w:rsid w:val="005E7043"/>
    <w:rsid w:val="005E753C"/>
    <w:rsid w:val="005E75AD"/>
    <w:rsid w:val="005F0135"/>
    <w:rsid w:val="005F0676"/>
    <w:rsid w:val="005F1CFA"/>
    <w:rsid w:val="005F1E76"/>
    <w:rsid w:val="005F2122"/>
    <w:rsid w:val="005F255F"/>
    <w:rsid w:val="005F2D1C"/>
    <w:rsid w:val="005F333B"/>
    <w:rsid w:val="005F34E6"/>
    <w:rsid w:val="005F4215"/>
    <w:rsid w:val="005F44C6"/>
    <w:rsid w:val="005F50D6"/>
    <w:rsid w:val="005F51D4"/>
    <w:rsid w:val="005F51F9"/>
    <w:rsid w:val="005F5BA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26D1"/>
    <w:rsid w:val="00602B5F"/>
    <w:rsid w:val="00603459"/>
    <w:rsid w:val="00604277"/>
    <w:rsid w:val="00604447"/>
    <w:rsid w:val="00604CC7"/>
    <w:rsid w:val="00604DC9"/>
    <w:rsid w:val="00604FCD"/>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3EA6"/>
    <w:rsid w:val="00614AA6"/>
    <w:rsid w:val="00614B9F"/>
    <w:rsid w:val="00615222"/>
    <w:rsid w:val="006152C9"/>
    <w:rsid w:val="00615A36"/>
    <w:rsid w:val="00616134"/>
    <w:rsid w:val="00616815"/>
    <w:rsid w:val="00616835"/>
    <w:rsid w:val="00616855"/>
    <w:rsid w:val="006171A9"/>
    <w:rsid w:val="0061729D"/>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CD3"/>
    <w:rsid w:val="00624F55"/>
    <w:rsid w:val="00625595"/>
    <w:rsid w:val="00625D3B"/>
    <w:rsid w:val="006260A4"/>
    <w:rsid w:val="00626502"/>
    <w:rsid w:val="00626903"/>
    <w:rsid w:val="006272FB"/>
    <w:rsid w:val="0062767A"/>
    <w:rsid w:val="00627C2F"/>
    <w:rsid w:val="00627F57"/>
    <w:rsid w:val="0063029C"/>
    <w:rsid w:val="00630464"/>
    <w:rsid w:val="00630CF2"/>
    <w:rsid w:val="00631549"/>
    <w:rsid w:val="00631BD1"/>
    <w:rsid w:val="00632048"/>
    <w:rsid w:val="00632196"/>
    <w:rsid w:val="0063246D"/>
    <w:rsid w:val="0063257C"/>
    <w:rsid w:val="00632D6B"/>
    <w:rsid w:val="0063303C"/>
    <w:rsid w:val="00634E98"/>
    <w:rsid w:val="00635279"/>
    <w:rsid w:val="00635B69"/>
    <w:rsid w:val="00636593"/>
    <w:rsid w:val="00637849"/>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ACB"/>
    <w:rsid w:val="00644CB7"/>
    <w:rsid w:val="00644FDA"/>
    <w:rsid w:val="00645C8E"/>
    <w:rsid w:val="0064607E"/>
    <w:rsid w:val="00646360"/>
    <w:rsid w:val="00646E4B"/>
    <w:rsid w:val="0064710C"/>
    <w:rsid w:val="006477A7"/>
    <w:rsid w:val="00647B47"/>
    <w:rsid w:val="00647C0B"/>
    <w:rsid w:val="00647CA5"/>
    <w:rsid w:val="0065019F"/>
    <w:rsid w:val="006501D0"/>
    <w:rsid w:val="00650242"/>
    <w:rsid w:val="00651879"/>
    <w:rsid w:val="0065193E"/>
    <w:rsid w:val="00651A2B"/>
    <w:rsid w:val="006520F3"/>
    <w:rsid w:val="006522C2"/>
    <w:rsid w:val="00652486"/>
    <w:rsid w:val="006525BA"/>
    <w:rsid w:val="00652C9E"/>
    <w:rsid w:val="006533F3"/>
    <w:rsid w:val="006536A3"/>
    <w:rsid w:val="00653C85"/>
    <w:rsid w:val="006549BF"/>
    <w:rsid w:val="00654A62"/>
    <w:rsid w:val="006553B5"/>
    <w:rsid w:val="00655AAF"/>
    <w:rsid w:val="00655DFF"/>
    <w:rsid w:val="0065614D"/>
    <w:rsid w:val="00656847"/>
    <w:rsid w:val="00656A30"/>
    <w:rsid w:val="006572C6"/>
    <w:rsid w:val="00657E82"/>
    <w:rsid w:val="006602FF"/>
    <w:rsid w:val="00660A3C"/>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840"/>
    <w:rsid w:val="00674964"/>
    <w:rsid w:val="00674C6E"/>
    <w:rsid w:val="00675CA9"/>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B6C"/>
    <w:rsid w:val="00690CAC"/>
    <w:rsid w:val="00691969"/>
    <w:rsid w:val="00692178"/>
    <w:rsid w:val="00692D34"/>
    <w:rsid w:val="00693033"/>
    <w:rsid w:val="00693321"/>
    <w:rsid w:val="006934B6"/>
    <w:rsid w:val="006939A3"/>
    <w:rsid w:val="00693A8E"/>
    <w:rsid w:val="00694893"/>
    <w:rsid w:val="00694DD9"/>
    <w:rsid w:val="00695097"/>
    <w:rsid w:val="00695BE6"/>
    <w:rsid w:val="006963BC"/>
    <w:rsid w:val="006966CB"/>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6BF"/>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18B2"/>
    <w:rsid w:val="006C258F"/>
    <w:rsid w:val="006C2C16"/>
    <w:rsid w:val="006C2CC5"/>
    <w:rsid w:val="006C3C4A"/>
    <w:rsid w:val="006C468E"/>
    <w:rsid w:val="006C5AAA"/>
    <w:rsid w:val="006C6780"/>
    <w:rsid w:val="006C67DA"/>
    <w:rsid w:val="006C69E6"/>
    <w:rsid w:val="006C7300"/>
    <w:rsid w:val="006C7846"/>
    <w:rsid w:val="006C7CCE"/>
    <w:rsid w:val="006D000D"/>
    <w:rsid w:val="006D04BE"/>
    <w:rsid w:val="006D0921"/>
    <w:rsid w:val="006D0D9A"/>
    <w:rsid w:val="006D1198"/>
    <w:rsid w:val="006D18F6"/>
    <w:rsid w:val="006D19EB"/>
    <w:rsid w:val="006D1B6C"/>
    <w:rsid w:val="006D1F05"/>
    <w:rsid w:val="006D27E3"/>
    <w:rsid w:val="006D28E7"/>
    <w:rsid w:val="006D2BFA"/>
    <w:rsid w:val="006D2C83"/>
    <w:rsid w:val="006D2F95"/>
    <w:rsid w:val="006D39A4"/>
    <w:rsid w:val="006D3A60"/>
    <w:rsid w:val="006D3DB9"/>
    <w:rsid w:val="006D3DD5"/>
    <w:rsid w:val="006D4135"/>
    <w:rsid w:val="006D425F"/>
    <w:rsid w:val="006D472D"/>
    <w:rsid w:val="006D4818"/>
    <w:rsid w:val="006D5FA5"/>
    <w:rsid w:val="006D6610"/>
    <w:rsid w:val="006D6FAB"/>
    <w:rsid w:val="006D70F2"/>
    <w:rsid w:val="006D780E"/>
    <w:rsid w:val="006D7854"/>
    <w:rsid w:val="006D7860"/>
    <w:rsid w:val="006D79C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0AD8"/>
    <w:rsid w:val="006F12DD"/>
    <w:rsid w:val="006F20F5"/>
    <w:rsid w:val="006F2149"/>
    <w:rsid w:val="006F2599"/>
    <w:rsid w:val="006F26AF"/>
    <w:rsid w:val="006F3866"/>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80"/>
    <w:rsid w:val="00701698"/>
    <w:rsid w:val="0070180C"/>
    <w:rsid w:val="00701B88"/>
    <w:rsid w:val="00702125"/>
    <w:rsid w:val="00702245"/>
    <w:rsid w:val="007025B5"/>
    <w:rsid w:val="007028C7"/>
    <w:rsid w:val="007029D6"/>
    <w:rsid w:val="00703295"/>
    <w:rsid w:val="0070372D"/>
    <w:rsid w:val="00703D30"/>
    <w:rsid w:val="00704351"/>
    <w:rsid w:val="00704462"/>
    <w:rsid w:val="007049A5"/>
    <w:rsid w:val="007055DF"/>
    <w:rsid w:val="00705C95"/>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81"/>
    <w:rsid w:val="007310DE"/>
    <w:rsid w:val="0073153F"/>
    <w:rsid w:val="00731741"/>
    <w:rsid w:val="007317FD"/>
    <w:rsid w:val="007321C2"/>
    <w:rsid w:val="0073225B"/>
    <w:rsid w:val="00732BBA"/>
    <w:rsid w:val="00733245"/>
    <w:rsid w:val="00733DE0"/>
    <w:rsid w:val="00734628"/>
    <w:rsid w:val="00734BA3"/>
    <w:rsid w:val="007350B8"/>
    <w:rsid w:val="00735226"/>
    <w:rsid w:val="007357C5"/>
    <w:rsid w:val="0073590A"/>
    <w:rsid w:val="00735A0D"/>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367"/>
    <w:rsid w:val="00747434"/>
    <w:rsid w:val="0074783D"/>
    <w:rsid w:val="00747CCD"/>
    <w:rsid w:val="00747D2C"/>
    <w:rsid w:val="00750255"/>
    <w:rsid w:val="007508B8"/>
    <w:rsid w:val="00750A6C"/>
    <w:rsid w:val="00750FD7"/>
    <w:rsid w:val="00751280"/>
    <w:rsid w:val="0075137A"/>
    <w:rsid w:val="00751BF5"/>
    <w:rsid w:val="00751D83"/>
    <w:rsid w:val="007531D3"/>
    <w:rsid w:val="00754359"/>
    <w:rsid w:val="00756204"/>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2"/>
    <w:rsid w:val="007725B4"/>
    <w:rsid w:val="00772D94"/>
    <w:rsid w:val="00772F50"/>
    <w:rsid w:val="00773785"/>
    <w:rsid w:val="00774B43"/>
    <w:rsid w:val="0077505F"/>
    <w:rsid w:val="00775259"/>
    <w:rsid w:val="00775CFB"/>
    <w:rsid w:val="00776216"/>
    <w:rsid w:val="007763D6"/>
    <w:rsid w:val="00776572"/>
    <w:rsid w:val="0077738D"/>
    <w:rsid w:val="007774C2"/>
    <w:rsid w:val="00777ADF"/>
    <w:rsid w:val="00781AD8"/>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6FA"/>
    <w:rsid w:val="007A282D"/>
    <w:rsid w:val="007A28DF"/>
    <w:rsid w:val="007A331E"/>
    <w:rsid w:val="007A3B34"/>
    <w:rsid w:val="007A3BD0"/>
    <w:rsid w:val="007A455D"/>
    <w:rsid w:val="007A4C6D"/>
    <w:rsid w:val="007A4F2F"/>
    <w:rsid w:val="007A644F"/>
    <w:rsid w:val="007A6B97"/>
    <w:rsid w:val="007A6FEB"/>
    <w:rsid w:val="007A7CE5"/>
    <w:rsid w:val="007B04E7"/>
    <w:rsid w:val="007B07CA"/>
    <w:rsid w:val="007B0C6A"/>
    <w:rsid w:val="007B0D0B"/>
    <w:rsid w:val="007B19CE"/>
    <w:rsid w:val="007B1E12"/>
    <w:rsid w:val="007B1E53"/>
    <w:rsid w:val="007B276C"/>
    <w:rsid w:val="007B2A4E"/>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0EEF"/>
    <w:rsid w:val="007D1573"/>
    <w:rsid w:val="007D1CB4"/>
    <w:rsid w:val="007D1F1A"/>
    <w:rsid w:val="007D3011"/>
    <w:rsid w:val="007D3195"/>
    <w:rsid w:val="007D3572"/>
    <w:rsid w:val="007D3FCB"/>
    <w:rsid w:val="007D4064"/>
    <w:rsid w:val="007D501A"/>
    <w:rsid w:val="007D5105"/>
    <w:rsid w:val="007D53CD"/>
    <w:rsid w:val="007D6377"/>
    <w:rsid w:val="007D6528"/>
    <w:rsid w:val="007D699F"/>
    <w:rsid w:val="007D6AF4"/>
    <w:rsid w:val="007D750F"/>
    <w:rsid w:val="007D7B03"/>
    <w:rsid w:val="007D7EFC"/>
    <w:rsid w:val="007E02CE"/>
    <w:rsid w:val="007E103C"/>
    <w:rsid w:val="007E1221"/>
    <w:rsid w:val="007E1F29"/>
    <w:rsid w:val="007E22F0"/>
    <w:rsid w:val="007E24B8"/>
    <w:rsid w:val="007E2A27"/>
    <w:rsid w:val="007E300C"/>
    <w:rsid w:val="007E3133"/>
    <w:rsid w:val="007E3995"/>
    <w:rsid w:val="007E39F0"/>
    <w:rsid w:val="007E3F65"/>
    <w:rsid w:val="007E4AD7"/>
    <w:rsid w:val="007E4C8E"/>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2C1"/>
    <w:rsid w:val="007F1FC9"/>
    <w:rsid w:val="007F2093"/>
    <w:rsid w:val="007F2AE5"/>
    <w:rsid w:val="007F2B8F"/>
    <w:rsid w:val="007F3050"/>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1FC3"/>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3F"/>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528"/>
    <w:rsid w:val="00815792"/>
    <w:rsid w:val="00815C9B"/>
    <w:rsid w:val="00815F59"/>
    <w:rsid w:val="008168D8"/>
    <w:rsid w:val="00816D49"/>
    <w:rsid w:val="008203A8"/>
    <w:rsid w:val="00821833"/>
    <w:rsid w:val="00821C72"/>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21F"/>
    <w:rsid w:val="008414B4"/>
    <w:rsid w:val="00841661"/>
    <w:rsid w:val="00841859"/>
    <w:rsid w:val="00842420"/>
    <w:rsid w:val="0084242C"/>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A07"/>
    <w:rsid w:val="00852FCF"/>
    <w:rsid w:val="008536D6"/>
    <w:rsid w:val="00853724"/>
    <w:rsid w:val="00853766"/>
    <w:rsid w:val="00854E60"/>
    <w:rsid w:val="00854F1F"/>
    <w:rsid w:val="00855F5F"/>
    <w:rsid w:val="0085639E"/>
    <w:rsid w:val="00856B1B"/>
    <w:rsid w:val="0085724C"/>
    <w:rsid w:val="008574D7"/>
    <w:rsid w:val="00857D58"/>
    <w:rsid w:val="008601A9"/>
    <w:rsid w:val="00860C62"/>
    <w:rsid w:val="0086157D"/>
    <w:rsid w:val="0086161F"/>
    <w:rsid w:val="00861895"/>
    <w:rsid w:val="008622AA"/>
    <w:rsid w:val="00862ACD"/>
    <w:rsid w:val="00862BA0"/>
    <w:rsid w:val="00863708"/>
    <w:rsid w:val="008638A1"/>
    <w:rsid w:val="00863971"/>
    <w:rsid w:val="00863DEB"/>
    <w:rsid w:val="008647FE"/>
    <w:rsid w:val="0086494C"/>
    <w:rsid w:val="00864D34"/>
    <w:rsid w:val="00864D69"/>
    <w:rsid w:val="00864E7C"/>
    <w:rsid w:val="0086517F"/>
    <w:rsid w:val="008651F9"/>
    <w:rsid w:val="00865B0D"/>
    <w:rsid w:val="0086645B"/>
    <w:rsid w:val="0086664D"/>
    <w:rsid w:val="00867351"/>
    <w:rsid w:val="00867652"/>
    <w:rsid w:val="00867756"/>
    <w:rsid w:val="00871456"/>
    <w:rsid w:val="0087179D"/>
    <w:rsid w:val="00871B33"/>
    <w:rsid w:val="00871B62"/>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B88"/>
    <w:rsid w:val="00881678"/>
    <w:rsid w:val="00881D8A"/>
    <w:rsid w:val="00881F44"/>
    <w:rsid w:val="008833F1"/>
    <w:rsid w:val="00883C32"/>
    <w:rsid w:val="00883CD5"/>
    <w:rsid w:val="00883E9B"/>
    <w:rsid w:val="00884360"/>
    <w:rsid w:val="00884ADD"/>
    <w:rsid w:val="00885CDD"/>
    <w:rsid w:val="008862EF"/>
    <w:rsid w:val="008874C6"/>
    <w:rsid w:val="00887874"/>
    <w:rsid w:val="00887E41"/>
    <w:rsid w:val="0089054E"/>
    <w:rsid w:val="008907FD"/>
    <w:rsid w:val="00890DBA"/>
    <w:rsid w:val="00890F02"/>
    <w:rsid w:val="008920B9"/>
    <w:rsid w:val="00892887"/>
    <w:rsid w:val="00892D75"/>
    <w:rsid w:val="00893BB7"/>
    <w:rsid w:val="00893F09"/>
    <w:rsid w:val="008941DB"/>
    <w:rsid w:val="008944F8"/>
    <w:rsid w:val="00894546"/>
    <w:rsid w:val="00894D60"/>
    <w:rsid w:val="008954D8"/>
    <w:rsid w:val="00895940"/>
    <w:rsid w:val="00895B13"/>
    <w:rsid w:val="00895C7B"/>
    <w:rsid w:val="00895E31"/>
    <w:rsid w:val="0089695D"/>
    <w:rsid w:val="0089712D"/>
    <w:rsid w:val="0089733D"/>
    <w:rsid w:val="00897566"/>
    <w:rsid w:val="0089757E"/>
    <w:rsid w:val="008979DB"/>
    <w:rsid w:val="008A07A8"/>
    <w:rsid w:val="008A0E9B"/>
    <w:rsid w:val="008A0F8E"/>
    <w:rsid w:val="008A16EA"/>
    <w:rsid w:val="008A19CD"/>
    <w:rsid w:val="008A2169"/>
    <w:rsid w:val="008A2862"/>
    <w:rsid w:val="008A2C5D"/>
    <w:rsid w:val="008A2E6C"/>
    <w:rsid w:val="008A2F60"/>
    <w:rsid w:val="008A3046"/>
    <w:rsid w:val="008A3DF9"/>
    <w:rsid w:val="008A5209"/>
    <w:rsid w:val="008A547E"/>
    <w:rsid w:val="008A5B1F"/>
    <w:rsid w:val="008A5DDC"/>
    <w:rsid w:val="008A5E8A"/>
    <w:rsid w:val="008A5FC8"/>
    <w:rsid w:val="008A66F4"/>
    <w:rsid w:val="008A7185"/>
    <w:rsid w:val="008A7254"/>
    <w:rsid w:val="008A7474"/>
    <w:rsid w:val="008A7FB7"/>
    <w:rsid w:val="008B060F"/>
    <w:rsid w:val="008B0B42"/>
    <w:rsid w:val="008B0D56"/>
    <w:rsid w:val="008B0D89"/>
    <w:rsid w:val="008B12D5"/>
    <w:rsid w:val="008B131B"/>
    <w:rsid w:val="008B1A4F"/>
    <w:rsid w:val="008B1A8B"/>
    <w:rsid w:val="008B212A"/>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027"/>
    <w:rsid w:val="008C2AD0"/>
    <w:rsid w:val="008C2FA8"/>
    <w:rsid w:val="008C31AE"/>
    <w:rsid w:val="008C3BC3"/>
    <w:rsid w:val="008C4257"/>
    <w:rsid w:val="008C452F"/>
    <w:rsid w:val="008C4A45"/>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2147"/>
    <w:rsid w:val="008D252D"/>
    <w:rsid w:val="008D2AC6"/>
    <w:rsid w:val="008D2CAF"/>
    <w:rsid w:val="008D303A"/>
    <w:rsid w:val="008D3ACE"/>
    <w:rsid w:val="008D3C0D"/>
    <w:rsid w:val="008D3C88"/>
    <w:rsid w:val="008D4E7E"/>
    <w:rsid w:val="008D51CC"/>
    <w:rsid w:val="008D648F"/>
    <w:rsid w:val="008D65C9"/>
    <w:rsid w:val="008D694B"/>
    <w:rsid w:val="008D6AE6"/>
    <w:rsid w:val="008D6B57"/>
    <w:rsid w:val="008D6C14"/>
    <w:rsid w:val="008D76C3"/>
    <w:rsid w:val="008D7A55"/>
    <w:rsid w:val="008E0BE2"/>
    <w:rsid w:val="008E0CD1"/>
    <w:rsid w:val="008E154E"/>
    <w:rsid w:val="008E1CB2"/>
    <w:rsid w:val="008E31A9"/>
    <w:rsid w:val="008E4F95"/>
    <w:rsid w:val="008E530B"/>
    <w:rsid w:val="008E5366"/>
    <w:rsid w:val="008E5533"/>
    <w:rsid w:val="008E5C0E"/>
    <w:rsid w:val="008E775F"/>
    <w:rsid w:val="008F1A30"/>
    <w:rsid w:val="008F1C6E"/>
    <w:rsid w:val="008F1FC1"/>
    <w:rsid w:val="008F2238"/>
    <w:rsid w:val="008F2691"/>
    <w:rsid w:val="008F2DF6"/>
    <w:rsid w:val="008F2E3D"/>
    <w:rsid w:val="008F31E2"/>
    <w:rsid w:val="008F35DC"/>
    <w:rsid w:val="008F3BBA"/>
    <w:rsid w:val="008F478E"/>
    <w:rsid w:val="008F4D52"/>
    <w:rsid w:val="008F4E41"/>
    <w:rsid w:val="008F5276"/>
    <w:rsid w:val="008F6222"/>
    <w:rsid w:val="008F665E"/>
    <w:rsid w:val="008F670B"/>
    <w:rsid w:val="008F7A00"/>
    <w:rsid w:val="00900C1C"/>
    <w:rsid w:val="00900F65"/>
    <w:rsid w:val="009015BF"/>
    <w:rsid w:val="00902641"/>
    <w:rsid w:val="009029B0"/>
    <w:rsid w:val="00902C58"/>
    <w:rsid w:val="009039B0"/>
    <w:rsid w:val="0090408D"/>
    <w:rsid w:val="00904580"/>
    <w:rsid w:val="00904757"/>
    <w:rsid w:val="00904B36"/>
    <w:rsid w:val="00904C80"/>
    <w:rsid w:val="00904E6B"/>
    <w:rsid w:val="00904FCB"/>
    <w:rsid w:val="009055BA"/>
    <w:rsid w:val="009056EC"/>
    <w:rsid w:val="00905E74"/>
    <w:rsid w:val="00906EEC"/>
    <w:rsid w:val="0090701B"/>
    <w:rsid w:val="0091038F"/>
    <w:rsid w:val="00910AE9"/>
    <w:rsid w:val="009113C8"/>
    <w:rsid w:val="009129EF"/>
    <w:rsid w:val="0091310B"/>
    <w:rsid w:val="00913531"/>
    <w:rsid w:val="0091384B"/>
    <w:rsid w:val="00913F33"/>
    <w:rsid w:val="00914204"/>
    <w:rsid w:val="00914306"/>
    <w:rsid w:val="00914392"/>
    <w:rsid w:val="009143B2"/>
    <w:rsid w:val="00915C7E"/>
    <w:rsid w:val="009166AF"/>
    <w:rsid w:val="009168B3"/>
    <w:rsid w:val="00917862"/>
    <w:rsid w:val="00917A18"/>
    <w:rsid w:val="009206C0"/>
    <w:rsid w:val="00921A92"/>
    <w:rsid w:val="00922606"/>
    <w:rsid w:val="00922791"/>
    <w:rsid w:val="00922D31"/>
    <w:rsid w:val="009239F9"/>
    <w:rsid w:val="00923F34"/>
    <w:rsid w:val="009246CB"/>
    <w:rsid w:val="0092559F"/>
    <w:rsid w:val="00925C6F"/>
    <w:rsid w:val="0092607C"/>
    <w:rsid w:val="00926081"/>
    <w:rsid w:val="0092675A"/>
    <w:rsid w:val="00927651"/>
    <w:rsid w:val="009302A2"/>
    <w:rsid w:val="00930389"/>
    <w:rsid w:val="00930B95"/>
    <w:rsid w:val="00930F94"/>
    <w:rsid w:val="009310DB"/>
    <w:rsid w:val="00931141"/>
    <w:rsid w:val="009316EE"/>
    <w:rsid w:val="00931C5A"/>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8EE"/>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6832"/>
    <w:rsid w:val="00957B9C"/>
    <w:rsid w:val="00957C86"/>
    <w:rsid w:val="0096019A"/>
    <w:rsid w:val="00960F15"/>
    <w:rsid w:val="00961A98"/>
    <w:rsid w:val="00961BC8"/>
    <w:rsid w:val="00961C86"/>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92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6AF"/>
    <w:rsid w:val="00995933"/>
    <w:rsid w:val="00995FFD"/>
    <w:rsid w:val="00996A15"/>
    <w:rsid w:val="00996BB6"/>
    <w:rsid w:val="00997F4B"/>
    <w:rsid w:val="009A0B5D"/>
    <w:rsid w:val="009A12E5"/>
    <w:rsid w:val="009A244C"/>
    <w:rsid w:val="009A2BBB"/>
    <w:rsid w:val="009A2C08"/>
    <w:rsid w:val="009A2CD1"/>
    <w:rsid w:val="009A35A6"/>
    <w:rsid w:val="009A3612"/>
    <w:rsid w:val="009A403D"/>
    <w:rsid w:val="009A4059"/>
    <w:rsid w:val="009A44C8"/>
    <w:rsid w:val="009A4579"/>
    <w:rsid w:val="009A45B0"/>
    <w:rsid w:val="009A4755"/>
    <w:rsid w:val="009A4EAB"/>
    <w:rsid w:val="009A5BCC"/>
    <w:rsid w:val="009A5F58"/>
    <w:rsid w:val="009A6A6F"/>
    <w:rsid w:val="009A735F"/>
    <w:rsid w:val="009A7D52"/>
    <w:rsid w:val="009B068F"/>
    <w:rsid w:val="009B07DC"/>
    <w:rsid w:val="009B1226"/>
    <w:rsid w:val="009B13B9"/>
    <w:rsid w:val="009B1AD4"/>
    <w:rsid w:val="009B1B69"/>
    <w:rsid w:val="009B1D67"/>
    <w:rsid w:val="009B3317"/>
    <w:rsid w:val="009B47EE"/>
    <w:rsid w:val="009B533B"/>
    <w:rsid w:val="009B5A67"/>
    <w:rsid w:val="009B7570"/>
    <w:rsid w:val="009B763E"/>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5482"/>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4E02"/>
    <w:rsid w:val="009F52C1"/>
    <w:rsid w:val="009F52CE"/>
    <w:rsid w:val="009F5EB6"/>
    <w:rsid w:val="009F62D9"/>
    <w:rsid w:val="00A00C12"/>
    <w:rsid w:val="00A016F4"/>
    <w:rsid w:val="00A01D7B"/>
    <w:rsid w:val="00A0211B"/>
    <w:rsid w:val="00A03AB2"/>
    <w:rsid w:val="00A03AC2"/>
    <w:rsid w:val="00A03C7D"/>
    <w:rsid w:val="00A03E79"/>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9"/>
    <w:rsid w:val="00A12068"/>
    <w:rsid w:val="00A120B9"/>
    <w:rsid w:val="00A1260A"/>
    <w:rsid w:val="00A1264F"/>
    <w:rsid w:val="00A12A7C"/>
    <w:rsid w:val="00A1330E"/>
    <w:rsid w:val="00A138DE"/>
    <w:rsid w:val="00A13C2E"/>
    <w:rsid w:val="00A140F7"/>
    <w:rsid w:val="00A1448C"/>
    <w:rsid w:val="00A14494"/>
    <w:rsid w:val="00A14C15"/>
    <w:rsid w:val="00A14F1F"/>
    <w:rsid w:val="00A15328"/>
    <w:rsid w:val="00A156C6"/>
    <w:rsid w:val="00A15D7C"/>
    <w:rsid w:val="00A16688"/>
    <w:rsid w:val="00A1791D"/>
    <w:rsid w:val="00A17CF5"/>
    <w:rsid w:val="00A203CB"/>
    <w:rsid w:val="00A204BC"/>
    <w:rsid w:val="00A210D2"/>
    <w:rsid w:val="00A215A8"/>
    <w:rsid w:val="00A22790"/>
    <w:rsid w:val="00A22822"/>
    <w:rsid w:val="00A22B6B"/>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40131"/>
    <w:rsid w:val="00A402A1"/>
    <w:rsid w:val="00A41335"/>
    <w:rsid w:val="00A41D8A"/>
    <w:rsid w:val="00A4274E"/>
    <w:rsid w:val="00A44175"/>
    <w:rsid w:val="00A44D8F"/>
    <w:rsid w:val="00A45A85"/>
    <w:rsid w:val="00A46260"/>
    <w:rsid w:val="00A464DE"/>
    <w:rsid w:val="00A46777"/>
    <w:rsid w:val="00A46B45"/>
    <w:rsid w:val="00A46CF2"/>
    <w:rsid w:val="00A46E8E"/>
    <w:rsid w:val="00A46F7D"/>
    <w:rsid w:val="00A475B0"/>
    <w:rsid w:val="00A47CD6"/>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95"/>
    <w:rsid w:val="00A60929"/>
    <w:rsid w:val="00A60B8B"/>
    <w:rsid w:val="00A60ED0"/>
    <w:rsid w:val="00A61063"/>
    <w:rsid w:val="00A61836"/>
    <w:rsid w:val="00A61B26"/>
    <w:rsid w:val="00A61D1D"/>
    <w:rsid w:val="00A61D8E"/>
    <w:rsid w:val="00A61EE9"/>
    <w:rsid w:val="00A622F0"/>
    <w:rsid w:val="00A62317"/>
    <w:rsid w:val="00A6287E"/>
    <w:rsid w:val="00A63507"/>
    <w:rsid w:val="00A6362F"/>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FD"/>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293"/>
    <w:rsid w:val="00A82545"/>
    <w:rsid w:val="00A82683"/>
    <w:rsid w:val="00A8296D"/>
    <w:rsid w:val="00A82B55"/>
    <w:rsid w:val="00A82C68"/>
    <w:rsid w:val="00A831D9"/>
    <w:rsid w:val="00A83508"/>
    <w:rsid w:val="00A856EB"/>
    <w:rsid w:val="00A86236"/>
    <w:rsid w:val="00A86E34"/>
    <w:rsid w:val="00A875E3"/>
    <w:rsid w:val="00A87694"/>
    <w:rsid w:val="00A9022E"/>
    <w:rsid w:val="00A902D4"/>
    <w:rsid w:val="00A9079C"/>
    <w:rsid w:val="00A90C0D"/>
    <w:rsid w:val="00A90FFB"/>
    <w:rsid w:val="00A91257"/>
    <w:rsid w:val="00A9209F"/>
    <w:rsid w:val="00A9235A"/>
    <w:rsid w:val="00A92C0D"/>
    <w:rsid w:val="00A92EB1"/>
    <w:rsid w:val="00A93011"/>
    <w:rsid w:val="00A9321D"/>
    <w:rsid w:val="00A93BE0"/>
    <w:rsid w:val="00A93C25"/>
    <w:rsid w:val="00A93E1B"/>
    <w:rsid w:val="00A9408B"/>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A0834"/>
    <w:rsid w:val="00AA0AD4"/>
    <w:rsid w:val="00AA1165"/>
    <w:rsid w:val="00AA1480"/>
    <w:rsid w:val="00AA1E32"/>
    <w:rsid w:val="00AA2601"/>
    <w:rsid w:val="00AA2A10"/>
    <w:rsid w:val="00AA3467"/>
    <w:rsid w:val="00AA3682"/>
    <w:rsid w:val="00AA397F"/>
    <w:rsid w:val="00AA3F31"/>
    <w:rsid w:val="00AA400C"/>
    <w:rsid w:val="00AA437A"/>
    <w:rsid w:val="00AA4440"/>
    <w:rsid w:val="00AA4625"/>
    <w:rsid w:val="00AA5517"/>
    <w:rsid w:val="00AA6BB6"/>
    <w:rsid w:val="00AA7BCE"/>
    <w:rsid w:val="00AA7D57"/>
    <w:rsid w:val="00AAE162"/>
    <w:rsid w:val="00AB02E9"/>
    <w:rsid w:val="00AB10EA"/>
    <w:rsid w:val="00AB119D"/>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3F0A"/>
    <w:rsid w:val="00AE4572"/>
    <w:rsid w:val="00AE4755"/>
    <w:rsid w:val="00AE5252"/>
    <w:rsid w:val="00AE53FF"/>
    <w:rsid w:val="00AE5416"/>
    <w:rsid w:val="00AE5435"/>
    <w:rsid w:val="00AE5C7D"/>
    <w:rsid w:val="00AE60E8"/>
    <w:rsid w:val="00AE645C"/>
    <w:rsid w:val="00AE6DE1"/>
    <w:rsid w:val="00AE749F"/>
    <w:rsid w:val="00AE7DED"/>
    <w:rsid w:val="00AE7F43"/>
    <w:rsid w:val="00AF10FA"/>
    <w:rsid w:val="00AF2255"/>
    <w:rsid w:val="00AF2918"/>
    <w:rsid w:val="00AF3ABE"/>
    <w:rsid w:val="00AF49C5"/>
    <w:rsid w:val="00AF52E0"/>
    <w:rsid w:val="00AF5615"/>
    <w:rsid w:val="00AF57C6"/>
    <w:rsid w:val="00AF6079"/>
    <w:rsid w:val="00AF6286"/>
    <w:rsid w:val="00AF68DD"/>
    <w:rsid w:val="00AF6959"/>
    <w:rsid w:val="00AF7408"/>
    <w:rsid w:val="00AF7AC8"/>
    <w:rsid w:val="00AF7B24"/>
    <w:rsid w:val="00AF7F9A"/>
    <w:rsid w:val="00B00520"/>
    <w:rsid w:val="00B00B25"/>
    <w:rsid w:val="00B00F8E"/>
    <w:rsid w:val="00B014D0"/>
    <w:rsid w:val="00B0199F"/>
    <w:rsid w:val="00B020E0"/>
    <w:rsid w:val="00B0226D"/>
    <w:rsid w:val="00B0284E"/>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31B"/>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09C"/>
    <w:rsid w:val="00B16238"/>
    <w:rsid w:val="00B168B5"/>
    <w:rsid w:val="00B173B2"/>
    <w:rsid w:val="00B1782E"/>
    <w:rsid w:val="00B20164"/>
    <w:rsid w:val="00B202C7"/>
    <w:rsid w:val="00B203F3"/>
    <w:rsid w:val="00B2101D"/>
    <w:rsid w:val="00B210D6"/>
    <w:rsid w:val="00B21628"/>
    <w:rsid w:val="00B21956"/>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6FA"/>
    <w:rsid w:val="00B30BC2"/>
    <w:rsid w:val="00B30C63"/>
    <w:rsid w:val="00B30F3D"/>
    <w:rsid w:val="00B315B3"/>
    <w:rsid w:val="00B31645"/>
    <w:rsid w:val="00B31B66"/>
    <w:rsid w:val="00B322F2"/>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D1"/>
    <w:rsid w:val="00B54E35"/>
    <w:rsid w:val="00B54F67"/>
    <w:rsid w:val="00B56016"/>
    <w:rsid w:val="00B562D1"/>
    <w:rsid w:val="00B568B8"/>
    <w:rsid w:val="00B56CDC"/>
    <w:rsid w:val="00B56E01"/>
    <w:rsid w:val="00B570B9"/>
    <w:rsid w:val="00B5715D"/>
    <w:rsid w:val="00B57479"/>
    <w:rsid w:val="00B60331"/>
    <w:rsid w:val="00B607A0"/>
    <w:rsid w:val="00B60A8A"/>
    <w:rsid w:val="00B60DCA"/>
    <w:rsid w:val="00B61824"/>
    <w:rsid w:val="00B62390"/>
    <w:rsid w:val="00B62BAE"/>
    <w:rsid w:val="00B62C84"/>
    <w:rsid w:val="00B6305A"/>
    <w:rsid w:val="00B63483"/>
    <w:rsid w:val="00B6369D"/>
    <w:rsid w:val="00B63C73"/>
    <w:rsid w:val="00B642C5"/>
    <w:rsid w:val="00B660B9"/>
    <w:rsid w:val="00B66329"/>
    <w:rsid w:val="00B6654D"/>
    <w:rsid w:val="00B66F3E"/>
    <w:rsid w:val="00B66FC2"/>
    <w:rsid w:val="00B672B3"/>
    <w:rsid w:val="00B678CC"/>
    <w:rsid w:val="00B678DB"/>
    <w:rsid w:val="00B67C5C"/>
    <w:rsid w:val="00B70404"/>
    <w:rsid w:val="00B712C3"/>
    <w:rsid w:val="00B713FD"/>
    <w:rsid w:val="00B71ABC"/>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0EC"/>
    <w:rsid w:val="00B81983"/>
    <w:rsid w:val="00B81FBB"/>
    <w:rsid w:val="00B823AE"/>
    <w:rsid w:val="00B827FD"/>
    <w:rsid w:val="00B837C2"/>
    <w:rsid w:val="00B83895"/>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2A7"/>
    <w:rsid w:val="00B95B21"/>
    <w:rsid w:val="00B95BFE"/>
    <w:rsid w:val="00B961CB"/>
    <w:rsid w:val="00B96C22"/>
    <w:rsid w:val="00B972D3"/>
    <w:rsid w:val="00B9781E"/>
    <w:rsid w:val="00B97C29"/>
    <w:rsid w:val="00BA0098"/>
    <w:rsid w:val="00BA036D"/>
    <w:rsid w:val="00BA0965"/>
    <w:rsid w:val="00BA1705"/>
    <w:rsid w:val="00BA2132"/>
    <w:rsid w:val="00BA22D3"/>
    <w:rsid w:val="00BA2524"/>
    <w:rsid w:val="00BA3049"/>
    <w:rsid w:val="00BA3124"/>
    <w:rsid w:val="00BA3224"/>
    <w:rsid w:val="00BA4295"/>
    <w:rsid w:val="00BA456F"/>
    <w:rsid w:val="00BA493D"/>
    <w:rsid w:val="00BA5352"/>
    <w:rsid w:val="00BA5B58"/>
    <w:rsid w:val="00BA659C"/>
    <w:rsid w:val="00BA67FD"/>
    <w:rsid w:val="00BA6B4F"/>
    <w:rsid w:val="00BA728C"/>
    <w:rsid w:val="00BA73D4"/>
    <w:rsid w:val="00BA74F1"/>
    <w:rsid w:val="00BA78DC"/>
    <w:rsid w:val="00BA7C4B"/>
    <w:rsid w:val="00BB0200"/>
    <w:rsid w:val="00BB0275"/>
    <w:rsid w:val="00BB0338"/>
    <w:rsid w:val="00BB0479"/>
    <w:rsid w:val="00BB0AB1"/>
    <w:rsid w:val="00BB0AD4"/>
    <w:rsid w:val="00BB1260"/>
    <w:rsid w:val="00BB13F5"/>
    <w:rsid w:val="00BB168A"/>
    <w:rsid w:val="00BB186A"/>
    <w:rsid w:val="00BB19E4"/>
    <w:rsid w:val="00BB230F"/>
    <w:rsid w:val="00BB2496"/>
    <w:rsid w:val="00BB2765"/>
    <w:rsid w:val="00BB3136"/>
    <w:rsid w:val="00BB3497"/>
    <w:rsid w:val="00BB3940"/>
    <w:rsid w:val="00BB4389"/>
    <w:rsid w:val="00BB5587"/>
    <w:rsid w:val="00BB55E0"/>
    <w:rsid w:val="00BB5A63"/>
    <w:rsid w:val="00BB5F6F"/>
    <w:rsid w:val="00BB611F"/>
    <w:rsid w:val="00BB61BE"/>
    <w:rsid w:val="00BB64A9"/>
    <w:rsid w:val="00BB6B61"/>
    <w:rsid w:val="00BB7191"/>
    <w:rsid w:val="00BB76D3"/>
    <w:rsid w:val="00BB7FBE"/>
    <w:rsid w:val="00BC0922"/>
    <w:rsid w:val="00BC0A7B"/>
    <w:rsid w:val="00BC1712"/>
    <w:rsid w:val="00BC19AD"/>
    <w:rsid w:val="00BC1B26"/>
    <w:rsid w:val="00BC1F08"/>
    <w:rsid w:val="00BC22AB"/>
    <w:rsid w:val="00BC278B"/>
    <w:rsid w:val="00BC2797"/>
    <w:rsid w:val="00BC2853"/>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1E61"/>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0FDB"/>
    <w:rsid w:val="00BE137E"/>
    <w:rsid w:val="00BE1772"/>
    <w:rsid w:val="00BE1DEB"/>
    <w:rsid w:val="00BE2903"/>
    <w:rsid w:val="00BE2E8B"/>
    <w:rsid w:val="00BE318A"/>
    <w:rsid w:val="00BE35DA"/>
    <w:rsid w:val="00BE44F2"/>
    <w:rsid w:val="00BE6483"/>
    <w:rsid w:val="00BF0A46"/>
    <w:rsid w:val="00BF0E8E"/>
    <w:rsid w:val="00BF17C6"/>
    <w:rsid w:val="00BF1A7F"/>
    <w:rsid w:val="00BF2085"/>
    <w:rsid w:val="00BF20D0"/>
    <w:rsid w:val="00BF2E36"/>
    <w:rsid w:val="00BF37A2"/>
    <w:rsid w:val="00BF3E91"/>
    <w:rsid w:val="00BF5324"/>
    <w:rsid w:val="00BF561D"/>
    <w:rsid w:val="00BF5652"/>
    <w:rsid w:val="00BF577F"/>
    <w:rsid w:val="00BF59B8"/>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017"/>
    <w:rsid w:val="00C2265F"/>
    <w:rsid w:val="00C22916"/>
    <w:rsid w:val="00C229F8"/>
    <w:rsid w:val="00C22DD5"/>
    <w:rsid w:val="00C232DB"/>
    <w:rsid w:val="00C2356F"/>
    <w:rsid w:val="00C2369A"/>
    <w:rsid w:val="00C237A6"/>
    <w:rsid w:val="00C24B75"/>
    <w:rsid w:val="00C25365"/>
    <w:rsid w:val="00C2542E"/>
    <w:rsid w:val="00C2551B"/>
    <w:rsid w:val="00C25B02"/>
    <w:rsid w:val="00C25BA5"/>
    <w:rsid w:val="00C270A4"/>
    <w:rsid w:val="00C27214"/>
    <w:rsid w:val="00C27BB6"/>
    <w:rsid w:val="00C30796"/>
    <w:rsid w:val="00C312AB"/>
    <w:rsid w:val="00C322F1"/>
    <w:rsid w:val="00C32CFA"/>
    <w:rsid w:val="00C33284"/>
    <w:rsid w:val="00C33F76"/>
    <w:rsid w:val="00C34398"/>
    <w:rsid w:val="00C343E5"/>
    <w:rsid w:val="00C345D6"/>
    <w:rsid w:val="00C351A6"/>
    <w:rsid w:val="00C35A4C"/>
    <w:rsid w:val="00C35E0D"/>
    <w:rsid w:val="00C36FEF"/>
    <w:rsid w:val="00C37066"/>
    <w:rsid w:val="00C371FA"/>
    <w:rsid w:val="00C377A2"/>
    <w:rsid w:val="00C40FFC"/>
    <w:rsid w:val="00C41480"/>
    <w:rsid w:val="00C41622"/>
    <w:rsid w:val="00C41F4F"/>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BCD"/>
    <w:rsid w:val="00C54CD6"/>
    <w:rsid w:val="00C55CCA"/>
    <w:rsid w:val="00C55E36"/>
    <w:rsid w:val="00C55EA7"/>
    <w:rsid w:val="00C60425"/>
    <w:rsid w:val="00C60C2D"/>
    <w:rsid w:val="00C6123F"/>
    <w:rsid w:val="00C6162E"/>
    <w:rsid w:val="00C61E0E"/>
    <w:rsid w:val="00C62E53"/>
    <w:rsid w:val="00C62E87"/>
    <w:rsid w:val="00C62FB0"/>
    <w:rsid w:val="00C63E23"/>
    <w:rsid w:val="00C64D84"/>
    <w:rsid w:val="00C65399"/>
    <w:rsid w:val="00C65917"/>
    <w:rsid w:val="00C66356"/>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172"/>
    <w:rsid w:val="00C86467"/>
    <w:rsid w:val="00C86840"/>
    <w:rsid w:val="00C87199"/>
    <w:rsid w:val="00C90A32"/>
    <w:rsid w:val="00C912FD"/>
    <w:rsid w:val="00C91A3F"/>
    <w:rsid w:val="00C92316"/>
    <w:rsid w:val="00C92547"/>
    <w:rsid w:val="00C92636"/>
    <w:rsid w:val="00C926FD"/>
    <w:rsid w:val="00C941A8"/>
    <w:rsid w:val="00C95364"/>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6FEE"/>
    <w:rsid w:val="00CA7A20"/>
    <w:rsid w:val="00CB1877"/>
    <w:rsid w:val="00CB1AAC"/>
    <w:rsid w:val="00CB21E2"/>
    <w:rsid w:val="00CB2EBB"/>
    <w:rsid w:val="00CB3192"/>
    <w:rsid w:val="00CB3201"/>
    <w:rsid w:val="00CB3415"/>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2F44"/>
    <w:rsid w:val="00CC356D"/>
    <w:rsid w:val="00CC3BC4"/>
    <w:rsid w:val="00CC3FEB"/>
    <w:rsid w:val="00CC469A"/>
    <w:rsid w:val="00CC507D"/>
    <w:rsid w:val="00CC52D2"/>
    <w:rsid w:val="00CC5719"/>
    <w:rsid w:val="00CC5935"/>
    <w:rsid w:val="00CC6F87"/>
    <w:rsid w:val="00CC7262"/>
    <w:rsid w:val="00CC7A24"/>
    <w:rsid w:val="00CC7D21"/>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E0C33"/>
    <w:rsid w:val="00CE158F"/>
    <w:rsid w:val="00CE1872"/>
    <w:rsid w:val="00CE1983"/>
    <w:rsid w:val="00CE2661"/>
    <w:rsid w:val="00CE2826"/>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1A5B"/>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C5A"/>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53B2"/>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035"/>
    <w:rsid w:val="00D27859"/>
    <w:rsid w:val="00D27A0C"/>
    <w:rsid w:val="00D27CE3"/>
    <w:rsid w:val="00D27D7D"/>
    <w:rsid w:val="00D27DF5"/>
    <w:rsid w:val="00D306D5"/>
    <w:rsid w:val="00D30796"/>
    <w:rsid w:val="00D30A43"/>
    <w:rsid w:val="00D311E0"/>
    <w:rsid w:val="00D3163F"/>
    <w:rsid w:val="00D319AD"/>
    <w:rsid w:val="00D32535"/>
    <w:rsid w:val="00D3275F"/>
    <w:rsid w:val="00D32D5F"/>
    <w:rsid w:val="00D3316C"/>
    <w:rsid w:val="00D3368E"/>
    <w:rsid w:val="00D33B88"/>
    <w:rsid w:val="00D34138"/>
    <w:rsid w:val="00D341F3"/>
    <w:rsid w:val="00D34548"/>
    <w:rsid w:val="00D34914"/>
    <w:rsid w:val="00D36606"/>
    <w:rsid w:val="00D36816"/>
    <w:rsid w:val="00D36CD7"/>
    <w:rsid w:val="00D36ED9"/>
    <w:rsid w:val="00D37669"/>
    <w:rsid w:val="00D37A37"/>
    <w:rsid w:val="00D4101D"/>
    <w:rsid w:val="00D4128C"/>
    <w:rsid w:val="00D42AFB"/>
    <w:rsid w:val="00D43511"/>
    <w:rsid w:val="00D4404B"/>
    <w:rsid w:val="00D4411B"/>
    <w:rsid w:val="00D44ABA"/>
    <w:rsid w:val="00D44EC6"/>
    <w:rsid w:val="00D45567"/>
    <w:rsid w:val="00D45EB6"/>
    <w:rsid w:val="00D4638E"/>
    <w:rsid w:val="00D46D18"/>
    <w:rsid w:val="00D4724C"/>
    <w:rsid w:val="00D47E56"/>
    <w:rsid w:val="00D50161"/>
    <w:rsid w:val="00D501A9"/>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285"/>
    <w:rsid w:val="00D5748E"/>
    <w:rsid w:val="00D577BB"/>
    <w:rsid w:val="00D60B39"/>
    <w:rsid w:val="00D610C4"/>
    <w:rsid w:val="00D612A9"/>
    <w:rsid w:val="00D61309"/>
    <w:rsid w:val="00D61ABF"/>
    <w:rsid w:val="00D61CE2"/>
    <w:rsid w:val="00D61E63"/>
    <w:rsid w:val="00D61E83"/>
    <w:rsid w:val="00D6201F"/>
    <w:rsid w:val="00D63253"/>
    <w:rsid w:val="00D636BE"/>
    <w:rsid w:val="00D6411E"/>
    <w:rsid w:val="00D64147"/>
    <w:rsid w:val="00D64482"/>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4BE"/>
    <w:rsid w:val="00D807E5"/>
    <w:rsid w:val="00D80803"/>
    <w:rsid w:val="00D833BE"/>
    <w:rsid w:val="00D84C22"/>
    <w:rsid w:val="00D8562F"/>
    <w:rsid w:val="00D858D9"/>
    <w:rsid w:val="00D85B15"/>
    <w:rsid w:val="00D8724C"/>
    <w:rsid w:val="00D8796D"/>
    <w:rsid w:val="00D87D50"/>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7B2"/>
    <w:rsid w:val="00D96D2A"/>
    <w:rsid w:val="00D96F2A"/>
    <w:rsid w:val="00D9731F"/>
    <w:rsid w:val="00D97571"/>
    <w:rsid w:val="00D97A50"/>
    <w:rsid w:val="00DA05BF"/>
    <w:rsid w:val="00DA0C2C"/>
    <w:rsid w:val="00DA193F"/>
    <w:rsid w:val="00DA1B0B"/>
    <w:rsid w:val="00DA2124"/>
    <w:rsid w:val="00DA2589"/>
    <w:rsid w:val="00DA27DA"/>
    <w:rsid w:val="00DA29C7"/>
    <w:rsid w:val="00DA2AF8"/>
    <w:rsid w:val="00DA2C76"/>
    <w:rsid w:val="00DA386A"/>
    <w:rsid w:val="00DA3EF1"/>
    <w:rsid w:val="00DA466E"/>
    <w:rsid w:val="00DA47A8"/>
    <w:rsid w:val="00DA524D"/>
    <w:rsid w:val="00DA5E17"/>
    <w:rsid w:val="00DA7D61"/>
    <w:rsid w:val="00DB0BB5"/>
    <w:rsid w:val="00DB0D8F"/>
    <w:rsid w:val="00DB14DD"/>
    <w:rsid w:val="00DB1890"/>
    <w:rsid w:val="00DB1D21"/>
    <w:rsid w:val="00DB1F2C"/>
    <w:rsid w:val="00DB203C"/>
    <w:rsid w:val="00DB2897"/>
    <w:rsid w:val="00DB2E73"/>
    <w:rsid w:val="00DB3592"/>
    <w:rsid w:val="00DB47E5"/>
    <w:rsid w:val="00DB480C"/>
    <w:rsid w:val="00DB485B"/>
    <w:rsid w:val="00DB4B47"/>
    <w:rsid w:val="00DB4C93"/>
    <w:rsid w:val="00DB5421"/>
    <w:rsid w:val="00DB5D2D"/>
    <w:rsid w:val="00DB5F2D"/>
    <w:rsid w:val="00DB64F4"/>
    <w:rsid w:val="00DB785D"/>
    <w:rsid w:val="00DB7C3F"/>
    <w:rsid w:val="00DC0172"/>
    <w:rsid w:val="00DC01C9"/>
    <w:rsid w:val="00DC039D"/>
    <w:rsid w:val="00DC04BF"/>
    <w:rsid w:val="00DC1496"/>
    <w:rsid w:val="00DC198B"/>
    <w:rsid w:val="00DC1993"/>
    <w:rsid w:val="00DC20CE"/>
    <w:rsid w:val="00DC23C9"/>
    <w:rsid w:val="00DC2894"/>
    <w:rsid w:val="00DC3052"/>
    <w:rsid w:val="00DC35AF"/>
    <w:rsid w:val="00DC392E"/>
    <w:rsid w:val="00DC3F8A"/>
    <w:rsid w:val="00DC4144"/>
    <w:rsid w:val="00DC41DD"/>
    <w:rsid w:val="00DC44D6"/>
    <w:rsid w:val="00DC45A9"/>
    <w:rsid w:val="00DC5B1A"/>
    <w:rsid w:val="00DC5E81"/>
    <w:rsid w:val="00DC5EEC"/>
    <w:rsid w:val="00DC6AB8"/>
    <w:rsid w:val="00DC6DB4"/>
    <w:rsid w:val="00DC738E"/>
    <w:rsid w:val="00DC744C"/>
    <w:rsid w:val="00DC78C8"/>
    <w:rsid w:val="00DC795E"/>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D00"/>
    <w:rsid w:val="00DE0D18"/>
    <w:rsid w:val="00DE1208"/>
    <w:rsid w:val="00DE1652"/>
    <w:rsid w:val="00DE16CD"/>
    <w:rsid w:val="00DE220D"/>
    <w:rsid w:val="00DE2803"/>
    <w:rsid w:val="00DE3F0E"/>
    <w:rsid w:val="00DE6492"/>
    <w:rsid w:val="00DE652F"/>
    <w:rsid w:val="00DE65AF"/>
    <w:rsid w:val="00DE7902"/>
    <w:rsid w:val="00DE7D26"/>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23"/>
    <w:rsid w:val="00E139D5"/>
    <w:rsid w:val="00E14042"/>
    <w:rsid w:val="00E14CA5"/>
    <w:rsid w:val="00E15202"/>
    <w:rsid w:val="00E152DF"/>
    <w:rsid w:val="00E15505"/>
    <w:rsid w:val="00E15611"/>
    <w:rsid w:val="00E162B5"/>
    <w:rsid w:val="00E16A67"/>
    <w:rsid w:val="00E17141"/>
    <w:rsid w:val="00E17D3D"/>
    <w:rsid w:val="00E21896"/>
    <w:rsid w:val="00E219A1"/>
    <w:rsid w:val="00E2202A"/>
    <w:rsid w:val="00E22C13"/>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56F"/>
    <w:rsid w:val="00E307B6"/>
    <w:rsid w:val="00E316F5"/>
    <w:rsid w:val="00E32E9C"/>
    <w:rsid w:val="00E339F2"/>
    <w:rsid w:val="00E34EBE"/>
    <w:rsid w:val="00E34F85"/>
    <w:rsid w:val="00E36093"/>
    <w:rsid w:val="00E37AE3"/>
    <w:rsid w:val="00E401C7"/>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532"/>
    <w:rsid w:val="00E468E6"/>
    <w:rsid w:val="00E46C51"/>
    <w:rsid w:val="00E46CC9"/>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3C52"/>
    <w:rsid w:val="00E64339"/>
    <w:rsid w:val="00E64DAA"/>
    <w:rsid w:val="00E656C5"/>
    <w:rsid w:val="00E66424"/>
    <w:rsid w:val="00E66B76"/>
    <w:rsid w:val="00E66CC3"/>
    <w:rsid w:val="00E67584"/>
    <w:rsid w:val="00E67669"/>
    <w:rsid w:val="00E677BD"/>
    <w:rsid w:val="00E67AE7"/>
    <w:rsid w:val="00E7011C"/>
    <w:rsid w:val="00E708BC"/>
    <w:rsid w:val="00E70C34"/>
    <w:rsid w:val="00E70C44"/>
    <w:rsid w:val="00E7121C"/>
    <w:rsid w:val="00E7138D"/>
    <w:rsid w:val="00E7210A"/>
    <w:rsid w:val="00E7273B"/>
    <w:rsid w:val="00E72B6E"/>
    <w:rsid w:val="00E72BD9"/>
    <w:rsid w:val="00E742F4"/>
    <w:rsid w:val="00E74B6D"/>
    <w:rsid w:val="00E74BE2"/>
    <w:rsid w:val="00E75976"/>
    <w:rsid w:val="00E75E5C"/>
    <w:rsid w:val="00E760FF"/>
    <w:rsid w:val="00E76384"/>
    <w:rsid w:val="00E775E3"/>
    <w:rsid w:val="00E77A45"/>
    <w:rsid w:val="00E77C7C"/>
    <w:rsid w:val="00E80693"/>
    <w:rsid w:val="00E812F5"/>
    <w:rsid w:val="00E8154B"/>
    <w:rsid w:val="00E82619"/>
    <w:rsid w:val="00E82968"/>
    <w:rsid w:val="00E8357D"/>
    <w:rsid w:val="00E8373C"/>
    <w:rsid w:val="00E83967"/>
    <w:rsid w:val="00E839AD"/>
    <w:rsid w:val="00E83F33"/>
    <w:rsid w:val="00E83FCE"/>
    <w:rsid w:val="00E84570"/>
    <w:rsid w:val="00E846CA"/>
    <w:rsid w:val="00E8487A"/>
    <w:rsid w:val="00E85418"/>
    <w:rsid w:val="00E85726"/>
    <w:rsid w:val="00E85E2B"/>
    <w:rsid w:val="00E872A7"/>
    <w:rsid w:val="00E878CC"/>
    <w:rsid w:val="00E87A7D"/>
    <w:rsid w:val="00E87EAD"/>
    <w:rsid w:val="00E901AB"/>
    <w:rsid w:val="00E90AF8"/>
    <w:rsid w:val="00E90E1F"/>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2341"/>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A769E"/>
    <w:rsid w:val="00EB01C3"/>
    <w:rsid w:val="00EB19E0"/>
    <w:rsid w:val="00EB1B2E"/>
    <w:rsid w:val="00EB1C1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827"/>
    <w:rsid w:val="00EC6D38"/>
    <w:rsid w:val="00EC7F14"/>
    <w:rsid w:val="00EC7FC4"/>
    <w:rsid w:val="00ED0190"/>
    <w:rsid w:val="00ED031A"/>
    <w:rsid w:val="00ED0C81"/>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E1043"/>
    <w:rsid w:val="00EE1A88"/>
    <w:rsid w:val="00EE1CA1"/>
    <w:rsid w:val="00EE220A"/>
    <w:rsid w:val="00EE2448"/>
    <w:rsid w:val="00EE249B"/>
    <w:rsid w:val="00EE2853"/>
    <w:rsid w:val="00EE3012"/>
    <w:rsid w:val="00EE352A"/>
    <w:rsid w:val="00EE4019"/>
    <w:rsid w:val="00EE41EC"/>
    <w:rsid w:val="00EE4A0C"/>
    <w:rsid w:val="00EE5F9E"/>
    <w:rsid w:val="00EE627B"/>
    <w:rsid w:val="00EE7A5E"/>
    <w:rsid w:val="00EF0685"/>
    <w:rsid w:val="00EF0DE2"/>
    <w:rsid w:val="00EF0DE4"/>
    <w:rsid w:val="00EF16CA"/>
    <w:rsid w:val="00EF193F"/>
    <w:rsid w:val="00EF1C9B"/>
    <w:rsid w:val="00EF26BD"/>
    <w:rsid w:val="00EF2B66"/>
    <w:rsid w:val="00EF37B0"/>
    <w:rsid w:val="00EF4033"/>
    <w:rsid w:val="00EF4A41"/>
    <w:rsid w:val="00EF5D36"/>
    <w:rsid w:val="00EF5F34"/>
    <w:rsid w:val="00EF66FC"/>
    <w:rsid w:val="00EF6B68"/>
    <w:rsid w:val="00EF72D1"/>
    <w:rsid w:val="00EF7936"/>
    <w:rsid w:val="00F00026"/>
    <w:rsid w:val="00F00C01"/>
    <w:rsid w:val="00F01025"/>
    <w:rsid w:val="00F0135B"/>
    <w:rsid w:val="00F01FD1"/>
    <w:rsid w:val="00F0247E"/>
    <w:rsid w:val="00F02E73"/>
    <w:rsid w:val="00F03088"/>
    <w:rsid w:val="00F03091"/>
    <w:rsid w:val="00F03789"/>
    <w:rsid w:val="00F04695"/>
    <w:rsid w:val="00F05459"/>
    <w:rsid w:val="00F05514"/>
    <w:rsid w:val="00F063A1"/>
    <w:rsid w:val="00F06CF5"/>
    <w:rsid w:val="00F07292"/>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14A"/>
    <w:rsid w:val="00F14AB5"/>
    <w:rsid w:val="00F14D13"/>
    <w:rsid w:val="00F15AF3"/>
    <w:rsid w:val="00F15C07"/>
    <w:rsid w:val="00F15CE6"/>
    <w:rsid w:val="00F16213"/>
    <w:rsid w:val="00F16559"/>
    <w:rsid w:val="00F16672"/>
    <w:rsid w:val="00F16E77"/>
    <w:rsid w:val="00F16FDF"/>
    <w:rsid w:val="00F17672"/>
    <w:rsid w:val="00F179D0"/>
    <w:rsid w:val="00F17DA4"/>
    <w:rsid w:val="00F17DCE"/>
    <w:rsid w:val="00F212FF"/>
    <w:rsid w:val="00F21BE9"/>
    <w:rsid w:val="00F21C3F"/>
    <w:rsid w:val="00F22750"/>
    <w:rsid w:val="00F23455"/>
    <w:rsid w:val="00F23A49"/>
    <w:rsid w:val="00F23CA1"/>
    <w:rsid w:val="00F2401A"/>
    <w:rsid w:val="00F24B19"/>
    <w:rsid w:val="00F24CFD"/>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37926"/>
    <w:rsid w:val="00F37CFE"/>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552"/>
    <w:rsid w:val="00F47626"/>
    <w:rsid w:val="00F476A9"/>
    <w:rsid w:val="00F47CAB"/>
    <w:rsid w:val="00F50275"/>
    <w:rsid w:val="00F5057E"/>
    <w:rsid w:val="00F505C7"/>
    <w:rsid w:val="00F505F4"/>
    <w:rsid w:val="00F50CEB"/>
    <w:rsid w:val="00F51366"/>
    <w:rsid w:val="00F52A11"/>
    <w:rsid w:val="00F53109"/>
    <w:rsid w:val="00F53117"/>
    <w:rsid w:val="00F533A9"/>
    <w:rsid w:val="00F534AD"/>
    <w:rsid w:val="00F53C9E"/>
    <w:rsid w:val="00F54434"/>
    <w:rsid w:val="00F54824"/>
    <w:rsid w:val="00F54B2F"/>
    <w:rsid w:val="00F54D09"/>
    <w:rsid w:val="00F55486"/>
    <w:rsid w:val="00F55B14"/>
    <w:rsid w:val="00F55D7D"/>
    <w:rsid w:val="00F56081"/>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5588"/>
    <w:rsid w:val="00F66746"/>
    <w:rsid w:val="00F669C5"/>
    <w:rsid w:val="00F672FF"/>
    <w:rsid w:val="00F67937"/>
    <w:rsid w:val="00F67C1B"/>
    <w:rsid w:val="00F67F40"/>
    <w:rsid w:val="00F70195"/>
    <w:rsid w:val="00F70FC0"/>
    <w:rsid w:val="00F715E7"/>
    <w:rsid w:val="00F721E2"/>
    <w:rsid w:val="00F72602"/>
    <w:rsid w:val="00F72DEA"/>
    <w:rsid w:val="00F74ABA"/>
    <w:rsid w:val="00F75340"/>
    <w:rsid w:val="00F755B8"/>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08F"/>
    <w:rsid w:val="00F84101"/>
    <w:rsid w:val="00F8520A"/>
    <w:rsid w:val="00F8600C"/>
    <w:rsid w:val="00F863C1"/>
    <w:rsid w:val="00F86631"/>
    <w:rsid w:val="00F869B7"/>
    <w:rsid w:val="00F86E68"/>
    <w:rsid w:val="00F86EF5"/>
    <w:rsid w:val="00F875C4"/>
    <w:rsid w:val="00F8760B"/>
    <w:rsid w:val="00F876E5"/>
    <w:rsid w:val="00F9005C"/>
    <w:rsid w:val="00F904AE"/>
    <w:rsid w:val="00F90826"/>
    <w:rsid w:val="00F91B2C"/>
    <w:rsid w:val="00F91CBA"/>
    <w:rsid w:val="00F91DF2"/>
    <w:rsid w:val="00F92513"/>
    <w:rsid w:val="00F925C6"/>
    <w:rsid w:val="00F9294C"/>
    <w:rsid w:val="00F92ABC"/>
    <w:rsid w:val="00F92F98"/>
    <w:rsid w:val="00F93AEB"/>
    <w:rsid w:val="00F93D80"/>
    <w:rsid w:val="00F94CD4"/>
    <w:rsid w:val="00F9506A"/>
    <w:rsid w:val="00F955CD"/>
    <w:rsid w:val="00F95B03"/>
    <w:rsid w:val="00F96026"/>
    <w:rsid w:val="00F96B57"/>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EDB"/>
    <w:rsid w:val="00FA7A01"/>
    <w:rsid w:val="00FB03E9"/>
    <w:rsid w:val="00FB08DC"/>
    <w:rsid w:val="00FB1250"/>
    <w:rsid w:val="00FB1F38"/>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21CD"/>
    <w:rsid w:val="00FC25E0"/>
    <w:rsid w:val="00FC265C"/>
    <w:rsid w:val="00FC3406"/>
    <w:rsid w:val="00FC3598"/>
    <w:rsid w:val="00FC3A0E"/>
    <w:rsid w:val="00FC3B9D"/>
    <w:rsid w:val="00FC4607"/>
    <w:rsid w:val="00FC5D45"/>
    <w:rsid w:val="00FC5E78"/>
    <w:rsid w:val="00FC65A3"/>
    <w:rsid w:val="00FC691C"/>
    <w:rsid w:val="00FC69B4"/>
    <w:rsid w:val="00FC6CBD"/>
    <w:rsid w:val="00FC77E6"/>
    <w:rsid w:val="00FD046D"/>
    <w:rsid w:val="00FD0A3A"/>
    <w:rsid w:val="00FD14BA"/>
    <w:rsid w:val="00FD16AF"/>
    <w:rsid w:val="00FD18F7"/>
    <w:rsid w:val="00FD1F4D"/>
    <w:rsid w:val="00FD2218"/>
    <w:rsid w:val="00FD28C6"/>
    <w:rsid w:val="00FD2A3E"/>
    <w:rsid w:val="00FD3BCE"/>
    <w:rsid w:val="00FD496E"/>
    <w:rsid w:val="00FD4EA9"/>
    <w:rsid w:val="00FD5091"/>
    <w:rsid w:val="00FD5125"/>
    <w:rsid w:val="00FD546E"/>
    <w:rsid w:val="00FD5869"/>
    <w:rsid w:val="00FD6D94"/>
    <w:rsid w:val="00FD6FFE"/>
    <w:rsid w:val="00FD7077"/>
    <w:rsid w:val="00FD7766"/>
    <w:rsid w:val="00FE1050"/>
    <w:rsid w:val="00FE116B"/>
    <w:rsid w:val="00FE153D"/>
    <w:rsid w:val="00FE1DD3"/>
    <w:rsid w:val="00FE2700"/>
    <w:rsid w:val="00FE27F4"/>
    <w:rsid w:val="00FE3184"/>
    <w:rsid w:val="00FE374D"/>
    <w:rsid w:val="00FE3887"/>
    <w:rsid w:val="00FE3BFD"/>
    <w:rsid w:val="00FE41B2"/>
    <w:rsid w:val="00FE42BA"/>
    <w:rsid w:val="00FE4F48"/>
    <w:rsid w:val="00FE5BBC"/>
    <w:rsid w:val="00FE5DEC"/>
    <w:rsid w:val="00FE6509"/>
    <w:rsid w:val="00FE6638"/>
    <w:rsid w:val="00FE69B0"/>
    <w:rsid w:val="00FE77ED"/>
    <w:rsid w:val="00FE7938"/>
    <w:rsid w:val="00FE7D6B"/>
    <w:rsid w:val="00FF0E46"/>
    <w:rsid w:val="00FF1571"/>
    <w:rsid w:val="00FF1B0B"/>
    <w:rsid w:val="00FF1FBA"/>
    <w:rsid w:val="00FF2773"/>
    <w:rsid w:val="00FF2B42"/>
    <w:rsid w:val="00FF322C"/>
    <w:rsid w:val="00FF3EF8"/>
    <w:rsid w:val="00FF454E"/>
    <w:rsid w:val="00FF507F"/>
    <w:rsid w:val="00FF5D4D"/>
    <w:rsid w:val="00FF634E"/>
    <w:rsid w:val="00FF649E"/>
    <w:rsid w:val="00FF6925"/>
    <w:rsid w:val="00FF6FE3"/>
    <w:rsid w:val="01787E34"/>
    <w:rsid w:val="024A32E7"/>
    <w:rsid w:val="02A5B310"/>
    <w:rsid w:val="036F9FAF"/>
    <w:rsid w:val="03968920"/>
    <w:rsid w:val="047B5E25"/>
    <w:rsid w:val="049E4FCA"/>
    <w:rsid w:val="04A7A229"/>
    <w:rsid w:val="055AB46E"/>
    <w:rsid w:val="05792B08"/>
    <w:rsid w:val="05B482E3"/>
    <w:rsid w:val="060EA3DB"/>
    <w:rsid w:val="063653B2"/>
    <w:rsid w:val="06F4C4AC"/>
    <w:rsid w:val="06F66482"/>
    <w:rsid w:val="07AA743C"/>
    <w:rsid w:val="07D252D6"/>
    <w:rsid w:val="0804D910"/>
    <w:rsid w:val="0814E120"/>
    <w:rsid w:val="081D628D"/>
    <w:rsid w:val="0825C528"/>
    <w:rsid w:val="0859821D"/>
    <w:rsid w:val="0888A040"/>
    <w:rsid w:val="0935A6EB"/>
    <w:rsid w:val="097F3F60"/>
    <w:rsid w:val="0AB4EB49"/>
    <w:rsid w:val="0ADD9F13"/>
    <w:rsid w:val="0B1B0FC1"/>
    <w:rsid w:val="0B5C2F73"/>
    <w:rsid w:val="0C492A58"/>
    <w:rsid w:val="0C72485D"/>
    <w:rsid w:val="0C9E538D"/>
    <w:rsid w:val="0CD8499C"/>
    <w:rsid w:val="0DA1B3F3"/>
    <w:rsid w:val="0DB0AC54"/>
    <w:rsid w:val="0EC7F75E"/>
    <w:rsid w:val="0F2631A0"/>
    <w:rsid w:val="0F79B9D7"/>
    <w:rsid w:val="10E0D201"/>
    <w:rsid w:val="11041DAD"/>
    <w:rsid w:val="114D992C"/>
    <w:rsid w:val="1280A267"/>
    <w:rsid w:val="1414B7F7"/>
    <w:rsid w:val="14DA3BCB"/>
    <w:rsid w:val="15273963"/>
    <w:rsid w:val="156C1C85"/>
    <w:rsid w:val="15CE45DF"/>
    <w:rsid w:val="15FB6522"/>
    <w:rsid w:val="165C66F7"/>
    <w:rsid w:val="16649FEF"/>
    <w:rsid w:val="16F93C6F"/>
    <w:rsid w:val="176A1640"/>
    <w:rsid w:val="187314D3"/>
    <w:rsid w:val="18C7AF0A"/>
    <w:rsid w:val="1926FE3A"/>
    <w:rsid w:val="193305E4"/>
    <w:rsid w:val="19562C14"/>
    <w:rsid w:val="1A0CC7BE"/>
    <w:rsid w:val="1A3EFEDC"/>
    <w:rsid w:val="1AB5ADE8"/>
    <w:rsid w:val="1AECDB15"/>
    <w:rsid w:val="1C08F93B"/>
    <w:rsid w:val="1C3EC466"/>
    <w:rsid w:val="1C562287"/>
    <w:rsid w:val="1C8CA1DF"/>
    <w:rsid w:val="1CD4F172"/>
    <w:rsid w:val="1D38DAFD"/>
    <w:rsid w:val="1E074F23"/>
    <w:rsid w:val="1EEEC6D5"/>
    <w:rsid w:val="1F4099FD"/>
    <w:rsid w:val="1F5BFFC8"/>
    <w:rsid w:val="1FB398B6"/>
    <w:rsid w:val="208198FA"/>
    <w:rsid w:val="21D19061"/>
    <w:rsid w:val="21E662A0"/>
    <w:rsid w:val="225CA34E"/>
    <w:rsid w:val="22AB2100"/>
    <w:rsid w:val="2320D417"/>
    <w:rsid w:val="23272055"/>
    <w:rsid w:val="23D830A7"/>
    <w:rsid w:val="242F06C7"/>
    <w:rsid w:val="24829965"/>
    <w:rsid w:val="24DF3391"/>
    <w:rsid w:val="2657C157"/>
    <w:rsid w:val="265D1C1D"/>
    <w:rsid w:val="266E61C6"/>
    <w:rsid w:val="26789B7A"/>
    <w:rsid w:val="2767F426"/>
    <w:rsid w:val="278F89BA"/>
    <w:rsid w:val="27D707DD"/>
    <w:rsid w:val="28CB357A"/>
    <w:rsid w:val="290B670C"/>
    <w:rsid w:val="29F468E2"/>
    <w:rsid w:val="2A115A7D"/>
    <w:rsid w:val="2A117DF2"/>
    <w:rsid w:val="2B4D64D2"/>
    <w:rsid w:val="2B7872A7"/>
    <w:rsid w:val="2B97B2C6"/>
    <w:rsid w:val="2C18D6AD"/>
    <w:rsid w:val="2CBE7613"/>
    <w:rsid w:val="2D99BD60"/>
    <w:rsid w:val="2E29257B"/>
    <w:rsid w:val="2E715A7F"/>
    <w:rsid w:val="2E779CB6"/>
    <w:rsid w:val="2F33A853"/>
    <w:rsid w:val="2F35CE9E"/>
    <w:rsid w:val="2FFAAD6D"/>
    <w:rsid w:val="3003D639"/>
    <w:rsid w:val="3022A7F5"/>
    <w:rsid w:val="3053D07F"/>
    <w:rsid w:val="30CF78B4"/>
    <w:rsid w:val="30D26F27"/>
    <w:rsid w:val="30F5AE0F"/>
    <w:rsid w:val="3136B6F2"/>
    <w:rsid w:val="31AA3644"/>
    <w:rsid w:val="324F8880"/>
    <w:rsid w:val="333DF4A5"/>
    <w:rsid w:val="33492DED"/>
    <w:rsid w:val="34A1E81C"/>
    <w:rsid w:val="34FC2301"/>
    <w:rsid w:val="35DCCC3C"/>
    <w:rsid w:val="3645C87D"/>
    <w:rsid w:val="36EC78EE"/>
    <w:rsid w:val="36F4710C"/>
    <w:rsid w:val="390C2635"/>
    <w:rsid w:val="3920A23A"/>
    <w:rsid w:val="396DF559"/>
    <w:rsid w:val="3A0DA570"/>
    <w:rsid w:val="3A4FB4D4"/>
    <w:rsid w:val="3ABC7C9E"/>
    <w:rsid w:val="3AE9E302"/>
    <w:rsid w:val="3B9683F7"/>
    <w:rsid w:val="3BCB3C2E"/>
    <w:rsid w:val="3BF66AC6"/>
    <w:rsid w:val="3C584CFF"/>
    <w:rsid w:val="3CAB666A"/>
    <w:rsid w:val="3D7DE8D5"/>
    <w:rsid w:val="3F04D0F8"/>
    <w:rsid w:val="40993BDC"/>
    <w:rsid w:val="411272C2"/>
    <w:rsid w:val="41C9FB17"/>
    <w:rsid w:val="427235BB"/>
    <w:rsid w:val="4284D176"/>
    <w:rsid w:val="42D3F10F"/>
    <w:rsid w:val="42E0FEE6"/>
    <w:rsid w:val="434F784D"/>
    <w:rsid w:val="44279EC1"/>
    <w:rsid w:val="443BCC39"/>
    <w:rsid w:val="4460F1B0"/>
    <w:rsid w:val="446868FA"/>
    <w:rsid w:val="449EE389"/>
    <w:rsid w:val="44A8FB23"/>
    <w:rsid w:val="45426E80"/>
    <w:rsid w:val="4638CD78"/>
    <w:rsid w:val="471E9E97"/>
    <w:rsid w:val="484339E3"/>
    <w:rsid w:val="48703D10"/>
    <w:rsid w:val="48C08A7A"/>
    <w:rsid w:val="48E3F6E2"/>
    <w:rsid w:val="49156AC8"/>
    <w:rsid w:val="4AD3BACB"/>
    <w:rsid w:val="4AEAFAE5"/>
    <w:rsid w:val="4B266490"/>
    <w:rsid w:val="4B428375"/>
    <w:rsid w:val="4B8F2946"/>
    <w:rsid w:val="4C199FC9"/>
    <w:rsid w:val="4D338AB3"/>
    <w:rsid w:val="4D550CDE"/>
    <w:rsid w:val="4D84EBA8"/>
    <w:rsid w:val="4DC9A7CA"/>
    <w:rsid w:val="4E49A5D9"/>
    <w:rsid w:val="4E6782E6"/>
    <w:rsid w:val="4E973839"/>
    <w:rsid w:val="4EB864CD"/>
    <w:rsid w:val="4F3C5B5E"/>
    <w:rsid w:val="50035347"/>
    <w:rsid w:val="50D138B5"/>
    <w:rsid w:val="50DD6923"/>
    <w:rsid w:val="512C7C40"/>
    <w:rsid w:val="5146EC28"/>
    <w:rsid w:val="515AB37A"/>
    <w:rsid w:val="5189942C"/>
    <w:rsid w:val="51AFD942"/>
    <w:rsid w:val="51E44459"/>
    <w:rsid w:val="52F683DB"/>
    <w:rsid w:val="532B3C12"/>
    <w:rsid w:val="534D13E1"/>
    <w:rsid w:val="53566AAA"/>
    <w:rsid w:val="538405DC"/>
    <w:rsid w:val="55FA4715"/>
    <w:rsid w:val="5658C53A"/>
    <w:rsid w:val="569C1CFF"/>
    <w:rsid w:val="56EFEDA5"/>
    <w:rsid w:val="5721707F"/>
    <w:rsid w:val="576BA192"/>
    <w:rsid w:val="5827695A"/>
    <w:rsid w:val="5829DBCD"/>
    <w:rsid w:val="583BAD14"/>
    <w:rsid w:val="588BBE06"/>
    <w:rsid w:val="58ED34F0"/>
    <w:rsid w:val="5A262DA1"/>
    <w:rsid w:val="5B4A471A"/>
    <w:rsid w:val="5B58F1E4"/>
    <w:rsid w:val="5CD15AEC"/>
    <w:rsid w:val="5E1E1829"/>
    <w:rsid w:val="5E46FB33"/>
    <w:rsid w:val="5E769323"/>
    <w:rsid w:val="5EE1B42A"/>
    <w:rsid w:val="5F6C245C"/>
    <w:rsid w:val="6065B22E"/>
    <w:rsid w:val="607D848B"/>
    <w:rsid w:val="60CBE1EE"/>
    <w:rsid w:val="61981D74"/>
    <w:rsid w:val="61A5FB5D"/>
    <w:rsid w:val="61D6BAE2"/>
    <w:rsid w:val="622BA505"/>
    <w:rsid w:val="62412CEE"/>
    <w:rsid w:val="632D4D23"/>
    <w:rsid w:val="633AA146"/>
    <w:rsid w:val="64D671A7"/>
    <w:rsid w:val="650E5BA4"/>
    <w:rsid w:val="653B737E"/>
    <w:rsid w:val="65F2A957"/>
    <w:rsid w:val="6648D71A"/>
    <w:rsid w:val="6663DAC8"/>
    <w:rsid w:val="6766459F"/>
    <w:rsid w:val="678E5272"/>
    <w:rsid w:val="67AF5CA0"/>
    <w:rsid w:val="68768A58"/>
    <w:rsid w:val="687891D3"/>
    <w:rsid w:val="68D25839"/>
    <w:rsid w:val="6950BBD6"/>
    <w:rsid w:val="6951127B"/>
    <w:rsid w:val="697505BF"/>
    <w:rsid w:val="6B22DF39"/>
    <w:rsid w:val="6B537000"/>
    <w:rsid w:val="6BE64783"/>
    <w:rsid w:val="6C05862D"/>
    <w:rsid w:val="6C24247C"/>
    <w:rsid w:val="6CB288AC"/>
    <w:rsid w:val="6CB29864"/>
    <w:rsid w:val="6CDEAB8A"/>
    <w:rsid w:val="6D0235E3"/>
    <w:rsid w:val="6DAB702B"/>
    <w:rsid w:val="6E79CDA2"/>
    <w:rsid w:val="6E9858D8"/>
    <w:rsid w:val="6EA8BB6A"/>
    <w:rsid w:val="6EC1E479"/>
    <w:rsid w:val="6EFA4BB6"/>
    <w:rsid w:val="6F16824D"/>
    <w:rsid w:val="6F3A8A7D"/>
    <w:rsid w:val="6F9619D1"/>
    <w:rsid w:val="71104140"/>
    <w:rsid w:val="712F5AB8"/>
    <w:rsid w:val="724B2FE2"/>
    <w:rsid w:val="728E6B8C"/>
    <w:rsid w:val="74026F1C"/>
    <w:rsid w:val="749958C6"/>
    <w:rsid w:val="74F482F7"/>
    <w:rsid w:val="759EF8DD"/>
    <w:rsid w:val="75AED98F"/>
    <w:rsid w:val="75FCB035"/>
    <w:rsid w:val="76CF51BF"/>
    <w:rsid w:val="76D6B35B"/>
    <w:rsid w:val="77384C9D"/>
    <w:rsid w:val="77392A14"/>
    <w:rsid w:val="7741EBF8"/>
    <w:rsid w:val="77467F07"/>
    <w:rsid w:val="77E01502"/>
    <w:rsid w:val="77E0AB9D"/>
    <w:rsid w:val="786B2220"/>
    <w:rsid w:val="788D7F63"/>
    <w:rsid w:val="78F9E42E"/>
    <w:rsid w:val="79546C12"/>
    <w:rsid w:val="797BBD00"/>
    <w:rsid w:val="7A70CAD6"/>
    <w:rsid w:val="7B63C47B"/>
    <w:rsid w:val="7BCEC987"/>
    <w:rsid w:val="7BF499E7"/>
    <w:rsid w:val="7C0EDE57"/>
    <w:rsid w:val="7C19F02A"/>
    <w:rsid w:val="7C584E9E"/>
    <w:rsid w:val="7D0285A2"/>
    <w:rsid w:val="7D377ED9"/>
    <w:rsid w:val="7EFB94D6"/>
    <w:rsid w:val="7F5A6C1A"/>
    <w:rsid w:val="7FA7ED01"/>
    <w:rsid w:val="7FB81614"/>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131C"/>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7"/>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8"/>
      </w:numPr>
    </w:pPr>
  </w:style>
  <w:style w:type="numbering" w:customStyle="1" w:styleId="Estilo2">
    <w:name w:val="Estilo2"/>
    <w:uiPriority w:val="99"/>
    <w:rsid w:val="00A72B79"/>
    <w:pPr>
      <w:numPr>
        <w:numId w:val="9"/>
      </w:numPr>
    </w:pPr>
  </w:style>
  <w:style w:type="numbering" w:customStyle="1" w:styleId="Estilo3">
    <w:name w:val="Estilo3"/>
    <w:uiPriority w:val="99"/>
    <w:rsid w:val="00A72B79"/>
    <w:pPr>
      <w:numPr>
        <w:numId w:val="10"/>
      </w:numPr>
    </w:pPr>
  </w:style>
  <w:style w:type="numbering" w:customStyle="1" w:styleId="Estilo4">
    <w:name w:val="Estilo4"/>
    <w:uiPriority w:val="99"/>
    <w:rsid w:val="0054016D"/>
    <w:pPr>
      <w:numPr>
        <w:numId w:val="11"/>
      </w:numPr>
    </w:pPr>
  </w:style>
  <w:style w:type="numbering" w:customStyle="1" w:styleId="Estilo5">
    <w:name w:val="Estilo5"/>
    <w:uiPriority w:val="99"/>
    <w:rsid w:val="0054016D"/>
    <w:pPr>
      <w:numPr>
        <w:numId w:val="12"/>
      </w:numPr>
    </w:pPr>
  </w:style>
  <w:style w:type="numbering" w:customStyle="1" w:styleId="Estilo6">
    <w:name w:val="Estilo6"/>
    <w:uiPriority w:val="99"/>
    <w:rsid w:val="0054016D"/>
    <w:pPr>
      <w:numPr>
        <w:numId w:val="13"/>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81F44"/>
    <w:pPr>
      <w:numPr>
        <w:numId w:val="14"/>
      </w:numPr>
      <w:tabs>
        <w:tab w:val="left" w:pos="567"/>
      </w:tabs>
      <w:spacing w:before="240" w:after="120" w:line="276"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81F44"/>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autoRedefine/>
    <w:qFormat/>
    <w:rsid w:val="00B62390"/>
    <w:pPr>
      <w:spacing w:before="120" w:after="120" w:line="276" w:lineRule="auto"/>
      <w:jc w:val="both"/>
    </w:pPr>
    <w:rPr>
      <w:rFonts w:ascii="Arial" w:eastAsia="Arial" w:hAnsi="Arial" w:cs="Arial"/>
      <w:bCs/>
      <w:i/>
      <w:iCs/>
      <w:color w:val="FF0000"/>
      <w:sz w:val="20"/>
      <w:szCs w:val="20"/>
    </w:rPr>
  </w:style>
  <w:style w:type="paragraph" w:customStyle="1" w:styleId="Nivel10">
    <w:name w:val="Nivel 1"/>
    <w:basedOn w:val="Nivel2"/>
    <w:next w:val="Nivel2"/>
    <w:rsid w:val="003629E4"/>
    <w:pPr>
      <w:ind w:left="360" w:hanging="360"/>
    </w:pPr>
    <w:rPr>
      <w:b/>
    </w:rPr>
  </w:style>
  <w:style w:type="paragraph" w:customStyle="1" w:styleId="Nivel3">
    <w:name w:val="Nivel 3"/>
    <w:basedOn w:val="Normal"/>
    <w:link w:val="Nivel3Char"/>
    <w:autoRedefine/>
    <w:qFormat/>
    <w:rsid w:val="008A2169"/>
    <w:pPr>
      <w:numPr>
        <w:ilvl w:val="1"/>
        <w:numId w:val="14"/>
      </w:numPr>
      <w:spacing w:before="120" w:after="120" w:line="276" w:lineRule="auto"/>
      <w:ind w:left="1134" w:hanging="992"/>
      <w:jc w:val="both"/>
    </w:pPr>
    <w:rPr>
      <w:rFonts w:ascii="Arial" w:hAnsi="Arial" w:cs="Arial"/>
      <w:b/>
      <w:bCs/>
      <w:i/>
      <w:iCs/>
      <w:color w:val="FF0000"/>
      <w:sz w:val="20"/>
      <w:szCs w:val="20"/>
      <w:lang w:eastAsia="en-US"/>
    </w:rPr>
  </w:style>
  <w:style w:type="paragraph" w:customStyle="1" w:styleId="Nivel4">
    <w:name w:val="Nivel 4"/>
    <w:basedOn w:val="Nivel3"/>
    <w:link w:val="Nivel4Char"/>
    <w:autoRedefine/>
    <w:qFormat/>
    <w:rsid w:val="00DA3EF1"/>
    <w:pPr>
      <w:numPr>
        <w:ilvl w:val="3"/>
      </w:numPr>
      <w:ind w:left="567"/>
    </w:pPr>
    <w:rPr>
      <w:color w:val="auto"/>
    </w:rPr>
  </w:style>
  <w:style w:type="paragraph" w:customStyle="1" w:styleId="Nivel5">
    <w:name w:val="Nivel 5"/>
    <w:basedOn w:val="Nivel4"/>
    <w:autoRedefine/>
    <w:qFormat/>
    <w:rsid w:val="00DA3EF1"/>
    <w:pPr>
      <w:numPr>
        <w:ilvl w:val="4"/>
      </w:numPr>
      <w:ind w:left="851"/>
    </w:pPr>
  </w:style>
  <w:style w:type="character" w:customStyle="1" w:styleId="Nivel4Char">
    <w:name w:val="Nivel 4 Char"/>
    <w:basedOn w:val="Fontepargpadro"/>
    <w:link w:val="Nivel4"/>
    <w:rsid w:val="00DA3EF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B62390"/>
    <w:rPr>
      <w:rFonts w:ascii="Arial" w:eastAsia="Arial" w:hAnsi="Arial" w:cs="Arial"/>
      <w:bCs/>
      <w:i/>
      <w:iCs/>
      <w:color w:val="FF0000"/>
      <w:lang w:eastAsia="pt-BR"/>
    </w:rPr>
  </w:style>
  <w:style w:type="paragraph" w:customStyle="1" w:styleId="Nvel2Opcional">
    <w:name w:val="Nível 2 Opcional"/>
    <w:basedOn w:val="Nivel2"/>
    <w:link w:val="Nvel2OpcionalChar"/>
    <w:rsid w:val="00A831D9"/>
    <w:pPr>
      <w:ind w:left="432" w:hanging="432"/>
    </w:pPr>
    <w:rPr>
      <w:rFonts w:eastAsia="Times New Roman"/>
      <w:i w:val="0"/>
      <w:noProof/>
    </w:rPr>
  </w:style>
  <w:style w:type="paragraph" w:customStyle="1" w:styleId="Nvel3Opcional">
    <w:name w:val="Nível 3 Opcional"/>
    <w:basedOn w:val="Nivel3"/>
    <w:link w:val="Nvel3OpcionalChar"/>
    <w:rsid w:val="00A831D9"/>
    <w:pPr>
      <w:ind w:left="1072" w:hanging="504"/>
    </w:pPr>
    <w:rPr>
      <w:rFonts w:eastAsia="Times New Roman"/>
      <w:i w:val="0"/>
      <w:iCs w:val="0"/>
      <w:noProof/>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F93D80"/>
    <w:pPr>
      <w:spacing w:before="60" w:after="60" w:line="259" w:lineRule="auto"/>
      <w:ind w:left="0"/>
      <w:contextualSpacing w:val="0"/>
      <w:jc w:val="center"/>
    </w:pPr>
    <w:rPr>
      <w:rFonts w:ascii="Arial" w:eastAsiaTheme="minorHAnsi" w:hAnsi="Arial" w:cs="Arial"/>
      <w:b/>
      <w:bCs/>
      <w:i/>
      <w:iCs/>
      <w:color w:val="FF0000"/>
      <w:sz w:val="20"/>
      <w:u w:val="single"/>
    </w:rPr>
  </w:style>
  <w:style w:type="character" w:customStyle="1" w:styleId="ouChar">
    <w:name w:val="ou Char"/>
    <w:basedOn w:val="PargrafodaListaChar"/>
    <w:link w:val="ou"/>
    <w:rsid w:val="00F93D80"/>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DA3EF1"/>
    <w:rPr>
      <w:i w:val="0"/>
      <w:iCs w:val="0"/>
    </w:rPr>
  </w:style>
  <w:style w:type="paragraph" w:customStyle="1" w:styleId="Nvel3-R">
    <w:name w:val="Nível 3-R"/>
    <w:basedOn w:val="Nivel3"/>
    <w:link w:val="Nvel3-RChar"/>
    <w:autoRedefine/>
    <w:qFormat/>
    <w:rsid w:val="00433394"/>
    <w:pPr>
      <w:numPr>
        <w:ilvl w:val="0"/>
        <w:numId w:val="0"/>
      </w:numPr>
      <w:ind w:left="36" w:hanging="36"/>
    </w:pPr>
    <w:rPr>
      <w:b w:val="0"/>
      <w:i w:val="0"/>
      <w:iCs w:val="0"/>
    </w:rPr>
  </w:style>
  <w:style w:type="character" w:customStyle="1" w:styleId="Nvel2-RedChar">
    <w:name w:val="Nível 2 -Red Char"/>
    <w:basedOn w:val="Nivel2Char"/>
    <w:link w:val="Nvel2-Red"/>
    <w:rsid w:val="00DA3EF1"/>
    <w:rPr>
      <w:rFonts w:ascii="Arial" w:eastAsia="Arial" w:hAnsi="Arial" w:cs="Arial"/>
      <w:bCs/>
      <w:i w:val="0"/>
      <w:iCs w:val="0"/>
      <w:color w:val="FF0000"/>
      <w:lang w:eastAsia="pt-BR"/>
    </w:rPr>
  </w:style>
  <w:style w:type="paragraph" w:customStyle="1" w:styleId="Nvel4-R">
    <w:name w:val="Nível 4-R"/>
    <w:basedOn w:val="Nivel4"/>
    <w:link w:val="Nvel4-RChar"/>
    <w:autoRedefine/>
    <w:qFormat/>
    <w:rsid w:val="00DA3EF1"/>
    <w:rPr>
      <w:i w:val="0"/>
      <w:iCs w:val="0"/>
      <w:color w:val="FF0000"/>
    </w:rPr>
  </w:style>
  <w:style w:type="character" w:customStyle="1" w:styleId="Nivel3Char">
    <w:name w:val="Nivel 3 Char"/>
    <w:basedOn w:val="Fontepargpadro"/>
    <w:link w:val="Nivel3"/>
    <w:rsid w:val="008A2169"/>
    <w:rPr>
      <w:rFonts w:ascii="Arial" w:hAnsi="Arial" w:cs="Arial"/>
      <w:b/>
      <w:bCs/>
      <w:i/>
      <w:iCs/>
      <w:color w:val="FF0000"/>
    </w:rPr>
  </w:style>
  <w:style w:type="character" w:customStyle="1" w:styleId="Nvel3-RChar">
    <w:name w:val="Nível 3-R Char"/>
    <w:basedOn w:val="Nivel3Char"/>
    <w:link w:val="Nvel3-R"/>
    <w:rsid w:val="00433394"/>
    <w:rPr>
      <w:rFonts w:ascii="Arial" w:hAnsi="Arial" w:cs="Arial"/>
      <w:b w:val="0"/>
      <w:bCs/>
      <w:i w:val="0"/>
      <w:iCs w:val="0"/>
      <w:color w:val="FF0000"/>
    </w:rPr>
  </w:style>
  <w:style w:type="paragraph" w:customStyle="1" w:styleId="Nvel1-SemNum">
    <w:name w:val="Nível 1-Sem Num"/>
    <w:basedOn w:val="Nivel01"/>
    <w:link w:val="Nvel1-SemNumChar"/>
    <w:autoRedefine/>
    <w:qFormat/>
    <w:rsid w:val="00881F44"/>
    <w:pPr>
      <w:numPr>
        <w:numId w:val="0"/>
      </w:numPr>
      <w:outlineLvl w:val="1"/>
    </w:pPr>
    <w:rPr>
      <w:color w:val="FF0000"/>
    </w:rPr>
  </w:style>
  <w:style w:type="character" w:customStyle="1" w:styleId="Nvel4-RChar">
    <w:name w:val="Nível 4-R Char"/>
    <w:basedOn w:val="Nivel4Char"/>
    <w:link w:val="Nvel4-R"/>
    <w:rsid w:val="00DA3EF1"/>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881F44"/>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tionnonrsolue1">
    <w:name w:val="Mention non résolue1"/>
    <w:basedOn w:val="Fontepargpadro"/>
    <w:uiPriority w:val="99"/>
    <w:semiHidden/>
    <w:unhideWhenUsed/>
    <w:rsid w:val="008D252D"/>
    <w:rPr>
      <w:color w:val="605E5C"/>
      <w:shd w:val="clear" w:color="auto" w:fill="E1DFDD"/>
    </w:rPr>
  </w:style>
  <w:style w:type="character" w:customStyle="1" w:styleId="findhit">
    <w:name w:val="findhit"/>
    <w:basedOn w:val="Fontepargpadro"/>
    <w:rsid w:val="00E66CC3"/>
  </w:style>
  <w:style w:type="paragraph" w:customStyle="1" w:styleId="Nivel3-erro">
    <w:name w:val="Nivel 3-erro"/>
    <w:basedOn w:val="Nivel3"/>
    <w:link w:val="Nivel3-erroChar"/>
    <w:rsid w:val="005B0AFB"/>
    <w:pPr>
      <w:numPr>
        <w:numId w:val="5"/>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5B0AFB"/>
    <w:rPr>
      <w:rFonts w:ascii="Arial" w:hAnsi="Arial" w:cs="Tahoma"/>
      <w:szCs w:val="24"/>
      <w:lang w:eastAsia="pt-BR"/>
    </w:rPr>
  </w:style>
  <w:style w:type="paragraph" w:customStyle="1" w:styleId="Alteraes">
    <w:name w:val="Alterações"/>
    <w:basedOn w:val="Normal"/>
    <w:link w:val="AlteraesChar"/>
    <w:uiPriority w:val="1"/>
    <w:rsid w:val="1414B7F7"/>
    <w:pPr>
      <w:spacing w:before="120" w:after="120" w:line="276" w:lineRule="auto"/>
      <w:jc w:val="both"/>
      <w:outlineLvl w:val="1"/>
    </w:pPr>
    <w:rPr>
      <w:rFonts w:ascii="Arial" w:hAnsi="Arial" w:cs="Arial"/>
      <w:i/>
      <w:iCs/>
      <w:color w:val="0000FF"/>
      <w:sz w:val="20"/>
      <w:szCs w:val="20"/>
    </w:rPr>
  </w:style>
  <w:style w:type="character" w:customStyle="1" w:styleId="AlteraesChar">
    <w:name w:val="Alterações Char"/>
    <w:basedOn w:val="Fontepargpadro"/>
    <w:link w:val="Alteraes"/>
    <w:uiPriority w:val="1"/>
    <w:rsid w:val="1414B7F7"/>
    <w:rPr>
      <w:rFonts w:ascii="Arial" w:hAnsi="Arial" w:cs="Arial"/>
      <w:i/>
      <w:iCs/>
      <w:color w:val="0000FF"/>
      <w:lang w:eastAsia="pt-BR"/>
    </w:rPr>
  </w:style>
  <w:style w:type="character" w:customStyle="1" w:styleId="Mention">
    <w:name w:val="Mention"/>
    <w:basedOn w:val="Fontepargpadro"/>
    <w:uiPriority w:val="99"/>
    <w:unhideWhenUsed/>
    <w:rsid w:val="002804A7"/>
    <w:rPr>
      <w:color w:val="2B579A"/>
      <w:shd w:val="clear" w:color="auto" w:fill="E6E6E6"/>
    </w:rPr>
  </w:style>
  <w:style w:type="character" w:customStyle="1" w:styleId="UnresolvedMention">
    <w:name w:val="Unresolved Mention"/>
    <w:basedOn w:val="Fontepargpadro"/>
    <w:uiPriority w:val="99"/>
    <w:semiHidden/>
    <w:unhideWhenUsed/>
    <w:rsid w:val="00921A92"/>
    <w:rPr>
      <w:color w:val="605E5C"/>
      <w:shd w:val="clear" w:color="auto" w:fill="E1DFDD"/>
    </w:rPr>
  </w:style>
  <w:style w:type="paragraph" w:customStyle="1" w:styleId="Nvel1-SemNumPreto">
    <w:name w:val="Nível 1-Sem Num Preto"/>
    <w:basedOn w:val="Nvel1-SemNum"/>
    <w:link w:val="Nvel1-SemNumPretoChar"/>
    <w:qFormat/>
    <w:rsid w:val="00036AD7"/>
    <w:rPr>
      <w:color w:val="auto"/>
      <w:lang w:eastAsia="zh-CN" w:bidi="hi-IN"/>
    </w:rPr>
  </w:style>
  <w:style w:type="character" w:customStyle="1" w:styleId="Nvel1-SemNumPretoChar">
    <w:name w:val="Nível 1-Sem Num Preto Char"/>
    <w:basedOn w:val="Nvel1-SemNumChar"/>
    <w:link w:val="Nvel1-SemNumPreto"/>
    <w:rsid w:val="00036AD7"/>
    <w:rPr>
      <w:rFonts w:ascii="Arial" w:eastAsiaTheme="majorEastAsia" w:hAnsi="Arial" w:cs="Arial"/>
      <w:b/>
      <w:bCs/>
      <w:color w:val="FF0000"/>
      <w:spacing w:val="5"/>
      <w:kern w:val="28"/>
      <w:sz w:val="52"/>
      <w:szCs w:val="5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in.gov.br/en/web/dou/-/lei-n-14.195-de-26-de-agosto-de-2021-341049135" TargetMode="External"/><Relationship Id="rId47" Type="http://schemas.openxmlformats.org/officeDocument/2006/relationships/hyperlink" Target="https://www.planalto.gov.br/ccivil_03/_ato2019-2022/2021/decreto/d10880.htm" TargetMode="External"/><Relationship Id="rId63" Type="http://schemas.openxmlformats.org/officeDocument/2006/relationships/hyperlink" Target="http://www.planalto.gov.br/ccivil_03/leis/l6360.htm" TargetMode="External"/><Relationship Id="rId68" Type="http://schemas.openxmlformats.org/officeDocument/2006/relationships/hyperlink" Target="https://www.planalto.gov.br/ccivil_03/leis/l5764.htm" TargetMode="External"/><Relationship Id="rId16" Type="http://schemas.openxmlformats.org/officeDocument/2006/relationships/hyperlink" Target="https://doacoes.gov.br/" TargetMode="External"/><Relationship Id="rId11" Type="http://schemas.openxmlformats.org/officeDocument/2006/relationships/hyperlink" Target="https://www.gov.br/pncp/pt-br/catalogo-eletronico-de-padronizacao" TargetMode="External"/><Relationship Id="rId32" Type="http://schemas.microsoft.com/office/2011/relationships/commentsExtended" Target="commentsExtended.xm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constituicao/constituicao.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gov.br/agu/pt-br/composicao/cgu/cgu/guias/gncs_082022.pdf"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2/lei/L14382.htm" TargetMode="External"/><Relationship Id="rId48" Type="http://schemas.openxmlformats.org/officeDocument/2006/relationships/hyperlink" Target="https://www.gov.br/trabalho-e-previdencia/pt-br/servicos/empregador/programa-de-alimentacao-do-trabalhador-pat/arquivos-legislacao/instrucoes-normativas/pat_in_971_2009.pdf"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antigo.anvisa.gov.br/documents/10181/2718376/RDC_16_2014_COMP.pdf/542cc137-b331-4596-9c87-7426c0ae77b7"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gov.br/agu/pt-br/composicao/cgu/cgu/guias/gncs_082022.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leis/l5764.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leis/l5764.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constituicao/constituica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gov.br/compras/pt-br/acesso-a-informacao/legislacao/instrucoes-normativas/instrucao-normativa-seges-me-no-65-de-7-de-julho-de-2021" TargetMode="External"/><Relationship Id="rId75"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lanalto.gov.br/ccivil_03/_ato2007-2010/2010/lei/l12305.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comments" Target="comments.xml"/><Relationship Id="rId44" Type="http://schemas.openxmlformats.org/officeDocument/2006/relationships/hyperlink" Target="https://legislacao.presidencia.gov.br/atos/?tipo=LEI&amp;numero=10406&amp;ano=2002&amp;ato=ac5gXVE5ENNpWT07a" TargetMode="External"/><Relationship Id="rId52" Type="http://schemas.openxmlformats.org/officeDocument/2006/relationships/hyperlink" Target="https://www.gov.br/compras/pt-br/acesso-a-informacao/legislacao/instrucoes-normativas/instrucao-normativa-seges-me-no-116-de-21-de-dezembro-de-2021" TargetMode="External"/><Relationship Id="rId60" Type="http://schemas.openxmlformats.org/officeDocument/2006/relationships/hyperlink" Target="https://www.gov.br/compras/pt-br/acesso-a-informacao/legislacao/instrucoes-normativas/instrucao-normativa-seges-me-no-116-de-21-de-dezembro-de-2021" TargetMode="External"/><Relationship Id="rId65" Type="http://schemas.openxmlformats.org/officeDocument/2006/relationships/hyperlink" Target="https://www.planalto.gov.br/ccivil_03/leis/l5764.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footer" Target="footer1.xml"/><Relationship Id="rId8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br/compras/pt-br/acesso-a-informacao/legislacao/portarias/portaria-seges-me-no-8-678-de-19-de-julho-de-2021"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constituicao/constituicao.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leis/l5172compilado.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s://www.gov.br/compras/pt-br/acesso-a-informacao/legislacao/instrucoes-normativas/instrucao-normativa-seges-me-no-81-de-25-de-novembro-de-2022" TargetMode="External"/><Relationship Id="rId7" Type="http://schemas.openxmlformats.org/officeDocument/2006/relationships/settings" Target="settings.xml"/><Relationship Id="rId71" Type="http://schemas.openxmlformats.org/officeDocument/2006/relationships/hyperlink" Target="http://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gov.br/economia/pt-br/assuntos/drei/legislacao/arquivos/legislacoes-federais/indrei772020.pdf" TargetMode="External"/><Relationship Id="rId66" Type="http://schemas.openxmlformats.org/officeDocument/2006/relationships/hyperlink" Target="https://www.planalto.gov.br/ccivil_03/leis/l57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7" ma:contentTypeDescription="Create a new document." ma:contentTypeScope="" ma:versionID="b003d4eb5481ce2a934683dda7d097aa">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1bd5537cf039064f937dd115c58a3ec5"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99eeed-182b-4607-ad39-2b3e131c9b2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7141D-E18C-4F8D-B1B4-DCBF9758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7BC89-5B8C-4EEE-8246-9B4C054A528E}">
  <ds:schemaRefs>
    <ds:schemaRef ds:uri="http://schemas.microsoft.com/sharepoint/v3/contenttype/forms"/>
  </ds:schemaRefs>
</ds:datastoreItem>
</file>

<file path=customXml/itemProps3.xml><?xml version="1.0" encoding="utf-8"?>
<ds:datastoreItem xmlns:ds="http://schemas.openxmlformats.org/officeDocument/2006/customXml" ds:itemID="{9C3D4A4E-AF89-4210-8CFC-645A11A9A509}">
  <ds:schemaRefs>
    <ds:schemaRef ds:uri="07728d20-334d-42fe-abf5-f78ba2c1b7a4"/>
    <ds:schemaRef ds:uri="http://www.w3.org/XML/1998/namespace"/>
    <ds:schemaRef ds:uri="http://schemas.openxmlformats.org/package/2006/metadata/core-properties"/>
    <ds:schemaRef ds:uri="http://schemas.microsoft.com/office/infopath/2007/PartnerControls"/>
    <ds:schemaRef ds:uri="http://purl.org/dc/dcmitype/"/>
    <ds:schemaRef ds:uri="http://purl.org/dc/elements/1.1/"/>
    <ds:schemaRef ds:uri="http://schemas.microsoft.com/office/2006/documentManagement/types"/>
    <ds:schemaRef ds:uri="5099eeed-182b-4607-ad39-2b3e131c9b2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7BDA9BC0-4650-4CD5-9E4B-BAD9B50BD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13940</Words>
  <Characters>75278</Characters>
  <Application>Microsoft Office Word</Application>
  <DocSecurity>0</DocSecurity>
  <Lines>627</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2025-06-12T11:57:00Z</dcterms:created>
  <dcterms:modified xsi:type="dcterms:W3CDTF">2025-06-12T11:57:00Z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