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38F" w:rsidRDefault="0021538F" w:rsidP="0021538F">
      <w:pPr>
        <w:pStyle w:val="Title"/>
        <w:widowControl w:val="0"/>
        <w:spacing w:before="120" w:after="120"/>
        <w:ind w:firstLine="720"/>
        <w:rPr>
          <w:rFonts w:cs="Arial"/>
        </w:rPr>
      </w:pPr>
      <w:bookmarkStart w:id="0" w:name="_GoBack"/>
      <w:bookmarkEnd w:id="0"/>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21538F" w:rsidRDefault="0021538F" w:rsidP="0021538F">
      <w:pPr>
        <w:pStyle w:val="Title"/>
        <w:widowControl w:val="0"/>
        <w:spacing w:before="120" w:after="120"/>
        <w:ind w:firstLine="720"/>
        <w:rPr>
          <w:rFonts w:cs="Arial"/>
        </w:rPr>
      </w:pPr>
    </w:p>
    <w:p w:rsidR="003B4610" w:rsidRPr="00E531B4" w:rsidRDefault="00870794" w:rsidP="00794E6A">
      <w:pPr>
        <w:pStyle w:val="Title"/>
        <w:widowControl w:val="0"/>
        <w:spacing w:before="120" w:after="120"/>
        <w:rPr>
          <w:rFonts w:cs="Arial"/>
        </w:rPr>
      </w:pPr>
      <w:r w:rsidRPr="00E531B4">
        <w:rPr>
          <w:rFonts w:cs="Arial"/>
        </w:rPr>
        <w:t>AGREEMENT FOR SERVICES</w:t>
      </w:r>
    </w:p>
    <w:p w:rsidR="003B4610" w:rsidRPr="00E531B4" w:rsidRDefault="003B4610" w:rsidP="002B225E">
      <w:pPr>
        <w:widowControl w:val="0"/>
      </w:pPr>
    </w:p>
    <w:p w:rsidR="003B4610" w:rsidRPr="00E531B4" w:rsidRDefault="003B4610" w:rsidP="002B225E">
      <w:pPr>
        <w:widowControl w:val="0"/>
        <w:jc w:val="center"/>
        <w:rPr>
          <w:lang w:val="en-US"/>
        </w:rPr>
      </w:pPr>
    </w:p>
    <w:p w:rsidR="003B4610" w:rsidRPr="00E531B4" w:rsidRDefault="00870794" w:rsidP="002B225E">
      <w:pPr>
        <w:widowControl w:val="0"/>
        <w:ind w:right="113"/>
        <w:jc w:val="center"/>
        <w:rPr>
          <w:b/>
          <w:bCs/>
        </w:rPr>
      </w:pPr>
      <w:r w:rsidRPr="00E531B4">
        <w:rPr>
          <w:b/>
          <w:bCs/>
        </w:rPr>
        <w:t>BETWEEN</w:t>
      </w:r>
    </w:p>
    <w:p w:rsidR="003B4610" w:rsidRPr="00E531B4" w:rsidRDefault="003B4610" w:rsidP="002B225E">
      <w:pPr>
        <w:widowControl w:val="0"/>
        <w:ind w:right="113"/>
        <w:jc w:val="center"/>
        <w:rPr>
          <w:b/>
          <w:bCs/>
        </w:rPr>
      </w:pPr>
    </w:p>
    <w:p w:rsidR="003B4610" w:rsidRPr="00E531B4" w:rsidRDefault="00870794" w:rsidP="002B225E">
      <w:pPr>
        <w:widowControl w:val="0"/>
        <w:ind w:right="113"/>
        <w:jc w:val="center"/>
        <w:rPr>
          <w:rStyle w:val="Strong"/>
          <w:rFonts w:cs="Arial"/>
        </w:rPr>
      </w:pPr>
      <w:r w:rsidRPr="00E531B4">
        <w:rPr>
          <w:rStyle w:val="Strong"/>
          <w:rFonts w:cs="Arial"/>
        </w:rPr>
        <w:t xml:space="preserve">Sidra </w:t>
      </w:r>
      <w:r w:rsidR="00C860A5">
        <w:rPr>
          <w:rStyle w:val="Strong"/>
          <w:rFonts w:cs="Arial"/>
        </w:rPr>
        <w:t>Medicine</w:t>
      </w:r>
    </w:p>
    <w:p w:rsidR="003B4610" w:rsidRPr="00E531B4" w:rsidRDefault="00870794" w:rsidP="002B225E">
      <w:pPr>
        <w:widowControl w:val="0"/>
        <w:ind w:right="113"/>
        <w:jc w:val="center"/>
        <w:rPr>
          <w:b/>
          <w:bCs/>
        </w:rPr>
      </w:pPr>
      <w:r w:rsidRPr="00E531B4">
        <w:rPr>
          <w:b/>
          <w:bCs/>
        </w:rPr>
        <w:br/>
        <w:t>AND</w:t>
      </w:r>
    </w:p>
    <w:p w:rsidR="003B4610" w:rsidRPr="00E531B4" w:rsidRDefault="003B4610" w:rsidP="002B225E">
      <w:pPr>
        <w:widowControl w:val="0"/>
        <w:ind w:right="113"/>
        <w:jc w:val="center"/>
        <w:rPr>
          <w:b/>
          <w:bCs/>
        </w:rPr>
      </w:pPr>
    </w:p>
    <w:p w:rsidR="003B4610" w:rsidRPr="002B225E" w:rsidRDefault="00870794" w:rsidP="002B225E">
      <w:pPr>
        <w:widowControl w:val="0"/>
        <w:ind w:right="113"/>
        <w:jc w:val="center"/>
        <w:rPr>
          <w:rStyle w:val="Strong"/>
          <w:rFonts w:cs="Arial"/>
        </w:rPr>
      </w:pPr>
      <w:r w:rsidRPr="00E531B4">
        <w:rPr>
          <w:rStyle w:val="Strong"/>
          <w:rFonts w:cs="Arial"/>
        </w:rPr>
        <w:t xml:space="preserve"> </w:t>
      </w:r>
      <w:r w:rsidRPr="002B225E">
        <w:rPr>
          <w:rStyle w:val="Strong"/>
          <w:rFonts w:cs="Arial"/>
        </w:rPr>
        <w:t>[</w:t>
      </w:r>
      <w:r w:rsidRPr="002B225E">
        <w:rPr>
          <w:rStyle w:val="Strong"/>
          <w:rFonts w:cs="Arial"/>
          <w:i/>
          <w:iCs/>
        </w:rPr>
        <w:t>Insert name of Company</w:t>
      </w:r>
      <w:r w:rsidRPr="002B225E">
        <w:rPr>
          <w:rStyle w:val="Strong"/>
          <w:rFonts w:cs="Arial"/>
        </w:rPr>
        <w:t>]</w:t>
      </w:r>
    </w:p>
    <w:p w:rsidR="003B4610" w:rsidRPr="002B225E" w:rsidRDefault="003B4610" w:rsidP="002B225E">
      <w:pPr>
        <w:widowControl w:val="0"/>
        <w:ind w:right="113"/>
        <w:jc w:val="center"/>
        <w:rPr>
          <w:b/>
          <w:bCs/>
        </w:rPr>
      </w:pPr>
    </w:p>
    <w:p w:rsidR="003B4610" w:rsidRPr="002B225E" w:rsidRDefault="003B4610" w:rsidP="002B225E">
      <w:pPr>
        <w:widowControl w:val="0"/>
        <w:ind w:right="113"/>
        <w:jc w:val="center"/>
        <w:rPr>
          <w:b/>
          <w:bCs/>
        </w:rPr>
      </w:pPr>
    </w:p>
    <w:p w:rsidR="003B4610" w:rsidRDefault="00E531B4" w:rsidP="002B225E">
      <w:pPr>
        <w:widowControl w:val="0"/>
        <w:ind w:right="113"/>
        <w:jc w:val="center"/>
        <w:rPr>
          <w:b/>
          <w:bCs/>
          <w:sz w:val="20"/>
          <w:szCs w:val="20"/>
        </w:rPr>
      </w:pPr>
      <w:r w:rsidRPr="002B225E">
        <w:rPr>
          <w:b/>
          <w:bCs/>
          <w:sz w:val="20"/>
          <w:szCs w:val="20"/>
        </w:rPr>
        <w:t>RFP/RFQ Reference [          ]</w:t>
      </w:r>
    </w:p>
    <w:p w:rsidR="00E44165" w:rsidRDefault="00E44165" w:rsidP="002B225E">
      <w:pPr>
        <w:widowControl w:val="0"/>
        <w:ind w:right="113"/>
        <w:jc w:val="center"/>
        <w:rPr>
          <w:rStyle w:val="Strong"/>
          <w:rFonts w:cs="Arial"/>
        </w:rPr>
      </w:pPr>
      <w:r>
        <w:rPr>
          <w:rStyle w:val="Strong"/>
          <w:rFonts w:cs="Arial"/>
        </w:rPr>
        <w:br w:type="page"/>
      </w:r>
    </w:p>
    <w:p w:rsidR="003B4610" w:rsidRDefault="003B4610" w:rsidP="002B225E">
      <w:pPr>
        <w:pStyle w:val="Heading1"/>
        <w:widowControl w:val="0"/>
        <w:spacing w:after="0"/>
        <w:ind w:right="-323"/>
        <w:jc w:val="center"/>
        <w:rPr>
          <w:rFonts w:cs="Arial"/>
          <w:lang w:val="en-CA"/>
        </w:rPr>
      </w:pPr>
    </w:p>
    <w:sdt>
      <w:sdtPr>
        <w:rPr>
          <w:rFonts w:cs="Arial"/>
          <w:b w:val="0"/>
          <w:bCs w:val="0"/>
          <w:szCs w:val="22"/>
          <w:lang w:val="en-GB"/>
        </w:rPr>
        <w:id w:val="970168857"/>
        <w:docPartObj>
          <w:docPartGallery w:val="Table of Contents"/>
          <w:docPartUnique/>
        </w:docPartObj>
      </w:sdtPr>
      <w:sdtEndPr>
        <w:rPr>
          <w:noProof/>
        </w:rPr>
      </w:sdtEndPr>
      <w:sdtContent>
        <w:p w:rsidR="001D7237" w:rsidRDefault="001D7237" w:rsidP="0021538F">
          <w:pPr>
            <w:pStyle w:val="TOCHeading"/>
          </w:pPr>
          <w:r w:rsidRPr="002B225E">
            <w:t>Table of Contents</w:t>
          </w:r>
        </w:p>
        <w:p w:rsidR="005F3EC5" w:rsidRPr="00746A6A" w:rsidRDefault="005F3EC5" w:rsidP="002B225E">
          <w:pPr>
            <w:pStyle w:val="ListParagraph"/>
            <w:numPr>
              <w:ilvl w:val="0"/>
              <w:numId w:val="26"/>
            </w:numPr>
            <w:suppressAutoHyphens/>
            <w:ind w:left="450" w:hanging="450"/>
            <w:rPr>
              <w:rFonts w:asciiTheme="minorBidi" w:hAnsiTheme="minorBidi" w:cstheme="minorBidi"/>
            </w:rPr>
          </w:pPr>
          <w:r w:rsidRPr="00746A6A">
            <w:rPr>
              <w:rFonts w:asciiTheme="minorBidi" w:hAnsiTheme="minorBidi" w:cstheme="minorBidi"/>
            </w:rPr>
            <w:t>Execution</w:t>
          </w:r>
        </w:p>
        <w:p w:rsidR="00212BAA" w:rsidRPr="00887EA6" w:rsidRDefault="005F3EC5" w:rsidP="00FD06D5">
          <w:pPr>
            <w:pStyle w:val="ListParagraph"/>
            <w:numPr>
              <w:ilvl w:val="0"/>
              <w:numId w:val="26"/>
            </w:numPr>
            <w:ind w:left="450" w:hanging="450"/>
            <w:rPr>
              <w:rFonts w:asciiTheme="minorBidi" w:hAnsiTheme="minorBidi" w:cstheme="minorBidi"/>
              <w:lang w:val="en-GB"/>
            </w:rPr>
          </w:pPr>
          <w:r w:rsidRPr="00887EA6">
            <w:rPr>
              <w:rFonts w:asciiTheme="minorBidi" w:hAnsiTheme="minorBidi" w:cstheme="minorBidi"/>
            </w:rPr>
            <w:t>Particular Conditions</w:t>
          </w:r>
          <w:r w:rsidR="00887EA6" w:rsidRPr="00887EA6">
            <w:rPr>
              <w:rFonts w:asciiTheme="minorBidi" w:hAnsiTheme="minorBidi" w:cstheme="minorBidi"/>
            </w:rPr>
            <w:t xml:space="preserve"> &amp; </w:t>
          </w:r>
          <w:r w:rsidR="00212BAA" w:rsidRPr="00887EA6">
            <w:rPr>
              <w:rFonts w:asciiTheme="minorBidi" w:hAnsiTheme="minorBidi" w:cstheme="minorBidi"/>
              <w:lang w:val="en-GB"/>
            </w:rPr>
            <w:t>Schedules</w:t>
          </w:r>
        </w:p>
        <w:p w:rsidR="005F3EC5" w:rsidRPr="00746A6A" w:rsidRDefault="006F69DC" w:rsidP="002B225E">
          <w:pPr>
            <w:pStyle w:val="ListParagraph"/>
            <w:numPr>
              <w:ilvl w:val="0"/>
              <w:numId w:val="26"/>
            </w:numPr>
            <w:ind w:left="450" w:hanging="450"/>
            <w:rPr>
              <w:rFonts w:asciiTheme="minorBidi" w:hAnsiTheme="minorBidi" w:cstheme="minorBidi"/>
              <w:lang w:val="en-GB"/>
            </w:rPr>
          </w:pPr>
          <w:r w:rsidRPr="00746A6A">
            <w:rPr>
              <w:rFonts w:asciiTheme="minorBidi" w:hAnsiTheme="minorBidi" w:cstheme="minorBidi"/>
            </w:rPr>
            <w:t xml:space="preserve">Standard </w:t>
          </w:r>
          <w:r w:rsidR="005F3EC5" w:rsidRPr="00746A6A">
            <w:rPr>
              <w:rFonts w:asciiTheme="minorBidi" w:hAnsiTheme="minorBidi" w:cstheme="minorBidi"/>
            </w:rPr>
            <w:t>Terms And Conditions:</w:t>
          </w:r>
        </w:p>
        <w:p w:rsidR="005F3EC5" w:rsidRPr="005F3EC5" w:rsidRDefault="001D7237" w:rsidP="002B225E">
          <w:pPr>
            <w:pStyle w:val="TOC1"/>
          </w:pPr>
          <w:r>
            <w:fldChar w:fldCharType="begin"/>
          </w:r>
          <w:r>
            <w:instrText xml:space="preserve"> TOC \o "1-3" \h \z \u </w:instrText>
          </w:r>
          <w:r>
            <w:fldChar w:fldCharType="separate"/>
          </w:r>
          <w:hyperlink w:anchor="_Toc432331262" w:history="1">
            <w:r w:rsidR="00B85712" w:rsidRPr="002C188A">
              <w:rPr>
                <w:rStyle w:val="Hyperlink"/>
              </w:rPr>
              <w:t>1</w:t>
            </w:r>
            <w:r w:rsidR="00B85712">
              <w:rPr>
                <w:rFonts w:asciiTheme="minorHAnsi" w:eastAsiaTheme="minorEastAsia" w:hAnsiTheme="minorHAnsi" w:cstheme="minorBidi"/>
                <w:bCs w:val="0"/>
                <w:szCs w:val="22"/>
                <w:lang w:val="en-US"/>
              </w:rPr>
              <w:tab/>
            </w:r>
            <w:r w:rsidR="00B85712" w:rsidRPr="002C188A">
              <w:rPr>
                <w:rStyle w:val="Hyperlink"/>
              </w:rPr>
              <w:t>Interpretation</w:t>
            </w:r>
            <w:r w:rsidR="00B85712">
              <w:rPr>
                <w:webHidden/>
              </w:rPr>
              <w:tab/>
            </w:r>
            <w:r w:rsidR="00B85712">
              <w:rPr>
                <w:webHidden/>
              </w:rPr>
              <w:fldChar w:fldCharType="begin"/>
            </w:r>
            <w:r w:rsidR="00B85712">
              <w:rPr>
                <w:webHidden/>
              </w:rPr>
              <w:instrText xml:space="preserve"> PAGEREF _Toc432331262 \h </w:instrText>
            </w:r>
            <w:r w:rsidR="00B85712">
              <w:rPr>
                <w:webHidden/>
              </w:rPr>
            </w:r>
            <w:r w:rsidR="00B85712">
              <w:rPr>
                <w:webHidden/>
              </w:rPr>
              <w:fldChar w:fldCharType="separate"/>
            </w:r>
            <w:r w:rsidR="003F11A1">
              <w:rPr>
                <w:webHidden/>
              </w:rPr>
              <w:t>12</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3" w:history="1">
            <w:r w:rsidR="00B85712" w:rsidRPr="002C188A">
              <w:rPr>
                <w:rStyle w:val="Hyperlink"/>
              </w:rPr>
              <w:t>2</w:t>
            </w:r>
            <w:r w:rsidR="00B85712">
              <w:rPr>
                <w:rFonts w:asciiTheme="minorHAnsi" w:eastAsiaTheme="minorEastAsia" w:hAnsiTheme="minorHAnsi" w:cstheme="minorBidi"/>
                <w:bCs w:val="0"/>
                <w:szCs w:val="22"/>
                <w:lang w:val="en-US"/>
              </w:rPr>
              <w:tab/>
            </w:r>
            <w:r w:rsidR="00B85712" w:rsidRPr="002C188A">
              <w:rPr>
                <w:rStyle w:val="Hyperlink"/>
              </w:rPr>
              <w:t>Definitions</w:t>
            </w:r>
            <w:r w:rsidR="00B85712">
              <w:rPr>
                <w:webHidden/>
              </w:rPr>
              <w:tab/>
            </w:r>
            <w:r w:rsidR="00B85712">
              <w:rPr>
                <w:webHidden/>
              </w:rPr>
              <w:fldChar w:fldCharType="begin"/>
            </w:r>
            <w:r w:rsidR="00B85712">
              <w:rPr>
                <w:webHidden/>
              </w:rPr>
              <w:instrText xml:space="preserve"> PAGEREF _Toc432331263 \h </w:instrText>
            </w:r>
            <w:r w:rsidR="00B85712">
              <w:rPr>
                <w:webHidden/>
              </w:rPr>
            </w:r>
            <w:r w:rsidR="00B85712">
              <w:rPr>
                <w:webHidden/>
              </w:rPr>
              <w:fldChar w:fldCharType="separate"/>
            </w:r>
            <w:r w:rsidR="003F11A1">
              <w:rPr>
                <w:webHidden/>
              </w:rPr>
              <w:t>12</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4" w:history="1">
            <w:r w:rsidR="00B85712" w:rsidRPr="002C188A">
              <w:rPr>
                <w:rStyle w:val="Hyperlink"/>
              </w:rPr>
              <w:t>3</w:t>
            </w:r>
            <w:r w:rsidR="00B85712">
              <w:rPr>
                <w:rFonts w:asciiTheme="minorHAnsi" w:eastAsiaTheme="minorEastAsia" w:hAnsiTheme="minorHAnsi" w:cstheme="minorBidi"/>
                <w:bCs w:val="0"/>
                <w:szCs w:val="22"/>
                <w:lang w:val="en-US"/>
              </w:rPr>
              <w:tab/>
            </w:r>
            <w:r w:rsidR="00B85712" w:rsidRPr="002C188A">
              <w:rPr>
                <w:rStyle w:val="Hyperlink"/>
              </w:rPr>
              <w:t>Term</w:t>
            </w:r>
            <w:r w:rsidR="00B85712">
              <w:rPr>
                <w:webHidden/>
              </w:rPr>
              <w:tab/>
            </w:r>
            <w:r w:rsidR="00B85712">
              <w:rPr>
                <w:webHidden/>
              </w:rPr>
              <w:fldChar w:fldCharType="begin"/>
            </w:r>
            <w:r w:rsidR="00B85712">
              <w:rPr>
                <w:webHidden/>
              </w:rPr>
              <w:instrText xml:space="preserve"> PAGEREF _Toc432331264 \h </w:instrText>
            </w:r>
            <w:r w:rsidR="00B85712">
              <w:rPr>
                <w:webHidden/>
              </w:rPr>
            </w:r>
            <w:r w:rsidR="00B85712">
              <w:rPr>
                <w:webHidden/>
              </w:rPr>
              <w:fldChar w:fldCharType="separate"/>
            </w:r>
            <w:r w:rsidR="003F11A1">
              <w:rPr>
                <w:webHidden/>
              </w:rPr>
              <w:t>13</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5" w:history="1">
            <w:r w:rsidR="00B85712" w:rsidRPr="002C188A">
              <w:rPr>
                <w:rStyle w:val="Hyperlink"/>
              </w:rPr>
              <w:t>4</w:t>
            </w:r>
            <w:r w:rsidR="00B85712">
              <w:rPr>
                <w:rFonts w:asciiTheme="minorHAnsi" w:eastAsiaTheme="minorEastAsia" w:hAnsiTheme="minorHAnsi" w:cstheme="minorBidi"/>
                <w:bCs w:val="0"/>
                <w:szCs w:val="22"/>
                <w:lang w:val="en-US"/>
              </w:rPr>
              <w:tab/>
            </w:r>
            <w:r w:rsidR="00B85712" w:rsidRPr="002C188A">
              <w:rPr>
                <w:rStyle w:val="Hyperlink"/>
              </w:rPr>
              <w:t>Services</w:t>
            </w:r>
            <w:r w:rsidR="00B85712">
              <w:rPr>
                <w:webHidden/>
              </w:rPr>
              <w:tab/>
            </w:r>
            <w:r w:rsidR="00B85712">
              <w:rPr>
                <w:webHidden/>
              </w:rPr>
              <w:fldChar w:fldCharType="begin"/>
            </w:r>
            <w:r w:rsidR="00B85712">
              <w:rPr>
                <w:webHidden/>
              </w:rPr>
              <w:instrText xml:space="preserve"> PAGEREF _Toc432331265 \h </w:instrText>
            </w:r>
            <w:r w:rsidR="00B85712">
              <w:rPr>
                <w:webHidden/>
              </w:rPr>
            </w:r>
            <w:r w:rsidR="00B85712">
              <w:rPr>
                <w:webHidden/>
              </w:rPr>
              <w:fldChar w:fldCharType="separate"/>
            </w:r>
            <w:r w:rsidR="003F11A1">
              <w:rPr>
                <w:webHidden/>
              </w:rPr>
              <w:t>14</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6" w:history="1">
            <w:r w:rsidR="00B85712" w:rsidRPr="002C188A">
              <w:rPr>
                <w:rStyle w:val="Hyperlink"/>
              </w:rPr>
              <w:t>5</w:t>
            </w:r>
            <w:r w:rsidR="00B85712">
              <w:rPr>
                <w:rFonts w:asciiTheme="minorHAnsi" w:eastAsiaTheme="minorEastAsia" w:hAnsiTheme="minorHAnsi" w:cstheme="minorBidi"/>
                <w:bCs w:val="0"/>
                <w:szCs w:val="22"/>
                <w:lang w:val="en-US"/>
              </w:rPr>
              <w:tab/>
            </w:r>
            <w:r w:rsidR="00B85712" w:rsidRPr="002C188A">
              <w:rPr>
                <w:rStyle w:val="Hyperlink"/>
              </w:rPr>
              <w:t>Personnel</w:t>
            </w:r>
            <w:r w:rsidR="00B85712">
              <w:rPr>
                <w:webHidden/>
              </w:rPr>
              <w:tab/>
            </w:r>
            <w:r w:rsidR="00B85712">
              <w:rPr>
                <w:webHidden/>
              </w:rPr>
              <w:fldChar w:fldCharType="begin"/>
            </w:r>
            <w:r w:rsidR="00B85712">
              <w:rPr>
                <w:webHidden/>
              </w:rPr>
              <w:instrText xml:space="preserve"> PAGEREF _Toc432331266 \h </w:instrText>
            </w:r>
            <w:r w:rsidR="00B85712">
              <w:rPr>
                <w:webHidden/>
              </w:rPr>
            </w:r>
            <w:r w:rsidR="00B85712">
              <w:rPr>
                <w:webHidden/>
              </w:rPr>
              <w:fldChar w:fldCharType="separate"/>
            </w:r>
            <w:r w:rsidR="003F11A1">
              <w:rPr>
                <w:webHidden/>
              </w:rPr>
              <w:t>15</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7" w:history="1">
            <w:r w:rsidR="00B85712" w:rsidRPr="002C188A">
              <w:rPr>
                <w:rStyle w:val="Hyperlink"/>
              </w:rPr>
              <w:t>6</w:t>
            </w:r>
            <w:r w:rsidR="00B85712">
              <w:rPr>
                <w:rFonts w:asciiTheme="minorHAnsi" w:eastAsiaTheme="minorEastAsia" w:hAnsiTheme="minorHAnsi" w:cstheme="minorBidi"/>
                <w:bCs w:val="0"/>
                <w:szCs w:val="22"/>
                <w:lang w:val="en-US"/>
              </w:rPr>
              <w:tab/>
            </w:r>
            <w:r w:rsidR="00B85712" w:rsidRPr="002C188A">
              <w:rPr>
                <w:rStyle w:val="Hyperlink"/>
              </w:rPr>
              <w:t>Company’s Obligations</w:t>
            </w:r>
            <w:r w:rsidR="00B85712">
              <w:rPr>
                <w:webHidden/>
              </w:rPr>
              <w:tab/>
            </w:r>
            <w:r w:rsidR="00B85712">
              <w:rPr>
                <w:webHidden/>
              </w:rPr>
              <w:fldChar w:fldCharType="begin"/>
            </w:r>
            <w:r w:rsidR="00B85712">
              <w:rPr>
                <w:webHidden/>
              </w:rPr>
              <w:instrText xml:space="preserve"> PAGEREF _Toc432331267 \h </w:instrText>
            </w:r>
            <w:r w:rsidR="00B85712">
              <w:rPr>
                <w:webHidden/>
              </w:rPr>
            </w:r>
            <w:r w:rsidR="00B85712">
              <w:rPr>
                <w:webHidden/>
              </w:rPr>
              <w:fldChar w:fldCharType="separate"/>
            </w:r>
            <w:r w:rsidR="003F11A1">
              <w:rPr>
                <w:webHidden/>
              </w:rPr>
              <w:t>16</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8" w:history="1">
            <w:r w:rsidR="00B85712" w:rsidRPr="002C188A">
              <w:rPr>
                <w:rStyle w:val="Hyperlink"/>
              </w:rPr>
              <w:t>7</w:t>
            </w:r>
            <w:r w:rsidR="00B85712">
              <w:rPr>
                <w:rFonts w:asciiTheme="minorHAnsi" w:eastAsiaTheme="minorEastAsia" w:hAnsiTheme="minorHAnsi" w:cstheme="minorBidi"/>
                <w:bCs w:val="0"/>
                <w:szCs w:val="22"/>
                <w:lang w:val="en-US"/>
              </w:rPr>
              <w:tab/>
            </w:r>
            <w:r w:rsidR="00B85712" w:rsidRPr="002C188A">
              <w:rPr>
                <w:rStyle w:val="Hyperlink"/>
              </w:rPr>
              <w:t>Sidra’s Obligations</w:t>
            </w:r>
            <w:r w:rsidR="00B85712">
              <w:rPr>
                <w:webHidden/>
              </w:rPr>
              <w:tab/>
            </w:r>
            <w:r w:rsidR="00B85712">
              <w:rPr>
                <w:webHidden/>
              </w:rPr>
              <w:fldChar w:fldCharType="begin"/>
            </w:r>
            <w:r w:rsidR="00B85712">
              <w:rPr>
                <w:webHidden/>
              </w:rPr>
              <w:instrText xml:space="preserve"> PAGEREF _Toc432331268 \h </w:instrText>
            </w:r>
            <w:r w:rsidR="00B85712">
              <w:rPr>
                <w:webHidden/>
              </w:rPr>
            </w:r>
            <w:r w:rsidR="00B85712">
              <w:rPr>
                <w:webHidden/>
              </w:rPr>
              <w:fldChar w:fldCharType="separate"/>
            </w:r>
            <w:r w:rsidR="003F11A1">
              <w:rPr>
                <w:webHidden/>
              </w:rPr>
              <w:t>17</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69" w:history="1">
            <w:r w:rsidR="00B85712" w:rsidRPr="002C188A">
              <w:rPr>
                <w:rStyle w:val="Hyperlink"/>
              </w:rPr>
              <w:t>8</w:t>
            </w:r>
            <w:r w:rsidR="00B85712">
              <w:rPr>
                <w:rFonts w:asciiTheme="minorHAnsi" w:eastAsiaTheme="minorEastAsia" w:hAnsiTheme="minorHAnsi" w:cstheme="minorBidi"/>
                <w:bCs w:val="0"/>
                <w:szCs w:val="22"/>
                <w:lang w:val="en-US"/>
              </w:rPr>
              <w:tab/>
            </w:r>
            <w:r w:rsidR="00B85712" w:rsidRPr="002C188A">
              <w:rPr>
                <w:rStyle w:val="Hyperlink"/>
              </w:rPr>
              <w:t>Payments and Charges</w:t>
            </w:r>
            <w:r w:rsidR="00B85712">
              <w:rPr>
                <w:webHidden/>
              </w:rPr>
              <w:tab/>
            </w:r>
            <w:r w:rsidR="00B85712">
              <w:rPr>
                <w:webHidden/>
              </w:rPr>
              <w:fldChar w:fldCharType="begin"/>
            </w:r>
            <w:r w:rsidR="00B85712">
              <w:rPr>
                <w:webHidden/>
              </w:rPr>
              <w:instrText xml:space="preserve"> PAGEREF _Toc432331269 \h </w:instrText>
            </w:r>
            <w:r w:rsidR="00B85712">
              <w:rPr>
                <w:webHidden/>
              </w:rPr>
            </w:r>
            <w:r w:rsidR="00B85712">
              <w:rPr>
                <w:webHidden/>
              </w:rPr>
              <w:fldChar w:fldCharType="separate"/>
            </w:r>
            <w:r w:rsidR="003F11A1">
              <w:rPr>
                <w:webHidden/>
              </w:rPr>
              <w:t>17</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0" w:history="1">
            <w:r w:rsidR="00B85712" w:rsidRPr="002C188A">
              <w:rPr>
                <w:rStyle w:val="Hyperlink"/>
              </w:rPr>
              <w:t>9</w:t>
            </w:r>
            <w:r w:rsidR="00B85712">
              <w:rPr>
                <w:rFonts w:asciiTheme="minorHAnsi" w:eastAsiaTheme="minorEastAsia" w:hAnsiTheme="minorHAnsi" w:cstheme="minorBidi"/>
                <w:bCs w:val="0"/>
                <w:szCs w:val="22"/>
                <w:lang w:val="en-US"/>
              </w:rPr>
              <w:tab/>
            </w:r>
            <w:r w:rsidR="00B85712" w:rsidRPr="002C188A">
              <w:rPr>
                <w:rStyle w:val="Hyperlink"/>
              </w:rPr>
              <w:t>Termination</w:t>
            </w:r>
            <w:r w:rsidR="00B85712">
              <w:rPr>
                <w:webHidden/>
              </w:rPr>
              <w:tab/>
            </w:r>
            <w:r w:rsidR="00B85712">
              <w:rPr>
                <w:webHidden/>
              </w:rPr>
              <w:fldChar w:fldCharType="begin"/>
            </w:r>
            <w:r w:rsidR="00B85712">
              <w:rPr>
                <w:webHidden/>
              </w:rPr>
              <w:instrText xml:space="preserve"> PAGEREF _Toc432331270 \h </w:instrText>
            </w:r>
            <w:r w:rsidR="00B85712">
              <w:rPr>
                <w:webHidden/>
              </w:rPr>
            </w:r>
            <w:r w:rsidR="00B85712">
              <w:rPr>
                <w:webHidden/>
              </w:rPr>
              <w:fldChar w:fldCharType="separate"/>
            </w:r>
            <w:r w:rsidR="003F11A1">
              <w:rPr>
                <w:webHidden/>
              </w:rPr>
              <w:t>18</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1" w:history="1">
            <w:r w:rsidR="00B85712" w:rsidRPr="002C188A">
              <w:rPr>
                <w:rStyle w:val="Hyperlink"/>
              </w:rPr>
              <w:t>10</w:t>
            </w:r>
            <w:r w:rsidR="00B85712">
              <w:rPr>
                <w:rFonts w:asciiTheme="minorHAnsi" w:eastAsiaTheme="minorEastAsia" w:hAnsiTheme="minorHAnsi" w:cstheme="minorBidi"/>
                <w:bCs w:val="0"/>
                <w:szCs w:val="22"/>
                <w:lang w:val="en-US"/>
              </w:rPr>
              <w:tab/>
            </w:r>
            <w:r w:rsidR="00B85712" w:rsidRPr="002C188A">
              <w:rPr>
                <w:rStyle w:val="Hyperlink"/>
              </w:rPr>
              <w:t>Remedies</w:t>
            </w:r>
            <w:r w:rsidR="00B85712">
              <w:rPr>
                <w:webHidden/>
              </w:rPr>
              <w:tab/>
            </w:r>
            <w:r w:rsidR="00B85712">
              <w:rPr>
                <w:webHidden/>
              </w:rPr>
              <w:fldChar w:fldCharType="begin"/>
            </w:r>
            <w:r w:rsidR="00B85712">
              <w:rPr>
                <w:webHidden/>
              </w:rPr>
              <w:instrText xml:space="preserve"> PAGEREF _Toc432331271 \h </w:instrText>
            </w:r>
            <w:r w:rsidR="00B85712">
              <w:rPr>
                <w:webHidden/>
              </w:rPr>
            </w:r>
            <w:r w:rsidR="00B85712">
              <w:rPr>
                <w:webHidden/>
              </w:rPr>
              <w:fldChar w:fldCharType="separate"/>
            </w:r>
            <w:r w:rsidR="003F11A1">
              <w:rPr>
                <w:webHidden/>
              </w:rPr>
              <w:t>19</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2" w:history="1">
            <w:r w:rsidR="00B85712" w:rsidRPr="002C188A">
              <w:rPr>
                <w:rStyle w:val="Hyperlink"/>
              </w:rPr>
              <w:t>11</w:t>
            </w:r>
            <w:r w:rsidR="00B85712">
              <w:rPr>
                <w:rFonts w:asciiTheme="minorHAnsi" w:eastAsiaTheme="minorEastAsia" w:hAnsiTheme="minorHAnsi" w:cstheme="minorBidi"/>
                <w:bCs w:val="0"/>
                <w:szCs w:val="22"/>
                <w:lang w:val="en-US"/>
              </w:rPr>
              <w:tab/>
            </w:r>
            <w:r w:rsidR="00B85712" w:rsidRPr="002C188A">
              <w:rPr>
                <w:rStyle w:val="Hyperlink"/>
              </w:rPr>
              <w:t>Suspending Services</w:t>
            </w:r>
            <w:r w:rsidR="00B85712">
              <w:rPr>
                <w:webHidden/>
              </w:rPr>
              <w:tab/>
            </w:r>
            <w:r w:rsidR="00B85712">
              <w:rPr>
                <w:webHidden/>
              </w:rPr>
              <w:fldChar w:fldCharType="begin"/>
            </w:r>
            <w:r w:rsidR="00B85712">
              <w:rPr>
                <w:webHidden/>
              </w:rPr>
              <w:instrText xml:space="preserve"> PAGEREF _Toc432331272 \h </w:instrText>
            </w:r>
            <w:r w:rsidR="00B85712">
              <w:rPr>
                <w:webHidden/>
              </w:rPr>
            </w:r>
            <w:r w:rsidR="00B85712">
              <w:rPr>
                <w:webHidden/>
              </w:rPr>
              <w:fldChar w:fldCharType="separate"/>
            </w:r>
            <w:r w:rsidR="003F11A1">
              <w:rPr>
                <w:webHidden/>
              </w:rPr>
              <w:t>20</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3" w:history="1">
            <w:r w:rsidR="00B85712" w:rsidRPr="002C188A">
              <w:rPr>
                <w:rStyle w:val="Hyperlink"/>
              </w:rPr>
              <w:t>12</w:t>
            </w:r>
            <w:r w:rsidR="00B85712">
              <w:rPr>
                <w:rFonts w:asciiTheme="minorHAnsi" w:eastAsiaTheme="minorEastAsia" w:hAnsiTheme="minorHAnsi" w:cstheme="minorBidi"/>
                <w:bCs w:val="0"/>
                <w:szCs w:val="22"/>
                <w:lang w:val="en-US"/>
              </w:rPr>
              <w:tab/>
            </w:r>
            <w:r w:rsidR="00B85712" w:rsidRPr="002C188A">
              <w:rPr>
                <w:rStyle w:val="Hyperlink"/>
              </w:rPr>
              <w:t>Indemnity</w:t>
            </w:r>
            <w:r w:rsidR="00B85712">
              <w:rPr>
                <w:webHidden/>
              </w:rPr>
              <w:tab/>
            </w:r>
            <w:r w:rsidR="00B85712">
              <w:rPr>
                <w:webHidden/>
              </w:rPr>
              <w:fldChar w:fldCharType="begin"/>
            </w:r>
            <w:r w:rsidR="00B85712">
              <w:rPr>
                <w:webHidden/>
              </w:rPr>
              <w:instrText xml:space="preserve"> PAGEREF _Toc432331273 \h </w:instrText>
            </w:r>
            <w:r w:rsidR="00B85712">
              <w:rPr>
                <w:webHidden/>
              </w:rPr>
            </w:r>
            <w:r w:rsidR="00B85712">
              <w:rPr>
                <w:webHidden/>
              </w:rPr>
              <w:fldChar w:fldCharType="separate"/>
            </w:r>
            <w:r w:rsidR="003F11A1">
              <w:rPr>
                <w:webHidden/>
              </w:rPr>
              <w:t>20</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4" w:history="1">
            <w:r w:rsidR="00B85712" w:rsidRPr="002C188A">
              <w:rPr>
                <w:rStyle w:val="Hyperlink"/>
              </w:rPr>
              <w:t>13</w:t>
            </w:r>
            <w:r w:rsidR="00B85712">
              <w:rPr>
                <w:rFonts w:asciiTheme="minorHAnsi" w:eastAsiaTheme="minorEastAsia" w:hAnsiTheme="minorHAnsi" w:cstheme="minorBidi"/>
                <w:bCs w:val="0"/>
                <w:szCs w:val="22"/>
                <w:lang w:val="en-US"/>
              </w:rPr>
              <w:tab/>
            </w:r>
            <w:r w:rsidR="00B85712" w:rsidRPr="002C188A">
              <w:rPr>
                <w:rStyle w:val="Hyperlink"/>
              </w:rPr>
              <w:t>Insurance</w:t>
            </w:r>
            <w:r w:rsidR="00B85712">
              <w:rPr>
                <w:webHidden/>
              </w:rPr>
              <w:tab/>
            </w:r>
            <w:r w:rsidR="00B85712">
              <w:rPr>
                <w:webHidden/>
              </w:rPr>
              <w:fldChar w:fldCharType="begin"/>
            </w:r>
            <w:r w:rsidR="00B85712">
              <w:rPr>
                <w:webHidden/>
              </w:rPr>
              <w:instrText xml:space="preserve"> PAGEREF _Toc432331274 \h </w:instrText>
            </w:r>
            <w:r w:rsidR="00B85712">
              <w:rPr>
                <w:webHidden/>
              </w:rPr>
            </w:r>
            <w:r w:rsidR="00B85712">
              <w:rPr>
                <w:webHidden/>
              </w:rPr>
              <w:fldChar w:fldCharType="separate"/>
            </w:r>
            <w:r w:rsidR="003F11A1">
              <w:rPr>
                <w:webHidden/>
              </w:rPr>
              <w:t>21</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5" w:history="1">
            <w:r w:rsidR="00B85712" w:rsidRPr="002C188A">
              <w:rPr>
                <w:rStyle w:val="Hyperlink"/>
              </w:rPr>
              <w:t>14</w:t>
            </w:r>
            <w:r w:rsidR="00B85712">
              <w:rPr>
                <w:rFonts w:asciiTheme="minorHAnsi" w:eastAsiaTheme="minorEastAsia" w:hAnsiTheme="minorHAnsi" w:cstheme="minorBidi"/>
                <w:bCs w:val="0"/>
                <w:szCs w:val="22"/>
                <w:lang w:val="en-US"/>
              </w:rPr>
              <w:tab/>
            </w:r>
            <w:r w:rsidR="00B85712" w:rsidRPr="002C188A">
              <w:rPr>
                <w:rStyle w:val="Hyperlink"/>
              </w:rPr>
              <w:t>Warranties</w:t>
            </w:r>
            <w:r w:rsidR="00B85712">
              <w:rPr>
                <w:webHidden/>
              </w:rPr>
              <w:tab/>
            </w:r>
            <w:r w:rsidR="00B85712">
              <w:rPr>
                <w:webHidden/>
              </w:rPr>
              <w:fldChar w:fldCharType="begin"/>
            </w:r>
            <w:r w:rsidR="00B85712">
              <w:rPr>
                <w:webHidden/>
              </w:rPr>
              <w:instrText xml:space="preserve"> PAGEREF _Toc432331275 \h </w:instrText>
            </w:r>
            <w:r w:rsidR="00B85712">
              <w:rPr>
                <w:webHidden/>
              </w:rPr>
            </w:r>
            <w:r w:rsidR="00B85712">
              <w:rPr>
                <w:webHidden/>
              </w:rPr>
              <w:fldChar w:fldCharType="separate"/>
            </w:r>
            <w:r w:rsidR="003F11A1">
              <w:rPr>
                <w:webHidden/>
              </w:rPr>
              <w:t>21</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6" w:history="1">
            <w:r w:rsidR="00B85712" w:rsidRPr="002C188A">
              <w:rPr>
                <w:rStyle w:val="Hyperlink"/>
              </w:rPr>
              <w:t>15</w:t>
            </w:r>
            <w:r w:rsidR="00B85712">
              <w:rPr>
                <w:rFonts w:asciiTheme="minorHAnsi" w:eastAsiaTheme="minorEastAsia" w:hAnsiTheme="minorHAnsi" w:cstheme="minorBidi"/>
                <w:bCs w:val="0"/>
                <w:szCs w:val="22"/>
                <w:lang w:val="en-US"/>
              </w:rPr>
              <w:tab/>
            </w:r>
            <w:r w:rsidR="00B85712" w:rsidRPr="002C188A">
              <w:rPr>
                <w:rStyle w:val="Hyperlink"/>
              </w:rPr>
              <w:t>Confidential Information</w:t>
            </w:r>
            <w:r w:rsidR="00FD06D5">
              <w:rPr>
                <w:rStyle w:val="Hyperlink"/>
              </w:rPr>
              <w:t xml:space="preserve"> and Personal Data </w:t>
            </w:r>
            <w:r w:rsidR="00B85712">
              <w:rPr>
                <w:webHidden/>
              </w:rPr>
              <w:tab/>
            </w:r>
            <w:r w:rsidR="00B85712">
              <w:rPr>
                <w:webHidden/>
              </w:rPr>
              <w:fldChar w:fldCharType="begin"/>
            </w:r>
            <w:r w:rsidR="00B85712">
              <w:rPr>
                <w:webHidden/>
              </w:rPr>
              <w:instrText xml:space="preserve"> PAGEREF _Toc432331276 \h </w:instrText>
            </w:r>
            <w:r w:rsidR="00B85712">
              <w:rPr>
                <w:webHidden/>
              </w:rPr>
            </w:r>
            <w:r w:rsidR="00B85712">
              <w:rPr>
                <w:webHidden/>
              </w:rPr>
              <w:fldChar w:fldCharType="separate"/>
            </w:r>
            <w:r w:rsidR="003F11A1">
              <w:rPr>
                <w:webHidden/>
              </w:rPr>
              <w:t>22</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7" w:history="1">
            <w:r w:rsidR="00B85712" w:rsidRPr="002C188A">
              <w:rPr>
                <w:rStyle w:val="Hyperlink"/>
              </w:rPr>
              <w:t>16</w:t>
            </w:r>
            <w:r w:rsidR="00B85712">
              <w:rPr>
                <w:rFonts w:asciiTheme="minorHAnsi" w:eastAsiaTheme="minorEastAsia" w:hAnsiTheme="minorHAnsi" w:cstheme="minorBidi"/>
                <w:bCs w:val="0"/>
                <w:szCs w:val="22"/>
                <w:lang w:val="en-US"/>
              </w:rPr>
              <w:tab/>
            </w:r>
            <w:r w:rsidR="00B85712" w:rsidRPr="002C188A">
              <w:rPr>
                <w:rStyle w:val="Hyperlink"/>
              </w:rPr>
              <w:t>Intellectual Property Rights</w:t>
            </w:r>
            <w:r w:rsidR="00B85712">
              <w:rPr>
                <w:webHidden/>
              </w:rPr>
              <w:tab/>
            </w:r>
            <w:r w:rsidR="00B85712">
              <w:rPr>
                <w:webHidden/>
              </w:rPr>
              <w:fldChar w:fldCharType="begin"/>
            </w:r>
            <w:r w:rsidR="00B85712">
              <w:rPr>
                <w:webHidden/>
              </w:rPr>
              <w:instrText xml:space="preserve"> PAGEREF _Toc432331277 \h </w:instrText>
            </w:r>
            <w:r w:rsidR="00B85712">
              <w:rPr>
                <w:webHidden/>
              </w:rPr>
            </w:r>
            <w:r w:rsidR="00B85712">
              <w:rPr>
                <w:webHidden/>
              </w:rPr>
              <w:fldChar w:fldCharType="separate"/>
            </w:r>
            <w:r w:rsidR="003F11A1">
              <w:rPr>
                <w:webHidden/>
              </w:rPr>
              <w:t>24</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78" w:history="1">
            <w:r w:rsidR="00B85712" w:rsidRPr="002C188A">
              <w:rPr>
                <w:rStyle w:val="Hyperlink"/>
              </w:rPr>
              <w:t>17</w:t>
            </w:r>
            <w:r w:rsidR="00B85712">
              <w:rPr>
                <w:rFonts w:asciiTheme="minorHAnsi" w:eastAsiaTheme="minorEastAsia" w:hAnsiTheme="minorHAnsi" w:cstheme="minorBidi"/>
                <w:bCs w:val="0"/>
                <w:szCs w:val="22"/>
                <w:lang w:val="en-US"/>
              </w:rPr>
              <w:tab/>
            </w:r>
            <w:r w:rsidR="00B85712" w:rsidRPr="002C188A">
              <w:rPr>
                <w:rStyle w:val="Hyperlink"/>
              </w:rPr>
              <w:t>Force Majeure</w:t>
            </w:r>
            <w:r w:rsidR="00B85712">
              <w:rPr>
                <w:webHidden/>
              </w:rPr>
              <w:tab/>
            </w:r>
            <w:r w:rsidR="00B85712">
              <w:rPr>
                <w:webHidden/>
              </w:rPr>
              <w:fldChar w:fldCharType="begin"/>
            </w:r>
            <w:r w:rsidR="00B85712">
              <w:rPr>
                <w:webHidden/>
              </w:rPr>
              <w:instrText xml:space="preserve"> PAGEREF _Toc432331278 \h </w:instrText>
            </w:r>
            <w:r w:rsidR="00B85712">
              <w:rPr>
                <w:webHidden/>
              </w:rPr>
            </w:r>
            <w:r w:rsidR="00B85712">
              <w:rPr>
                <w:webHidden/>
              </w:rPr>
              <w:fldChar w:fldCharType="separate"/>
            </w:r>
            <w:r w:rsidR="003F11A1">
              <w:rPr>
                <w:webHidden/>
              </w:rPr>
              <w:t>24</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80" w:history="1">
            <w:r w:rsidR="00B85712" w:rsidRPr="002C188A">
              <w:rPr>
                <w:rStyle w:val="Hyperlink"/>
              </w:rPr>
              <w:t>18</w:t>
            </w:r>
            <w:r w:rsidR="00B85712">
              <w:rPr>
                <w:rFonts w:asciiTheme="minorHAnsi" w:eastAsiaTheme="minorEastAsia" w:hAnsiTheme="minorHAnsi" w:cstheme="minorBidi"/>
                <w:bCs w:val="0"/>
                <w:szCs w:val="22"/>
                <w:lang w:val="en-US"/>
              </w:rPr>
              <w:tab/>
            </w:r>
            <w:r w:rsidR="00B85712" w:rsidRPr="002C188A">
              <w:rPr>
                <w:rStyle w:val="Hyperlink"/>
              </w:rPr>
              <w:t>Governing Law and Jurisdiction</w:t>
            </w:r>
            <w:r w:rsidR="00B85712">
              <w:rPr>
                <w:webHidden/>
              </w:rPr>
              <w:tab/>
            </w:r>
            <w:r w:rsidR="00B85712">
              <w:rPr>
                <w:webHidden/>
              </w:rPr>
              <w:fldChar w:fldCharType="begin"/>
            </w:r>
            <w:r w:rsidR="00B85712">
              <w:rPr>
                <w:webHidden/>
              </w:rPr>
              <w:instrText xml:space="preserve"> PAGEREF _Toc432331280 \h </w:instrText>
            </w:r>
            <w:r w:rsidR="00B85712">
              <w:rPr>
                <w:webHidden/>
              </w:rPr>
            </w:r>
            <w:r w:rsidR="00B85712">
              <w:rPr>
                <w:webHidden/>
              </w:rPr>
              <w:fldChar w:fldCharType="separate"/>
            </w:r>
            <w:r w:rsidR="003F11A1">
              <w:rPr>
                <w:webHidden/>
              </w:rPr>
              <w:t>25</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81" w:history="1">
            <w:r w:rsidR="00B85712" w:rsidRPr="002C188A">
              <w:rPr>
                <w:rStyle w:val="Hyperlink"/>
              </w:rPr>
              <w:t>19</w:t>
            </w:r>
            <w:r w:rsidR="00B85712">
              <w:rPr>
                <w:rFonts w:asciiTheme="minorHAnsi" w:eastAsiaTheme="minorEastAsia" w:hAnsiTheme="minorHAnsi" w:cstheme="minorBidi"/>
                <w:bCs w:val="0"/>
                <w:szCs w:val="22"/>
                <w:lang w:val="en-US"/>
              </w:rPr>
              <w:tab/>
            </w:r>
            <w:r w:rsidR="00B85712" w:rsidRPr="002C188A">
              <w:rPr>
                <w:rStyle w:val="Hyperlink"/>
              </w:rPr>
              <w:t>Dispute Resolution Procedure</w:t>
            </w:r>
            <w:r w:rsidR="00B85712">
              <w:rPr>
                <w:webHidden/>
              </w:rPr>
              <w:tab/>
            </w:r>
            <w:r w:rsidR="00B85712">
              <w:rPr>
                <w:webHidden/>
              </w:rPr>
              <w:fldChar w:fldCharType="begin"/>
            </w:r>
            <w:r w:rsidR="00B85712">
              <w:rPr>
                <w:webHidden/>
              </w:rPr>
              <w:instrText xml:space="preserve"> PAGEREF _Toc432331281 \h </w:instrText>
            </w:r>
            <w:r w:rsidR="00B85712">
              <w:rPr>
                <w:webHidden/>
              </w:rPr>
            </w:r>
            <w:r w:rsidR="00B85712">
              <w:rPr>
                <w:webHidden/>
              </w:rPr>
              <w:fldChar w:fldCharType="separate"/>
            </w:r>
            <w:r w:rsidR="003F11A1">
              <w:rPr>
                <w:webHidden/>
              </w:rPr>
              <w:t>25</w:t>
            </w:r>
            <w:r w:rsidR="00B85712">
              <w:rPr>
                <w:webHidden/>
              </w:rPr>
              <w:fldChar w:fldCharType="end"/>
            </w:r>
          </w:hyperlink>
        </w:p>
        <w:p w:rsidR="00B85712" w:rsidRDefault="005563DD" w:rsidP="002B225E">
          <w:pPr>
            <w:pStyle w:val="TOC1"/>
            <w:rPr>
              <w:rFonts w:asciiTheme="minorHAnsi" w:eastAsiaTheme="minorEastAsia" w:hAnsiTheme="minorHAnsi" w:cstheme="minorBidi"/>
              <w:bCs w:val="0"/>
              <w:szCs w:val="22"/>
              <w:lang w:val="en-US"/>
            </w:rPr>
          </w:pPr>
          <w:hyperlink w:anchor="_Toc432331282" w:history="1">
            <w:r w:rsidR="00B85712" w:rsidRPr="002C188A">
              <w:rPr>
                <w:rStyle w:val="Hyperlink"/>
              </w:rPr>
              <w:t>20</w:t>
            </w:r>
            <w:r w:rsidR="00B85712">
              <w:rPr>
                <w:rFonts w:asciiTheme="minorHAnsi" w:eastAsiaTheme="minorEastAsia" w:hAnsiTheme="minorHAnsi" w:cstheme="minorBidi"/>
                <w:bCs w:val="0"/>
                <w:szCs w:val="22"/>
                <w:lang w:val="en-US"/>
              </w:rPr>
              <w:tab/>
            </w:r>
            <w:r w:rsidR="00B85712" w:rsidRPr="002C188A">
              <w:rPr>
                <w:rStyle w:val="Hyperlink"/>
              </w:rPr>
              <w:t>Miscellaneous</w:t>
            </w:r>
            <w:r w:rsidR="00B85712">
              <w:rPr>
                <w:webHidden/>
              </w:rPr>
              <w:tab/>
            </w:r>
            <w:r w:rsidR="00B85712">
              <w:rPr>
                <w:webHidden/>
              </w:rPr>
              <w:fldChar w:fldCharType="begin"/>
            </w:r>
            <w:r w:rsidR="00B85712">
              <w:rPr>
                <w:webHidden/>
              </w:rPr>
              <w:instrText xml:space="preserve"> PAGEREF _Toc432331282 \h </w:instrText>
            </w:r>
            <w:r w:rsidR="00B85712">
              <w:rPr>
                <w:webHidden/>
              </w:rPr>
            </w:r>
            <w:r w:rsidR="00B85712">
              <w:rPr>
                <w:webHidden/>
              </w:rPr>
              <w:fldChar w:fldCharType="separate"/>
            </w:r>
            <w:r w:rsidR="003F11A1">
              <w:rPr>
                <w:webHidden/>
              </w:rPr>
              <w:t>25</w:t>
            </w:r>
            <w:r w:rsidR="00B85712">
              <w:rPr>
                <w:webHidden/>
              </w:rPr>
              <w:fldChar w:fldCharType="end"/>
            </w:r>
          </w:hyperlink>
        </w:p>
        <w:p w:rsidR="001D7237" w:rsidRDefault="001D7237" w:rsidP="002B225E">
          <w:pPr>
            <w:jc w:val="center"/>
          </w:pPr>
          <w:r>
            <w:rPr>
              <w:b/>
              <w:bCs/>
              <w:noProof/>
            </w:rPr>
            <w:fldChar w:fldCharType="end"/>
          </w:r>
        </w:p>
      </w:sdtContent>
    </w:sdt>
    <w:p w:rsidR="00E44165" w:rsidRDefault="00E44165" w:rsidP="004A421B">
      <w:pPr>
        <w:pStyle w:val="ListParagraph"/>
        <w:suppressAutoHyphens/>
        <w:rPr>
          <w:rFonts w:asciiTheme="minorBidi" w:hAnsiTheme="minorBidi" w:cstheme="minorBidi"/>
          <w:b/>
          <w:bCs/>
          <w:u w:val="single"/>
        </w:rPr>
      </w:pPr>
    </w:p>
    <w:p w:rsidR="0092138F" w:rsidRDefault="0092138F" w:rsidP="004A421B">
      <w:pPr>
        <w:pStyle w:val="ListParagraph"/>
        <w:suppressAutoHyphens/>
        <w:rPr>
          <w:rFonts w:asciiTheme="minorBidi" w:hAnsiTheme="minorBidi" w:cstheme="minorBidi"/>
          <w:b/>
          <w:bCs/>
          <w:u w:val="single"/>
        </w:rPr>
        <w:sectPr w:rsidR="0092138F" w:rsidSect="003F11A1">
          <w:footerReference w:type="default" r:id="rId11"/>
          <w:headerReference w:type="first" r:id="rId12"/>
          <w:footerReference w:type="first" r:id="rId13"/>
          <w:pgSz w:w="11909" w:h="16834" w:code="9"/>
          <w:pgMar w:top="1440" w:right="1440" w:bottom="2070" w:left="1440" w:header="720" w:footer="576" w:gutter="0"/>
          <w:pgNumType w:start="1"/>
          <w:cols w:space="720"/>
          <w:formProt w:val="0"/>
          <w:titlePg/>
          <w:docGrid w:linePitch="360"/>
        </w:sectPr>
      </w:pPr>
    </w:p>
    <w:p w:rsidR="003B4610" w:rsidRDefault="00A93DAA" w:rsidP="002B225E">
      <w:pPr>
        <w:pStyle w:val="ListParagraph"/>
        <w:numPr>
          <w:ilvl w:val="0"/>
          <w:numId w:val="27"/>
        </w:numPr>
        <w:suppressAutoHyphens/>
        <w:jc w:val="center"/>
        <w:rPr>
          <w:rFonts w:asciiTheme="minorBidi" w:hAnsiTheme="minorBidi" w:cstheme="minorBidi"/>
          <w:b/>
          <w:bCs/>
          <w:u w:val="single"/>
        </w:rPr>
      </w:pPr>
      <w:r w:rsidRPr="005F3EC5">
        <w:rPr>
          <w:rFonts w:asciiTheme="minorBidi" w:hAnsiTheme="minorBidi" w:cstheme="minorBidi"/>
          <w:b/>
          <w:bCs/>
          <w:u w:val="single"/>
        </w:rPr>
        <w:lastRenderedPageBreak/>
        <w:t>EXECUTION</w:t>
      </w:r>
    </w:p>
    <w:p w:rsidR="00E750E0" w:rsidRPr="00E750E0" w:rsidRDefault="00906855" w:rsidP="002B225E">
      <w:pPr>
        <w:suppressAutoHyphens/>
        <w:rPr>
          <w:rFonts w:asciiTheme="minorBidi" w:hAnsiTheme="minorBidi" w:cstheme="minorBidi"/>
        </w:rPr>
      </w:pPr>
      <w:r>
        <w:rPr>
          <w:noProof/>
          <w:lang w:val="en-US"/>
        </w:rPr>
        <mc:AlternateContent>
          <mc:Choice Requires="wps">
            <w:drawing>
              <wp:anchor distT="0" distB="0" distL="114300" distR="114300" simplePos="0" relativeHeight="251658242" behindDoc="0" locked="0" layoutInCell="1" allowOverlap="1" wp14:anchorId="7F2D91CC" wp14:editId="7F2D91CD">
                <wp:simplePos x="0" y="0"/>
                <wp:positionH relativeFrom="column">
                  <wp:posOffset>6823075</wp:posOffset>
                </wp:positionH>
                <wp:positionV relativeFrom="paragraph">
                  <wp:posOffset>9027160</wp:posOffset>
                </wp:positionV>
                <wp:extent cx="76200" cy="114300"/>
                <wp:effectExtent l="3175"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6D5" w:rsidRDefault="00FD06D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FD06D5" w:rsidRDefault="00FD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91CC" id="_x0000_t202" coordsize="21600,21600" o:spt="202" path="m,l,21600r21600,l21600,xe">
                <v:stroke joinstyle="miter"/>
                <v:path gradientshapeok="t" o:connecttype="rect"/>
              </v:shapetype>
              <v:shape id="Text Box 9" o:spid="_x0000_s1026" type="#_x0000_t202" style="position:absolute;left:0;text-align:left;margin-left:537.25pt;margin-top:710.8pt;width:6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WjfgIAAA0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" stroked="f">
                <v:textbox>
                  <w:txbxContent>
                    <w:p w:rsidR="00FD06D5" w:rsidRDefault="00FD06D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FD06D5" w:rsidRDefault="00FD06D5"/>
                  </w:txbxContent>
                </v:textbox>
              </v:shape>
            </w:pict>
          </mc:Fallback>
        </mc:AlternateContent>
      </w:r>
      <w:r>
        <w:rPr>
          <w:noProof/>
          <w:lang w:val="en-US"/>
        </w:rPr>
        <mc:AlternateContent>
          <mc:Choice Requires="wps">
            <w:drawing>
              <wp:anchor distT="0" distB="0" distL="114300" distR="114300" simplePos="0" relativeHeight="251658241" behindDoc="0" locked="0" layoutInCell="1" allowOverlap="1" wp14:anchorId="7F2D91CE" wp14:editId="7F2D91CF">
                <wp:simplePos x="0" y="0"/>
                <wp:positionH relativeFrom="column">
                  <wp:posOffset>6713855</wp:posOffset>
                </wp:positionH>
                <wp:positionV relativeFrom="paragraph">
                  <wp:posOffset>-999490</wp:posOffset>
                </wp:positionV>
                <wp:extent cx="152400" cy="114300"/>
                <wp:effectExtent l="0" t="635" r="127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6D5" w:rsidRDefault="00FD06D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FD06D5" w:rsidRDefault="00FD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91CE" id="Text Box 8" o:spid="_x0000_s1027" type="#_x0000_t202" style="position:absolute;left:0;text-align:left;margin-left:528.65pt;margin-top:-78.7pt;width:12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zqgQIAABU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" stroked="f">
                <v:textbox>
                  <w:txbxContent>
                    <w:p w:rsidR="00FD06D5" w:rsidRDefault="00FD06D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FD06D5" w:rsidRDefault="00FD06D5"/>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7F2D91D0" wp14:editId="7F2D91D1">
                <wp:simplePos x="0" y="0"/>
                <wp:positionH relativeFrom="column">
                  <wp:posOffset>-978535</wp:posOffset>
                </wp:positionH>
                <wp:positionV relativeFrom="paragraph">
                  <wp:posOffset>-231140</wp:posOffset>
                </wp:positionV>
                <wp:extent cx="76200" cy="8343900"/>
                <wp:effectExtent l="254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6D5" w:rsidRDefault="00FD06D5">
                            <w:r>
                              <w:rPr>
                                <w:rFonts w:ascii="Times New Roman" w:hAnsi="Times New Roman" w:cs="Times New Roman"/>
                                <w:sz w:val="24"/>
                                <w:szCs w:val="24"/>
                              </w:rPr>
                              <w:t xml:space="preserve"> </w:t>
                            </w:r>
                          </w:p>
                          <w:p w:rsidR="00FD06D5" w:rsidRDefault="00FD06D5"/>
                          <w:p w:rsidR="00FD06D5" w:rsidRDefault="00FD06D5">
                            <w:r>
                              <w:rPr>
                                <w:b/>
                                <w:bCs/>
                              </w:rPr>
                              <w:t>© Copyright Envision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91D0" id="Text Box 7" o:spid="_x0000_s1028" type="#_x0000_t202" style="position:absolute;left:0;text-align:left;margin-left:-77.05pt;margin-top:-18.2pt;width:6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" filled="f" stroked="f">
                <v:textbox style="layout-flow:vertical;mso-layout-flow-alt:bottom-to-top">
                  <w:txbxContent>
                    <w:p w:rsidR="00FD06D5" w:rsidRDefault="00FD06D5">
                      <w:r>
                        <w:rPr>
                          <w:rFonts w:ascii="Times New Roman" w:hAnsi="Times New Roman" w:cs="Times New Roman"/>
                          <w:sz w:val="24"/>
                          <w:szCs w:val="24"/>
                        </w:rPr>
                        <w:t xml:space="preserve"> </w:t>
                      </w:r>
                    </w:p>
                    <w:p w:rsidR="00FD06D5" w:rsidRDefault="00FD06D5"/>
                    <w:p w:rsidR="00FD06D5" w:rsidRDefault="00FD06D5">
                      <w:r>
                        <w:rPr>
                          <w:b/>
                          <w:bCs/>
                        </w:rPr>
                        <w:t>© Copyright Envision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00870794" w:rsidRPr="00E531B4">
        <w:t xml:space="preserve">This </w:t>
      </w:r>
      <w:r w:rsidR="00870794" w:rsidRPr="00E531B4">
        <w:rPr>
          <w:b/>
        </w:rPr>
        <w:t>Agreement for Services</w:t>
      </w:r>
      <w:r w:rsidR="00E531B4">
        <w:rPr>
          <w:b/>
        </w:rPr>
        <w:t xml:space="preserve"> </w:t>
      </w:r>
      <w:r w:rsidR="00870794" w:rsidRPr="00E531B4">
        <w:t>is made</w:t>
      </w:r>
      <w:r w:rsidR="00E531B4" w:rsidRPr="00E531B4">
        <w:t xml:space="preserve"> as of </w:t>
      </w:r>
      <w:r w:rsidR="00841F92">
        <w:t xml:space="preserve">on the Effective Date (as defined in </w:t>
      </w:r>
      <w:r w:rsidR="00197079">
        <w:t xml:space="preserve">the </w:t>
      </w:r>
      <w:r w:rsidR="00841F92">
        <w:t>Particular Conditions)</w:t>
      </w:r>
      <w:r w:rsidR="00B26FD7">
        <w:t xml:space="preserve">, </w:t>
      </w:r>
      <w:r w:rsidR="00841F92">
        <w:t xml:space="preserve">and is signed and </w:t>
      </w:r>
      <w:r w:rsidR="00E531B4" w:rsidRPr="00E531B4">
        <w:t xml:space="preserve"> made by and</w:t>
      </w:r>
      <w:r w:rsidR="00870794" w:rsidRPr="00E531B4">
        <w:t>:</w:t>
      </w:r>
    </w:p>
    <w:p w:rsidR="00F70E7A" w:rsidRPr="00F70E7A" w:rsidRDefault="00870794" w:rsidP="002B225E">
      <w:pPr>
        <w:pStyle w:val="BodyTextIndent2"/>
        <w:widowControl w:val="0"/>
        <w:spacing w:before="120"/>
        <w:ind w:left="2160" w:right="-5" w:hanging="2160"/>
        <w:rPr>
          <w:rFonts w:cs="Arial"/>
          <w:lang w:val="en-CA"/>
        </w:rPr>
      </w:pPr>
      <w:r w:rsidRPr="00E531B4">
        <w:rPr>
          <w:rFonts w:cs="Arial"/>
          <w:b/>
          <w:bCs/>
          <w:lang w:val="en-CA"/>
        </w:rPr>
        <w:t>BETWEEN:</w:t>
      </w:r>
      <w:r w:rsidRPr="00E531B4">
        <w:rPr>
          <w:rFonts w:cs="Arial"/>
          <w:b/>
          <w:bCs/>
          <w:lang w:val="en-CA"/>
        </w:rPr>
        <w:tab/>
      </w:r>
      <w:r w:rsidRPr="00316DCD">
        <w:rPr>
          <w:rFonts w:cs="Arial"/>
          <w:b/>
          <w:bCs/>
        </w:rPr>
        <w:t xml:space="preserve">Sidra </w:t>
      </w:r>
      <w:r w:rsidR="00C860A5">
        <w:rPr>
          <w:rFonts w:cs="Arial"/>
          <w:b/>
          <w:bCs/>
        </w:rPr>
        <w:t>Medicine</w:t>
      </w:r>
      <w:r w:rsidRPr="00316DCD">
        <w:rPr>
          <w:rFonts w:cs="Arial"/>
        </w:rPr>
        <w:t>,</w:t>
      </w:r>
      <w:r w:rsidRPr="00316DCD">
        <w:rPr>
          <w:rFonts w:cs="Arial"/>
          <w:lang w:val="en-CA"/>
        </w:rPr>
        <w:t xml:space="preserve"> </w:t>
      </w:r>
      <w:r w:rsidRPr="00316DCD">
        <w:rPr>
          <w:rFonts w:cs="Arial"/>
        </w:rPr>
        <w:t xml:space="preserve">a Qatari Private Institution for Public Benefit, with a principal place of business at </w:t>
      </w:r>
      <w:r w:rsidR="00F70E7A" w:rsidRPr="00316DCD">
        <w:rPr>
          <w:rFonts w:cs="Arial"/>
        </w:rPr>
        <w:t>Out-Patient Clinic, Al Luqta Street ,</w:t>
      </w:r>
      <w:r w:rsidR="00F70E7A" w:rsidRPr="00316DCD">
        <w:rPr>
          <w:rFonts w:cs="Arial"/>
          <w:color w:val="000000"/>
        </w:rPr>
        <w:t xml:space="preserve"> Education City North Campus,</w:t>
      </w:r>
      <w:r w:rsidR="00F70E7A" w:rsidRPr="00316DCD">
        <w:rPr>
          <w:rFonts w:cs="Arial"/>
        </w:rPr>
        <w:t xml:space="preserve"> </w:t>
      </w:r>
      <w:r w:rsidR="00F70E7A" w:rsidRPr="00316DCD">
        <w:rPr>
          <w:rFonts w:cs="Arial"/>
          <w:color w:val="000000"/>
        </w:rPr>
        <w:t>Qatar Foundation,</w:t>
      </w:r>
      <w:r w:rsidR="00F70E7A" w:rsidRPr="00316DCD">
        <w:rPr>
          <w:rFonts w:cs="Arial"/>
        </w:rPr>
        <w:t xml:space="preserve"> </w:t>
      </w:r>
      <w:r w:rsidR="00F70E7A" w:rsidRPr="00316DCD">
        <w:rPr>
          <w:rFonts w:cs="Arial"/>
          <w:i/>
          <w:iCs/>
        </w:rPr>
        <w:t>PO Box 26999 ,</w:t>
      </w:r>
      <w:r w:rsidR="00F70E7A" w:rsidRPr="00316DCD">
        <w:rPr>
          <w:rFonts w:cs="Arial"/>
        </w:rPr>
        <w:t>Doha, Qatar (“</w:t>
      </w:r>
      <w:r w:rsidR="00F70E7A" w:rsidRPr="00316DCD">
        <w:rPr>
          <w:rFonts w:cs="Arial"/>
          <w:b/>
          <w:bCs/>
        </w:rPr>
        <w:t>Sidra</w:t>
      </w:r>
      <w:r w:rsidR="00F70E7A" w:rsidRPr="00316DCD">
        <w:rPr>
          <w:rFonts w:cs="Arial"/>
        </w:rPr>
        <w:t>”);</w:t>
      </w:r>
    </w:p>
    <w:p w:rsidR="009B264F" w:rsidRDefault="00870794" w:rsidP="009B264F">
      <w:pPr>
        <w:pStyle w:val="BodyTextIndent2"/>
        <w:widowControl w:val="0"/>
        <w:spacing w:before="120"/>
        <w:ind w:left="2160" w:right="-321" w:hanging="2160"/>
        <w:sectPr w:rsidR="009B264F" w:rsidSect="003F11A1">
          <w:headerReference w:type="default" r:id="rId14"/>
          <w:footerReference w:type="default" r:id="rId15"/>
          <w:headerReference w:type="first" r:id="rId16"/>
          <w:footerReference w:type="first" r:id="rId17"/>
          <w:pgSz w:w="11909" w:h="16834" w:code="9"/>
          <w:pgMar w:top="1440" w:right="1440" w:bottom="1440" w:left="1440" w:header="720" w:footer="576" w:gutter="0"/>
          <w:cols w:space="720"/>
          <w:formProt w:val="0"/>
          <w:titlePg/>
          <w:docGrid w:linePitch="360"/>
        </w:sectPr>
      </w:pPr>
      <w:r w:rsidRPr="00E531B4">
        <w:rPr>
          <w:b/>
          <w:bCs/>
          <w:lang w:val="en-CA"/>
        </w:rPr>
        <w:t>AND:</w:t>
      </w:r>
      <w:r w:rsidRPr="00E531B4">
        <w:rPr>
          <w:b/>
          <w:bCs/>
          <w:lang w:val="en-CA"/>
        </w:rPr>
        <w:tab/>
      </w:r>
      <w:r w:rsidR="00391B78" w:rsidRPr="00391B78">
        <w:rPr>
          <w:lang w:val="en-CA"/>
        </w:rPr>
        <w:t>[</w:t>
      </w:r>
      <w:r w:rsidR="00391B78" w:rsidRPr="002B225E">
        <w:t>INSERT NAME OF COMPANY</w:t>
      </w:r>
      <w:r w:rsidR="00E2381F" w:rsidRPr="002B225E">
        <w:rPr>
          <w:b/>
          <w:bCs/>
          <w:i/>
          <w:iCs/>
        </w:rPr>
        <w:t>, or, if an individual, insert name</w:t>
      </w:r>
      <w:r w:rsidR="00E2381F" w:rsidRPr="002B225E">
        <w:rPr>
          <w:b/>
          <w:bCs/>
        </w:rPr>
        <w:t>]</w:t>
      </w:r>
      <w:r w:rsidR="00E2381F" w:rsidRPr="002B225E">
        <w:t>, a [INSERT LEGAL STATUS, if an entity, or professional title, if held by an individual] with ([registered number]</w:t>
      </w:r>
      <w:r w:rsidR="0001269B" w:rsidRPr="002B225E">
        <w:t>/ [</w:t>
      </w:r>
      <w:r w:rsidR="00E2381F" w:rsidRPr="002B225E">
        <w:t>commercial registration number or professional license number] [</w:t>
      </w:r>
      <w:r w:rsidR="00E2381F" w:rsidRPr="002B225E">
        <w:rPr>
          <w:bCs/>
          <w:i/>
          <w:iCs/>
        </w:rPr>
        <w:t>specify number, if applicable</w:t>
      </w:r>
      <w:r w:rsidR="00E2381F" w:rsidRPr="002B225E">
        <w:t xml:space="preserve">]) with a principal place of business at </w:t>
      </w:r>
      <w:r w:rsidR="00E2381F" w:rsidRPr="002B225E">
        <w:rPr>
          <w:bCs/>
        </w:rPr>
        <w:t>[</w:t>
      </w:r>
      <w:r w:rsidR="00E2381F" w:rsidRPr="002B225E">
        <w:rPr>
          <w:bCs/>
          <w:i/>
          <w:iCs/>
        </w:rPr>
        <w:t>Insert Company address</w:t>
      </w:r>
      <w:r w:rsidR="00E2381F" w:rsidRPr="002B225E">
        <w:rPr>
          <w:bCs/>
        </w:rPr>
        <w:t>]</w:t>
      </w:r>
      <w:r w:rsidR="00E2381F" w:rsidRPr="00E531B4">
        <w:t xml:space="preserve"> </w:t>
      </w:r>
      <w:r w:rsidRPr="00E531B4">
        <w:t>(the “</w:t>
      </w:r>
      <w:r w:rsidRPr="00E531B4">
        <w:rPr>
          <w:b/>
          <w:bCs/>
        </w:rPr>
        <w:t>Company</w:t>
      </w:r>
      <w:r w:rsidRPr="00E531B4">
        <w:t>”)</w:t>
      </w:r>
    </w:p>
    <w:p w:rsidR="009B264F" w:rsidRPr="00E531B4" w:rsidRDefault="009B264F" w:rsidP="009B264F">
      <w:pPr>
        <w:pStyle w:val="BodyTextIndent2"/>
        <w:widowControl w:val="0"/>
        <w:spacing w:before="120"/>
        <w:ind w:left="0" w:right="-321"/>
      </w:pPr>
      <w:r w:rsidRPr="00E531B4">
        <w:t>Sidra and the Company are referred to collectively herein as the “</w:t>
      </w:r>
      <w:r w:rsidRPr="00E531B4">
        <w:rPr>
          <w:b/>
          <w:bCs/>
        </w:rPr>
        <w:t>Parties</w:t>
      </w:r>
      <w:r w:rsidRPr="00E531B4">
        <w:t>” and each individually as a “</w:t>
      </w:r>
      <w:r w:rsidRPr="00E531B4">
        <w:rPr>
          <w:b/>
          <w:bCs/>
        </w:rPr>
        <w:t>Party</w:t>
      </w:r>
      <w:r w:rsidRPr="00E531B4">
        <w:t>”.</w:t>
      </w:r>
    </w:p>
    <w:p w:rsidR="009B264F" w:rsidRPr="00E531B4" w:rsidRDefault="009B264F" w:rsidP="009B264F">
      <w:pPr>
        <w:pStyle w:val="Heading1Bold"/>
        <w:numPr>
          <w:ilvl w:val="0"/>
          <w:numId w:val="0"/>
        </w:numPr>
      </w:pPr>
      <w:r w:rsidRPr="00E531B4">
        <w:t>Background</w:t>
      </w:r>
    </w:p>
    <w:p w:rsidR="009B264F" w:rsidRPr="00E531B4" w:rsidRDefault="009B264F" w:rsidP="009B264F">
      <w:pPr>
        <w:pStyle w:val="Recitals"/>
      </w:pPr>
      <w:r w:rsidRPr="00E531B4">
        <w:t xml:space="preserve">Sidra desires to engage the </w:t>
      </w:r>
      <w:r>
        <w:t xml:space="preserve">Company </w:t>
      </w:r>
      <w:r w:rsidRPr="00E531B4">
        <w:t xml:space="preserve">to </w:t>
      </w:r>
      <w:r>
        <w:t>provide</w:t>
      </w:r>
      <w:r w:rsidRPr="00E531B4">
        <w:t xml:space="preserve"> the </w:t>
      </w:r>
      <w:r>
        <w:t>Services</w:t>
      </w:r>
      <w:r w:rsidRPr="00E531B4">
        <w:t xml:space="preserve"> according to the terms and conditions set forth in this Agreement. </w:t>
      </w:r>
    </w:p>
    <w:p w:rsidR="009B264F" w:rsidRPr="00E531B4" w:rsidRDefault="009B264F" w:rsidP="009B264F">
      <w:pPr>
        <w:pStyle w:val="Recitals"/>
        <w:widowControl w:val="0"/>
      </w:pPr>
      <w:r w:rsidRPr="00E531B4">
        <w:t>The Company is skilled and experienced in the provision of the Services (as defined herein), holds all current licenses, permits, and certifications necessary for lawful performance of the Services, and wishes to provide the Services to Sidra.</w:t>
      </w:r>
    </w:p>
    <w:p w:rsidR="009B264F" w:rsidRDefault="009B264F" w:rsidP="009B264F">
      <w:pPr>
        <w:pStyle w:val="BodyTextIndent1"/>
        <w:ind w:left="0"/>
        <w:rPr>
          <w:color w:val="000000"/>
        </w:rPr>
      </w:pPr>
      <w:r w:rsidRPr="00E531B4">
        <w:rPr>
          <w:b/>
          <w:color w:val="000000"/>
        </w:rPr>
        <w:t xml:space="preserve">NOW THEREFORE, </w:t>
      </w:r>
      <w:bookmarkStart w:id="1" w:name="_cp_text_1_52"/>
      <w:r w:rsidRPr="00E531B4">
        <w:rPr>
          <w:color w:val="000000"/>
        </w:rPr>
        <w:t>in consideration of the mutual covenants contained within the Agreement, for other good and valuable consideration (the receipt of which is hereby acknowledged), the Parties hereby agree to abide by terms and conditions</w:t>
      </w:r>
      <w:bookmarkEnd w:id="1"/>
      <w:r>
        <w:rPr>
          <w:color w:val="000000"/>
        </w:rPr>
        <w:t xml:space="preserve">  and in the following order of precedence: </w:t>
      </w:r>
    </w:p>
    <w:p w:rsidR="009B264F" w:rsidRDefault="009B264F" w:rsidP="0061065C">
      <w:pPr>
        <w:pStyle w:val="BodyTextIndent1"/>
        <w:numPr>
          <w:ilvl w:val="0"/>
          <w:numId w:val="31"/>
        </w:numPr>
        <w:contextualSpacing/>
        <w:rPr>
          <w:color w:val="000000"/>
        </w:rPr>
      </w:pPr>
      <w:r>
        <w:rPr>
          <w:color w:val="000000"/>
        </w:rPr>
        <w:t>Execution;</w:t>
      </w:r>
    </w:p>
    <w:p w:rsidR="009B264F" w:rsidRPr="00BF69C8" w:rsidRDefault="009B264F" w:rsidP="0061065C">
      <w:pPr>
        <w:pStyle w:val="BodyTextIndent1"/>
        <w:numPr>
          <w:ilvl w:val="0"/>
          <w:numId w:val="31"/>
        </w:numPr>
        <w:contextualSpacing/>
        <w:rPr>
          <w:color w:val="000000"/>
        </w:rPr>
      </w:pPr>
      <w:r w:rsidRPr="001F72DD">
        <w:rPr>
          <w:rFonts w:asciiTheme="minorBidi" w:hAnsiTheme="minorBidi" w:cstheme="minorBidi"/>
        </w:rPr>
        <w:t xml:space="preserve">Particular Conditions; </w:t>
      </w:r>
    </w:p>
    <w:p w:rsidR="009B264F" w:rsidRPr="00BF69C8" w:rsidRDefault="009B264F" w:rsidP="0061065C">
      <w:pPr>
        <w:pStyle w:val="BodyTextIndent1"/>
        <w:numPr>
          <w:ilvl w:val="0"/>
          <w:numId w:val="31"/>
        </w:numPr>
        <w:contextualSpacing/>
        <w:rPr>
          <w:color w:val="000000"/>
        </w:rPr>
      </w:pPr>
      <w:r>
        <w:rPr>
          <w:rFonts w:asciiTheme="minorBidi" w:hAnsiTheme="minorBidi" w:cstheme="minorBidi"/>
        </w:rPr>
        <w:t xml:space="preserve">Schedule 3- Special Conditions; </w:t>
      </w:r>
    </w:p>
    <w:p w:rsidR="009B264F" w:rsidRPr="00506F32" w:rsidRDefault="009B264F" w:rsidP="0061065C">
      <w:pPr>
        <w:pStyle w:val="BodyTextIndent1"/>
        <w:numPr>
          <w:ilvl w:val="0"/>
          <w:numId w:val="31"/>
        </w:numPr>
        <w:contextualSpacing/>
        <w:rPr>
          <w:color w:val="000000"/>
        </w:rPr>
      </w:pPr>
      <w:r>
        <w:rPr>
          <w:rFonts w:asciiTheme="minorBidi" w:hAnsiTheme="minorBidi" w:cstheme="minorBidi"/>
        </w:rPr>
        <w:t xml:space="preserve">Standard Terms and Conditions; </w:t>
      </w:r>
    </w:p>
    <w:p w:rsidR="00506F32" w:rsidRPr="00506F32" w:rsidRDefault="00506F32" w:rsidP="0061065C">
      <w:pPr>
        <w:pStyle w:val="BodyTextIndent1"/>
        <w:numPr>
          <w:ilvl w:val="0"/>
          <w:numId w:val="31"/>
        </w:numPr>
        <w:contextualSpacing/>
        <w:rPr>
          <w:color w:val="000000"/>
        </w:rPr>
      </w:pPr>
      <w:r>
        <w:rPr>
          <w:rFonts w:asciiTheme="minorBidi" w:hAnsiTheme="minorBidi" w:cstheme="minorBidi"/>
        </w:rPr>
        <w:t>Schedule 2, Fees and Payments;</w:t>
      </w:r>
    </w:p>
    <w:p w:rsidR="00506F32" w:rsidRPr="00506F32" w:rsidRDefault="00506F32" w:rsidP="0061065C">
      <w:pPr>
        <w:pStyle w:val="BodyTextIndent1"/>
        <w:numPr>
          <w:ilvl w:val="0"/>
          <w:numId w:val="31"/>
        </w:numPr>
        <w:contextualSpacing/>
        <w:rPr>
          <w:color w:val="000000"/>
        </w:rPr>
      </w:pPr>
      <w:r>
        <w:rPr>
          <w:rFonts w:asciiTheme="minorBidi" w:hAnsiTheme="minorBidi" w:cstheme="minorBidi"/>
        </w:rPr>
        <w:t>Schedule 1, Services</w:t>
      </w:r>
      <w:r w:rsidRPr="001F72DD">
        <w:rPr>
          <w:rFonts w:asciiTheme="minorBidi" w:hAnsiTheme="minorBidi" w:cstheme="minorBidi"/>
        </w:rPr>
        <w:t xml:space="preserve">; </w:t>
      </w:r>
    </w:p>
    <w:p w:rsidR="00506F32" w:rsidRPr="00506F32" w:rsidRDefault="009B264F" w:rsidP="0061065C">
      <w:pPr>
        <w:pStyle w:val="BodyTextIndent1"/>
        <w:numPr>
          <w:ilvl w:val="0"/>
          <w:numId w:val="31"/>
        </w:numPr>
        <w:contextualSpacing/>
        <w:rPr>
          <w:color w:val="000000"/>
        </w:rPr>
      </w:pPr>
      <w:r w:rsidRPr="00506F32">
        <w:rPr>
          <w:rFonts w:asciiTheme="minorBidi" w:hAnsiTheme="minorBidi" w:cstheme="minorBidi"/>
        </w:rPr>
        <w:t>Any other referenced documents in the entire Agreement</w:t>
      </w:r>
    </w:p>
    <w:p w:rsidR="00506F32" w:rsidRPr="00506F32" w:rsidRDefault="00506F32" w:rsidP="00506F32">
      <w:pPr>
        <w:pStyle w:val="BodyTextIndent1"/>
        <w:ind w:left="720"/>
        <w:contextualSpacing/>
        <w:rPr>
          <w:color w:val="000000"/>
        </w:rPr>
      </w:pPr>
    </w:p>
    <w:p w:rsidR="00506F32" w:rsidRPr="00506F32" w:rsidRDefault="00506F32" w:rsidP="00506F32">
      <w:pPr>
        <w:pStyle w:val="BodyTextIndent1"/>
        <w:ind w:left="0"/>
        <w:contextualSpacing/>
        <w:rPr>
          <w:color w:val="000000"/>
        </w:rPr>
        <w:sectPr w:rsidR="00506F32" w:rsidRPr="00506F32" w:rsidSect="009B264F">
          <w:type w:val="continuous"/>
          <w:pgSz w:w="11909" w:h="16834" w:code="9"/>
          <w:pgMar w:top="1440" w:right="1440" w:bottom="1440" w:left="1440" w:header="720" w:footer="576" w:gutter="0"/>
          <w:pgNumType w:start="1"/>
          <w:cols w:space="720"/>
          <w:titlePg/>
          <w:docGrid w:linePitch="360"/>
        </w:sectPr>
      </w:pPr>
      <w:r>
        <w:rPr>
          <w:rFonts w:asciiTheme="minorBidi" w:hAnsiTheme="minorBidi" w:cstheme="minorBidi"/>
        </w:rPr>
        <w:t>The parties hereby agree to abide by terms and conditions of the Agreement</w:t>
      </w:r>
      <w:r w:rsidRPr="00506F32">
        <w:rPr>
          <w:rFonts w:asciiTheme="minorBidi" w:hAnsiTheme="minorBidi" w:cstheme="minorBidi"/>
        </w:rPr>
        <w:t xml:space="preserve"> </w:t>
      </w:r>
      <w:r w:rsidR="009B264F" w:rsidRPr="00506F32">
        <w:rPr>
          <w:color w:val="000000"/>
        </w:rPr>
        <w:t>and signed for and on behalf o</w:t>
      </w:r>
      <w:r>
        <w:rPr>
          <w:color w:val="000000"/>
        </w:rPr>
        <w:t>f:</w:t>
      </w:r>
    </w:p>
    <w:tbl>
      <w:tblPr>
        <w:tblW w:w="0" w:type="auto"/>
        <w:tblLook w:val="04A0" w:firstRow="1" w:lastRow="0" w:firstColumn="1" w:lastColumn="0" w:noHBand="0" w:noVBand="1"/>
      </w:tblPr>
      <w:tblGrid>
        <w:gridCol w:w="4519"/>
        <w:gridCol w:w="4510"/>
      </w:tblGrid>
      <w:tr w:rsidR="009B264F" w:rsidRPr="00E531B4" w:rsidTr="0066562F">
        <w:trPr>
          <w:trHeight w:val="351"/>
        </w:trPr>
        <w:tc>
          <w:tcPr>
            <w:tcW w:w="4519" w:type="dxa"/>
          </w:tcPr>
          <w:p w:rsidR="009B264F" w:rsidRPr="0031311A" w:rsidRDefault="009B264F" w:rsidP="0066562F">
            <w:pPr>
              <w:keepNext/>
              <w:jc w:val="left"/>
              <w:rPr>
                <w:b/>
                <w:color w:val="000000"/>
              </w:rPr>
            </w:pPr>
            <w:r>
              <w:rPr>
                <w:b/>
                <w:smallCaps/>
                <w:color w:val="000000"/>
              </w:rPr>
              <w:t>S</w:t>
            </w:r>
            <w:r w:rsidRPr="0031311A">
              <w:rPr>
                <w:b/>
                <w:smallCaps/>
                <w:color w:val="000000"/>
              </w:rPr>
              <w:t xml:space="preserve">idra Medicine </w:t>
            </w:r>
          </w:p>
        </w:tc>
        <w:tc>
          <w:tcPr>
            <w:tcW w:w="4510" w:type="dxa"/>
          </w:tcPr>
          <w:p w:rsidR="009B264F" w:rsidRPr="00E531B4" w:rsidRDefault="009B264F" w:rsidP="0066562F">
            <w:pPr>
              <w:keepNext/>
              <w:tabs>
                <w:tab w:val="left" w:pos="3502"/>
              </w:tabs>
              <w:jc w:val="left"/>
              <w:rPr>
                <w:b/>
                <w:smallCaps/>
                <w:color w:val="000000"/>
              </w:rPr>
            </w:pPr>
            <w:r w:rsidRPr="002B225E">
              <w:rPr>
                <w:b/>
                <w:smallCaps/>
              </w:rPr>
              <w:t>[Insert Name of Company]</w:t>
            </w:r>
            <w:r w:rsidRPr="00E531B4">
              <w:rPr>
                <w:b/>
                <w:smallCaps/>
              </w:rPr>
              <w:tab/>
            </w:r>
          </w:p>
        </w:tc>
      </w:tr>
      <w:tr w:rsidR="009B264F" w:rsidRPr="00E531B4" w:rsidTr="0066562F">
        <w:tc>
          <w:tcPr>
            <w:tcW w:w="4519" w:type="dxa"/>
          </w:tcPr>
          <w:p w:rsidR="009B264F" w:rsidRPr="00E531B4" w:rsidRDefault="009B264F" w:rsidP="0066562F">
            <w:pPr>
              <w:keepNext/>
              <w:jc w:val="left"/>
              <w:rPr>
                <w:color w:val="000000"/>
              </w:rPr>
            </w:pPr>
          </w:p>
          <w:p w:rsidR="009B264F" w:rsidRPr="00E531B4" w:rsidRDefault="009B264F" w:rsidP="0066562F">
            <w:pPr>
              <w:keepNext/>
              <w:jc w:val="left"/>
              <w:rPr>
                <w:color w:val="000000"/>
              </w:rPr>
            </w:pPr>
          </w:p>
          <w:p w:rsidR="009B264F" w:rsidRPr="00E531B4" w:rsidRDefault="009B264F" w:rsidP="0066562F">
            <w:pPr>
              <w:keepNext/>
              <w:jc w:val="left"/>
              <w:rPr>
                <w:color w:val="000000"/>
              </w:rPr>
            </w:pPr>
          </w:p>
          <w:p w:rsidR="009B264F" w:rsidRPr="00E531B4" w:rsidRDefault="009B264F" w:rsidP="0066562F">
            <w:pPr>
              <w:keepNext/>
              <w:jc w:val="left"/>
              <w:rPr>
                <w:color w:val="000000"/>
              </w:rPr>
            </w:pPr>
            <w:r w:rsidRPr="00E531B4">
              <w:rPr>
                <w:color w:val="000000"/>
              </w:rPr>
              <w:t>___________________________________</w:t>
            </w:r>
          </w:p>
          <w:p w:rsidR="009B264F" w:rsidRPr="00814C80" w:rsidRDefault="009B264F" w:rsidP="0066562F">
            <w:pPr>
              <w:tabs>
                <w:tab w:val="left" w:pos="4335"/>
              </w:tabs>
              <w:jc w:val="left"/>
              <w:rPr>
                <w:highlight w:val="yellow"/>
              </w:rPr>
            </w:pPr>
            <w:r w:rsidRPr="00814C80">
              <w:rPr>
                <w:b/>
              </w:rPr>
              <w:t>Name:</w:t>
            </w:r>
            <w:r>
              <w:t xml:space="preserve"> </w:t>
            </w:r>
          </w:p>
          <w:p w:rsidR="009B264F" w:rsidRPr="00814C80" w:rsidRDefault="009B264F" w:rsidP="0066562F">
            <w:pPr>
              <w:keepNext/>
              <w:jc w:val="left"/>
            </w:pPr>
            <w:r w:rsidRPr="00814C80">
              <w:rPr>
                <w:b/>
              </w:rPr>
              <w:t>Designation:</w:t>
            </w:r>
            <w:r w:rsidRPr="00814C80">
              <w:t xml:space="preserve"> </w:t>
            </w:r>
          </w:p>
          <w:p w:rsidR="009B264F" w:rsidRPr="00E531B4" w:rsidRDefault="009B264F" w:rsidP="0066562F">
            <w:pPr>
              <w:keepNext/>
              <w:jc w:val="left"/>
              <w:rPr>
                <w:color w:val="000000"/>
              </w:rPr>
            </w:pPr>
            <w:r w:rsidRPr="00814C80">
              <w:rPr>
                <w:b/>
              </w:rPr>
              <w:t>Date:</w:t>
            </w:r>
            <w:r w:rsidRPr="00814C80">
              <w:t xml:space="preserve">  </w:t>
            </w:r>
          </w:p>
        </w:tc>
        <w:tc>
          <w:tcPr>
            <w:tcW w:w="4510" w:type="dxa"/>
          </w:tcPr>
          <w:p w:rsidR="009B264F" w:rsidRPr="00E531B4" w:rsidRDefault="009B264F" w:rsidP="0066562F">
            <w:pPr>
              <w:keepNext/>
              <w:jc w:val="left"/>
              <w:rPr>
                <w:color w:val="000000"/>
              </w:rPr>
            </w:pPr>
          </w:p>
          <w:p w:rsidR="009B264F" w:rsidRPr="00E531B4" w:rsidRDefault="009B264F" w:rsidP="0066562F">
            <w:pPr>
              <w:keepNext/>
              <w:jc w:val="left"/>
              <w:rPr>
                <w:color w:val="000000"/>
              </w:rPr>
            </w:pPr>
          </w:p>
          <w:p w:rsidR="009B264F" w:rsidRPr="00E531B4" w:rsidRDefault="009B264F" w:rsidP="0066562F">
            <w:pPr>
              <w:keepNext/>
              <w:jc w:val="left"/>
              <w:rPr>
                <w:color w:val="000000"/>
              </w:rPr>
            </w:pPr>
          </w:p>
          <w:p w:rsidR="009B264F" w:rsidRPr="00E531B4" w:rsidRDefault="009B264F" w:rsidP="0066562F">
            <w:pPr>
              <w:keepNext/>
              <w:jc w:val="left"/>
              <w:rPr>
                <w:color w:val="000000"/>
              </w:rPr>
            </w:pPr>
            <w:r w:rsidRPr="00E531B4">
              <w:rPr>
                <w:color w:val="000000"/>
              </w:rPr>
              <w:t>___________________________________</w:t>
            </w:r>
          </w:p>
          <w:p w:rsidR="009B264F" w:rsidRPr="00814C80" w:rsidRDefault="009B264F" w:rsidP="0066562F">
            <w:pPr>
              <w:tabs>
                <w:tab w:val="left" w:pos="4335"/>
              </w:tabs>
              <w:jc w:val="left"/>
              <w:rPr>
                <w:highlight w:val="yellow"/>
              </w:rPr>
            </w:pPr>
            <w:r w:rsidRPr="00814C80">
              <w:rPr>
                <w:b/>
              </w:rPr>
              <w:t>Name:</w:t>
            </w:r>
            <w:r>
              <w:t xml:space="preserve"> </w:t>
            </w:r>
          </w:p>
          <w:p w:rsidR="009B264F" w:rsidRPr="00814C80" w:rsidRDefault="009B264F" w:rsidP="0066562F">
            <w:pPr>
              <w:keepNext/>
              <w:jc w:val="left"/>
            </w:pPr>
            <w:r w:rsidRPr="00814C80">
              <w:rPr>
                <w:b/>
              </w:rPr>
              <w:t>Designation:</w:t>
            </w:r>
            <w:r w:rsidRPr="00814C80">
              <w:t xml:space="preserve"> </w:t>
            </w:r>
          </w:p>
          <w:p w:rsidR="009B264F" w:rsidRDefault="009B264F" w:rsidP="0066562F">
            <w:pPr>
              <w:keepNext/>
              <w:jc w:val="left"/>
            </w:pPr>
            <w:r w:rsidRPr="00814C80">
              <w:rPr>
                <w:b/>
              </w:rPr>
              <w:t>Date:</w:t>
            </w:r>
            <w:r w:rsidRPr="00814C80">
              <w:t xml:space="preserve"> </w:t>
            </w:r>
          </w:p>
          <w:p w:rsidR="009B264F" w:rsidRDefault="009B264F" w:rsidP="0066562F">
            <w:pPr>
              <w:keepNext/>
              <w:jc w:val="left"/>
            </w:pPr>
          </w:p>
          <w:p w:rsidR="009B264F" w:rsidRDefault="009B264F" w:rsidP="0066562F">
            <w:pPr>
              <w:keepNext/>
              <w:jc w:val="left"/>
            </w:pPr>
          </w:p>
          <w:p w:rsidR="009B264F" w:rsidRPr="00814C80" w:rsidRDefault="009B264F" w:rsidP="0066562F">
            <w:pPr>
              <w:keepNext/>
              <w:jc w:val="left"/>
            </w:pPr>
          </w:p>
        </w:tc>
      </w:tr>
    </w:tbl>
    <w:p w:rsidR="009B264F" w:rsidRDefault="009B264F" w:rsidP="009B264F">
      <w:pPr>
        <w:pStyle w:val="BodyTextIndent2"/>
        <w:widowControl w:val="0"/>
        <w:spacing w:before="120"/>
        <w:ind w:left="2160" w:right="-321" w:hanging="2160"/>
      </w:pPr>
    </w:p>
    <w:p w:rsidR="009B264F" w:rsidRDefault="009B264F" w:rsidP="009B264F">
      <w:pPr>
        <w:pStyle w:val="BodyTextIndent2"/>
        <w:widowControl w:val="0"/>
        <w:spacing w:before="120"/>
        <w:ind w:left="2160" w:right="-321" w:hanging="2160"/>
        <w:sectPr w:rsidR="009B264F" w:rsidSect="009B264F">
          <w:type w:val="continuous"/>
          <w:pgSz w:w="11909" w:h="16834" w:code="9"/>
          <w:pgMar w:top="1440" w:right="1440" w:bottom="1440" w:left="1440" w:header="720" w:footer="576" w:gutter="0"/>
          <w:pgNumType w:start="1"/>
          <w:cols w:space="720"/>
          <w:formProt w:val="0"/>
          <w:titlePg/>
          <w:docGrid w:linePitch="360"/>
        </w:sectPr>
      </w:pPr>
    </w:p>
    <w:p w:rsidR="008B3791" w:rsidRPr="00112C9B" w:rsidRDefault="008B3791" w:rsidP="002B225E">
      <w:pPr>
        <w:pStyle w:val="ListParagraph"/>
        <w:numPr>
          <w:ilvl w:val="0"/>
          <w:numId w:val="27"/>
        </w:numPr>
        <w:suppressAutoHyphens/>
        <w:jc w:val="center"/>
        <w:rPr>
          <w:rFonts w:asciiTheme="minorBidi" w:hAnsiTheme="minorBidi" w:cstheme="minorBidi"/>
          <w:b/>
          <w:bCs/>
          <w:color w:val="000000"/>
          <w:u w:val="single"/>
        </w:rPr>
      </w:pPr>
      <w:r w:rsidRPr="00112C9B">
        <w:rPr>
          <w:rFonts w:asciiTheme="minorBidi" w:hAnsiTheme="minorBidi" w:cstheme="minorBidi"/>
          <w:b/>
          <w:bCs/>
          <w:color w:val="000000"/>
          <w:u w:val="single"/>
        </w:rPr>
        <w:lastRenderedPageBreak/>
        <w:t>PARTICULAR CONDITIONS</w:t>
      </w:r>
    </w:p>
    <w:p w:rsidR="00A93DAA" w:rsidRDefault="00A93DAA" w:rsidP="002B225E">
      <w:pPr>
        <w:keepNext/>
        <w:rPr>
          <w:b/>
          <w:bCs/>
          <w:color w:val="000000"/>
          <w:u w:val="single"/>
        </w:rPr>
      </w:pPr>
    </w:p>
    <w:p w:rsidR="00A93DAA" w:rsidRDefault="00A93DAA" w:rsidP="002B225E">
      <w:pPr>
        <w:suppressAutoHyphens/>
        <w:jc w:val="center"/>
        <w:rPr>
          <w:rFonts w:asciiTheme="minorBidi" w:hAnsiTheme="minorBidi" w:cstheme="minorBidi"/>
          <w:b/>
          <w:bCs/>
          <w:u w:val="single"/>
        </w:rPr>
      </w:pPr>
      <w:r w:rsidRPr="005F3EC5">
        <w:rPr>
          <w:rFonts w:asciiTheme="minorBidi" w:hAnsiTheme="minorBidi" w:cstheme="minorBidi"/>
          <w:b/>
          <w:bCs/>
          <w:u w:val="single"/>
        </w:rPr>
        <w:t xml:space="preserve">These </w:t>
      </w:r>
      <w:r w:rsidR="006D7A32" w:rsidRPr="005F3EC5">
        <w:rPr>
          <w:rFonts w:asciiTheme="minorBidi" w:hAnsiTheme="minorBidi" w:cstheme="minorBidi"/>
          <w:b/>
          <w:bCs/>
          <w:u w:val="single"/>
        </w:rPr>
        <w:t>Particular</w:t>
      </w:r>
      <w:r w:rsidRPr="005F3EC5">
        <w:rPr>
          <w:rFonts w:asciiTheme="minorBidi" w:hAnsiTheme="minorBidi" w:cstheme="minorBidi"/>
          <w:b/>
          <w:bCs/>
          <w:u w:val="single"/>
        </w:rPr>
        <w:t xml:space="preserve"> </w:t>
      </w:r>
      <w:r w:rsidR="006D7A32" w:rsidRPr="005F3EC5">
        <w:rPr>
          <w:rFonts w:asciiTheme="minorBidi" w:hAnsiTheme="minorBidi" w:cstheme="minorBidi"/>
          <w:b/>
          <w:bCs/>
          <w:u w:val="single"/>
        </w:rPr>
        <w:t>Conditions</w:t>
      </w:r>
      <w:r w:rsidRPr="005F3EC5">
        <w:rPr>
          <w:rFonts w:asciiTheme="minorBidi" w:hAnsiTheme="minorBidi" w:cstheme="minorBidi"/>
          <w:b/>
          <w:bCs/>
          <w:u w:val="single"/>
        </w:rPr>
        <w:t xml:space="preserve"> are part of the Agreement.</w:t>
      </w:r>
    </w:p>
    <w:p w:rsidR="00BA438F" w:rsidRPr="005F3EC5" w:rsidRDefault="00BA438F" w:rsidP="002B225E">
      <w:pPr>
        <w:suppressAutoHyphens/>
        <w:jc w:val="center"/>
        <w:rPr>
          <w:rFonts w:asciiTheme="minorBidi" w:hAnsiTheme="minorBidi" w:cstheme="minorBidi"/>
          <w:b/>
          <w:bCs/>
          <w:u w:val="single"/>
        </w:rPr>
      </w:pPr>
    </w:p>
    <w:p w:rsidR="00A93DAA" w:rsidRPr="005F3EC5" w:rsidRDefault="00A93DAA" w:rsidP="002B225E">
      <w:pPr>
        <w:suppressAutoHyphens/>
        <w:jc w:val="center"/>
        <w:rPr>
          <w:rFonts w:asciiTheme="minorBidi" w:hAnsiTheme="minorBidi" w:cstheme="minorBidi"/>
          <w:b/>
          <w:bCs/>
          <w:u w:val="single"/>
        </w:rPr>
      </w:pPr>
    </w:p>
    <w:tbl>
      <w:tblPr>
        <w:tblStyle w:val="TableGrid"/>
        <w:tblW w:w="9379" w:type="dxa"/>
        <w:tblInd w:w="85" w:type="dxa"/>
        <w:tblLook w:val="04A0" w:firstRow="1" w:lastRow="0" w:firstColumn="1" w:lastColumn="0" w:noHBand="0" w:noVBand="1"/>
      </w:tblPr>
      <w:tblGrid>
        <w:gridCol w:w="1440"/>
        <w:gridCol w:w="1980"/>
        <w:gridCol w:w="5959"/>
      </w:tblGrid>
      <w:tr w:rsidR="00727A2F" w:rsidRPr="005F3EC5" w:rsidTr="00BA438F">
        <w:trPr>
          <w:trHeight w:val="548"/>
        </w:trPr>
        <w:tc>
          <w:tcPr>
            <w:tcW w:w="1440" w:type="dxa"/>
          </w:tcPr>
          <w:p w:rsidR="00727A2F" w:rsidRPr="005F3EC5" w:rsidRDefault="00527BE6" w:rsidP="00BA438F">
            <w:pPr>
              <w:suppressAutoHyphens/>
              <w:jc w:val="center"/>
              <w:rPr>
                <w:rFonts w:asciiTheme="minorBidi" w:hAnsiTheme="minorBidi" w:cstheme="minorBidi"/>
                <w:b/>
                <w:bCs/>
                <w:u w:val="single"/>
              </w:rPr>
            </w:pPr>
            <w:r>
              <w:rPr>
                <w:rFonts w:asciiTheme="minorBidi" w:hAnsiTheme="minorBidi" w:cstheme="minorBidi"/>
                <w:b/>
                <w:bCs/>
                <w:u w:val="single"/>
              </w:rPr>
              <w:t>Clause Ref</w:t>
            </w:r>
          </w:p>
        </w:tc>
        <w:tc>
          <w:tcPr>
            <w:tcW w:w="1980" w:type="dxa"/>
          </w:tcPr>
          <w:p w:rsidR="00727A2F" w:rsidRPr="005F3EC5" w:rsidRDefault="00727A2F" w:rsidP="00BA438F">
            <w:pPr>
              <w:suppressAutoHyphens/>
              <w:jc w:val="center"/>
              <w:rPr>
                <w:rFonts w:asciiTheme="minorBidi" w:hAnsiTheme="minorBidi" w:cstheme="minorBidi"/>
                <w:b/>
                <w:bCs/>
                <w:u w:val="single"/>
              </w:rPr>
            </w:pPr>
            <w:r w:rsidRPr="005F3EC5">
              <w:rPr>
                <w:rFonts w:asciiTheme="minorBidi" w:hAnsiTheme="minorBidi" w:cstheme="minorBidi"/>
                <w:b/>
                <w:bCs/>
                <w:u w:val="single"/>
              </w:rPr>
              <w:t>Item</w:t>
            </w:r>
          </w:p>
        </w:tc>
        <w:tc>
          <w:tcPr>
            <w:tcW w:w="5959" w:type="dxa"/>
          </w:tcPr>
          <w:p w:rsidR="00727A2F" w:rsidRDefault="00E41ED8" w:rsidP="00BA438F">
            <w:pPr>
              <w:suppressAutoHyphens/>
              <w:jc w:val="center"/>
              <w:rPr>
                <w:rFonts w:asciiTheme="minorBidi" w:hAnsiTheme="minorBidi" w:cstheme="minorBidi"/>
                <w:b/>
                <w:bCs/>
                <w:u w:val="single"/>
              </w:rPr>
            </w:pPr>
            <w:r>
              <w:rPr>
                <w:rFonts w:asciiTheme="minorBidi" w:hAnsiTheme="minorBidi" w:cstheme="minorBidi"/>
                <w:b/>
                <w:bCs/>
                <w:u w:val="single"/>
              </w:rPr>
              <w:t>Details</w:t>
            </w:r>
          </w:p>
          <w:p w:rsidR="00BA438F" w:rsidRDefault="00BA438F" w:rsidP="00BA438F">
            <w:pPr>
              <w:suppressAutoHyphens/>
              <w:jc w:val="center"/>
              <w:rPr>
                <w:rFonts w:asciiTheme="minorBidi" w:hAnsiTheme="minorBidi" w:cstheme="minorBidi"/>
                <w:b/>
                <w:bCs/>
                <w:u w:val="single"/>
              </w:rPr>
            </w:pPr>
          </w:p>
          <w:p w:rsidR="00BA438F" w:rsidRPr="005F3EC5" w:rsidRDefault="00BA438F" w:rsidP="00BA438F">
            <w:pPr>
              <w:suppressAutoHyphens/>
              <w:jc w:val="center"/>
              <w:rPr>
                <w:rFonts w:asciiTheme="minorBidi" w:hAnsiTheme="minorBidi" w:cstheme="minorBidi"/>
                <w:b/>
                <w:bCs/>
                <w:u w:val="single"/>
              </w:rPr>
            </w:pPr>
          </w:p>
        </w:tc>
      </w:tr>
      <w:tr w:rsidR="00727A2F" w:rsidRPr="005F3EC5" w:rsidTr="00BA438F">
        <w:trPr>
          <w:trHeight w:val="267"/>
        </w:trPr>
        <w:tc>
          <w:tcPr>
            <w:tcW w:w="1440" w:type="dxa"/>
          </w:tcPr>
          <w:p w:rsidR="00727A2F" w:rsidRPr="00913341" w:rsidRDefault="004B377B" w:rsidP="00BA438F">
            <w:pPr>
              <w:pStyle w:val="Heading2Bold"/>
              <w:numPr>
                <w:ilvl w:val="0"/>
                <w:numId w:val="0"/>
              </w:numPr>
              <w:jc w:val="center"/>
              <w:rPr>
                <w:b w:val="0"/>
                <w:bCs w:val="0"/>
              </w:rPr>
            </w:pPr>
            <w:r w:rsidRPr="00913341">
              <w:rPr>
                <w:b w:val="0"/>
                <w:bCs w:val="0"/>
              </w:rPr>
              <w:t>2.5</w:t>
            </w:r>
          </w:p>
        </w:tc>
        <w:tc>
          <w:tcPr>
            <w:tcW w:w="1980" w:type="dxa"/>
          </w:tcPr>
          <w:p w:rsidR="00727A2F" w:rsidRPr="005F3EC5" w:rsidRDefault="00727A2F" w:rsidP="00BA438F">
            <w:pPr>
              <w:pStyle w:val="Heading2Bold"/>
              <w:numPr>
                <w:ilvl w:val="0"/>
                <w:numId w:val="0"/>
              </w:numPr>
              <w:jc w:val="center"/>
            </w:pPr>
            <w:r w:rsidRPr="005F3EC5">
              <w:t>Effective Date</w:t>
            </w:r>
          </w:p>
        </w:tc>
        <w:tc>
          <w:tcPr>
            <w:tcW w:w="5959" w:type="dxa"/>
          </w:tcPr>
          <w:p w:rsidR="00324078" w:rsidRDefault="006D7A32" w:rsidP="00BA438F">
            <w:pPr>
              <w:suppressAutoHyphens/>
              <w:jc w:val="left"/>
              <w:rPr>
                <w:rFonts w:asciiTheme="minorBidi" w:hAnsiTheme="minorBidi" w:cstheme="minorBidi"/>
                <w:u w:val="single"/>
              </w:rPr>
            </w:pPr>
            <w:r w:rsidRPr="005F3EC5">
              <w:rPr>
                <w:rFonts w:asciiTheme="minorBidi" w:hAnsiTheme="minorBidi" w:cstheme="minorBidi"/>
                <w:u w:val="single"/>
              </w:rPr>
              <w:t>Shall</w:t>
            </w:r>
            <w:r w:rsidR="00727A2F" w:rsidRPr="005F3EC5">
              <w:rPr>
                <w:rFonts w:asciiTheme="minorBidi" w:hAnsiTheme="minorBidi" w:cstheme="minorBidi"/>
                <w:u w:val="single"/>
              </w:rPr>
              <w:t xml:space="preserve"> mean the date upon which the last Party signs the Agreement</w:t>
            </w:r>
            <w:r w:rsidR="00324078">
              <w:rPr>
                <w:rFonts w:asciiTheme="minorBidi" w:hAnsiTheme="minorBidi" w:cstheme="minorBidi"/>
                <w:u w:val="single"/>
              </w:rPr>
              <w:t>. OR</w:t>
            </w:r>
          </w:p>
          <w:p w:rsidR="00324078" w:rsidRDefault="00324078" w:rsidP="00BA438F">
            <w:pPr>
              <w:suppressAutoHyphens/>
              <w:jc w:val="left"/>
              <w:rPr>
                <w:rFonts w:asciiTheme="minorBidi" w:hAnsiTheme="minorBidi" w:cstheme="minorBidi"/>
                <w:u w:val="single"/>
              </w:rPr>
            </w:pPr>
          </w:p>
          <w:p w:rsidR="00727A2F" w:rsidRPr="005F3EC5" w:rsidRDefault="00C20C5B" w:rsidP="00BA438F">
            <w:pPr>
              <w:suppressAutoHyphens/>
              <w:jc w:val="left"/>
              <w:rPr>
                <w:rFonts w:asciiTheme="minorBidi" w:hAnsiTheme="minorBidi" w:cstheme="minorBidi"/>
                <w:u w:val="single"/>
              </w:rPr>
            </w:pPr>
            <w:r>
              <w:rPr>
                <w:rFonts w:asciiTheme="minorBidi" w:hAnsiTheme="minorBidi" w:cstheme="minorBidi"/>
                <w:u w:val="single"/>
              </w:rPr>
              <w:t>[</w:t>
            </w:r>
            <w:r w:rsidRPr="00324078">
              <w:rPr>
                <w:rFonts w:asciiTheme="minorBidi" w:hAnsiTheme="minorBidi" w:cstheme="minorBidi"/>
                <w:i/>
                <w:iCs/>
                <w:u w:val="single"/>
              </w:rPr>
              <w:t xml:space="preserve">Alternatively, </w:t>
            </w:r>
            <w:r w:rsidR="00324078">
              <w:rPr>
                <w:rFonts w:asciiTheme="minorBidi" w:hAnsiTheme="minorBidi" w:cstheme="minorBidi"/>
                <w:i/>
                <w:iCs/>
                <w:u w:val="single"/>
              </w:rPr>
              <w:t xml:space="preserve">delete above and </w:t>
            </w:r>
            <w:r w:rsidRPr="00324078">
              <w:rPr>
                <w:rFonts w:asciiTheme="minorBidi" w:hAnsiTheme="minorBidi" w:cstheme="minorBidi"/>
                <w:i/>
                <w:iCs/>
                <w:u w:val="single"/>
              </w:rPr>
              <w:t>insert an agreed date</w:t>
            </w:r>
            <w:r>
              <w:rPr>
                <w:rFonts w:asciiTheme="minorBidi" w:hAnsiTheme="minorBidi" w:cstheme="minorBidi"/>
                <w:u w:val="single"/>
              </w:rPr>
              <w:t>].</w:t>
            </w:r>
          </w:p>
          <w:p w:rsidR="00727A2F" w:rsidRPr="005F3EC5" w:rsidRDefault="00727A2F" w:rsidP="00BA438F">
            <w:pPr>
              <w:suppressAutoHyphens/>
              <w:jc w:val="left"/>
              <w:rPr>
                <w:rFonts w:asciiTheme="minorBidi" w:hAnsiTheme="minorBidi" w:cstheme="minorBidi"/>
                <w:u w:val="single"/>
              </w:rPr>
            </w:pPr>
          </w:p>
        </w:tc>
      </w:tr>
      <w:tr w:rsidR="00727A2F" w:rsidRPr="005F3EC5" w:rsidTr="00BA438F">
        <w:trPr>
          <w:trHeight w:val="254"/>
        </w:trPr>
        <w:tc>
          <w:tcPr>
            <w:tcW w:w="1440" w:type="dxa"/>
          </w:tcPr>
          <w:p w:rsidR="003B28C4" w:rsidRPr="00913341" w:rsidRDefault="003B28C4" w:rsidP="00BA438F">
            <w:pPr>
              <w:pStyle w:val="Heading2Bold"/>
              <w:numPr>
                <w:ilvl w:val="0"/>
                <w:numId w:val="0"/>
              </w:numPr>
              <w:jc w:val="center"/>
              <w:rPr>
                <w:b w:val="0"/>
                <w:bCs w:val="0"/>
              </w:rPr>
            </w:pPr>
            <w:r w:rsidRPr="00913341">
              <w:rPr>
                <w:b w:val="0"/>
                <w:bCs w:val="0"/>
              </w:rPr>
              <w:t>3</w:t>
            </w:r>
          </w:p>
        </w:tc>
        <w:tc>
          <w:tcPr>
            <w:tcW w:w="1980" w:type="dxa"/>
          </w:tcPr>
          <w:p w:rsidR="00727A2F" w:rsidRPr="00D30EF3" w:rsidRDefault="00727A2F" w:rsidP="00BA438F">
            <w:pPr>
              <w:pStyle w:val="Heading2Bold"/>
              <w:numPr>
                <w:ilvl w:val="0"/>
                <w:numId w:val="0"/>
              </w:numPr>
              <w:jc w:val="center"/>
            </w:pPr>
            <w:r w:rsidRPr="00D30EF3">
              <w:t>Term</w:t>
            </w:r>
          </w:p>
        </w:tc>
        <w:tc>
          <w:tcPr>
            <w:tcW w:w="5959" w:type="dxa"/>
          </w:tcPr>
          <w:p w:rsidR="00727A2F" w:rsidRDefault="00727A2F" w:rsidP="00BA438F">
            <w:pPr>
              <w:suppressAutoHyphens/>
              <w:jc w:val="left"/>
              <w:rPr>
                <w:rFonts w:asciiTheme="minorBidi" w:hAnsiTheme="minorBidi" w:cstheme="minorBidi"/>
                <w:u w:val="single"/>
              </w:rPr>
            </w:pPr>
          </w:p>
          <w:p w:rsidR="008B3791" w:rsidRDefault="008B3791" w:rsidP="00BA438F">
            <w:pPr>
              <w:suppressAutoHyphens/>
              <w:jc w:val="left"/>
              <w:rPr>
                <w:rFonts w:asciiTheme="minorBidi" w:hAnsiTheme="minorBidi" w:cstheme="minorBidi"/>
                <w:u w:val="single"/>
              </w:rPr>
            </w:pPr>
          </w:p>
          <w:p w:rsidR="008B3791" w:rsidRDefault="008B3791" w:rsidP="00BA438F">
            <w:pPr>
              <w:suppressAutoHyphens/>
              <w:jc w:val="left"/>
              <w:rPr>
                <w:rFonts w:asciiTheme="minorBidi" w:hAnsiTheme="minorBidi" w:cstheme="minorBidi"/>
                <w:u w:val="single"/>
              </w:rPr>
            </w:pPr>
          </w:p>
          <w:p w:rsidR="008B3791" w:rsidRPr="005F3EC5" w:rsidRDefault="008B3791" w:rsidP="00BA438F">
            <w:pPr>
              <w:suppressAutoHyphens/>
              <w:jc w:val="left"/>
              <w:rPr>
                <w:rFonts w:asciiTheme="minorBidi" w:hAnsiTheme="minorBidi" w:cstheme="minorBidi"/>
                <w:u w:val="single"/>
              </w:rPr>
            </w:pPr>
          </w:p>
        </w:tc>
      </w:tr>
      <w:tr w:rsidR="00727A2F" w:rsidRPr="005F3EC5" w:rsidTr="00BA438F">
        <w:trPr>
          <w:trHeight w:val="267"/>
        </w:trPr>
        <w:tc>
          <w:tcPr>
            <w:tcW w:w="1440" w:type="dxa"/>
          </w:tcPr>
          <w:p w:rsidR="00727A2F" w:rsidRPr="00913341" w:rsidRDefault="00451D64" w:rsidP="00BA438F">
            <w:pPr>
              <w:pStyle w:val="Heading2Bold"/>
              <w:numPr>
                <w:ilvl w:val="0"/>
                <w:numId w:val="0"/>
              </w:numPr>
              <w:jc w:val="center"/>
              <w:rPr>
                <w:b w:val="0"/>
                <w:bCs w:val="0"/>
              </w:rPr>
            </w:pPr>
            <w:r w:rsidRPr="00913341">
              <w:rPr>
                <w:b w:val="0"/>
                <w:bCs w:val="0"/>
              </w:rPr>
              <w:t>2.1</w:t>
            </w:r>
            <w:r w:rsidR="00EA7259">
              <w:rPr>
                <w:b w:val="0"/>
                <w:bCs w:val="0"/>
              </w:rPr>
              <w:t>0</w:t>
            </w:r>
          </w:p>
        </w:tc>
        <w:tc>
          <w:tcPr>
            <w:tcW w:w="1980" w:type="dxa"/>
          </w:tcPr>
          <w:p w:rsidR="00727A2F" w:rsidRPr="00D30EF3" w:rsidRDefault="006D7A32" w:rsidP="00BA438F">
            <w:pPr>
              <w:pStyle w:val="Heading2Bold"/>
              <w:numPr>
                <w:ilvl w:val="0"/>
                <w:numId w:val="0"/>
              </w:numPr>
              <w:jc w:val="center"/>
            </w:pPr>
            <w:r w:rsidRPr="00D30EF3">
              <w:t>Personnel</w:t>
            </w:r>
          </w:p>
        </w:tc>
        <w:tc>
          <w:tcPr>
            <w:tcW w:w="5959" w:type="dxa"/>
          </w:tcPr>
          <w:p w:rsidR="00727A2F" w:rsidRPr="005F3EC5" w:rsidRDefault="00727A2F" w:rsidP="00BA438F">
            <w:pPr>
              <w:suppressAutoHyphens/>
              <w:jc w:val="left"/>
              <w:rPr>
                <w:rFonts w:asciiTheme="minorBidi" w:hAnsiTheme="minorBidi" w:cstheme="minorBidi"/>
                <w:u w:val="single"/>
              </w:rPr>
            </w:pPr>
            <w:r w:rsidRPr="005F3EC5">
              <w:rPr>
                <w:rFonts w:asciiTheme="minorBidi" w:hAnsiTheme="minorBidi" w:cstheme="minorBidi"/>
                <w:u w:val="single"/>
              </w:rPr>
              <w:t>The following individuals are identified as Personnel for the purposes of providing the Services:</w:t>
            </w:r>
          </w:p>
          <w:p w:rsidR="00727A2F" w:rsidRPr="005F3EC5" w:rsidRDefault="00727A2F" w:rsidP="00BA438F">
            <w:pPr>
              <w:suppressAutoHyphens/>
              <w:jc w:val="left"/>
              <w:rPr>
                <w:rFonts w:asciiTheme="minorBidi" w:hAnsiTheme="minorBidi" w:cstheme="minorBidi"/>
                <w:u w:val="single"/>
              </w:rPr>
            </w:pPr>
          </w:p>
          <w:p w:rsidR="008B3791" w:rsidRPr="008B3791" w:rsidRDefault="00727A2F" w:rsidP="00BA438F">
            <w:pPr>
              <w:pStyle w:val="ListParagraph"/>
              <w:numPr>
                <w:ilvl w:val="0"/>
                <w:numId w:val="25"/>
              </w:numPr>
              <w:suppressAutoHyphens/>
            </w:pPr>
            <w:r w:rsidRPr="005F3EC5">
              <w:rPr>
                <w:rFonts w:asciiTheme="minorBidi" w:hAnsiTheme="minorBidi" w:cstheme="minorBidi"/>
                <w:u w:val="single"/>
              </w:rPr>
              <w:t>Insert name and content information</w:t>
            </w:r>
          </w:p>
          <w:p w:rsidR="00727A2F" w:rsidRDefault="00727A2F" w:rsidP="00BA438F">
            <w:pPr>
              <w:pStyle w:val="ListParagraph"/>
              <w:suppressAutoHyphens/>
            </w:pPr>
          </w:p>
          <w:p w:rsidR="00BA438F" w:rsidRPr="00A07BC3" w:rsidRDefault="00BA438F" w:rsidP="00BA438F">
            <w:pPr>
              <w:pStyle w:val="ListParagraph"/>
              <w:suppressAutoHyphens/>
            </w:pPr>
          </w:p>
        </w:tc>
      </w:tr>
      <w:tr w:rsidR="00B80BD0" w:rsidRPr="005F3EC5" w:rsidTr="00BA438F">
        <w:trPr>
          <w:trHeight w:val="267"/>
        </w:trPr>
        <w:tc>
          <w:tcPr>
            <w:tcW w:w="1440" w:type="dxa"/>
          </w:tcPr>
          <w:p w:rsidR="00B80BD0" w:rsidRPr="00913341" w:rsidRDefault="00FA3B7E" w:rsidP="00BA438F">
            <w:pPr>
              <w:pStyle w:val="Heading2Bold"/>
              <w:numPr>
                <w:ilvl w:val="0"/>
                <w:numId w:val="0"/>
              </w:numPr>
              <w:jc w:val="center"/>
              <w:rPr>
                <w:b w:val="0"/>
                <w:bCs w:val="0"/>
              </w:rPr>
            </w:pPr>
            <w:r>
              <w:rPr>
                <w:b w:val="0"/>
                <w:bCs w:val="0"/>
              </w:rPr>
              <w:t>20.22</w:t>
            </w:r>
          </w:p>
        </w:tc>
        <w:tc>
          <w:tcPr>
            <w:tcW w:w="1980" w:type="dxa"/>
          </w:tcPr>
          <w:p w:rsidR="00B80BD0" w:rsidRPr="00D30EF3" w:rsidRDefault="00B80BD0" w:rsidP="00BA438F">
            <w:pPr>
              <w:pStyle w:val="Heading2Bold"/>
              <w:numPr>
                <w:ilvl w:val="0"/>
                <w:numId w:val="0"/>
              </w:numPr>
              <w:jc w:val="center"/>
            </w:pPr>
            <w:r>
              <w:t>Performance Bond</w:t>
            </w:r>
          </w:p>
        </w:tc>
        <w:tc>
          <w:tcPr>
            <w:tcW w:w="5959" w:type="dxa"/>
          </w:tcPr>
          <w:p w:rsidR="00B2429B" w:rsidRPr="00B2429B" w:rsidRDefault="00BA438F" w:rsidP="00BA438F">
            <w:pPr>
              <w:pStyle w:val="ListParagraph"/>
              <w:spacing w:after="120" w:line="240" w:lineRule="auto"/>
              <w:ind w:left="0"/>
              <w:rPr>
                <w:rFonts w:ascii="Arial" w:hAnsi="Arial" w:cs="Arial"/>
              </w:rPr>
            </w:pPr>
            <w:r>
              <w:rPr>
                <w:rFonts w:ascii="Arial" w:hAnsi="Arial" w:cs="Arial"/>
              </w:rPr>
              <w:t>Where applicable, t</w:t>
            </w:r>
            <w:r w:rsidR="00B2429B" w:rsidRPr="00B2429B">
              <w:rPr>
                <w:rFonts w:ascii="Arial" w:hAnsi="Arial" w:cs="Arial"/>
              </w:rPr>
              <w:t>he</w:t>
            </w:r>
            <w:r w:rsidR="00B2429B">
              <w:rPr>
                <w:rFonts w:ascii="Arial" w:hAnsi="Arial" w:cs="Arial"/>
              </w:rPr>
              <w:t xml:space="preserve"> Company</w:t>
            </w:r>
            <w:r w:rsidR="00B2429B" w:rsidRPr="00B2429B">
              <w:rPr>
                <w:rFonts w:ascii="Arial" w:hAnsi="Arial" w:cs="Arial"/>
              </w:rPr>
              <w:t xml:space="preserve"> shall provide the Guarantee in the amount of </w:t>
            </w:r>
            <w:r w:rsidR="00B2429B" w:rsidRPr="00785B31">
              <w:rPr>
                <w:rFonts w:ascii="Arial" w:hAnsi="Arial" w:cs="Arial"/>
              </w:rPr>
              <w:t>[__]</w:t>
            </w:r>
            <w:r w:rsidR="00B2429B" w:rsidRPr="00B2429B">
              <w:rPr>
                <w:rFonts w:ascii="Arial" w:hAnsi="Arial" w:cs="Arial"/>
              </w:rPr>
              <w:t xml:space="preserve">% of the </w:t>
            </w:r>
            <w:r w:rsidR="00C008B0">
              <w:rPr>
                <w:rFonts w:ascii="Arial" w:hAnsi="Arial" w:cs="Arial"/>
              </w:rPr>
              <w:t>total Fees</w:t>
            </w:r>
            <w:r w:rsidR="00B2429B" w:rsidRPr="00B2429B">
              <w:rPr>
                <w:rFonts w:ascii="Arial" w:hAnsi="Arial" w:cs="Arial"/>
              </w:rPr>
              <w:t xml:space="preserve"> under this Agreement, as adjusted from time to time in accordance with the terms of this Agreement.</w:t>
            </w:r>
          </w:p>
          <w:p w:rsidR="00B80BD0" w:rsidRDefault="00B80BD0" w:rsidP="00BA438F">
            <w:pPr>
              <w:suppressAutoHyphens/>
              <w:jc w:val="left"/>
              <w:rPr>
                <w:rFonts w:asciiTheme="minorBidi" w:hAnsiTheme="minorBidi" w:cstheme="minorBidi"/>
                <w:u w:val="single"/>
              </w:rPr>
            </w:pPr>
          </w:p>
          <w:p w:rsidR="00BA438F" w:rsidRPr="00B2429B" w:rsidRDefault="00BA438F" w:rsidP="00BA438F">
            <w:pPr>
              <w:suppressAutoHyphens/>
              <w:jc w:val="left"/>
              <w:rPr>
                <w:rFonts w:asciiTheme="minorBidi" w:hAnsiTheme="minorBidi" w:cstheme="minorBidi"/>
                <w:u w:val="single"/>
              </w:rPr>
            </w:pPr>
          </w:p>
        </w:tc>
      </w:tr>
      <w:tr w:rsidR="00727A2F" w:rsidRPr="005F3EC5" w:rsidTr="00BA438F">
        <w:trPr>
          <w:trHeight w:val="267"/>
        </w:trPr>
        <w:tc>
          <w:tcPr>
            <w:tcW w:w="1440" w:type="dxa"/>
          </w:tcPr>
          <w:p w:rsidR="00727A2F" w:rsidRPr="00913341" w:rsidRDefault="00031FF2" w:rsidP="00BA438F">
            <w:pPr>
              <w:pStyle w:val="Heading2Bold"/>
              <w:numPr>
                <w:ilvl w:val="0"/>
                <w:numId w:val="0"/>
              </w:numPr>
              <w:jc w:val="center"/>
              <w:rPr>
                <w:b w:val="0"/>
                <w:bCs w:val="0"/>
              </w:rPr>
            </w:pPr>
            <w:r w:rsidRPr="00913341">
              <w:rPr>
                <w:b w:val="0"/>
                <w:bCs w:val="0"/>
              </w:rPr>
              <w:t>20.2</w:t>
            </w:r>
          </w:p>
        </w:tc>
        <w:tc>
          <w:tcPr>
            <w:tcW w:w="1980" w:type="dxa"/>
          </w:tcPr>
          <w:p w:rsidR="00727A2F" w:rsidRPr="00D30EF3" w:rsidRDefault="00727A2F" w:rsidP="00BA438F">
            <w:pPr>
              <w:pStyle w:val="Heading2Bold"/>
              <w:numPr>
                <w:ilvl w:val="0"/>
                <w:numId w:val="0"/>
              </w:numPr>
              <w:jc w:val="center"/>
            </w:pPr>
            <w:r w:rsidRPr="00D30EF3">
              <w:t>Contract Manager</w:t>
            </w:r>
          </w:p>
        </w:tc>
        <w:tc>
          <w:tcPr>
            <w:tcW w:w="5959" w:type="dxa"/>
          </w:tcPr>
          <w:p w:rsidR="00727A2F" w:rsidRDefault="00727A2F" w:rsidP="00BA438F">
            <w:pPr>
              <w:pStyle w:val="BodyText"/>
              <w:numPr>
                <w:ilvl w:val="0"/>
                <w:numId w:val="20"/>
              </w:numPr>
              <w:jc w:val="left"/>
              <w:rPr>
                <w:rFonts w:asciiTheme="minorBidi" w:hAnsiTheme="minorBidi" w:cstheme="minorBidi"/>
              </w:rPr>
            </w:pPr>
            <w:r w:rsidRPr="00451D64">
              <w:rPr>
                <w:rFonts w:asciiTheme="minorBidi" w:hAnsiTheme="minorBidi" w:cstheme="minorBidi"/>
              </w:rPr>
              <w:t>Sidra’s Contract Manager shall be [        ].</w:t>
            </w:r>
          </w:p>
          <w:p w:rsidR="00BA438F" w:rsidRPr="00BA438F" w:rsidRDefault="00727A2F" w:rsidP="00BA438F">
            <w:pPr>
              <w:pStyle w:val="BodyText"/>
              <w:numPr>
                <w:ilvl w:val="0"/>
                <w:numId w:val="20"/>
              </w:numPr>
              <w:jc w:val="left"/>
              <w:rPr>
                <w:rFonts w:asciiTheme="minorBidi" w:hAnsiTheme="minorBidi" w:cstheme="minorBidi"/>
              </w:rPr>
            </w:pPr>
            <w:r w:rsidRPr="00BA438F">
              <w:rPr>
                <w:rFonts w:asciiTheme="minorBidi" w:hAnsiTheme="minorBidi" w:cstheme="minorBidi"/>
              </w:rPr>
              <w:t>The Company’s Contract Manager shall be [      ].</w:t>
            </w:r>
          </w:p>
          <w:p w:rsidR="00727A2F" w:rsidRPr="005F3EC5" w:rsidRDefault="00727A2F" w:rsidP="00BA438F">
            <w:pPr>
              <w:suppressAutoHyphens/>
              <w:jc w:val="left"/>
              <w:rPr>
                <w:rFonts w:asciiTheme="minorBidi" w:hAnsiTheme="minorBidi" w:cstheme="minorBidi"/>
                <w:u w:val="single"/>
              </w:rPr>
            </w:pPr>
          </w:p>
        </w:tc>
      </w:tr>
      <w:tr w:rsidR="00727A2F" w:rsidRPr="005F3EC5" w:rsidTr="00BA438F">
        <w:trPr>
          <w:trHeight w:val="254"/>
        </w:trPr>
        <w:tc>
          <w:tcPr>
            <w:tcW w:w="1440" w:type="dxa"/>
          </w:tcPr>
          <w:p w:rsidR="00727A2F" w:rsidRPr="00913341" w:rsidRDefault="003B28C4" w:rsidP="00BA438F">
            <w:pPr>
              <w:pStyle w:val="Heading2Bold"/>
              <w:numPr>
                <w:ilvl w:val="0"/>
                <w:numId w:val="0"/>
              </w:numPr>
              <w:jc w:val="center"/>
              <w:rPr>
                <w:b w:val="0"/>
                <w:bCs w:val="0"/>
              </w:rPr>
            </w:pPr>
            <w:r w:rsidRPr="00913341">
              <w:rPr>
                <w:b w:val="0"/>
                <w:bCs w:val="0"/>
              </w:rPr>
              <w:t>20.13</w:t>
            </w:r>
          </w:p>
        </w:tc>
        <w:tc>
          <w:tcPr>
            <w:tcW w:w="1980" w:type="dxa"/>
          </w:tcPr>
          <w:p w:rsidR="00727A2F" w:rsidRPr="00D30EF3" w:rsidRDefault="00727A2F" w:rsidP="00BA438F">
            <w:pPr>
              <w:pStyle w:val="Heading2Bold"/>
              <w:numPr>
                <w:ilvl w:val="0"/>
                <w:numId w:val="0"/>
              </w:numPr>
              <w:jc w:val="center"/>
            </w:pPr>
            <w:r w:rsidRPr="00D30EF3">
              <w:t>Notices</w:t>
            </w:r>
          </w:p>
        </w:tc>
        <w:tc>
          <w:tcPr>
            <w:tcW w:w="5959" w:type="dxa"/>
          </w:tcPr>
          <w:p w:rsidR="00727A2F" w:rsidRPr="005F3EC5" w:rsidRDefault="00727A2F" w:rsidP="00BA438F">
            <w:pPr>
              <w:spacing w:line="480" w:lineRule="auto"/>
              <w:jc w:val="left"/>
              <w:rPr>
                <w:rFonts w:asciiTheme="minorBidi" w:hAnsiTheme="minorBidi" w:cstheme="minorBidi"/>
              </w:rPr>
            </w:pPr>
            <w:r w:rsidRPr="005F3EC5">
              <w:rPr>
                <w:rFonts w:asciiTheme="minorBidi" w:hAnsiTheme="minorBidi" w:cstheme="minorBidi"/>
              </w:rPr>
              <w:t>Notices under this Agreement shall be provided as follows:</w:t>
            </w:r>
          </w:p>
          <w:p w:rsidR="008B3791" w:rsidRPr="00BA438F" w:rsidRDefault="00727A2F" w:rsidP="00BA438F">
            <w:pPr>
              <w:pStyle w:val="Heading2"/>
              <w:outlineLvl w:val="1"/>
              <w:rPr>
                <w:b/>
                <w:bCs/>
              </w:rPr>
            </w:pPr>
            <w:r w:rsidRPr="00BA438F">
              <w:rPr>
                <w:b/>
                <w:bCs/>
              </w:rPr>
              <w:t>To:</w:t>
            </w:r>
          </w:p>
          <w:p w:rsidR="008B3791" w:rsidRDefault="00727A2F" w:rsidP="00BA438F">
            <w:pPr>
              <w:pStyle w:val="Heading2"/>
              <w:outlineLvl w:val="1"/>
            </w:pPr>
            <w:r w:rsidRPr="005F3EC5">
              <w:t>General Counsel, Legal Services</w:t>
            </w:r>
          </w:p>
          <w:p w:rsidR="008B3791" w:rsidRDefault="00727A2F" w:rsidP="00BA438F">
            <w:pPr>
              <w:pStyle w:val="Heading2"/>
              <w:outlineLvl w:val="1"/>
            </w:pPr>
            <w:r w:rsidRPr="005F3EC5">
              <w:t>Sidra Medicine</w:t>
            </w:r>
          </w:p>
          <w:p w:rsidR="0031311A" w:rsidRDefault="0031311A" w:rsidP="0021538F">
            <w:pPr>
              <w:pStyle w:val="BodyTextIndent1"/>
              <w:tabs>
                <w:tab w:val="right" w:pos="5743"/>
              </w:tabs>
              <w:ind w:left="0"/>
              <w:rPr>
                <w:rFonts w:cs="Arial"/>
                <w:color w:val="000000"/>
              </w:rPr>
            </w:pPr>
            <w:r w:rsidRPr="00316DCD">
              <w:rPr>
                <w:rFonts w:cs="Arial"/>
              </w:rPr>
              <w:t>Out-Patient Clinic, Al Luqta Street ,</w:t>
            </w:r>
            <w:r w:rsidRPr="00316DCD">
              <w:rPr>
                <w:rFonts w:cs="Arial"/>
                <w:color w:val="000000"/>
              </w:rPr>
              <w:t xml:space="preserve"> </w:t>
            </w:r>
            <w:r w:rsidR="0021538F">
              <w:rPr>
                <w:rFonts w:cs="Arial"/>
                <w:color w:val="000000"/>
              </w:rPr>
              <w:tab/>
            </w:r>
          </w:p>
          <w:p w:rsidR="0031311A" w:rsidRDefault="0031311A" w:rsidP="0031311A">
            <w:pPr>
              <w:pStyle w:val="BodyTextIndent1"/>
              <w:ind w:left="0"/>
              <w:rPr>
                <w:rFonts w:cs="Arial"/>
              </w:rPr>
            </w:pPr>
            <w:r w:rsidRPr="00316DCD">
              <w:rPr>
                <w:rFonts w:cs="Arial"/>
                <w:color w:val="000000"/>
              </w:rPr>
              <w:t>Education City North Campus,</w:t>
            </w:r>
            <w:r w:rsidRPr="00316DCD">
              <w:rPr>
                <w:rFonts w:cs="Arial"/>
              </w:rPr>
              <w:t xml:space="preserve"> </w:t>
            </w:r>
          </w:p>
          <w:p w:rsidR="0031311A" w:rsidRPr="0031311A" w:rsidRDefault="0031311A" w:rsidP="0031311A">
            <w:pPr>
              <w:pStyle w:val="BodyTextIndent1"/>
              <w:ind w:left="0"/>
            </w:pPr>
            <w:r w:rsidRPr="00316DCD">
              <w:rPr>
                <w:rFonts w:cs="Arial"/>
                <w:color w:val="000000"/>
              </w:rPr>
              <w:t>Qatar Foundation,</w:t>
            </w:r>
          </w:p>
          <w:p w:rsidR="008B3791" w:rsidRDefault="00727A2F" w:rsidP="00BA438F">
            <w:pPr>
              <w:pStyle w:val="Heading2"/>
              <w:outlineLvl w:val="1"/>
            </w:pPr>
            <w:r w:rsidRPr="005F3EC5">
              <w:t>PO Box 26999</w:t>
            </w:r>
          </w:p>
          <w:p w:rsidR="00727A2F" w:rsidRPr="005F3EC5" w:rsidRDefault="00727A2F" w:rsidP="00BA438F">
            <w:pPr>
              <w:pStyle w:val="Heading2"/>
              <w:outlineLvl w:val="1"/>
            </w:pPr>
            <w:r w:rsidRPr="005F3EC5">
              <w:t>Doha, Qatar</w:t>
            </w:r>
          </w:p>
          <w:p w:rsidR="006D7A32" w:rsidRPr="005F3EC5" w:rsidRDefault="006D7A32" w:rsidP="00BA438F">
            <w:pPr>
              <w:contextualSpacing/>
              <w:jc w:val="left"/>
              <w:rPr>
                <w:rFonts w:asciiTheme="minorBidi" w:hAnsiTheme="minorBidi" w:cstheme="minorBidi"/>
              </w:rPr>
            </w:pPr>
          </w:p>
          <w:p w:rsidR="00727A2F" w:rsidRPr="00BA438F" w:rsidRDefault="00727A2F" w:rsidP="00BA438F">
            <w:pPr>
              <w:pStyle w:val="Heading2"/>
              <w:keepNext/>
              <w:outlineLvl w:val="1"/>
              <w:rPr>
                <w:b/>
                <w:bCs/>
              </w:rPr>
            </w:pPr>
            <w:r w:rsidRPr="00BA438F">
              <w:rPr>
                <w:b/>
                <w:bCs/>
              </w:rPr>
              <w:lastRenderedPageBreak/>
              <w:t>To:</w:t>
            </w:r>
          </w:p>
          <w:p w:rsidR="00727A2F" w:rsidRPr="00451D64" w:rsidRDefault="00727A2F" w:rsidP="00BA438F">
            <w:pPr>
              <w:spacing w:line="480" w:lineRule="auto"/>
              <w:jc w:val="left"/>
              <w:rPr>
                <w:rFonts w:asciiTheme="minorBidi" w:hAnsiTheme="minorBidi" w:cstheme="minorBidi"/>
              </w:rPr>
            </w:pPr>
            <w:r w:rsidRPr="00451D64">
              <w:rPr>
                <w:rFonts w:asciiTheme="minorBidi" w:hAnsiTheme="minorBidi" w:cstheme="minorBidi"/>
              </w:rPr>
              <w:t>[Insert name and designation of person to receive Notice]</w:t>
            </w:r>
          </w:p>
          <w:p w:rsidR="00727A2F" w:rsidRPr="00451D64" w:rsidRDefault="00727A2F" w:rsidP="00BA438F">
            <w:pPr>
              <w:spacing w:line="480" w:lineRule="auto"/>
              <w:jc w:val="left"/>
              <w:rPr>
                <w:rFonts w:asciiTheme="minorBidi" w:hAnsiTheme="minorBidi" w:cstheme="minorBidi"/>
              </w:rPr>
            </w:pPr>
            <w:r w:rsidRPr="00451D64">
              <w:rPr>
                <w:rFonts w:asciiTheme="minorBidi" w:hAnsiTheme="minorBidi" w:cstheme="minorBidi"/>
              </w:rPr>
              <w:t>[Insert name of Company]</w:t>
            </w:r>
          </w:p>
          <w:p w:rsidR="00B80BD0" w:rsidRPr="005F3EC5" w:rsidRDefault="005F3EC5" w:rsidP="00BA438F">
            <w:pPr>
              <w:spacing w:line="480" w:lineRule="auto"/>
              <w:jc w:val="left"/>
              <w:rPr>
                <w:rFonts w:asciiTheme="minorBidi" w:hAnsiTheme="minorBidi" w:cstheme="minorBidi"/>
                <w:u w:val="single"/>
              </w:rPr>
            </w:pPr>
            <w:r w:rsidRPr="00451D64">
              <w:rPr>
                <w:rFonts w:asciiTheme="minorBidi" w:hAnsiTheme="minorBidi" w:cstheme="minorBidi"/>
              </w:rPr>
              <w:t>[Insert contact details of Company]</w:t>
            </w:r>
          </w:p>
        </w:tc>
      </w:tr>
    </w:tbl>
    <w:p w:rsidR="00B80BD0" w:rsidRDefault="00B80BD0" w:rsidP="002B225E">
      <w:pPr>
        <w:suppressAutoHyphens/>
        <w:jc w:val="left"/>
        <w:rPr>
          <w:b/>
          <w:bCs/>
          <w:u w:val="single"/>
        </w:rPr>
      </w:pPr>
    </w:p>
    <w:p w:rsidR="00B80BD0" w:rsidRDefault="00B80BD0" w:rsidP="00B80BD0">
      <w:pPr>
        <w:tabs>
          <w:tab w:val="left" w:pos="1200"/>
        </w:tabs>
      </w:pPr>
      <w:r>
        <w:tab/>
      </w:r>
    </w:p>
    <w:tbl>
      <w:tblPr>
        <w:tblW w:w="0" w:type="auto"/>
        <w:tblLook w:val="04A0" w:firstRow="1" w:lastRow="0" w:firstColumn="1" w:lastColumn="0" w:noHBand="0" w:noVBand="1"/>
      </w:tblPr>
      <w:tblGrid>
        <w:gridCol w:w="4519"/>
        <w:gridCol w:w="4510"/>
      </w:tblGrid>
      <w:tr w:rsidR="00B80BD0" w:rsidRPr="00E531B4" w:rsidTr="00704F04">
        <w:tc>
          <w:tcPr>
            <w:tcW w:w="4875" w:type="dxa"/>
          </w:tcPr>
          <w:p w:rsidR="00B80BD0" w:rsidRPr="00E531B4" w:rsidRDefault="00B80BD0" w:rsidP="00704F04">
            <w:pPr>
              <w:keepNext/>
              <w:jc w:val="left"/>
              <w:rPr>
                <w:color w:val="000000"/>
              </w:rPr>
            </w:pPr>
            <w:r w:rsidRPr="00E531B4">
              <w:rPr>
                <w:b/>
                <w:smallCaps/>
                <w:color w:val="000000"/>
              </w:rPr>
              <w:t xml:space="preserve">Sidra </w:t>
            </w:r>
            <w:r>
              <w:rPr>
                <w:b/>
                <w:smallCaps/>
                <w:color w:val="000000"/>
              </w:rPr>
              <w:t xml:space="preserve">Medicine </w:t>
            </w:r>
          </w:p>
        </w:tc>
        <w:tc>
          <w:tcPr>
            <w:tcW w:w="4696" w:type="dxa"/>
          </w:tcPr>
          <w:p w:rsidR="00B80BD0" w:rsidRPr="00E531B4" w:rsidRDefault="00B80BD0" w:rsidP="00704F04">
            <w:pPr>
              <w:keepNext/>
              <w:tabs>
                <w:tab w:val="left" w:pos="3502"/>
              </w:tabs>
              <w:jc w:val="left"/>
              <w:rPr>
                <w:b/>
                <w:smallCaps/>
                <w:color w:val="000000"/>
              </w:rPr>
            </w:pPr>
            <w:r w:rsidRPr="002B225E">
              <w:rPr>
                <w:b/>
                <w:smallCaps/>
              </w:rPr>
              <w:t>[Insert Name of Company]</w:t>
            </w:r>
            <w:r w:rsidRPr="00E531B4">
              <w:rPr>
                <w:b/>
                <w:smallCaps/>
              </w:rPr>
              <w:tab/>
            </w:r>
          </w:p>
        </w:tc>
      </w:tr>
      <w:tr w:rsidR="00B80BD0" w:rsidRPr="00E531B4" w:rsidTr="00704F04">
        <w:tc>
          <w:tcPr>
            <w:tcW w:w="4875" w:type="dxa"/>
          </w:tcPr>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r w:rsidRPr="00E531B4">
              <w:rPr>
                <w:color w:val="000000"/>
              </w:rPr>
              <w:t>___________________________________</w:t>
            </w:r>
          </w:p>
          <w:p w:rsidR="00B80BD0" w:rsidRPr="00814C80" w:rsidRDefault="00B80BD0" w:rsidP="00704F04">
            <w:pPr>
              <w:tabs>
                <w:tab w:val="left" w:pos="4335"/>
              </w:tabs>
              <w:jc w:val="left"/>
              <w:rPr>
                <w:highlight w:val="yellow"/>
              </w:rPr>
            </w:pPr>
            <w:r w:rsidRPr="00814C80">
              <w:rPr>
                <w:b/>
              </w:rPr>
              <w:t>Name:</w:t>
            </w:r>
            <w:r>
              <w:t xml:space="preserve"> </w:t>
            </w:r>
          </w:p>
          <w:p w:rsidR="00B80BD0" w:rsidRPr="00814C80" w:rsidRDefault="00B80BD0" w:rsidP="00704F04">
            <w:pPr>
              <w:keepNext/>
              <w:jc w:val="left"/>
            </w:pPr>
            <w:r w:rsidRPr="00814C80">
              <w:rPr>
                <w:b/>
              </w:rPr>
              <w:t>Designation:</w:t>
            </w:r>
            <w:r w:rsidRPr="00814C80">
              <w:t xml:space="preserve"> </w:t>
            </w:r>
          </w:p>
          <w:p w:rsidR="00B80BD0" w:rsidRDefault="00B80BD0" w:rsidP="00704F04">
            <w:pPr>
              <w:keepNext/>
              <w:jc w:val="left"/>
            </w:pPr>
          </w:p>
          <w:p w:rsidR="00B80BD0" w:rsidRPr="00E531B4" w:rsidRDefault="00B80BD0" w:rsidP="00704F04">
            <w:pPr>
              <w:keepNext/>
              <w:jc w:val="left"/>
              <w:rPr>
                <w:color w:val="000000"/>
              </w:rPr>
            </w:pPr>
            <w:r w:rsidRPr="00814C80">
              <w:rPr>
                <w:b/>
              </w:rPr>
              <w:t>Date:</w:t>
            </w:r>
            <w:r w:rsidRPr="00814C80">
              <w:t xml:space="preserve">  </w:t>
            </w:r>
          </w:p>
        </w:tc>
        <w:tc>
          <w:tcPr>
            <w:tcW w:w="4696" w:type="dxa"/>
          </w:tcPr>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r w:rsidRPr="00E531B4">
              <w:rPr>
                <w:color w:val="000000"/>
              </w:rPr>
              <w:t>___________________________________</w:t>
            </w:r>
          </w:p>
          <w:p w:rsidR="00B80BD0" w:rsidRPr="00814C80" w:rsidRDefault="00B80BD0" w:rsidP="00704F04">
            <w:pPr>
              <w:tabs>
                <w:tab w:val="left" w:pos="4335"/>
              </w:tabs>
              <w:jc w:val="left"/>
              <w:rPr>
                <w:highlight w:val="yellow"/>
              </w:rPr>
            </w:pPr>
            <w:r w:rsidRPr="00814C80">
              <w:rPr>
                <w:b/>
              </w:rPr>
              <w:t>Name:</w:t>
            </w:r>
            <w:r>
              <w:t xml:space="preserve"> </w:t>
            </w:r>
          </w:p>
          <w:p w:rsidR="00B80BD0" w:rsidRDefault="00B80BD0" w:rsidP="00704F04">
            <w:pPr>
              <w:keepNext/>
              <w:jc w:val="left"/>
            </w:pPr>
            <w:r w:rsidRPr="00814C80">
              <w:rPr>
                <w:b/>
              </w:rPr>
              <w:t>Designation:</w:t>
            </w:r>
            <w:r w:rsidRPr="00814C80">
              <w:t xml:space="preserve"> </w:t>
            </w:r>
          </w:p>
          <w:p w:rsidR="0003313A" w:rsidRDefault="0003313A" w:rsidP="00704F04">
            <w:pPr>
              <w:keepNext/>
              <w:jc w:val="left"/>
            </w:pPr>
          </w:p>
          <w:p w:rsidR="00B80BD0" w:rsidRPr="00814C80" w:rsidRDefault="00B80BD0" w:rsidP="00704F04">
            <w:pPr>
              <w:keepNext/>
              <w:jc w:val="left"/>
            </w:pPr>
            <w:r w:rsidRPr="00814C80">
              <w:rPr>
                <w:b/>
              </w:rPr>
              <w:t>Date:</w:t>
            </w:r>
            <w:r w:rsidRPr="00814C80">
              <w:t xml:space="preserve"> </w:t>
            </w:r>
          </w:p>
        </w:tc>
      </w:tr>
    </w:tbl>
    <w:p w:rsidR="004A421B" w:rsidRDefault="004A421B" w:rsidP="0021538F">
      <w:pPr>
        <w:tabs>
          <w:tab w:val="left" w:pos="1200"/>
        </w:tabs>
        <w:jc w:val="center"/>
      </w:pPr>
    </w:p>
    <w:p w:rsidR="00E44165" w:rsidRDefault="00E44165" w:rsidP="0021538F">
      <w:pPr>
        <w:tabs>
          <w:tab w:val="left" w:pos="1200"/>
        </w:tabs>
        <w:jc w:val="center"/>
      </w:pPr>
    </w:p>
    <w:p w:rsidR="00FA6ABC" w:rsidRDefault="00FA6ABC" w:rsidP="00FA6ABC">
      <w:pPr>
        <w:tabs>
          <w:tab w:val="left" w:pos="1200"/>
        </w:tabs>
        <w:sectPr w:rsidR="00FA6ABC" w:rsidSect="003F11A1">
          <w:headerReference w:type="default" r:id="rId18"/>
          <w:footerReference w:type="default" r:id="rId19"/>
          <w:headerReference w:type="first" r:id="rId20"/>
          <w:footerReference w:type="first" r:id="rId21"/>
          <w:pgSz w:w="11909" w:h="16834" w:code="9"/>
          <w:pgMar w:top="1440" w:right="1440" w:bottom="1440" w:left="1440" w:header="720" w:footer="576" w:gutter="0"/>
          <w:cols w:space="720"/>
          <w:formProt w:val="0"/>
          <w:titlePg/>
          <w:docGrid w:linePitch="360"/>
        </w:sectPr>
      </w:pPr>
    </w:p>
    <w:p w:rsidR="0021538F" w:rsidRDefault="00212BAA" w:rsidP="0021538F">
      <w:pPr>
        <w:tabs>
          <w:tab w:val="left" w:pos="1200"/>
        </w:tabs>
        <w:jc w:val="center"/>
      </w:pPr>
      <w:r>
        <w:lastRenderedPageBreak/>
        <w:t>SCHEDULES</w:t>
      </w:r>
    </w:p>
    <w:p w:rsidR="0021538F" w:rsidRDefault="0021538F" w:rsidP="0021538F">
      <w:pPr>
        <w:tabs>
          <w:tab w:val="left" w:pos="1200"/>
        </w:tabs>
        <w:jc w:val="center"/>
        <w:rPr>
          <w:b/>
          <w:bCs/>
          <w:u w:val="single"/>
        </w:rPr>
      </w:pPr>
    </w:p>
    <w:p w:rsidR="00212BAA" w:rsidRPr="008B3791" w:rsidRDefault="00212BAA" w:rsidP="0021538F">
      <w:pPr>
        <w:tabs>
          <w:tab w:val="left" w:pos="1200"/>
        </w:tabs>
        <w:jc w:val="center"/>
        <w:rPr>
          <w:b/>
          <w:bCs/>
          <w:u w:val="single"/>
        </w:rPr>
      </w:pPr>
      <w:r w:rsidRPr="008B3791">
        <w:rPr>
          <w:b/>
          <w:bCs/>
          <w:u w:val="single"/>
        </w:rPr>
        <w:t>Schedule 1</w:t>
      </w:r>
    </w:p>
    <w:p w:rsidR="005F3EC5" w:rsidRPr="00E531B4" w:rsidRDefault="005F3EC5" w:rsidP="002B225E">
      <w:pPr>
        <w:widowControl w:val="0"/>
        <w:spacing w:before="60" w:after="60"/>
        <w:ind w:right="-18"/>
        <w:jc w:val="center"/>
        <w:rPr>
          <w:b/>
          <w:bCs/>
        </w:rPr>
      </w:pPr>
      <w:r w:rsidRPr="00E531B4">
        <w:rPr>
          <w:b/>
          <w:bCs/>
        </w:rPr>
        <w:t>Services</w:t>
      </w:r>
    </w:p>
    <w:p w:rsidR="005F3EC5" w:rsidRPr="00E531B4" w:rsidRDefault="005F3EC5" w:rsidP="002B225E">
      <w:pPr>
        <w:widowControl w:val="0"/>
      </w:pPr>
    </w:p>
    <w:p w:rsidR="005F3EC5" w:rsidRPr="00E531B4" w:rsidRDefault="005F3EC5" w:rsidP="002B225E">
      <w:pPr>
        <w:widowControl w:val="0"/>
        <w:jc w:val="center"/>
      </w:pPr>
      <w:r w:rsidRPr="00E531B4">
        <w:t>The Services to be provided under this Agreement consist of:</w:t>
      </w:r>
    </w:p>
    <w:p w:rsidR="005F3EC5" w:rsidRPr="00E531B4" w:rsidRDefault="005F3EC5" w:rsidP="002B225E">
      <w:pPr>
        <w:widowControl w:val="0"/>
        <w:jc w:val="center"/>
      </w:pPr>
      <w:r w:rsidRPr="00451D64">
        <w:t xml:space="preserve">[DELETE AND </w:t>
      </w:r>
      <w:r w:rsidR="0001269B" w:rsidRPr="00451D64">
        <w:t>REPLACE IF</w:t>
      </w:r>
      <w:r w:rsidRPr="00451D64">
        <w:t xml:space="preserve"> 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419"/>
        <w:gridCol w:w="326"/>
        <w:gridCol w:w="2333"/>
        <w:gridCol w:w="265"/>
        <w:gridCol w:w="1243"/>
      </w:tblGrid>
      <w:tr w:rsidR="005F3EC5" w:rsidRPr="00E531B4" w:rsidTr="008B3791">
        <w:tc>
          <w:tcPr>
            <w:tcW w:w="8921" w:type="dxa"/>
            <w:gridSpan w:val="6"/>
            <w:tcBorders>
              <w:top w:val="nil"/>
              <w:left w:val="nil"/>
              <w:bottom w:val="nil"/>
              <w:right w:val="nil"/>
            </w:tcBorders>
            <w:shd w:val="clear" w:color="auto" w:fill="FFFFFF"/>
          </w:tcPr>
          <w:p w:rsidR="005F3EC5" w:rsidRPr="00E531B4" w:rsidRDefault="005F3EC5" w:rsidP="002B225E">
            <w:pPr>
              <w:widowControl w:val="0"/>
              <w:jc w:val="center"/>
              <w:rPr>
                <w:b/>
              </w:rPr>
            </w:pPr>
          </w:p>
        </w:tc>
      </w:tr>
      <w:tr w:rsidR="005F3EC5" w:rsidRPr="00E531B4" w:rsidTr="008B3791">
        <w:tc>
          <w:tcPr>
            <w:tcW w:w="8921" w:type="dxa"/>
            <w:gridSpan w:val="6"/>
            <w:tcBorders>
              <w:top w:val="nil"/>
              <w:left w:val="nil"/>
              <w:bottom w:val="single" w:sz="4" w:space="0" w:color="auto"/>
              <w:right w:val="nil"/>
            </w:tcBorders>
            <w:shd w:val="clear" w:color="auto" w:fill="FFFFFF"/>
          </w:tcPr>
          <w:p w:rsidR="005F3EC5" w:rsidRPr="00E531B4" w:rsidRDefault="005F3EC5" w:rsidP="002B225E">
            <w:pPr>
              <w:widowControl w:val="0"/>
              <w:rPr>
                <w:b/>
              </w:rPr>
            </w:pPr>
          </w:p>
        </w:tc>
      </w:tr>
      <w:tr w:rsidR="005F3EC5" w:rsidRPr="00E531B4" w:rsidTr="008B3791">
        <w:tc>
          <w:tcPr>
            <w:tcW w:w="8921" w:type="dxa"/>
            <w:gridSpan w:val="6"/>
            <w:tcBorders>
              <w:top w:val="single" w:sz="4" w:space="0" w:color="auto"/>
              <w:left w:val="single" w:sz="4" w:space="0" w:color="auto"/>
              <w:bottom w:val="single" w:sz="4" w:space="0" w:color="auto"/>
              <w:right w:val="single" w:sz="4" w:space="0" w:color="auto"/>
            </w:tcBorders>
            <w:shd w:val="clear" w:color="auto" w:fill="C4BC96"/>
          </w:tcPr>
          <w:p w:rsidR="005F3EC5" w:rsidRPr="00E531B4" w:rsidRDefault="005F3EC5" w:rsidP="002B225E">
            <w:pPr>
              <w:pStyle w:val="ListParagraph"/>
              <w:numPr>
                <w:ilvl w:val="0"/>
                <w:numId w:val="11"/>
              </w:numPr>
              <w:spacing w:before="40" w:after="40" w:line="240" w:lineRule="auto"/>
              <w:rPr>
                <w:rFonts w:ascii="Arial" w:hAnsi="Arial" w:cs="Arial"/>
                <w:b/>
              </w:rPr>
            </w:pPr>
            <w:r w:rsidRPr="00E531B4">
              <w:rPr>
                <w:rFonts w:ascii="Arial" w:hAnsi="Arial" w:cs="Arial"/>
                <w:b/>
              </w:rPr>
              <w:t>Services</w:t>
            </w:r>
          </w:p>
        </w:tc>
      </w:tr>
      <w:tr w:rsidR="005F3EC5" w:rsidRPr="00E531B4" w:rsidTr="008B3791">
        <w:tc>
          <w:tcPr>
            <w:tcW w:w="8921" w:type="dxa"/>
            <w:gridSpan w:val="6"/>
            <w:tcBorders>
              <w:top w:val="single" w:sz="4" w:space="0" w:color="auto"/>
              <w:left w:val="nil"/>
              <w:bottom w:val="single" w:sz="4" w:space="0" w:color="auto"/>
              <w:right w:val="nil"/>
            </w:tcBorders>
            <w:shd w:val="clear" w:color="auto" w:fill="FFFFFF"/>
          </w:tcPr>
          <w:p w:rsidR="005F3EC5" w:rsidRPr="00E531B4" w:rsidRDefault="005F3EC5" w:rsidP="002B225E">
            <w:pPr>
              <w:widowControl w:val="0"/>
              <w:rPr>
                <w:b/>
              </w:rPr>
            </w:pPr>
          </w:p>
        </w:tc>
      </w:tr>
      <w:tr w:rsidR="005F3EC5" w:rsidRPr="00E531B4" w:rsidTr="008B3791">
        <w:tc>
          <w:tcPr>
            <w:tcW w:w="8921" w:type="dxa"/>
            <w:gridSpan w:val="6"/>
            <w:tcBorders>
              <w:top w:val="single" w:sz="4" w:space="0" w:color="auto"/>
            </w:tcBorders>
            <w:shd w:val="clear" w:color="auto" w:fill="EEECE1"/>
          </w:tcPr>
          <w:p w:rsidR="005F3EC5" w:rsidRPr="00E531B4" w:rsidRDefault="005F3EC5" w:rsidP="002B225E">
            <w:pPr>
              <w:widowControl w:val="0"/>
              <w:rPr>
                <w:b/>
              </w:rPr>
            </w:pPr>
            <w:r w:rsidRPr="00E531B4">
              <w:rPr>
                <w:b/>
              </w:rPr>
              <w:t>A. [INSERT NAME OF SERVICE]</w:t>
            </w:r>
          </w:p>
        </w:tc>
      </w:tr>
      <w:tr w:rsidR="005F3EC5" w:rsidRPr="00E531B4" w:rsidTr="008B3791">
        <w:tc>
          <w:tcPr>
            <w:tcW w:w="2335" w:type="dxa"/>
          </w:tcPr>
          <w:p w:rsidR="005F3EC5" w:rsidRPr="00E531B4" w:rsidRDefault="005F3EC5" w:rsidP="002B225E">
            <w:pPr>
              <w:widowControl w:val="0"/>
              <w:jc w:val="left"/>
            </w:pPr>
            <w:r w:rsidRPr="00E531B4">
              <w:t>Description</w:t>
            </w:r>
          </w:p>
        </w:tc>
        <w:tc>
          <w:tcPr>
            <w:tcW w:w="6586" w:type="dxa"/>
            <w:gridSpan w:val="5"/>
          </w:tcPr>
          <w:p w:rsidR="005F3EC5" w:rsidRPr="00E531B4" w:rsidRDefault="005F3EC5" w:rsidP="002B225E">
            <w:pPr>
              <w:widowControl w:val="0"/>
              <w:rPr>
                <w:highlight w:val="yellow"/>
              </w:rPr>
            </w:pPr>
          </w:p>
          <w:p w:rsidR="005F3EC5" w:rsidRPr="00E531B4" w:rsidRDefault="005F3EC5" w:rsidP="002B225E">
            <w:pPr>
              <w:widowControl w:val="0"/>
              <w:rPr>
                <w:highlight w:val="yellow"/>
              </w:rPr>
            </w:pPr>
          </w:p>
          <w:p w:rsidR="005F3EC5" w:rsidRPr="00E531B4" w:rsidRDefault="005F3EC5" w:rsidP="002B225E">
            <w:pPr>
              <w:widowControl w:val="0"/>
              <w:rPr>
                <w:highlight w:val="yellow"/>
              </w:rPr>
            </w:pPr>
          </w:p>
          <w:p w:rsidR="005F3EC5" w:rsidRPr="00E531B4" w:rsidRDefault="005F3EC5" w:rsidP="002B225E">
            <w:pPr>
              <w:widowControl w:val="0"/>
            </w:pPr>
          </w:p>
        </w:tc>
      </w:tr>
      <w:tr w:rsidR="005F3EC5" w:rsidRPr="00E531B4" w:rsidTr="008B3791">
        <w:tc>
          <w:tcPr>
            <w:tcW w:w="2335" w:type="dxa"/>
          </w:tcPr>
          <w:p w:rsidR="005F3EC5" w:rsidRPr="00E531B4" w:rsidRDefault="005F3EC5" w:rsidP="002B225E">
            <w:pPr>
              <w:widowControl w:val="0"/>
              <w:jc w:val="left"/>
            </w:pPr>
            <w:r w:rsidRPr="00E531B4">
              <w:t>Supporting Documents</w:t>
            </w:r>
          </w:p>
        </w:tc>
        <w:tc>
          <w:tcPr>
            <w:tcW w:w="6586" w:type="dxa"/>
            <w:gridSpan w:val="5"/>
          </w:tcPr>
          <w:p w:rsidR="005F3EC5" w:rsidRPr="00E531B4" w:rsidRDefault="005F3EC5" w:rsidP="002B225E">
            <w:pPr>
              <w:widowControl w:val="0"/>
            </w:pPr>
          </w:p>
          <w:p w:rsidR="005F3EC5" w:rsidRPr="00E531B4" w:rsidRDefault="005F3EC5" w:rsidP="002B225E">
            <w:pPr>
              <w:widowControl w:val="0"/>
            </w:pPr>
          </w:p>
          <w:p w:rsidR="005F3EC5" w:rsidRPr="00E531B4" w:rsidRDefault="005F3EC5" w:rsidP="002B225E">
            <w:pPr>
              <w:widowControl w:val="0"/>
            </w:pPr>
          </w:p>
        </w:tc>
      </w:tr>
      <w:tr w:rsidR="005F3EC5" w:rsidRPr="00E531B4" w:rsidTr="008B3791">
        <w:tc>
          <w:tcPr>
            <w:tcW w:w="233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jc w:val="left"/>
            </w:pPr>
            <w:r w:rsidRPr="00E531B4">
              <w:t>Deliverable / Outcome</w:t>
            </w:r>
          </w:p>
        </w:tc>
        <w:tc>
          <w:tcPr>
            <w:tcW w:w="6586" w:type="dxa"/>
            <w:gridSpan w:val="5"/>
            <w:tcBorders>
              <w:top w:val="single" w:sz="4" w:space="0" w:color="auto"/>
              <w:left w:val="single" w:sz="4" w:space="0" w:color="auto"/>
              <w:bottom w:val="single" w:sz="4" w:space="0" w:color="auto"/>
              <w:right w:val="single" w:sz="4" w:space="0" w:color="auto"/>
            </w:tcBorders>
          </w:tcPr>
          <w:p w:rsidR="00872CB7" w:rsidRDefault="00872CB7" w:rsidP="002B225E">
            <w:pPr>
              <w:widowControl w:val="0"/>
            </w:pPr>
          </w:p>
          <w:p w:rsidR="00872CB7" w:rsidRPr="00E531B4" w:rsidRDefault="00872CB7" w:rsidP="002B225E">
            <w:pPr>
              <w:widowControl w:val="0"/>
            </w:pPr>
          </w:p>
          <w:p w:rsidR="005F3EC5" w:rsidRPr="00E531B4" w:rsidRDefault="005F3EC5" w:rsidP="002B225E">
            <w:pPr>
              <w:widowControl w:val="0"/>
            </w:pPr>
          </w:p>
        </w:tc>
      </w:tr>
      <w:tr w:rsidR="005F3EC5" w:rsidRPr="00E531B4" w:rsidTr="008B3791">
        <w:tc>
          <w:tcPr>
            <w:tcW w:w="233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jc w:val="left"/>
            </w:pPr>
            <w:r w:rsidRPr="00E531B4">
              <w:t>Acceptance Criteria</w:t>
            </w:r>
          </w:p>
        </w:tc>
        <w:tc>
          <w:tcPr>
            <w:tcW w:w="6586" w:type="dxa"/>
            <w:gridSpan w:val="5"/>
            <w:tcBorders>
              <w:top w:val="single" w:sz="4" w:space="0" w:color="auto"/>
              <w:left w:val="single" w:sz="4" w:space="0" w:color="auto"/>
              <w:bottom w:val="single" w:sz="4" w:space="0" w:color="auto"/>
              <w:right w:val="single" w:sz="4" w:space="0" w:color="auto"/>
            </w:tcBorders>
          </w:tcPr>
          <w:p w:rsidR="005F3EC5" w:rsidRDefault="005F3EC5" w:rsidP="002B225E">
            <w:pPr>
              <w:widowControl w:val="0"/>
            </w:pPr>
          </w:p>
          <w:p w:rsidR="008B3791" w:rsidRPr="00E531B4" w:rsidRDefault="008B3791" w:rsidP="002B225E">
            <w:pPr>
              <w:widowControl w:val="0"/>
            </w:pPr>
          </w:p>
        </w:tc>
      </w:tr>
      <w:tr w:rsidR="005F3EC5" w:rsidRPr="00E531B4" w:rsidTr="008B3791">
        <w:tc>
          <w:tcPr>
            <w:tcW w:w="233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jc w:val="left"/>
            </w:pPr>
            <w:r w:rsidRPr="00E531B4">
              <w:t>Additional Requirements</w:t>
            </w:r>
          </w:p>
        </w:tc>
        <w:tc>
          <w:tcPr>
            <w:tcW w:w="6586" w:type="dxa"/>
            <w:gridSpan w:val="5"/>
            <w:tcBorders>
              <w:top w:val="single" w:sz="4" w:space="0" w:color="auto"/>
              <w:left w:val="single" w:sz="4" w:space="0" w:color="auto"/>
              <w:bottom w:val="single" w:sz="4" w:space="0" w:color="auto"/>
              <w:right w:val="single" w:sz="4" w:space="0" w:color="auto"/>
            </w:tcBorders>
          </w:tcPr>
          <w:p w:rsidR="005F3EC5" w:rsidRDefault="005F3EC5" w:rsidP="002B225E">
            <w:pPr>
              <w:widowControl w:val="0"/>
            </w:pPr>
          </w:p>
          <w:p w:rsidR="008B3791" w:rsidRPr="00E531B4" w:rsidRDefault="008B3791" w:rsidP="002B225E">
            <w:pPr>
              <w:widowControl w:val="0"/>
            </w:pPr>
          </w:p>
          <w:p w:rsidR="005F3EC5" w:rsidRPr="00E531B4" w:rsidRDefault="005F3EC5" w:rsidP="002B225E">
            <w:pPr>
              <w:widowControl w:val="0"/>
            </w:pPr>
          </w:p>
        </w:tc>
      </w:tr>
      <w:tr w:rsidR="005F3EC5" w:rsidRPr="00E531B4" w:rsidTr="008B3791">
        <w:tc>
          <w:tcPr>
            <w:tcW w:w="2335" w:type="dxa"/>
            <w:tcBorders>
              <w:top w:val="single" w:sz="4" w:space="0" w:color="auto"/>
              <w:left w:val="single" w:sz="4" w:space="0" w:color="auto"/>
              <w:bottom w:val="nil"/>
              <w:right w:val="single" w:sz="4" w:space="0" w:color="auto"/>
            </w:tcBorders>
          </w:tcPr>
          <w:p w:rsidR="005F3EC5" w:rsidRPr="00E531B4" w:rsidRDefault="005F3EC5" w:rsidP="002B225E">
            <w:pPr>
              <w:widowControl w:val="0"/>
              <w:jc w:val="left"/>
            </w:pPr>
          </w:p>
        </w:tc>
        <w:tc>
          <w:tcPr>
            <w:tcW w:w="6586" w:type="dxa"/>
            <w:gridSpan w:val="5"/>
            <w:tcBorders>
              <w:top w:val="single" w:sz="4" w:space="0" w:color="auto"/>
              <w:left w:val="single" w:sz="4" w:space="0" w:color="auto"/>
              <w:bottom w:val="nil"/>
              <w:right w:val="single" w:sz="4" w:space="0" w:color="auto"/>
            </w:tcBorders>
          </w:tcPr>
          <w:p w:rsidR="005F3EC5" w:rsidRPr="00E531B4" w:rsidRDefault="005F3EC5" w:rsidP="002B225E">
            <w:pPr>
              <w:widowControl w:val="0"/>
            </w:pPr>
          </w:p>
        </w:tc>
      </w:tr>
      <w:tr w:rsidR="005F3EC5" w:rsidRPr="00E531B4" w:rsidTr="008B3791">
        <w:tc>
          <w:tcPr>
            <w:tcW w:w="2335" w:type="dxa"/>
            <w:tcBorders>
              <w:top w:val="nil"/>
              <w:left w:val="single" w:sz="4" w:space="0" w:color="auto"/>
              <w:bottom w:val="nil"/>
              <w:right w:val="single" w:sz="4" w:space="0" w:color="auto"/>
            </w:tcBorders>
          </w:tcPr>
          <w:p w:rsidR="005F3EC5" w:rsidRPr="00E531B4" w:rsidRDefault="005F3EC5" w:rsidP="002B225E">
            <w:pPr>
              <w:widowControl w:val="0"/>
              <w:jc w:val="left"/>
            </w:pPr>
            <w:r w:rsidRPr="00E531B4">
              <w:t>Fixed or Variable Rate</w:t>
            </w:r>
          </w:p>
        </w:tc>
        <w:tc>
          <w:tcPr>
            <w:tcW w:w="2419" w:type="dxa"/>
            <w:tcBorders>
              <w:top w:val="nil"/>
              <w:left w:val="single" w:sz="4" w:space="0" w:color="auto"/>
              <w:bottom w:val="nil"/>
              <w:right w:val="single" w:sz="4" w:space="0" w:color="auto"/>
            </w:tcBorders>
          </w:tcPr>
          <w:p w:rsidR="005F3EC5" w:rsidRPr="00E531B4" w:rsidRDefault="005F3EC5" w:rsidP="002B225E">
            <w:pPr>
              <w:widowControl w:val="0"/>
              <w:jc w:val="right"/>
            </w:pPr>
            <w:r w:rsidRPr="00E531B4">
              <w:t>Fixed Rate</w:t>
            </w:r>
          </w:p>
        </w:tc>
        <w:tc>
          <w:tcPr>
            <w:tcW w:w="326"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pPr>
            <w:r w:rsidRPr="00E531B4">
              <w:t>x</w:t>
            </w:r>
          </w:p>
        </w:tc>
        <w:tc>
          <w:tcPr>
            <w:tcW w:w="2333" w:type="dxa"/>
            <w:tcBorders>
              <w:top w:val="nil"/>
              <w:left w:val="single" w:sz="4" w:space="0" w:color="auto"/>
              <w:bottom w:val="nil"/>
              <w:right w:val="single" w:sz="4" w:space="0" w:color="auto"/>
            </w:tcBorders>
          </w:tcPr>
          <w:p w:rsidR="005F3EC5" w:rsidRPr="00E531B4" w:rsidRDefault="005F3EC5" w:rsidP="002B225E">
            <w:pPr>
              <w:widowControl w:val="0"/>
              <w:jc w:val="right"/>
            </w:pPr>
            <w:r w:rsidRPr="00E531B4">
              <w:t>Variable Rate</w:t>
            </w:r>
          </w:p>
        </w:tc>
        <w:tc>
          <w:tcPr>
            <w:tcW w:w="26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pPr>
          </w:p>
        </w:tc>
        <w:tc>
          <w:tcPr>
            <w:tcW w:w="1243" w:type="dxa"/>
            <w:tcBorders>
              <w:top w:val="nil"/>
              <w:left w:val="single" w:sz="4" w:space="0" w:color="auto"/>
              <w:bottom w:val="nil"/>
              <w:right w:val="single" w:sz="4" w:space="0" w:color="auto"/>
            </w:tcBorders>
          </w:tcPr>
          <w:p w:rsidR="005F3EC5" w:rsidRPr="00E531B4" w:rsidRDefault="005F3EC5" w:rsidP="002B225E">
            <w:pPr>
              <w:widowControl w:val="0"/>
            </w:pPr>
          </w:p>
        </w:tc>
      </w:tr>
      <w:tr w:rsidR="005F3EC5" w:rsidRPr="00E531B4" w:rsidTr="008B3791">
        <w:tc>
          <w:tcPr>
            <w:tcW w:w="2335" w:type="dxa"/>
            <w:tcBorders>
              <w:top w:val="nil"/>
              <w:left w:val="single" w:sz="4" w:space="0" w:color="auto"/>
              <w:bottom w:val="single" w:sz="4" w:space="0" w:color="auto"/>
              <w:right w:val="single" w:sz="4" w:space="0" w:color="auto"/>
            </w:tcBorders>
          </w:tcPr>
          <w:p w:rsidR="005F3EC5" w:rsidRPr="00E531B4" w:rsidRDefault="005F3EC5" w:rsidP="002B225E">
            <w:pPr>
              <w:widowControl w:val="0"/>
              <w:jc w:val="left"/>
            </w:pPr>
          </w:p>
        </w:tc>
        <w:tc>
          <w:tcPr>
            <w:tcW w:w="6586" w:type="dxa"/>
            <w:gridSpan w:val="5"/>
            <w:tcBorders>
              <w:top w:val="nil"/>
              <w:left w:val="single" w:sz="4" w:space="0" w:color="auto"/>
              <w:bottom w:val="single" w:sz="4" w:space="0" w:color="auto"/>
              <w:right w:val="single" w:sz="4" w:space="0" w:color="auto"/>
            </w:tcBorders>
          </w:tcPr>
          <w:p w:rsidR="005F3EC5" w:rsidRPr="00E531B4" w:rsidRDefault="005F3EC5" w:rsidP="002B225E">
            <w:pPr>
              <w:widowControl w:val="0"/>
            </w:pPr>
          </w:p>
        </w:tc>
      </w:tr>
      <w:tr w:rsidR="005F3EC5" w:rsidRPr="00E531B4" w:rsidTr="008B3791">
        <w:tc>
          <w:tcPr>
            <w:tcW w:w="233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jc w:val="left"/>
              <w:rPr>
                <w:b/>
              </w:rPr>
            </w:pPr>
            <w:r w:rsidRPr="00E531B4">
              <w:rPr>
                <w:b/>
              </w:rPr>
              <w:t>Sub Total Rate</w:t>
            </w:r>
          </w:p>
        </w:tc>
        <w:tc>
          <w:tcPr>
            <w:tcW w:w="6586" w:type="dxa"/>
            <w:gridSpan w:val="5"/>
            <w:tcBorders>
              <w:top w:val="single" w:sz="4" w:space="0" w:color="auto"/>
              <w:left w:val="single" w:sz="4" w:space="0" w:color="auto"/>
              <w:bottom w:val="single" w:sz="4" w:space="0" w:color="auto"/>
              <w:right w:val="single" w:sz="4" w:space="0" w:color="auto"/>
            </w:tcBorders>
          </w:tcPr>
          <w:p w:rsidR="005F3EC5" w:rsidRDefault="005F3EC5" w:rsidP="002B225E">
            <w:pPr>
              <w:widowControl w:val="0"/>
              <w:rPr>
                <w:b/>
              </w:rPr>
            </w:pPr>
          </w:p>
          <w:p w:rsidR="008B3791" w:rsidRPr="00E531B4" w:rsidRDefault="008B3791" w:rsidP="002B225E">
            <w:pPr>
              <w:widowControl w:val="0"/>
              <w:rPr>
                <w:b/>
              </w:rPr>
            </w:pPr>
          </w:p>
        </w:tc>
      </w:tr>
      <w:tr w:rsidR="005F3EC5" w:rsidRPr="00E531B4" w:rsidTr="008B3791">
        <w:tc>
          <w:tcPr>
            <w:tcW w:w="2335" w:type="dxa"/>
            <w:tcBorders>
              <w:bottom w:val="single" w:sz="4" w:space="0" w:color="auto"/>
            </w:tcBorders>
          </w:tcPr>
          <w:p w:rsidR="005F3EC5" w:rsidRPr="00E531B4" w:rsidRDefault="005F3EC5" w:rsidP="002B225E">
            <w:pPr>
              <w:widowControl w:val="0"/>
              <w:jc w:val="left"/>
            </w:pPr>
            <w:r w:rsidRPr="00E531B4">
              <w:t>Service Date / Period</w:t>
            </w:r>
          </w:p>
        </w:tc>
        <w:tc>
          <w:tcPr>
            <w:tcW w:w="6586" w:type="dxa"/>
            <w:gridSpan w:val="5"/>
            <w:tcBorders>
              <w:bottom w:val="single" w:sz="4" w:space="0" w:color="auto"/>
            </w:tcBorders>
          </w:tcPr>
          <w:p w:rsidR="005F3EC5" w:rsidRDefault="005F3EC5" w:rsidP="002B225E">
            <w:pPr>
              <w:widowControl w:val="0"/>
            </w:pPr>
          </w:p>
          <w:p w:rsidR="008B3791" w:rsidRPr="00E531B4" w:rsidRDefault="008B3791" w:rsidP="002B225E">
            <w:pPr>
              <w:widowControl w:val="0"/>
            </w:pPr>
          </w:p>
        </w:tc>
      </w:tr>
      <w:tr w:rsidR="005F3EC5" w:rsidRPr="00E531B4" w:rsidTr="008B3791">
        <w:tc>
          <w:tcPr>
            <w:tcW w:w="2335" w:type="dxa"/>
            <w:tcBorders>
              <w:bottom w:val="single" w:sz="4" w:space="0" w:color="auto"/>
            </w:tcBorders>
          </w:tcPr>
          <w:p w:rsidR="005F3EC5" w:rsidRPr="00E531B4" w:rsidRDefault="005F3EC5" w:rsidP="002B225E">
            <w:pPr>
              <w:widowControl w:val="0"/>
              <w:jc w:val="left"/>
            </w:pPr>
            <w:r w:rsidRPr="00E531B4">
              <w:t>Service Location</w:t>
            </w:r>
          </w:p>
        </w:tc>
        <w:tc>
          <w:tcPr>
            <w:tcW w:w="6586" w:type="dxa"/>
            <w:gridSpan w:val="5"/>
            <w:tcBorders>
              <w:bottom w:val="single" w:sz="4" w:space="0" w:color="auto"/>
            </w:tcBorders>
          </w:tcPr>
          <w:p w:rsidR="005F3EC5" w:rsidRDefault="005F3EC5" w:rsidP="002B225E">
            <w:pPr>
              <w:widowControl w:val="0"/>
            </w:pPr>
          </w:p>
          <w:p w:rsidR="008B3791" w:rsidRPr="00E531B4" w:rsidRDefault="008B3791" w:rsidP="002B225E">
            <w:pPr>
              <w:widowControl w:val="0"/>
            </w:pPr>
          </w:p>
        </w:tc>
      </w:tr>
      <w:tr w:rsidR="005F3EC5" w:rsidRPr="00E531B4" w:rsidTr="008B3791">
        <w:trPr>
          <w:trHeight w:val="56"/>
        </w:trPr>
        <w:tc>
          <w:tcPr>
            <w:tcW w:w="233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jc w:val="left"/>
            </w:pPr>
            <w:r w:rsidRPr="00E531B4">
              <w:t>Time Reporting</w:t>
            </w:r>
          </w:p>
        </w:tc>
        <w:tc>
          <w:tcPr>
            <w:tcW w:w="6586" w:type="dxa"/>
            <w:gridSpan w:val="5"/>
            <w:tcBorders>
              <w:top w:val="single" w:sz="4" w:space="0" w:color="auto"/>
              <w:left w:val="single" w:sz="4" w:space="0" w:color="auto"/>
              <w:bottom w:val="single" w:sz="4" w:space="0" w:color="auto"/>
              <w:right w:val="single" w:sz="4" w:space="0" w:color="auto"/>
            </w:tcBorders>
          </w:tcPr>
          <w:p w:rsidR="005F3EC5" w:rsidRDefault="005F3EC5" w:rsidP="002B225E">
            <w:pPr>
              <w:widowControl w:val="0"/>
            </w:pPr>
          </w:p>
          <w:p w:rsidR="008B3791" w:rsidRPr="00E531B4" w:rsidRDefault="008B3791" w:rsidP="002B225E">
            <w:pPr>
              <w:widowControl w:val="0"/>
            </w:pPr>
          </w:p>
        </w:tc>
      </w:tr>
      <w:tr w:rsidR="005F3EC5" w:rsidRPr="00E531B4" w:rsidTr="008B3791">
        <w:tc>
          <w:tcPr>
            <w:tcW w:w="2335" w:type="dxa"/>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jc w:val="left"/>
            </w:pPr>
            <w:r w:rsidRPr="00E531B4">
              <w:t>Timetable for Completion (if applicable)</w:t>
            </w:r>
          </w:p>
        </w:tc>
        <w:tc>
          <w:tcPr>
            <w:tcW w:w="6586" w:type="dxa"/>
            <w:gridSpan w:val="5"/>
            <w:tcBorders>
              <w:top w:val="single" w:sz="4" w:space="0" w:color="auto"/>
              <w:left w:val="single" w:sz="4" w:space="0" w:color="auto"/>
              <w:bottom w:val="single" w:sz="4" w:space="0" w:color="auto"/>
              <w:right w:val="single" w:sz="4" w:space="0" w:color="auto"/>
            </w:tcBorders>
          </w:tcPr>
          <w:p w:rsidR="005F3EC5" w:rsidRPr="00E531B4" w:rsidRDefault="005F3EC5" w:rsidP="002B225E">
            <w:pPr>
              <w:widowControl w:val="0"/>
              <w:rPr>
                <w:highlight w:val="yellow"/>
              </w:rPr>
            </w:pPr>
          </w:p>
        </w:tc>
      </w:tr>
    </w:tbl>
    <w:p w:rsidR="005F3EC5" w:rsidRDefault="005F3EC5" w:rsidP="002B225E">
      <w:pPr>
        <w:widowControl w:val="0"/>
      </w:pPr>
    </w:p>
    <w:p w:rsidR="005F3EC5" w:rsidRPr="00E531B4" w:rsidRDefault="005F3EC5" w:rsidP="002B225E">
      <w:pPr>
        <w:widowControl w:val="0"/>
      </w:pPr>
      <w:r w:rsidRPr="00E531B4">
        <w:t xml:space="preserve"> [ADD AS REQUIRED]</w:t>
      </w:r>
    </w:p>
    <w:p w:rsidR="005F3EC5" w:rsidRDefault="005F3EC5" w:rsidP="002B225E">
      <w:pPr>
        <w:widowControl w:val="0"/>
      </w:pPr>
      <w:r w:rsidRPr="00451D64">
        <w:t>[Details of the Scope of Services, including any specification, and timetables]</w:t>
      </w:r>
    </w:p>
    <w:p w:rsidR="00FA6ABC" w:rsidRDefault="00E44165" w:rsidP="002B225E">
      <w:pPr>
        <w:widowControl w:val="0"/>
        <w:sectPr w:rsidR="00FA6ABC" w:rsidSect="003F11A1">
          <w:headerReference w:type="first" r:id="rId22"/>
          <w:footerReference w:type="first" r:id="rId23"/>
          <w:pgSz w:w="11909" w:h="16834" w:code="9"/>
          <w:pgMar w:top="1440" w:right="1440" w:bottom="1440" w:left="1440" w:header="720" w:footer="576" w:gutter="0"/>
          <w:cols w:space="720"/>
          <w:formProt w:val="0"/>
          <w:titlePg/>
          <w:docGrid w:linePitch="360"/>
        </w:sectPr>
      </w:pPr>
      <w:r>
        <w:br w:type="page"/>
      </w:r>
    </w:p>
    <w:p w:rsidR="005F3EC5" w:rsidRDefault="005F3EC5" w:rsidP="002B225E">
      <w:pPr>
        <w:widowControl w:val="0"/>
        <w:jc w:val="center"/>
        <w:rPr>
          <w:b/>
          <w:bCs/>
        </w:rPr>
      </w:pPr>
      <w:r w:rsidRPr="009703DF">
        <w:rPr>
          <w:b/>
          <w:bCs/>
          <w:u w:val="single"/>
        </w:rPr>
        <w:lastRenderedPageBreak/>
        <w:t>K</w:t>
      </w:r>
      <w:r w:rsidR="006F4AF2" w:rsidRPr="009703DF">
        <w:rPr>
          <w:b/>
          <w:bCs/>
          <w:u w:val="single"/>
        </w:rPr>
        <w:t xml:space="preserve">ey </w:t>
      </w:r>
      <w:r w:rsidRPr="009703DF">
        <w:rPr>
          <w:b/>
          <w:bCs/>
          <w:u w:val="single"/>
        </w:rPr>
        <w:t>P</w:t>
      </w:r>
      <w:r w:rsidR="006F4AF2" w:rsidRPr="009703DF">
        <w:rPr>
          <w:b/>
          <w:bCs/>
          <w:u w:val="single"/>
        </w:rPr>
        <w:t xml:space="preserve">erformance </w:t>
      </w:r>
      <w:r w:rsidRPr="009703DF">
        <w:rPr>
          <w:b/>
          <w:bCs/>
          <w:u w:val="single"/>
        </w:rPr>
        <w:t>I</w:t>
      </w:r>
      <w:r w:rsidR="006F4AF2" w:rsidRPr="009703DF">
        <w:rPr>
          <w:b/>
          <w:bCs/>
          <w:u w:val="single"/>
        </w:rPr>
        <w:t>ndicator</w:t>
      </w:r>
      <w:r w:rsidRPr="009703DF">
        <w:rPr>
          <w:b/>
          <w:bCs/>
          <w:u w:val="single"/>
        </w:rPr>
        <w:t>s</w:t>
      </w:r>
      <w:r w:rsidR="006F4AF2" w:rsidRPr="009703DF">
        <w:rPr>
          <w:b/>
          <w:bCs/>
          <w:u w:val="single"/>
        </w:rPr>
        <w:t xml:space="preserve"> (</w:t>
      </w:r>
      <w:r w:rsidR="00B42182">
        <w:rPr>
          <w:b/>
          <w:bCs/>
          <w:u w:val="single"/>
        </w:rPr>
        <w:t>“</w:t>
      </w:r>
      <w:r w:rsidR="006F4AF2" w:rsidRPr="009703DF">
        <w:rPr>
          <w:b/>
          <w:bCs/>
          <w:u w:val="single"/>
        </w:rPr>
        <w:t>KPI</w:t>
      </w:r>
      <w:r w:rsidR="00B42182">
        <w:rPr>
          <w:b/>
          <w:bCs/>
          <w:u w:val="single"/>
        </w:rPr>
        <w:t>”</w:t>
      </w:r>
      <w:r w:rsidR="006F4AF2" w:rsidRPr="009703DF">
        <w:rPr>
          <w:b/>
          <w:bCs/>
          <w:u w:val="single"/>
        </w:rPr>
        <w:t>)</w:t>
      </w:r>
      <w:r w:rsidRPr="009703DF">
        <w:rPr>
          <w:b/>
          <w:bCs/>
        </w:rPr>
        <w:t>:</w:t>
      </w:r>
    </w:p>
    <w:p w:rsidR="006A6E0A" w:rsidRPr="009703DF" w:rsidRDefault="006A6E0A" w:rsidP="002B225E">
      <w:pPr>
        <w:widowControl w:val="0"/>
        <w:jc w:val="center"/>
        <w:rPr>
          <w:b/>
          <w:bCs/>
        </w:rPr>
      </w:pPr>
    </w:p>
    <w:p w:rsidR="005F3EC5" w:rsidRPr="005F3EC5" w:rsidRDefault="005F3EC5" w:rsidP="006A6E0A">
      <w:pPr>
        <w:widowControl w:val="0"/>
        <w:rPr>
          <w:bCs/>
          <w:lang w:val="en-CA"/>
        </w:rPr>
      </w:pPr>
      <w:r w:rsidRPr="00101990">
        <w:rPr>
          <w:bCs/>
          <w:lang w:val="en-CA"/>
        </w:rPr>
        <w:t xml:space="preserve">The Parties have agreed that notwithstanding the provisions of the Agreement to include the following </w:t>
      </w:r>
      <w:r w:rsidR="00BF1877">
        <w:rPr>
          <w:bCs/>
          <w:lang w:val="en-CA"/>
        </w:rPr>
        <w:t>KPIs</w:t>
      </w:r>
      <w:r w:rsidRPr="00101990">
        <w:rPr>
          <w:bCs/>
          <w:lang w:val="en-CA"/>
        </w:rPr>
        <w:t xml:space="preserve"> in the Agreement:</w:t>
      </w:r>
    </w:p>
    <w:p w:rsidR="005F3EC5" w:rsidRPr="00101990" w:rsidRDefault="005F3EC5" w:rsidP="002B225E">
      <w:pPr>
        <w:widowControl w:val="0"/>
        <w:rPr>
          <w:b/>
          <w:bCs/>
          <w:u w:val="single"/>
        </w:rPr>
      </w:pPr>
    </w:p>
    <w:tbl>
      <w:tblPr>
        <w:tblStyle w:val="TableGrid"/>
        <w:tblW w:w="9219" w:type="dxa"/>
        <w:jc w:val="center"/>
        <w:shd w:val="clear" w:color="auto" w:fill="FFFFFF" w:themeFill="background1"/>
        <w:tblLook w:val="04A0" w:firstRow="1" w:lastRow="0" w:firstColumn="1" w:lastColumn="0" w:noHBand="0" w:noVBand="1"/>
      </w:tblPr>
      <w:tblGrid>
        <w:gridCol w:w="350"/>
        <w:gridCol w:w="8869"/>
      </w:tblGrid>
      <w:tr w:rsidR="005F3EC5" w:rsidRPr="00101990" w:rsidTr="006A6E0A">
        <w:trPr>
          <w:trHeight w:val="1038"/>
          <w:jc w:val="center"/>
        </w:trPr>
        <w:tc>
          <w:tcPr>
            <w:tcW w:w="350" w:type="dxa"/>
            <w:shd w:val="clear" w:color="auto" w:fill="FFFFFF" w:themeFill="background1"/>
            <w:hideMark/>
          </w:tcPr>
          <w:p w:rsidR="005F3EC5" w:rsidRPr="00101990" w:rsidRDefault="005F3EC5" w:rsidP="002B225E">
            <w:pPr>
              <w:widowControl w:val="0"/>
              <w:jc w:val="left"/>
            </w:pPr>
            <w:r w:rsidRPr="00101990">
              <w:t>1</w:t>
            </w:r>
          </w:p>
        </w:tc>
        <w:tc>
          <w:tcPr>
            <w:tcW w:w="8869" w:type="dxa"/>
            <w:shd w:val="clear" w:color="auto" w:fill="FFFFFF" w:themeFill="background1"/>
          </w:tcPr>
          <w:p w:rsidR="005F3EC5" w:rsidRPr="00101990" w:rsidRDefault="005F3EC5" w:rsidP="002B225E">
            <w:pPr>
              <w:widowControl w:val="0"/>
              <w:jc w:val="left"/>
              <w:rPr>
                <w:b/>
                <w:bCs/>
              </w:rPr>
            </w:pPr>
            <w:r w:rsidRPr="00101990">
              <w:rPr>
                <w:b/>
                <w:bCs/>
              </w:rPr>
              <w:t xml:space="preserve">Fire Safety Training </w:t>
            </w:r>
          </w:p>
          <w:p w:rsidR="005F3EC5" w:rsidRPr="00101990" w:rsidRDefault="005F3EC5" w:rsidP="002B225E">
            <w:pPr>
              <w:widowControl w:val="0"/>
              <w:jc w:val="left"/>
            </w:pPr>
            <w:r w:rsidRPr="00101990">
              <w:t xml:space="preserve">Within one month of commencing Services, and annually thereafter, all Company staff providing Services at Sidra (including inpatient, outpatient and all off-site Sidra campuses) have undertaken Sidra approved fire safety training. All Company staff who have not attended fire safety training are chaperoned at Sidra by a Sidra staff member.  </w:t>
            </w:r>
          </w:p>
        </w:tc>
      </w:tr>
      <w:tr w:rsidR="005F3EC5" w:rsidRPr="00101990" w:rsidTr="006A6E0A">
        <w:trPr>
          <w:trHeight w:val="1053"/>
          <w:jc w:val="center"/>
        </w:trPr>
        <w:tc>
          <w:tcPr>
            <w:tcW w:w="350" w:type="dxa"/>
            <w:shd w:val="clear" w:color="auto" w:fill="FFFFFF" w:themeFill="background1"/>
            <w:hideMark/>
          </w:tcPr>
          <w:p w:rsidR="005F3EC5" w:rsidRPr="00101990" w:rsidRDefault="005F3EC5" w:rsidP="002B225E">
            <w:pPr>
              <w:widowControl w:val="0"/>
              <w:jc w:val="left"/>
            </w:pPr>
            <w:r w:rsidRPr="00101990">
              <w:t>2</w:t>
            </w:r>
          </w:p>
        </w:tc>
        <w:tc>
          <w:tcPr>
            <w:tcW w:w="8869" w:type="dxa"/>
            <w:shd w:val="clear" w:color="auto" w:fill="FFFFFF" w:themeFill="background1"/>
          </w:tcPr>
          <w:p w:rsidR="005F3EC5" w:rsidRPr="00101990" w:rsidRDefault="005F3EC5" w:rsidP="002B225E">
            <w:pPr>
              <w:widowControl w:val="0"/>
              <w:jc w:val="left"/>
              <w:rPr>
                <w:b/>
                <w:bCs/>
              </w:rPr>
            </w:pPr>
            <w:r w:rsidRPr="00101990">
              <w:rPr>
                <w:b/>
                <w:bCs/>
              </w:rPr>
              <w:t xml:space="preserve">Infection Control </w:t>
            </w:r>
          </w:p>
          <w:p w:rsidR="005F3EC5" w:rsidRPr="00101990" w:rsidRDefault="005F3EC5" w:rsidP="002B225E">
            <w:pPr>
              <w:widowControl w:val="0"/>
              <w:jc w:val="left"/>
            </w:pPr>
            <w:r w:rsidRPr="00101990">
              <w:t>All Company staff providing Services at Sidra (including at Sidra inpatient, outpatient and transport Services) are familiar with Sidra’s infection control policies and procedures and compliance with Sidra’s hand hygiene policy is not less than 90% including:</w:t>
            </w:r>
          </w:p>
          <w:p w:rsidR="005F3EC5" w:rsidRPr="00101990" w:rsidRDefault="005F3EC5" w:rsidP="0061065C">
            <w:pPr>
              <w:pStyle w:val="Recitals"/>
              <w:numPr>
                <w:ilvl w:val="0"/>
                <w:numId w:val="29"/>
              </w:numPr>
              <w:rPr>
                <w:lang w:val="en-US"/>
              </w:rPr>
            </w:pPr>
            <w:r w:rsidRPr="00101990">
              <w:rPr>
                <w:lang w:val="en-US"/>
              </w:rPr>
              <w:t>Demonstrating and describing Sidra Medicine’s defined hand hygiene guidelines.</w:t>
            </w:r>
          </w:p>
          <w:p w:rsidR="005F3EC5" w:rsidRPr="00101990" w:rsidRDefault="005F3EC5" w:rsidP="0061065C">
            <w:pPr>
              <w:pStyle w:val="ListParagraph"/>
              <w:widowControl w:val="0"/>
              <w:numPr>
                <w:ilvl w:val="0"/>
                <w:numId w:val="29"/>
              </w:numPr>
              <w:rPr>
                <w:u w:val="single"/>
              </w:rPr>
            </w:pPr>
            <w:r w:rsidRPr="006A6E0A">
              <w:rPr>
                <w:rFonts w:ascii="Arial" w:eastAsia="Times New Roman" w:hAnsi="Arial" w:cs="Arial"/>
              </w:rPr>
              <w:t>Describing management of hazardous chemicals.</w:t>
            </w:r>
            <w:r w:rsidRPr="008B3791">
              <w:t xml:space="preserve"> </w:t>
            </w:r>
          </w:p>
        </w:tc>
      </w:tr>
      <w:tr w:rsidR="005F3EC5" w:rsidRPr="00101990" w:rsidTr="006A6E0A">
        <w:trPr>
          <w:trHeight w:val="1023"/>
          <w:jc w:val="center"/>
        </w:trPr>
        <w:tc>
          <w:tcPr>
            <w:tcW w:w="350" w:type="dxa"/>
            <w:shd w:val="clear" w:color="auto" w:fill="FFFFFF" w:themeFill="background1"/>
            <w:hideMark/>
          </w:tcPr>
          <w:p w:rsidR="005F3EC5" w:rsidRPr="00101990" w:rsidRDefault="005F3EC5" w:rsidP="002B225E">
            <w:pPr>
              <w:widowControl w:val="0"/>
              <w:jc w:val="left"/>
            </w:pPr>
            <w:r w:rsidRPr="00101990">
              <w:t>3</w:t>
            </w:r>
          </w:p>
        </w:tc>
        <w:tc>
          <w:tcPr>
            <w:tcW w:w="8869" w:type="dxa"/>
            <w:shd w:val="clear" w:color="auto" w:fill="FFFFFF" w:themeFill="background1"/>
          </w:tcPr>
          <w:p w:rsidR="005F3EC5" w:rsidRPr="00101990" w:rsidRDefault="005F3EC5" w:rsidP="002B225E">
            <w:pPr>
              <w:widowControl w:val="0"/>
              <w:jc w:val="left"/>
              <w:rPr>
                <w:b/>
                <w:bCs/>
              </w:rPr>
            </w:pPr>
            <w:r w:rsidRPr="00101990">
              <w:rPr>
                <w:b/>
                <w:bCs/>
              </w:rPr>
              <w:t xml:space="preserve">Occupational Health </w:t>
            </w:r>
          </w:p>
          <w:p w:rsidR="005F3EC5" w:rsidRPr="00101990" w:rsidRDefault="005F3EC5" w:rsidP="002B225E">
            <w:pPr>
              <w:widowControl w:val="0"/>
              <w:jc w:val="left"/>
              <w:rPr>
                <w:b/>
                <w:bCs/>
              </w:rPr>
            </w:pPr>
          </w:p>
          <w:p w:rsidR="005F3EC5" w:rsidRPr="00101990" w:rsidRDefault="005F3EC5" w:rsidP="002B225E">
            <w:pPr>
              <w:widowControl w:val="0"/>
              <w:jc w:val="left"/>
            </w:pPr>
            <w:r w:rsidRPr="00101990">
              <w:t>Prior to commencing Services at Sidra, Company staff have completed, or can provide documentation to confirm completion of the vaccinations required by Sidra wh</w:t>
            </w:r>
            <w:r w:rsidR="00C51F9E">
              <w:t>i</w:t>
            </w:r>
            <w:r w:rsidRPr="00101990">
              <w:t xml:space="preserve">ch may include: </w:t>
            </w:r>
          </w:p>
          <w:p w:rsidR="005F3EC5" w:rsidRPr="00101990" w:rsidRDefault="005F3EC5" w:rsidP="002B225E">
            <w:pPr>
              <w:widowControl w:val="0"/>
              <w:numPr>
                <w:ilvl w:val="0"/>
                <w:numId w:val="21"/>
              </w:numPr>
              <w:jc w:val="left"/>
              <w:rPr>
                <w:lang w:val="en-US"/>
              </w:rPr>
            </w:pPr>
            <w:r w:rsidRPr="00101990">
              <w:rPr>
                <w:lang w:val="en-US"/>
              </w:rPr>
              <w:t xml:space="preserve">Vaccinations: </w:t>
            </w:r>
          </w:p>
          <w:p w:rsidR="005F3EC5" w:rsidRPr="00101990" w:rsidRDefault="005F3EC5" w:rsidP="002B225E">
            <w:pPr>
              <w:widowControl w:val="0"/>
              <w:numPr>
                <w:ilvl w:val="0"/>
                <w:numId w:val="22"/>
              </w:numPr>
              <w:jc w:val="left"/>
              <w:rPr>
                <w:lang w:val="en-US"/>
              </w:rPr>
            </w:pPr>
            <w:r w:rsidRPr="00101990">
              <w:rPr>
                <w:lang w:val="en-US"/>
              </w:rPr>
              <w:t xml:space="preserve">Mumps, Measles &amp; Rubella: Laboratory result for Mumps IgG, Measles IgG, Rubella IgG, or two documented doses of the MMR vaccination </w:t>
            </w:r>
          </w:p>
          <w:p w:rsidR="005F3EC5" w:rsidRPr="00101990" w:rsidRDefault="005F3EC5" w:rsidP="002B225E">
            <w:pPr>
              <w:widowControl w:val="0"/>
              <w:jc w:val="left"/>
              <w:rPr>
                <w:lang w:val="en-US"/>
              </w:rPr>
            </w:pPr>
          </w:p>
          <w:p w:rsidR="005F3EC5" w:rsidRPr="00101990" w:rsidRDefault="005F3EC5" w:rsidP="002B225E">
            <w:pPr>
              <w:widowControl w:val="0"/>
              <w:numPr>
                <w:ilvl w:val="0"/>
                <w:numId w:val="22"/>
              </w:numPr>
              <w:jc w:val="left"/>
              <w:rPr>
                <w:lang w:val="en-US"/>
              </w:rPr>
            </w:pPr>
            <w:r w:rsidRPr="00101990">
              <w:rPr>
                <w:lang w:val="en-US"/>
              </w:rPr>
              <w:t>Varicella: Varicella antibody (VZAB) confirmed by blood test or two documented doses of Varicella vaccination</w:t>
            </w:r>
          </w:p>
          <w:p w:rsidR="005F3EC5" w:rsidRPr="00101990" w:rsidRDefault="005F3EC5" w:rsidP="002B225E">
            <w:pPr>
              <w:widowControl w:val="0"/>
              <w:jc w:val="left"/>
              <w:rPr>
                <w:lang w:val="en-US"/>
              </w:rPr>
            </w:pPr>
          </w:p>
          <w:p w:rsidR="005F3EC5" w:rsidRPr="00101990" w:rsidRDefault="005F3EC5" w:rsidP="002B225E">
            <w:pPr>
              <w:widowControl w:val="0"/>
              <w:numPr>
                <w:ilvl w:val="0"/>
                <w:numId w:val="22"/>
              </w:numPr>
              <w:jc w:val="left"/>
              <w:rPr>
                <w:lang w:val="en-US"/>
              </w:rPr>
            </w:pPr>
            <w:r w:rsidRPr="00101990">
              <w:rPr>
                <w:lang w:val="en-US"/>
              </w:rPr>
              <w:t xml:space="preserve">Hepatitis B:  (HBsAg screening must be negative within the last 12 months and titer and immunity level noted) </w:t>
            </w:r>
          </w:p>
          <w:p w:rsidR="005F3EC5" w:rsidRPr="00101990" w:rsidRDefault="005F3EC5" w:rsidP="002B225E">
            <w:pPr>
              <w:widowControl w:val="0"/>
              <w:jc w:val="left"/>
              <w:rPr>
                <w:lang w:val="en-US"/>
              </w:rPr>
            </w:pPr>
          </w:p>
          <w:p w:rsidR="005F3EC5" w:rsidRPr="00101990" w:rsidRDefault="005F3EC5" w:rsidP="002B225E">
            <w:pPr>
              <w:widowControl w:val="0"/>
              <w:numPr>
                <w:ilvl w:val="0"/>
                <w:numId w:val="22"/>
              </w:numPr>
              <w:jc w:val="left"/>
              <w:rPr>
                <w:lang w:val="en-US"/>
              </w:rPr>
            </w:pPr>
            <w:r w:rsidRPr="00101990">
              <w:rPr>
                <w:lang w:val="en-US"/>
              </w:rPr>
              <w:t>Tetanus, Diphtheria &amp; Pertussis (TdaP) vaccination: vaccination dated within the last 10 years</w:t>
            </w:r>
          </w:p>
        </w:tc>
      </w:tr>
    </w:tbl>
    <w:p w:rsidR="006A6E0A" w:rsidRDefault="006A6E0A" w:rsidP="002B225E">
      <w:pPr>
        <w:widowControl w:val="0"/>
        <w:jc w:val="left"/>
        <w:sectPr w:rsidR="006A6E0A" w:rsidSect="003F11A1">
          <w:headerReference w:type="default" r:id="rId24"/>
          <w:footerReference w:type="default" r:id="rId25"/>
          <w:headerReference w:type="first" r:id="rId26"/>
          <w:footerReference w:type="first" r:id="rId27"/>
          <w:pgSz w:w="11909" w:h="16834" w:code="9"/>
          <w:pgMar w:top="1440" w:right="1440" w:bottom="1440" w:left="1440" w:header="720" w:footer="576" w:gutter="0"/>
          <w:cols w:space="720"/>
          <w:titlePg/>
          <w:docGrid w:linePitch="360"/>
        </w:sectPr>
      </w:pPr>
    </w:p>
    <w:p w:rsidR="005F3EC5" w:rsidRPr="00E531B4" w:rsidRDefault="005F3EC5" w:rsidP="00FA6ABC">
      <w:pPr>
        <w:pStyle w:val="SchTitle1"/>
        <w:numPr>
          <w:ilvl w:val="0"/>
          <w:numId w:val="0"/>
        </w:numPr>
        <w:jc w:val="center"/>
        <w:rPr>
          <w:sz w:val="22"/>
          <w:szCs w:val="22"/>
        </w:rPr>
      </w:pPr>
      <w:r w:rsidRPr="00E531B4">
        <w:rPr>
          <w:sz w:val="22"/>
          <w:szCs w:val="22"/>
        </w:rPr>
        <w:lastRenderedPageBreak/>
        <w:t xml:space="preserve">Schedule </w:t>
      </w:r>
      <w:r>
        <w:rPr>
          <w:sz w:val="22"/>
          <w:szCs w:val="22"/>
        </w:rPr>
        <w:t>2</w:t>
      </w:r>
    </w:p>
    <w:p w:rsidR="005F3EC5" w:rsidRPr="00E531B4" w:rsidRDefault="005F3EC5" w:rsidP="002B225E">
      <w:pPr>
        <w:pStyle w:val="BodyText"/>
        <w:jc w:val="center"/>
        <w:rPr>
          <w:rFonts w:cs="Arial"/>
          <w:b/>
        </w:rPr>
      </w:pPr>
      <w:r w:rsidRPr="00E531B4">
        <w:rPr>
          <w:rFonts w:cs="Arial"/>
          <w:b/>
        </w:rPr>
        <w:t>Fees and Payment Schedule</w:t>
      </w:r>
    </w:p>
    <w:p w:rsidR="005F3EC5" w:rsidRPr="00E531B4" w:rsidRDefault="005F3EC5" w:rsidP="002B225E">
      <w:pPr>
        <w:widowControl w:val="0"/>
      </w:pPr>
      <w:r w:rsidRPr="00E531B4">
        <w:t xml:space="preserve">In consideration of the Company performing the services, Sidra shall pay the Company as follows: </w:t>
      </w:r>
    </w:p>
    <w:p w:rsidR="005F3EC5" w:rsidRPr="00E531B4" w:rsidRDefault="005F3EC5" w:rsidP="002B225E">
      <w:pPr>
        <w:widowControl w:val="0"/>
      </w:pPr>
    </w:p>
    <w:p w:rsidR="005F3EC5" w:rsidRPr="00E531B4" w:rsidRDefault="005F3EC5" w:rsidP="002B225E">
      <w:pPr>
        <w:widowControl w:val="0"/>
      </w:pPr>
    </w:p>
    <w:tbl>
      <w:tblPr>
        <w:tblW w:w="8911" w:type="dxa"/>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21"/>
        <w:gridCol w:w="2156"/>
        <w:gridCol w:w="2187"/>
      </w:tblGrid>
      <w:tr w:rsidR="005F3EC5" w:rsidRPr="00451D64" w:rsidTr="00451D64">
        <w:trPr>
          <w:gridAfter w:val="1"/>
          <w:wAfter w:w="2187" w:type="dxa"/>
        </w:trPr>
        <w:tc>
          <w:tcPr>
            <w:tcW w:w="6724" w:type="dxa"/>
            <w:gridSpan w:val="3"/>
            <w:tcBorders>
              <w:bottom w:val="single" w:sz="4" w:space="0" w:color="auto"/>
            </w:tcBorders>
            <w:shd w:val="clear" w:color="auto" w:fill="C4BC96"/>
          </w:tcPr>
          <w:p w:rsidR="005F3EC5" w:rsidRPr="00451D64" w:rsidRDefault="005F3EC5" w:rsidP="002B225E">
            <w:pPr>
              <w:pStyle w:val="ListParagraph"/>
              <w:numPr>
                <w:ilvl w:val="0"/>
                <w:numId w:val="12"/>
              </w:numPr>
              <w:spacing w:before="40" w:after="40" w:line="240" w:lineRule="auto"/>
              <w:rPr>
                <w:rFonts w:ascii="Arial" w:hAnsi="Arial" w:cs="Arial"/>
                <w:b/>
              </w:rPr>
            </w:pPr>
            <w:r w:rsidRPr="00451D64">
              <w:rPr>
                <w:rFonts w:ascii="Arial" w:hAnsi="Arial" w:cs="Arial"/>
                <w:b/>
              </w:rPr>
              <w:t xml:space="preserve">Summary of Fixed Rate Services </w:t>
            </w:r>
            <w:r w:rsidRPr="00451D64">
              <w:rPr>
                <w:rFonts w:ascii="Arial" w:hAnsi="Arial" w:cs="Arial"/>
              </w:rPr>
              <w:t>[DELETE IF NOT APPLICABLE]</w:t>
            </w:r>
          </w:p>
        </w:tc>
      </w:tr>
      <w:tr w:rsidR="005F3EC5" w:rsidRPr="00451D64" w:rsidTr="00451D64">
        <w:trPr>
          <w:gridAfter w:val="1"/>
          <w:wAfter w:w="2187" w:type="dxa"/>
        </w:trPr>
        <w:tc>
          <w:tcPr>
            <w:tcW w:w="6724" w:type="dxa"/>
            <w:gridSpan w:val="3"/>
            <w:tcBorders>
              <w:top w:val="single" w:sz="4" w:space="0" w:color="auto"/>
              <w:left w:val="nil"/>
              <w:bottom w:val="nil"/>
              <w:right w:val="nil"/>
            </w:tcBorders>
            <w:shd w:val="clear" w:color="auto" w:fill="FFFFFF"/>
          </w:tcPr>
          <w:p w:rsidR="005F3EC5" w:rsidRPr="00451D64" w:rsidRDefault="005F3EC5" w:rsidP="002B225E">
            <w:pPr>
              <w:widowControl w:val="0"/>
              <w:rPr>
                <w:b/>
              </w:rPr>
            </w:pPr>
          </w:p>
        </w:tc>
      </w:tr>
      <w:tr w:rsidR="005F3EC5" w:rsidRPr="00451D64" w:rsidTr="00451D64">
        <w:trPr>
          <w:gridAfter w:val="1"/>
          <w:wAfter w:w="2187" w:type="dxa"/>
        </w:trPr>
        <w:tc>
          <w:tcPr>
            <w:tcW w:w="4568" w:type="dxa"/>
            <w:gridSpan w:val="2"/>
            <w:shd w:val="clear" w:color="auto" w:fill="EEECE1"/>
          </w:tcPr>
          <w:p w:rsidR="005F3EC5" w:rsidRPr="00451D64" w:rsidRDefault="005F3EC5" w:rsidP="002B225E">
            <w:pPr>
              <w:widowControl w:val="0"/>
              <w:rPr>
                <w:b/>
              </w:rPr>
            </w:pPr>
            <w:r w:rsidRPr="00451D64">
              <w:rPr>
                <w:b/>
              </w:rPr>
              <w:t>Services</w:t>
            </w:r>
          </w:p>
        </w:tc>
        <w:tc>
          <w:tcPr>
            <w:tcW w:w="2156" w:type="dxa"/>
            <w:shd w:val="clear" w:color="auto" w:fill="EEECE1"/>
          </w:tcPr>
          <w:p w:rsidR="005F3EC5" w:rsidRPr="00451D64" w:rsidRDefault="005F3EC5" w:rsidP="002B225E">
            <w:pPr>
              <w:widowControl w:val="0"/>
              <w:jc w:val="center"/>
              <w:rPr>
                <w:b/>
              </w:rPr>
            </w:pPr>
            <w:r w:rsidRPr="00451D64">
              <w:rPr>
                <w:b/>
              </w:rPr>
              <w:t>Rate [QAR]</w:t>
            </w:r>
          </w:p>
        </w:tc>
      </w:tr>
      <w:tr w:rsidR="005F3EC5" w:rsidRPr="00451D64" w:rsidTr="00451D64">
        <w:trPr>
          <w:gridAfter w:val="1"/>
          <w:wAfter w:w="2187" w:type="dxa"/>
        </w:trPr>
        <w:tc>
          <w:tcPr>
            <w:tcW w:w="4568" w:type="dxa"/>
            <w:gridSpan w:val="2"/>
          </w:tcPr>
          <w:p w:rsidR="005F3EC5" w:rsidRPr="00451D64" w:rsidRDefault="005F3EC5" w:rsidP="002B225E">
            <w:pPr>
              <w:widowControl w:val="0"/>
            </w:pPr>
            <w:r w:rsidRPr="00451D64">
              <w:t>[Service A]</w:t>
            </w:r>
          </w:p>
        </w:tc>
        <w:tc>
          <w:tcPr>
            <w:tcW w:w="2156" w:type="dxa"/>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4568" w:type="dxa"/>
            <w:gridSpan w:val="2"/>
            <w:tcBorders>
              <w:bottom w:val="single" w:sz="4" w:space="0" w:color="auto"/>
            </w:tcBorders>
          </w:tcPr>
          <w:p w:rsidR="005F3EC5" w:rsidRPr="00451D64" w:rsidRDefault="005F3EC5" w:rsidP="002B225E">
            <w:pPr>
              <w:widowControl w:val="0"/>
            </w:pPr>
            <w:r w:rsidRPr="00451D64">
              <w:t>[Service B]</w:t>
            </w:r>
          </w:p>
        </w:tc>
        <w:tc>
          <w:tcPr>
            <w:tcW w:w="2156" w:type="dxa"/>
            <w:tcBorders>
              <w:bottom w:val="single" w:sz="4" w:space="0" w:color="auto"/>
            </w:tcBorders>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4568" w:type="dxa"/>
            <w:gridSpan w:val="2"/>
            <w:tcBorders>
              <w:bottom w:val="single" w:sz="4" w:space="0" w:color="auto"/>
            </w:tcBorders>
          </w:tcPr>
          <w:p w:rsidR="005F3EC5" w:rsidRPr="00451D64" w:rsidRDefault="005F3EC5" w:rsidP="002B225E">
            <w:pPr>
              <w:widowControl w:val="0"/>
            </w:pPr>
            <w:r w:rsidRPr="00451D64">
              <w:t>[Service C]</w:t>
            </w:r>
          </w:p>
        </w:tc>
        <w:tc>
          <w:tcPr>
            <w:tcW w:w="2156" w:type="dxa"/>
            <w:tcBorders>
              <w:bottom w:val="single" w:sz="4" w:space="0" w:color="auto"/>
            </w:tcBorders>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4568" w:type="dxa"/>
            <w:gridSpan w:val="2"/>
            <w:tcBorders>
              <w:bottom w:val="single" w:sz="4" w:space="0" w:color="auto"/>
            </w:tcBorders>
          </w:tcPr>
          <w:p w:rsidR="005F3EC5" w:rsidRPr="00451D64" w:rsidRDefault="005F3EC5" w:rsidP="002B225E">
            <w:pPr>
              <w:widowControl w:val="0"/>
            </w:pPr>
            <w:r w:rsidRPr="00451D64">
              <w:t>[Add as Required]</w:t>
            </w:r>
          </w:p>
        </w:tc>
        <w:tc>
          <w:tcPr>
            <w:tcW w:w="2156" w:type="dxa"/>
            <w:tcBorders>
              <w:bottom w:val="single" w:sz="4" w:space="0" w:color="auto"/>
            </w:tcBorders>
          </w:tcPr>
          <w:p w:rsidR="005F3EC5" w:rsidRPr="00451D64" w:rsidRDefault="005F3EC5" w:rsidP="002B225E">
            <w:pPr>
              <w:widowControl w:val="0"/>
              <w:jc w:val="right"/>
            </w:pPr>
            <w:r w:rsidRPr="00451D64">
              <w:t>[... ]</w:t>
            </w:r>
          </w:p>
        </w:tc>
      </w:tr>
      <w:tr w:rsidR="005F3EC5" w:rsidRPr="00451D64" w:rsidTr="00451D64">
        <w:trPr>
          <w:gridAfter w:val="1"/>
          <w:wAfter w:w="2187" w:type="dxa"/>
        </w:trPr>
        <w:tc>
          <w:tcPr>
            <w:tcW w:w="4568" w:type="dxa"/>
            <w:gridSpan w:val="2"/>
            <w:tcBorders>
              <w:top w:val="single" w:sz="4" w:space="0" w:color="auto"/>
              <w:left w:val="nil"/>
              <w:bottom w:val="single" w:sz="4" w:space="0" w:color="auto"/>
              <w:right w:val="nil"/>
            </w:tcBorders>
            <w:shd w:val="clear" w:color="auto" w:fill="FFFFFF"/>
          </w:tcPr>
          <w:p w:rsidR="005F3EC5" w:rsidRPr="00451D64" w:rsidRDefault="005F3EC5" w:rsidP="002B225E">
            <w:pPr>
              <w:widowControl w:val="0"/>
              <w:rPr>
                <w:b/>
              </w:rPr>
            </w:pPr>
          </w:p>
        </w:tc>
        <w:tc>
          <w:tcPr>
            <w:tcW w:w="2156" w:type="dxa"/>
            <w:tcBorders>
              <w:top w:val="single" w:sz="4" w:space="0" w:color="auto"/>
              <w:left w:val="nil"/>
              <w:bottom w:val="single" w:sz="4" w:space="0" w:color="auto"/>
              <w:right w:val="nil"/>
            </w:tcBorders>
            <w:shd w:val="clear" w:color="auto" w:fill="FFFFFF"/>
          </w:tcPr>
          <w:p w:rsidR="005F3EC5" w:rsidRPr="00451D64" w:rsidRDefault="005F3EC5" w:rsidP="002B225E">
            <w:pPr>
              <w:widowControl w:val="0"/>
              <w:jc w:val="right"/>
              <w:rPr>
                <w:b/>
              </w:rPr>
            </w:pPr>
          </w:p>
        </w:tc>
      </w:tr>
      <w:tr w:rsidR="005F3EC5" w:rsidRPr="00451D64" w:rsidTr="00451D64">
        <w:trPr>
          <w:gridAfter w:val="1"/>
          <w:wAfter w:w="2187" w:type="dxa"/>
        </w:trPr>
        <w:tc>
          <w:tcPr>
            <w:tcW w:w="4568" w:type="dxa"/>
            <w:gridSpan w:val="2"/>
            <w:tcBorders>
              <w:top w:val="single" w:sz="4" w:space="0" w:color="auto"/>
              <w:left w:val="single" w:sz="4" w:space="0" w:color="auto"/>
              <w:bottom w:val="single" w:sz="4" w:space="0" w:color="auto"/>
              <w:right w:val="single" w:sz="4" w:space="0" w:color="auto"/>
            </w:tcBorders>
            <w:shd w:val="clear" w:color="auto" w:fill="FFFFFF"/>
          </w:tcPr>
          <w:p w:rsidR="005F3EC5" w:rsidRPr="00451D64" w:rsidRDefault="005F3EC5" w:rsidP="002B225E">
            <w:pPr>
              <w:widowControl w:val="0"/>
              <w:rPr>
                <w:b/>
              </w:rPr>
            </w:pPr>
            <w:r w:rsidRPr="00451D64">
              <w:rPr>
                <w:b/>
              </w:rPr>
              <w:t>Total:</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5F3EC5" w:rsidRPr="00451D64" w:rsidRDefault="005F3EC5" w:rsidP="002B225E">
            <w:pPr>
              <w:widowControl w:val="0"/>
              <w:jc w:val="right"/>
              <w:rPr>
                <w:b/>
              </w:rPr>
            </w:pPr>
            <w:r w:rsidRPr="00451D64">
              <w:rPr>
                <w:b/>
              </w:rPr>
              <w:t>[... ]</w:t>
            </w:r>
          </w:p>
        </w:tc>
      </w:tr>
      <w:tr w:rsidR="005F3EC5" w:rsidRPr="00451D64" w:rsidTr="00451D64">
        <w:tc>
          <w:tcPr>
            <w:tcW w:w="8911" w:type="dxa"/>
            <w:gridSpan w:val="4"/>
            <w:tcBorders>
              <w:top w:val="nil"/>
              <w:left w:val="nil"/>
              <w:bottom w:val="nil"/>
              <w:right w:val="nil"/>
            </w:tcBorders>
            <w:shd w:val="clear" w:color="auto" w:fill="FFFFFF"/>
          </w:tcPr>
          <w:p w:rsidR="005F3EC5" w:rsidRPr="00451D64" w:rsidRDefault="005F3EC5" w:rsidP="002B225E">
            <w:pPr>
              <w:widowControl w:val="0"/>
              <w:rPr>
                <w:b/>
              </w:rPr>
            </w:pPr>
          </w:p>
        </w:tc>
      </w:tr>
      <w:tr w:rsidR="005F3EC5" w:rsidRPr="00451D64" w:rsidTr="00451D64">
        <w:trPr>
          <w:gridAfter w:val="1"/>
          <w:wAfter w:w="2187" w:type="dxa"/>
        </w:trPr>
        <w:tc>
          <w:tcPr>
            <w:tcW w:w="6724" w:type="dxa"/>
            <w:gridSpan w:val="3"/>
            <w:tcBorders>
              <w:bottom w:val="single" w:sz="4" w:space="0" w:color="auto"/>
            </w:tcBorders>
            <w:shd w:val="clear" w:color="auto" w:fill="C4BC96"/>
          </w:tcPr>
          <w:p w:rsidR="005F3EC5" w:rsidRPr="00451D64" w:rsidRDefault="005F3EC5" w:rsidP="002B225E">
            <w:pPr>
              <w:pStyle w:val="ListParagraph"/>
              <w:numPr>
                <w:ilvl w:val="0"/>
                <w:numId w:val="12"/>
              </w:numPr>
              <w:spacing w:before="40" w:after="40" w:line="240" w:lineRule="auto"/>
              <w:rPr>
                <w:rFonts w:ascii="Arial" w:hAnsi="Arial" w:cs="Arial"/>
                <w:b/>
              </w:rPr>
            </w:pPr>
            <w:r w:rsidRPr="00451D64">
              <w:rPr>
                <w:rFonts w:ascii="Arial" w:hAnsi="Arial" w:cs="Arial"/>
                <w:b/>
              </w:rPr>
              <w:t xml:space="preserve">Service Rates </w:t>
            </w:r>
            <w:r w:rsidRPr="00451D64">
              <w:rPr>
                <w:rFonts w:ascii="Arial" w:hAnsi="Arial" w:cs="Arial"/>
              </w:rPr>
              <w:t>[Applies only when Variable Rate indicated below]</w:t>
            </w:r>
          </w:p>
        </w:tc>
      </w:tr>
      <w:tr w:rsidR="005F3EC5" w:rsidRPr="00451D64" w:rsidTr="00451D64">
        <w:trPr>
          <w:gridAfter w:val="1"/>
          <w:wAfter w:w="2187" w:type="dxa"/>
        </w:trPr>
        <w:tc>
          <w:tcPr>
            <w:tcW w:w="6724" w:type="dxa"/>
            <w:gridSpan w:val="3"/>
            <w:tcBorders>
              <w:top w:val="single" w:sz="4" w:space="0" w:color="auto"/>
              <w:left w:val="nil"/>
              <w:bottom w:val="nil"/>
              <w:right w:val="nil"/>
            </w:tcBorders>
            <w:shd w:val="clear" w:color="auto" w:fill="FFFFFF"/>
          </w:tcPr>
          <w:p w:rsidR="005F3EC5" w:rsidRPr="00451D64" w:rsidRDefault="005F3EC5" w:rsidP="002B225E">
            <w:pPr>
              <w:widowControl w:val="0"/>
              <w:rPr>
                <w:b/>
              </w:rPr>
            </w:pPr>
          </w:p>
        </w:tc>
      </w:tr>
      <w:tr w:rsidR="005F3EC5" w:rsidRPr="00451D64" w:rsidTr="00451D64">
        <w:trPr>
          <w:gridAfter w:val="1"/>
          <w:wAfter w:w="2187" w:type="dxa"/>
        </w:trPr>
        <w:tc>
          <w:tcPr>
            <w:tcW w:w="2347" w:type="dxa"/>
            <w:shd w:val="clear" w:color="auto" w:fill="EEECE1"/>
          </w:tcPr>
          <w:p w:rsidR="005F3EC5" w:rsidRPr="00451D64" w:rsidRDefault="005F3EC5" w:rsidP="002B225E">
            <w:pPr>
              <w:widowControl w:val="0"/>
              <w:tabs>
                <w:tab w:val="left" w:pos="2788"/>
              </w:tabs>
              <w:rPr>
                <w:b/>
              </w:rPr>
            </w:pPr>
            <w:r w:rsidRPr="00451D64">
              <w:rPr>
                <w:b/>
              </w:rPr>
              <w:t>Personnel</w:t>
            </w:r>
            <w:r w:rsidRPr="00451D64">
              <w:rPr>
                <w:b/>
              </w:rPr>
              <w:tab/>
            </w:r>
          </w:p>
        </w:tc>
        <w:tc>
          <w:tcPr>
            <w:tcW w:w="2221" w:type="dxa"/>
            <w:shd w:val="clear" w:color="auto" w:fill="EEECE1"/>
          </w:tcPr>
          <w:p w:rsidR="005F3EC5" w:rsidRPr="00451D64" w:rsidRDefault="005F3EC5" w:rsidP="002B225E">
            <w:pPr>
              <w:widowControl w:val="0"/>
              <w:tabs>
                <w:tab w:val="left" w:pos="2788"/>
              </w:tabs>
              <w:rPr>
                <w:b/>
              </w:rPr>
            </w:pPr>
            <w:r w:rsidRPr="00451D64">
              <w:rPr>
                <w:b/>
              </w:rPr>
              <w:t>On-Site Day Rate [QAR]</w:t>
            </w:r>
          </w:p>
        </w:tc>
        <w:tc>
          <w:tcPr>
            <w:tcW w:w="2156" w:type="dxa"/>
            <w:shd w:val="clear" w:color="auto" w:fill="EEECE1"/>
          </w:tcPr>
          <w:p w:rsidR="005F3EC5" w:rsidRPr="00451D64" w:rsidRDefault="005F3EC5" w:rsidP="002B225E">
            <w:pPr>
              <w:widowControl w:val="0"/>
              <w:jc w:val="center"/>
              <w:rPr>
                <w:b/>
              </w:rPr>
            </w:pPr>
            <w:r w:rsidRPr="00451D64">
              <w:rPr>
                <w:b/>
              </w:rPr>
              <w:t>Off-Site Day Rate [QAR]</w:t>
            </w:r>
          </w:p>
        </w:tc>
      </w:tr>
      <w:tr w:rsidR="005F3EC5" w:rsidRPr="00451D64" w:rsidTr="00451D64">
        <w:trPr>
          <w:gridAfter w:val="1"/>
          <w:wAfter w:w="2187" w:type="dxa"/>
        </w:trPr>
        <w:tc>
          <w:tcPr>
            <w:tcW w:w="2347" w:type="dxa"/>
          </w:tcPr>
          <w:p w:rsidR="005F3EC5" w:rsidRPr="00451D64" w:rsidRDefault="005F3EC5" w:rsidP="002B225E">
            <w:pPr>
              <w:widowControl w:val="0"/>
            </w:pPr>
            <w:r w:rsidRPr="00451D64">
              <w:t>[Service A]</w:t>
            </w:r>
          </w:p>
        </w:tc>
        <w:tc>
          <w:tcPr>
            <w:tcW w:w="2221" w:type="dxa"/>
          </w:tcPr>
          <w:p w:rsidR="005F3EC5" w:rsidRPr="00451D64" w:rsidRDefault="005F3EC5" w:rsidP="002B225E">
            <w:pPr>
              <w:widowControl w:val="0"/>
            </w:pPr>
          </w:p>
        </w:tc>
        <w:tc>
          <w:tcPr>
            <w:tcW w:w="2156" w:type="dxa"/>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2347" w:type="dxa"/>
            <w:tcBorders>
              <w:bottom w:val="single" w:sz="4" w:space="0" w:color="auto"/>
            </w:tcBorders>
          </w:tcPr>
          <w:p w:rsidR="005F3EC5" w:rsidRPr="00451D64" w:rsidRDefault="005F3EC5" w:rsidP="002B225E">
            <w:pPr>
              <w:widowControl w:val="0"/>
            </w:pPr>
            <w:r w:rsidRPr="00451D64">
              <w:t>[Service B]</w:t>
            </w:r>
          </w:p>
        </w:tc>
        <w:tc>
          <w:tcPr>
            <w:tcW w:w="2221" w:type="dxa"/>
            <w:tcBorders>
              <w:bottom w:val="single" w:sz="4" w:space="0" w:color="auto"/>
            </w:tcBorders>
          </w:tcPr>
          <w:p w:rsidR="005F3EC5" w:rsidRPr="00451D64" w:rsidRDefault="005F3EC5" w:rsidP="002B225E">
            <w:pPr>
              <w:widowControl w:val="0"/>
            </w:pPr>
          </w:p>
        </w:tc>
        <w:tc>
          <w:tcPr>
            <w:tcW w:w="2156" w:type="dxa"/>
            <w:tcBorders>
              <w:bottom w:val="single" w:sz="4" w:space="0" w:color="auto"/>
            </w:tcBorders>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2347" w:type="dxa"/>
            <w:tcBorders>
              <w:bottom w:val="single" w:sz="4" w:space="0" w:color="auto"/>
            </w:tcBorders>
          </w:tcPr>
          <w:p w:rsidR="005F3EC5" w:rsidRPr="00451D64" w:rsidRDefault="005F3EC5" w:rsidP="002B225E">
            <w:pPr>
              <w:widowControl w:val="0"/>
            </w:pPr>
            <w:r w:rsidRPr="00451D64">
              <w:t>[Service C]</w:t>
            </w:r>
          </w:p>
        </w:tc>
        <w:tc>
          <w:tcPr>
            <w:tcW w:w="2221" w:type="dxa"/>
            <w:tcBorders>
              <w:bottom w:val="single" w:sz="4" w:space="0" w:color="auto"/>
            </w:tcBorders>
          </w:tcPr>
          <w:p w:rsidR="005F3EC5" w:rsidRPr="00451D64" w:rsidRDefault="005F3EC5" w:rsidP="002B225E">
            <w:pPr>
              <w:widowControl w:val="0"/>
            </w:pPr>
          </w:p>
        </w:tc>
        <w:tc>
          <w:tcPr>
            <w:tcW w:w="2156" w:type="dxa"/>
            <w:tcBorders>
              <w:bottom w:val="single" w:sz="4" w:space="0" w:color="auto"/>
            </w:tcBorders>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2347" w:type="dxa"/>
            <w:tcBorders>
              <w:bottom w:val="single" w:sz="4" w:space="0" w:color="auto"/>
            </w:tcBorders>
          </w:tcPr>
          <w:p w:rsidR="005F3EC5" w:rsidRPr="00451D64" w:rsidRDefault="005F3EC5" w:rsidP="002B225E">
            <w:pPr>
              <w:widowControl w:val="0"/>
            </w:pPr>
            <w:r w:rsidRPr="00451D64">
              <w:t>[Add as Required]</w:t>
            </w:r>
          </w:p>
        </w:tc>
        <w:tc>
          <w:tcPr>
            <w:tcW w:w="2221" w:type="dxa"/>
            <w:tcBorders>
              <w:bottom w:val="single" w:sz="4" w:space="0" w:color="auto"/>
            </w:tcBorders>
          </w:tcPr>
          <w:p w:rsidR="005F3EC5" w:rsidRPr="00451D64" w:rsidRDefault="005F3EC5" w:rsidP="002B225E">
            <w:pPr>
              <w:widowControl w:val="0"/>
            </w:pPr>
          </w:p>
        </w:tc>
        <w:tc>
          <w:tcPr>
            <w:tcW w:w="2156" w:type="dxa"/>
            <w:tcBorders>
              <w:bottom w:val="single" w:sz="4" w:space="0" w:color="auto"/>
            </w:tcBorders>
          </w:tcPr>
          <w:p w:rsidR="005F3EC5" w:rsidRPr="00451D64" w:rsidRDefault="005F3EC5" w:rsidP="002B225E">
            <w:pPr>
              <w:widowControl w:val="0"/>
              <w:jc w:val="right"/>
            </w:pPr>
            <w:r w:rsidRPr="00451D64">
              <w:t>[... ]</w:t>
            </w:r>
          </w:p>
        </w:tc>
      </w:tr>
      <w:tr w:rsidR="005F3EC5" w:rsidRPr="00451D64" w:rsidTr="00451D64">
        <w:trPr>
          <w:gridAfter w:val="1"/>
          <w:wAfter w:w="2187" w:type="dxa"/>
        </w:trPr>
        <w:tc>
          <w:tcPr>
            <w:tcW w:w="2347" w:type="dxa"/>
            <w:tcBorders>
              <w:top w:val="single" w:sz="4" w:space="0" w:color="auto"/>
              <w:left w:val="nil"/>
              <w:bottom w:val="single" w:sz="4" w:space="0" w:color="auto"/>
              <w:right w:val="nil"/>
            </w:tcBorders>
            <w:shd w:val="clear" w:color="auto" w:fill="FFFFFF"/>
          </w:tcPr>
          <w:p w:rsidR="005F3EC5" w:rsidRPr="00451D64" w:rsidRDefault="005F3EC5" w:rsidP="002B225E">
            <w:pPr>
              <w:widowControl w:val="0"/>
              <w:tabs>
                <w:tab w:val="left" w:pos="2788"/>
              </w:tabs>
              <w:rPr>
                <w:b/>
              </w:rPr>
            </w:pPr>
          </w:p>
        </w:tc>
        <w:tc>
          <w:tcPr>
            <w:tcW w:w="4377" w:type="dxa"/>
            <w:gridSpan w:val="2"/>
            <w:tcBorders>
              <w:top w:val="single" w:sz="4" w:space="0" w:color="auto"/>
              <w:left w:val="nil"/>
              <w:bottom w:val="single" w:sz="4" w:space="0" w:color="auto"/>
              <w:right w:val="nil"/>
            </w:tcBorders>
            <w:shd w:val="clear" w:color="auto" w:fill="FFFFFF"/>
          </w:tcPr>
          <w:p w:rsidR="005F3EC5" w:rsidRPr="00451D64" w:rsidRDefault="005F3EC5" w:rsidP="002B225E">
            <w:pPr>
              <w:widowControl w:val="0"/>
              <w:jc w:val="right"/>
              <w:rPr>
                <w:b/>
              </w:rPr>
            </w:pPr>
          </w:p>
        </w:tc>
      </w:tr>
      <w:tr w:rsidR="005F3EC5" w:rsidRPr="00451D64" w:rsidTr="00451D64">
        <w:trPr>
          <w:gridAfter w:val="1"/>
          <w:wAfter w:w="2187" w:type="dxa"/>
        </w:trPr>
        <w:tc>
          <w:tcPr>
            <w:tcW w:w="2347" w:type="dxa"/>
            <w:tcBorders>
              <w:top w:val="single" w:sz="4" w:space="0" w:color="auto"/>
            </w:tcBorders>
            <w:shd w:val="clear" w:color="auto" w:fill="EEECE1"/>
          </w:tcPr>
          <w:p w:rsidR="005F3EC5" w:rsidRPr="00451D64" w:rsidRDefault="005F3EC5" w:rsidP="002B225E">
            <w:pPr>
              <w:widowControl w:val="0"/>
              <w:tabs>
                <w:tab w:val="left" w:pos="2788"/>
              </w:tabs>
              <w:rPr>
                <w:b/>
              </w:rPr>
            </w:pPr>
            <w:r w:rsidRPr="00451D64">
              <w:rPr>
                <w:b/>
              </w:rPr>
              <w:t>Travel &amp; Expenses</w:t>
            </w:r>
            <w:r w:rsidRPr="00451D64">
              <w:rPr>
                <w:b/>
              </w:rPr>
              <w:tab/>
            </w:r>
          </w:p>
        </w:tc>
        <w:tc>
          <w:tcPr>
            <w:tcW w:w="4377" w:type="dxa"/>
            <w:gridSpan w:val="2"/>
            <w:tcBorders>
              <w:top w:val="single" w:sz="4" w:space="0" w:color="auto"/>
            </w:tcBorders>
            <w:shd w:val="clear" w:color="auto" w:fill="EEECE1"/>
          </w:tcPr>
          <w:p w:rsidR="005F3EC5" w:rsidRPr="00451D64" w:rsidRDefault="005F3EC5" w:rsidP="002B225E">
            <w:pPr>
              <w:widowControl w:val="0"/>
              <w:jc w:val="right"/>
              <w:rPr>
                <w:b/>
              </w:rPr>
            </w:pPr>
            <w:r w:rsidRPr="00451D64">
              <w:t>[Delete if not applicable]</w:t>
            </w:r>
            <w:r w:rsidRPr="00451D64">
              <w:rPr>
                <w:b/>
              </w:rPr>
              <w:t xml:space="preserve"> Rate [QAR]</w:t>
            </w:r>
          </w:p>
        </w:tc>
      </w:tr>
      <w:tr w:rsidR="005F3EC5" w:rsidRPr="00451D64" w:rsidTr="00451D64">
        <w:trPr>
          <w:gridAfter w:val="1"/>
          <w:wAfter w:w="2187" w:type="dxa"/>
        </w:trPr>
        <w:tc>
          <w:tcPr>
            <w:tcW w:w="2347" w:type="dxa"/>
            <w:tcBorders>
              <w:bottom w:val="single" w:sz="4" w:space="0" w:color="auto"/>
            </w:tcBorders>
          </w:tcPr>
          <w:p w:rsidR="005F3EC5" w:rsidRPr="00451D64" w:rsidRDefault="005F3EC5" w:rsidP="002B225E">
            <w:pPr>
              <w:widowControl w:val="0"/>
            </w:pPr>
            <w:r w:rsidRPr="00451D64">
              <w:t>Day Rate</w:t>
            </w:r>
          </w:p>
        </w:tc>
        <w:tc>
          <w:tcPr>
            <w:tcW w:w="4377" w:type="dxa"/>
            <w:gridSpan w:val="2"/>
            <w:tcBorders>
              <w:bottom w:val="single" w:sz="4" w:space="0" w:color="auto"/>
            </w:tcBorders>
          </w:tcPr>
          <w:p w:rsidR="005F3EC5" w:rsidRPr="00451D64" w:rsidRDefault="005F3EC5" w:rsidP="002B225E">
            <w:pPr>
              <w:widowControl w:val="0"/>
              <w:jc w:val="right"/>
            </w:pPr>
            <w:r w:rsidRPr="00451D64">
              <w:t>[INSERT RATE]</w:t>
            </w:r>
          </w:p>
        </w:tc>
      </w:tr>
      <w:tr w:rsidR="005F3EC5" w:rsidRPr="00451D64" w:rsidTr="00451D64">
        <w:trPr>
          <w:gridAfter w:val="1"/>
          <w:wAfter w:w="2187" w:type="dxa"/>
        </w:trPr>
        <w:tc>
          <w:tcPr>
            <w:tcW w:w="2347" w:type="dxa"/>
            <w:tcBorders>
              <w:bottom w:val="single" w:sz="4" w:space="0" w:color="auto"/>
            </w:tcBorders>
          </w:tcPr>
          <w:p w:rsidR="005F3EC5" w:rsidRPr="00451D64" w:rsidRDefault="005F3EC5" w:rsidP="002B225E">
            <w:pPr>
              <w:widowControl w:val="0"/>
            </w:pPr>
            <w:r w:rsidRPr="00451D64">
              <w:t>[Add as Required]</w:t>
            </w:r>
          </w:p>
        </w:tc>
        <w:tc>
          <w:tcPr>
            <w:tcW w:w="4377" w:type="dxa"/>
            <w:gridSpan w:val="2"/>
            <w:tcBorders>
              <w:bottom w:val="single" w:sz="4" w:space="0" w:color="auto"/>
            </w:tcBorders>
          </w:tcPr>
          <w:p w:rsidR="005F3EC5" w:rsidRPr="00451D64" w:rsidRDefault="005F3EC5" w:rsidP="002B225E">
            <w:pPr>
              <w:widowControl w:val="0"/>
              <w:jc w:val="right"/>
            </w:pPr>
          </w:p>
        </w:tc>
      </w:tr>
      <w:tr w:rsidR="005F3EC5" w:rsidRPr="00451D64" w:rsidTr="00451D64">
        <w:trPr>
          <w:gridAfter w:val="1"/>
          <w:wAfter w:w="2187" w:type="dxa"/>
        </w:trPr>
        <w:tc>
          <w:tcPr>
            <w:tcW w:w="2347" w:type="dxa"/>
            <w:tcBorders>
              <w:top w:val="single" w:sz="4" w:space="0" w:color="auto"/>
              <w:left w:val="nil"/>
              <w:bottom w:val="single" w:sz="4" w:space="0" w:color="auto"/>
              <w:right w:val="nil"/>
            </w:tcBorders>
            <w:shd w:val="clear" w:color="auto" w:fill="FFFFFF"/>
          </w:tcPr>
          <w:p w:rsidR="005F3EC5" w:rsidRPr="00451D64" w:rsidRDefault="005F3EC5" w:rsidP="002B225E">
            <w:pPr>
              <w:widowControl w:val="0"/>
            </w:pPr>
          </w:p>
        </w:tc>
        <w:tc>
          <w:tcPr>
            <w:tcW w:w="4377" w:type="dxa"/>
            <w:gridSpan w:val="2"/>
            <w:tcBorders>
              <w:top w:val="single" w:sz="4" w:space="0" w:color="auto"/>
              <w:left w:val="nil"/>
              <w:bottom w:val="single" w:sz="4" w:space="0" w:color="auto"/>
              <w:right w:val="nil"/>
            </w:tcBorders>
            <w:shd w:val="clear" w:color="auto" w:fill="FFFFFF"/>
          </w:tcPr>
          <w:p w:rsidR="005F3EC5" w:rsidRPr="00451D64" w:rsidRDefault="005F3EC5" w:rsidP="002B225E">
            <w:pPr>
              <w:widowControl w:val="0"/>
              <w:jc w:val="right"/>
            </w:pPr>
          </w:p>
        </w:tc>
      </w:tr>
      <w:tr w:rsidR="005F3EC5" w:rsidRPr="00451D64" w:rsidTr="00451D64">
        <w:trPr>
          <w:gridAfter w:val="1"/>
          <w:wAfter w:w="2187" w:type="dxa"/>
        </w:trPr>
        <w:tc>
          <w:tcPr>
            <w:tcW w:w="2347" w:type="dxa"/>
            <w:tcBorders>
              <w:top w:val="single" w:sz="4" w:space="0" w:color="auto"/>
            </w:tcBorders>
            <w:shd w:val="clear" w:color="auto" w:fill="EEECE1"/>
          </w:tcPr>
          <w:p w:rsidR="005F3EC5" w:rsidRPr="00451D64" w:rsidRDefault="005F3EC5" w:rsidP="002B225E">
            <w:pPr>
              <w:widowControl w:val="0"/>
              <w:tabs>
                <w:tab w:val="left" w:pos="2788"/>
              </w:tabs>
              <w:rPr>
                <w:b/>
              </w:rPr>
            </w:pPr>
            <w:r w:rsidRPr="00451D64">
              <w:rPr>
                <w:b/>
              </w:rPr>
              <w:t>Materials</w:t>
            </w:r>
            <w:r w:rsidRPr="00451D64">
              <w:rPr>
                <w:b/>
              </w:rPr>
              <w:tab/>
            </w:r>
          </w:p>
        </w:tc>
        <w:tc>
          <w:tcPr>
            <w:tcW w:w="4377" w:type="dxa"/>
            <w:gridSpan w:val="2"/>
            <w:tcBorders>
              <w:top w:val="single" w:sz="4" w:space="0" w:color="auto"/>
            </w:tcBorders>
            <w:shd w:val="clear" w:color="auto" w:fill="EEECE1"/>
          </w:tcPr>
          <w:p w:rsidR="005F3EC5" w:rsidRPr="00451D64" w:rsidRDefault="005F3EC5" w:rsidP="002B225E">
            <w:pPr>
              <w:widowControl w:val="0"/>
              <w:jc w:val="right"/>
              <w:rPr>
                <w:b/>
              </w:rPr>
            </w:pPr>
            <w:r w:rsidRPr="00451D64">
              <w:t>[Delete if not applicable]</w:t>
            </w:r>
            <w:r w:rsidRPr="00451D64">
              <w:rPr>
                <w:b/>
              </w:rPr>
              <w:t xml:space="preserve"> Rate [QAR]</w:t>
            </w:r>
          </w:p>
        </w:tc>
      </w:tr>
      <w:tr w:rsidR="005F3EC5" w:rsidRPr="00451D64" w:rsidTr="00451D64">
        <w:trPr>
          <w:gridAfter w:val="1"/>
          <w:wAfter w:w="2187" w:type="dxa"/>
        </w:trPr>
        <w:tc>
          <w:tcPr>
            <w:tcW w:w="2347" w:type="dxa"/>
          </w:tcPr>
          <w:p w:rsidR="005F3EC5" w:rsidRPr="00451D64" w:rsidRDefault="005F3EC5" w:rsidP="002B225E">
            <w:pPr>
              <w:widowControl w:val="0"/>
            </w:pPr>
            <w:r w:rsidRPr="00451D64">
              <w:t>[INSERT MATERIALS]</w:t>
            </w:r>
          </w:p>
        </w:tc>
        <w:tc>
          <w:tcPr>
            <w:tcW w:w="4377" w:type="dxa"/>
            <w:gridSpan w:val="2"/>
          </w:tcPr>
          <w:p w:rsidR="005F3EC5" w:rsidRPr="00451D64" w:rsidRDefault="005F3EC5" w:rsidP="002B225E">
            <w:pPr>
              <w:widowControl w:val="0"/>
              <w:jc w:val="right"/>
            </w:pPr>
            <w:r w:rsidRPr="00451D64">
              <w:t>[INSERT RATE]</w:t>
            </w:r>
          </w:p>
        </w:tc>
      </w:tr>
      <w:tr w:rsidR="005F3EC5" w:rsidRPr="00E531B4" w:rsidTr="00451D64">
        <w:trPr>
          <w:gridAfter w:val="1"/>
          <w:wAfter w:w="2187" w:type="dxa"/>
        </w:trPr>
        <w:tc>
          <w:tcPr>
            <w:tcW w:w="2347" w:type="dxa"/>
            <w:tcBorders>
              <w:bottom w:val="single" w:sz="4" w:space="0" w:color="auto"/>
            </w:tcBorders>
          </w:tcPr>
          <w:p w:rsidR="005F3EC5" w:rsidRPr="00451D64" w:rsidRDefault="005F3EC5" w:rsidP="002B225E">
            <w:pPr>
              <w:widowControl w:val="0"/>
            </w:pPr>
            <w:r w:rsidRPr="00451D64">
              <w:t>[Add as Required]</w:t>
            </w:r>
          </w:p>
        </w:tc>
        <w:tc>
          <w:tcPr>
            <w:tcW w:w="4377" w:type="dxa"/>
            <w:gridSpan w:val="2"/>
            <w:tcBorders>
              <w:bottom w:val="single" w:sz="4" w:space="0" w:color="auto"/>
            </w:tcBorders>
          </w:tcPr>
          <w:p w:rsidR="005F3EC5" w:rsidRPr="00451D64" w:rsidRDefault="005F3EC5" w:rsidP="002B225E">
            <w:pPr>
              <w:widowControl w:val="0"/>
              <w:jc w:val="right"/>
            </w:pPr>
            <w:r w:rsidRPr="00451D64">
              <w:t>[... ]</w:t>
            </w:r>
          </w:p>
        </w:tc>
      </w:tr>
    </w:tbl>
    <w:p w:rsidR="00FA6ABC" w:rsidRDefault="00FA6ABC" w:rsidP="00FA6ABC">
      <w:pPr>
        <w:spacing w:after="120"/>
        <w:rPr>
          <w:b/>
        </w:rPr>
        <w:sectPr w:rsidR="00FA6ABC" w:rsidSect="003F11A1">
          <w:footerReference w:type="first" r:id="rId28"/>
          <w:pgSz w:w="11909" w:h="16834" w:code="9"/>
          <w:pgMar w:top="1440" w:right="1440" w:bottom="1440" w:left="1440" w:header="720" w:footer="576" w:gutter="0"/>
          <w:cols w:space="720"/>
          <w:formProt w:val="0"/>
          <w:titlePg/>
          <w:docGrid w:linePitch="360"/>
        </w:sectPr>
      </w:pPr>
      <w:bookmarkStart w:id="2" w:name="Schedule5"/>
    </w:p>
    <w:p w:rsidR="00E44165" w:rsidRDefault="00E44165" w:rsidP="0089154B">
      <w:pPr>
        <w:spacing w:after="120"/>
        <w:jc w:val="center"/>
        <w:rPr>
          <w:b/>
        </w:rPr>
      </w:pPr>
    </w:p>
    <w:p w:rsidR="0089154B" w:rsidRDefault="001818E1" w:rsidP="0089154B">
      <w:pPr>
        <w:spacing w:after="120"/>
        <w:jc w:val="center"/>
        <w:rPr>
          <w:bCs/>
        </w:rPr>
      </w:pPr>
      <w:r w:rsidRPr="006105C9">
        <w:rPr>
          <w:b/>
        </w:rPr>
        <w:t xml:space="preserve">Schedule </w:t>
      </w:r>
      <w:bookmarkEnd w:id="2"/>
      <w:r w:rsidRPr="006105C9">
        <w:rPr>
          <w:b/>
        </w:rPr>
        <w:t>3</w:t>
      </w:r>
    </w:p>
    <w:p w:rsidR="001818E1" w:rsidRPr="0089154B" w:rsidRDefault="001818E1" w:rsidP="0089154B">
      <w:pPr>
        <w:spacing w:after="120"/>
        <w:jc w:val="center"/>
        <w:rPr>
          <w:bCs/>
        </w:rPr>
      </w:pPr>
      <w:r w:rsidRPr="0089154B">
        <w:rPr>
          <w:b/>
        </w:rPr>
        <w:t>Special Conditions</w:t>
      </w:r>
    </w:p>
    <w:p w:rsidR="001818E1" w:rsidRPr="00E531B4" w:rsidRDefault="001818E1" w:rsidP="002B225E">
      <w:pPr>
        <w:pStyle w:val="ListParagraph"/>
        <w:spacing w:after="120" w:line="240" w:lineRule="auto"/>
        <w:ind w:left="0"/>
        <w:rPr>
          <w:rFonts w:ascii="Arial" w:hAnsi="Arial" w:cs="Arial"/>
        </w:rPr>
      </w:pPr>
    </w:p>
    <w:p w:rsidR="001818E1" w:rsidRPr="00C353D2" w:rsidRDefault="001818E1" w:rsidP="00F504DD">
      <w:pPr>
        <w:pStyle w:val="ListParagraph"/>
        <w:spacing w:after="120" w:line="240" w:lineRule="auto"/>
        <w:ind w:left="0"/>
        <w:rPr>
          <w:rFonts w:ascii="Arial" w:hAnsi="Arial" w:cs="Arial"/>
          <w:b/>
          <w:bCs/>
        </w:rPr>
      </w:pPr>
      <w:r w:rsidRPr="00C353D2">
        <w:rPr>
          <w:rFonts w:ascii="Arial" w:hAnsi="Arial" w:cs="Arial"/>
          <w:b/>
          <w:bCs/>
        </w:rPr>
        <w:t>The following Special Conditions shall apply:</w:t>
      </w:r>
    </w:p>
    <w:p w:rsidR="001818E1" w:rsidRDefault="001818E1" w:rsidP="002B225E">
      <w:pPr>
        <w:ind w:left="107"/>
        <w:rPr>
          <w:lang w:val="nb-NO" w:eastAsia="nb-NO"/>
        </w:rPr>
      </w:pPr>
    </w:p>
    <w:p w:rsidR="001818E1" w:rsidRDefault="001818E1" w:rsidP="002B225E">
      <w:pPr>
        <w:pStyle w:val="ListParagraph"/>
        <w:keepNext/>
        <w:numPr>
          <w:ilvl w:val="3"/>
          <w:numId w:val="23"/>
        </w:numPr>
        <w:ind w:right="296"/>
        <w:rPr>
          <w:rFonts w:ascii="Arial" w:hAnsi="Arial" w:cs="Arial"/>
          <w:b/>
          <w:bCs/>
        </w:rPr>
      </w:pPr>
      <w:bookmarkStart w:id="3" w:name="_Toc405106508"/>
      <w:r>
        <w:rPr>
          <w:rFonts w:ascii="Arial" w:hAnsi="Arial" w:cs="Arial"/>
          <w:b/>
          <w:bCs/>
        </w:rPr>
        <w:t>Medical and Health Requirements</w:t>
      </w:r>
      <w:bookmarkEnd w:id="3"/>
    </w:p>
    <w:p w:rsidR="001818E1" w:rsidRDefault="001818E1" w:rsidP="002B225E">
      <w:pPr>
        <w:pStyle w:val="SchLevel2"/>
        <w:numPr>
          <w:ilvl w:val="1"/>
          <w:numId w:val="24"/>
        </w:numPr>
        <w:tabs>
          <w:tab w:val="left" w:pos="720"/>
        </w:tabs>
        <w:rPr>
          <w:lang w:val="nb-NO" w:eastAsia="nb-NO"/>
        </w:rPr>
      </w:pPr>
      <w:r>
        <w:rPr>
          <w:lang w:val="nb-NO" w:eastAsia="nb-NO"/>
        </w:rPr>
        <w:t xml:space="preserve">the Company shall comply with Sidra's decision and directives in respect of any medical and or hygienic matters, related to the Services and agrees that any decision or directive by Sidra’s representative in such matters shall be final. </w:t>
      </w:r>
    </w:p>
    <w:p w:rsidR="001818E1" w:rsidRDefault="001818E1" w:rsidP="002B225E">
      <w:pPr>
        <w:pStyle w:val="SchLevel2"/>
        <w:numPr>
          <w:ilvl w:val="1"/>
          <w:numId w:val="24"/>
        </w:numPr>
        <w:tabs>
          <w:tab w:val="left" w:pos="720"/>
        </w:tabs>
        <w:rPr>
          <w:lang w:val="nb-NO" w:eastAsia="nb-NO"/>
        </w:rPr>
      </w:pPr>
      <w:r>
        <w:rPr>
          <w:lang w:val="nb-NO" w:eastAsia="nb-NO"/>
        </w:rPr>
        <w:t>each member of the Company’s staff shall throughout the Agreement and at the Company's cost undergo regular medical examinations at intervals not exceeding one (1) year or on return to Qatar from any overseas visit, whichever is earlier. The Company shall comply with the medical requirements as specified by Sidra.</w:t>
      </w:r>
    </w:p>
    <w:p w:rsidR="001818E1" w:rsidRDefault="001818E1" w:rsidP="002B225E">
      <w:pPr>
        <w:pStyle w:val="SchLevel2"/>
        <w:numPr>
          <w:ilvl w:val="1"/>
          <w:numId w:val="24"/>
        </w:numPr>
        <w:tabs>
          <w:tab w:val="left" w:pos="720"/>
        </w:tabs>
        <w:rPr>
          <w:lang w:val="nb-NO" w:eastAsia="nb-NO"/>
        </w:rPr>
      </w:pPr>
      <w:r>
        <w:rPr>
          <w:lang w:val="nb-NO" w:eastAsia="nb-NO"/>
        </w:rPr>
        <w:t xml:space="preserve">any member of the Company’s staff who falls sick whilst on duty at </w:t>
      </w:r>
      <w:r>
        <w:t>Sidra’s premises</w:t>
      </w:r>
      <w:r>
        <w:rPr>
          <w:lang w:val="nb-NO" w:eastAsia="nb-NO"/>
        </w:rPr>
        <w:t xml:space="preserve"> may be considered as medically unfit by Sidra, and shall within a maximum period of two (2) hours be evacuated from </w:t>
      </w:r>
      <w:r>
        <w:t>Sidra’s premises</w:t>
      </w:r>
      <w:r>
        <w:rPr>
          <w:lang w:val="nb-NO" w:eastAsia="nb-NO"/>
        </w:rPr>
        <w:t xml:space="preserve"> by the Company and at the Company's cost. </w:t>
      </w:r>
    </w:p>
    <w:p w:rsidR="001818E1" w:rsidRDefault="001818E1" w:rsidP="002B225E">
      <w:pPr>
        <w:pStyle w:val="SchLevel2"/>
        <w:numPr>
          <w:ilvl w:val="1"/>
          <w:numId w:val="24"/>
        </w:numPr>
        <w:tabs>
          <w:tab w:val="left" w:pos="720"/>
        </w:tabs>
        <w:rPr>
          <w:lang w:val="nb-NO" w:eastAsia="nb-NO"/>
        </w:rPr>
      </w:pPr>
      <w:r>
        <w:rPr>
          <w:lang w:val="nb-NO" w:eastAsia="nb-NO"/>
        </w:rPr>
        <w:t xml:space="preserve">any member of the Company’s staff whose period of sickness exceeds twenty four (24) hours, shall not commence work at any Sidra premises unless a medical fitness certificate has been provided to Sidra representative. </w:t>
      </w:r>
    </w:p>
    <w:p w:rsidR="001818E1" w:rsidRDefault="001818E1" w:rsidP="002B225E">
      <w:pPr>
        <w:pStyle w:val="SchLevel2"/>
        <w:numPr>
          <w:ilvl w:val="1"/>
          <w:numId w:val="24"/>
        </w:numPr>
        <w:tabs>
          <w:tab w:val="left" w:pos="720"/>
        </w:tabs>
        <w:rPr>
          <w:lang w:val="nb-NO" w:eastAsia="nb-NO"/>
        </w:rPr>
      </w:pPr>
      <w:r>
        <w:rPr>
          <w:lang w:val="nb-NO" w:eastAsia="nb-NO"/>
        </w:rPr>
        <w:t xml:space="preserve">the Company shall </w:t>
      </w:r>
      <w:r>
        <w:t xml:space="preserve">ensure that </w:t>
      </w:r>
      <w:r>
        <w:rPr>
          <w:lang w:val="nb-NO" w:eastAsia="nb-NO"/>
        </w:rPr>
        <w:t xml:space="preserve">Company’s staff </w:t>
      </w:r>
      <w:r>
        <w:t xml:space="preserve">are vaccinated with the immunisations refer to in Schedule 1 (if any). </w:t>
      </w:r>
      <w:r>
        <w:rPr>
          <w:sz w:val="24"/>
          <w:szCs w:val="24"/>
        </w:rPr>
        <w:t xml:space="preserve">All </w:t>
      </w:r>
      <w:r>
        <w:rPr>
          <w:lang w:val="nb-NO" w:eastAsia="nb-NO"/>
        </w:rPr>
        <w:t xml:space="preserve">Company’s staff </w:t>
      </w:r>
      <w:r>
        <w:rPr>
          <w:sz w:val="24"/>
          <w:szCs w:val="24"/>
        </w:rPr>
        <w:t>shall be vaccinated, at no extra cost, prior to commencement of work at Sidra’s premises</w:t>
      </w:r>
    </w:p>
    <w:p w:rsidR="001818E1" w:rsidRDefault="001818E1" w:rsidP="002B225E">
      <w:pPr>
        <w:pStyle w:val="SchLevel2"/>
        <w:numPr>
          <w:ilvl w:val="1"/>
          <w:numId w:val="24"/>
        </w:numPr>
        <w:tabs>
          <w:tab w:val="left" w:pos="720"/>
        </w:tabs>
        <w:rPr>
          <w:lang w:val="nb-NO" w:eastAsia="nb-NO"/>
        </w:rPr>
      </w:pPr>
      <w:r>
        <w:rPr>
          <w:lang w:val="nb-NO" w:eastAsia="nb-NO"/>
        </w:rPr>
        <w:t xml:space="preserve">the Company shall ensure that all Company’s staff have valid QID and medical health card issued by HMC throughout the duration of this  Agreement. </w:t>
      </w:r>
    </w:p>
    <w:p w:rsidR="001818E1" w:rsidRDefault="001818E1" w:rsidP="002B225E">
      <w:pPr>
        <w:pStyle w:val="ListParagraph"/>
        <w:keepNext/>
        <w:numPr>
          <w:ilvl w:val="0"/>
          <w:numId w:val="24"/>
        </w:numPr>
        <w:ind w:right="296"/>
        <w:rPr>
          <w:rFonts w:ascii="Arial" w:hAnsi="Arial" w:cs="Arial"/>
          <w:b/>
          <w:bCs/>
        </w:rPr>
      </w:pPr>
      <w:r>
        <w:rPr>
          <w:rFonts w:ascii="Arial" w:hAnsi="Arial" w:cs="Arial"/>
          <w:b/>
          <w:bCs/>
        </w:rPr>
        <w:t>Social Responsibility</w:t>
      </w:r>
    </w:p>
    <w:p w:rsidR="001818E1" w:rsidRDefault="001818E1" w:rsidP="002B225E">
      <w:pPr>
        <w:pStyle w:val="ListParagraph"/>
        <w:keepNext/>
        <w:numPr>
          <w:ilvl w:val="1"/>
          <w:numId w:val="24"/>
        </w:numPr>
        <w:ind w:right="296"/>
        <w:jc w:val="both"/>
        <w:rPr>
          <w:rFonts w:ascii="Arial" w:hAnsi="Arial" w:cs="Arial"/>
        </w:rPr>
      </w:pPr>
      <w:r>
        <w:rPr>
          <w:rFonts w:ascii="Arial" w:hAnsi="Arial" w:cs="Arial"/>
        </w:rPr>
        <w:t>The Company shall comply with the rules given by Qatari Authorities.</w:t>
      </w:r>
    </w:p>
    <w:p w:rsidR="001818E1" w:rsidRDefault="001818E1" w:rsidP="002B225E">
      <w:pPr>
        <w:pStyle w:val="ListParagraph"/>
        <w:keepNext/>
        <w:ind w:left="792" w:right="296"/>
        <w:jc w:val="both"/>
        <w:rPr>
          <w:rFonts w:ascii="Arial" w:hAnsi="Arial" w:cs="Arial"/>
        </w:rPr>
      </w:pPr>
    </w:p>
    <w:p w:rsidR="001818E1" w:rsidRDefault="001818E1" w:rsidP="002B225E">
      <w:pPr>
        <w:pStyle w:val="ListParagraph"/>
        <w:keepNext/>
        <w:numPr>
          <w:ilvl w:val="1"/>
          <w:numId w:val="24"/>
        </w:numPr>
        <w:ind w:right="296"/>
        <w:jc w:val="both"/>
        <w:rPr>
          <w:rFonts w:ascii="Arial" w:hAnsi="Arial" w:cs="Arial"/>
        </w:rPr>
      </w:pPr>
      <w:r>
        <w:rPr>
          <w:rFonts w:ascii="Arial" w:hAnsi="Arial" w:cs="Arial"/>
        </w:rPr>
        <w:t>The Company shall be responsible for Company’s staff working and living conditions during the Term of this Agreement. The minimum requirements are:</w:t>
      </w:r>
    </w:p>
    <w:p w:rsidR="001818E1" w:rsidRDefault="001818E1" w:rsidP="002B225E">
      <w:pPr>
        <w:pStyle w:val="ListParagraph"/>
        <w:keepNext/>
        <w:ind w:left="792" w:right="296"/>
        <w:jc w:val="both"/>
        <w:rPr>
          <w:rFonts w:ascii="Arial" w:hAnsi="Arial" w:cs="Arial"/>
        </w:rPr>
      </w:pPr>
    </w:p>
    <w:p w:rsidR="001818E1" w:rsidRDefault="001818E1" w:rsidP="002B225E">
      <w:pPr>
        <w:pStyle w:val="ListParagraph"/>
        <w:keepNext/>
        <w:numPr>
          <w:ilvl w:val="2"/>
          <w:numId w:val="24"/>
        </w:numPr>
        <w:ind w:left="1440" w:right="296" w:hanging="720"/>
        <w:jc w:val="both"/>
        <w:rPr>
          <w:rFonts w:ascii="Arial" w:hAnsi="Arial" w:cs="Arial"/>
        </w:rPr>
      </w:pPr>
      <w:r>
        <w:rPr>
          <w:rFonts w:ascii="Arial" w:hAnsi="Arial" w:cs="Arial"/>
        </w:rPr>
        <w:t xml:space="preserve">the Company shall ensure timely payment of </w:t>
      </w:r>
      <w:r>
        <w:rPr>
          <w:rFonts w:ascii="Arial" w:hAnsi="Arial" w:cs="Arial"/>
          <w:lang w:val="nb-NO" w:eastAsia="nb-NO"/>
        </w:rPr>
        <w:t xml:space="preserve">Company’s staff </w:t>
      </w:r>
      <w:r>
        <w:rPr>
          <w:rFonts w:ascii="Arial" w:hAnsi="Arial" w:cs="Arial"/>
        </w:rPr>
        <w:t>salaries in accordance with rules and regulations set forth in the Wage Protection System instituted by the Government of the State of Qatar.</w:t>
      </w:r>
    </w:p>
    <w:p w:rsidR="001818E1" w:rsidRDefault="001818E1" w:rsidP="002B225E">
      <w:pPr>
        <w:pStyle w:val="ListParagraph"/>
        <w:keepNext/>
        <w:ind w:left="1224" w:right="296"/>
        <w:jc w:val="both"/>
        <w:rPr>
          <w:rFonts w:ascii="Arial" w:hAnsi="Arial" w:cs="Arial"/>
        </w:rPr>
      </w:pPr>
    </w:p>
    <w:p w:rsidR="001818E1" w:rsidRDefault="001818E1" w:rsidP="002B225E">
      <w:pPr>
        <w:pStyle w:val="ListParagraph"/>
        <w:keepNext/>
        <w:numPr>
          <w:ilvl w:val="2"/>
          <w:numId w:val="24"/>
        </w:numPr>
        <w:ind w:left="1440" w:right="296" w:hanging="720"/>
        <w:jc w:val="both"/>
        <w:rPr>
          <w:rFonts w:ascii="Arial" w:hAnsi="Arial" w:cs="Arial"/>
        </w:rPr>
      </w:pPr>
      <w:r>
        <w:rPr>
          <w:rFonts w:ascii="Arial" w:hAnsi="Arial" w:cs="Arial"/>
        </w:rPr>
        <w:t xml:space="preserve">pay Company’s staff salary or provide on time every month all additional benefits such as paid vacation, leave tickets every two years, transport allowance or free transportation, food allowance or free food with minimum 3 meals per day and one hot meal overtime payment for all hours exceeding 8 hours per day. The Company understands that failure to pay the </w:t>
      </w:r>
      <w:r>
        <w:rPr>
          <w:rFonts w:ascii="Arial" w:hAnsi="Arial" w:cs="Arial"/>
        </w:rPr>
        <w:lastRenderedPageBreak/>
        <w:t>Company’s staff shall be considered as a serious breach of the Company’s obligation and a Performance Failure under this Agreement.</w:t>
      </w:r>
    </w:p>
    <w:p w:rsidR="001818E1" w:rsidRDefault="001818E1" w:rsidP="002B225E">
      <w:pPr>
        <w:pStyle w:val="ListParagraph"/>
        <w:keepNext/>
        <w:ind w:left="1224" w:right="296"/>
        <w:jc w:val="both"/>
        <w:rPr>
          <w:rFonts w:ascii="Arial" w:hAnsi="Arial" w:cs="Arial"/>
        </w:rPr>
      </w:pPr>
    </w:p>
    <w:p w:rsidR="001818E1" w:rsidRDefault="0001269B" w:rsidP="002B225E">
      <w:pPr>
        <w:pStyle w:val="ListParagraph"/>
        <w:keepNext/>
        <w:numPr>
          <w:ilvl w:val="2"/>
          <w:numId w:val="24"/>
        </w:numPr>
        <w:ind w:left="1440" w:right="296" w:hanging="720"/>
        <w:jc w:val="both"/>
        <w:rPr>
          <w:rFonts w:ascii="Arial" w:hAnsi="Arial" w:cs="Arial"/>
        </w:rPr>
      </w:pPr>
      <w:r>
        <w:rPr>
          <w:rFonts w:ascii="Arial" w:hAnsi="Arial" w:cs="Arial"/>
        </w:rPr>
        <w:t>provide</w:t>
      </w:r>
      <w:r w:rsidR="001818E1">
        <w:rPr>
          <w:rFonts w:ascii="Arial" w:hAnsi="Arial" w:cs="Arial"/>
        </w:rPr>
        <w:t xml:space="preserve"> sickness, injury and accident insurance medical coverage for all employees.</w:t>
      </w:r>
    </w:p>
    <w:p w:rsidR="001818E1" w:rsidRDefault="001818E1" w:rsidP="002B225E">
      <w:pPr>
        <w:pStyle w:val="ListParagraph"/>
        <w:keepNext/>
        <w:numPr>
          <w:ilvl w:val="2"/>
          <w:numId w:val="24"/>
        </w:numPr>
        <w:ind w:left="1440" w:right="296" w:hanging="720"/>
        <w:jc w:val="both"/>
        <w:rPr>
          <w:rFonts w:ascii="Arial" w:hAnsi="Arial" w:cs="Arial"/>
        </w:rPr>
      </w:pPr>
      <w:r>
        <w:rPr>
          <w:rFonts w:ascii="Arial" w:hAnsi="Arial" w:cs="Arial"/>
        </w:rPr>
        <w:t xml:space="preserve">be fully responsible for all support services for </w:t>
      </w:r>
      <w:r>
        <w:rPr>
          <w:rFonts w:ascii="Arial" w:hAnsi="Arial" w:cs="Arial"/>
          <w:lang w:val="nb-NO" w:eastAsia="nb-NO"/>
        </w:rPr>
        <w:t xml:space="preserve">Company’s staff </w:t>
      </w:r>
      <w:r>
        <w:rPr>
          <w:rFonts w:ascii="Arial" w:hAnsi="Arial" w:cs="Arial"/>
        </w:rPr>
        <w:t xml:space="preserve">under this Agreement. Such responsibilities include but, are not limited to free transportation, housing, furniture, food services and utilities. Sidra reserves the right to make regular inspections of all the Company’s accommodation to ensure that it meets an acceptable standard of hygiene and safely. </w:t>
      </w:r>
    </w:p>
    <w:p w:rsidR="001818E1" w:rsidRDefault="001818E1" w:rsidP="002B225E">
      <w:pPr>
        <w:pStyle w:val="ListParagraph"/>
        <w:keepNext/>
        <w:ind w:left="1224" w:right="296"/>
        <w:jc w:val="both"/>
        <w:rPr>
          <w:rFonts w:ascii="Arial" w:hAnsi="Arial" w:cs="Arial"/>
        </w:rPr>
      </w:pPr>
    </w:p>
    <w:p w:rsidR="001818E1" w:rsidRDefault="001818E1" w:rsidP="002B225E">
      <w:pPr>
        <w:pStyle w:val="ListParagraph"/>
        <w:keepNext/>
        <w:numPr>
          <w:ilvl w:val="2"/>
          <w:numId w:val="24"/>
        </w:numPr>
        <w:spacing w:after="0"/>
        <w:ind w:left="1440" w:right="296" w:hanging="720"/>
        <w:jc w:val="both"/>
        <w:rPr>
          <w:rFonts w:ascii="Arial" w:hAnsi="Arial" w:cs="Arial"/>
        </w:rPr>
      </w:pPr>
      <w:r>
        <w:rPr>
          <w:rFonts w:ascii="Arial" w:hAnsi="Arial" w:cs="Arial"/>
        </w:rPr>
        <w:t xml:space="preserve">be responsible for and shall provide at the Company’s cost all necessary transport for Company’s staff from their accommodation to their work locations and vice versa and shall ensure that they arrive at and leave their work locations on time. Transportation shall have seating capacity for all </w:t>
      </w:r>
      <w:r>
        <w:rPr>
          <w:rFonts w:ascii="Arial" w:hAnsi="Arial" w:cs="Arial"/>
          <w:lang w:val="nb-NO" w:eastAsia="nb-NO"/>
        </w:rPr>
        <w:t>Company’s staff</w:t>
      </w:r>
      <w:r>
        <w:rPr>
          <w:rFonts w:ascii="Arial" w:hAnsi="Arial" w:cs="Arial"/>
          <w:lang w:val="nb-NO"/>
        </w:rPr>
        <w:t xml:space="preserve"> to have a seat.</w:t>
      </w:r>
      <w:r>
        <w:rPr>
          <w:rFonts w:ascii="Arial" w:hAnsi="Arial" w:cs="Arial"/>
        </w:rPr>
        <w:t xml:space="preserve"> Sidra reserves the right to provide the Company with any reasonable observations, in writing, in relation to the transportation. The Company shall rectify these observations within reasonable period without additional charges to Sidra. </w:t>
      </w:r>
    </w:p>
    <w:p w:rsidR="001818E1" w:rsidRDefault="001818E1" w:rsidP="002B225E">
      <w:pPr>
        <w:keepNext/>
        <w:ind w:right="296"/>
      </w:pPr>
    </w:p>
    <w:p w:rsidR="001818E1" w:rsidRDefault="001818E1" w:rsidP="002B225E">
      <w:pPr>
        <w:pStyle w:val="ListParagraph"/>
        <w:keepNext/>
        <w:numPr>
          <w:ilvl w:val="2"/>
          <w:numId w:val="24"/>
        </w:numPr>
        <w:spacing w:after="0"/>
        <w:ind w:left="1440" w:right="296" w:hanging="720"/>
        <w:jc w:val="both"/>
        <w:rPr>
          <w:rFonts w:ascii="Arial" w:hAnsi="Arial" w:cs="Arial"/>
        </w:rPr>
      </w:pPr>
      <w:r>
        <w:rPr>
          <w:rFonts w:ascii="Arial" w:hAnsi="Arial" w:cs="Arial"/>
        </w:rPr>
        <w:t xml:space="preserve">the Company accommodation shall be of a reasonable standard, all faults or deficiencies shall be rectified promptly and regular pest control treatment must be carried out. </w:t>
      </w:r>
    </w:p>
    <w:p w:rsidR="001818E1" w:rsidRDefault="001818E1" w:rsidP="002B225E">
      <w:pPr>
        <w:pStyle w:val="ListParagraph"/>
        <w:keepNext/>
        <w:spacing w:after="0"/>
        <w:ind w:left="1224" w:right="296"/>
        <w:jc w:val="both"/>
        <w:rPr>
          <w:rFonts w:ascii="Arial" w:hAnsi="Arial" w:cs="Arial"/>
        </w:rPr>
      </w:pPr>
    </w:p>
    <w:p w:rsidR="001818E1" w:rsidRDefault="001818E1" w:rsidP="002B225E">
      <w:pPr>
        <w:pStyle w:val="ListParagraph"/>
        <w:keepNext/>
        <w:numPr>
          <w:ilvl w:val="2"/>
          <w:numId w:val="24"/>
        </w:numPr>
        <w:ind w:left="1440" w:right="296" w:hanging="720"/>
        <w:jc w:val="both"/>
        <w:rPr>
          <w:rFonts w:ascii="Arial" w:hAnsi="Arial" w:cs="Arial"/>
        </w:rPr>
      </w:pPr>
      <w:r>
        <w:rPr>
          <w:rFonts w:ascii="Arial" w:hAnsi="Arial" w:cs="Arial"/>
        </w:rPr>
        <w:t>the Company shall be responsible for and shall provide at Company's cost food, messing and sufficient, decent and hygienic accommodation, with air conditioners in each room, on the basis of maximum four (4) persons per room (6 X 4 meters) with separate bedding (no bunk beds) with essential furniture, common TV and appliances.</w:t>
      </w:r>
    </w:p>
    <w:p w:rsidR="001818E1" w:rsidRDefault="001818E1" w:rsidP="002B225E">
      <w:pPr>
        <w:pStyle w:val="ListParagraph"/>
        <w:keepNext/>
        <w:ind w:left="1224" w:right="296"/>
        <w:jc w:val="both"/>
        <w:rPr>
          <w:rFonts w:ascii="Arial" w:hAnsi="Arial" w:cs="Arial"/>
        </w:rPr>
      </w:pPr>
    </w:p>
    <w:p w:rsidR="001818E1" w:rsidRDefault="001818E1" w:rsidP="002B225E">
      <w:pPr>
        <w:pStyle w:val="ListParagraph"/>
        <w:keepNext/>
        <w:numPr>
          <w:ilvl w:val="2"/>
          <w:numId w:val="24"/>
        </w:numPr>
        <w:ind w:left="1440" w:right="296" w:hanging="720"/>
        <w:jc w:val="both"/>
        <w:rPr>
          <w:rFonts w:ascii="Arial" w:hAnsi="Arial" w:cs="Arial"/>
        </w:rPr>
      </w:pPr>
      <w:r>
        <w:rPr>
          <w:rFonts w:ascii="Arial" w:hAnsi="Arial" w:cs="Arial"/>
        </w:rPr>
        <w:t xml:space="preserve">provide indoor and outdoor recreation facilities for the </w:t>
      </w:r>
      <w:r>
        <w:rPr>
          <w:rFonts w:ascii="Arial" w:hAnsi="Arial" w:cs="Arial"/>
          <w:lang w:val="nb-NO" w:eastAsia="nb-NO"/>
        </w:rPr>
        <w:t>Company’s staff</w:t>
      </w:r>
      <w:r>
        <w:rPr>
          <w:rFonts w:ascii="Arial" w:hAnsi="Arial" w:cs="Arial"/>
        </w:rPr>
        <w:t>.</w:t>
      </w:r>
    </w:p>
    <w:p w:rsidR="001818E1" w:rsidRDefault="001818E1" w:rsidP="002B225E">
      <w:pPr>
        <w:pStyle w:val="ListParagraph"/>
        <w:keepNext/>
        <w:ind w:left="1224" w:right="296"/>
        <w:jc w:val="both"/>
        <w:rPr>
          <w:rFonts w:ascii="Arial" w:hAnsi="Arial" w:cs="Arial"/>
        </w:rPr>
      </w:pPr>
    </w:p>
    <w:p w:rsidR="001818E1" w:rsidRDefault="001818E1" w:rsidP="002B225E">
      <w:pPr>
        <w:pStyle w:val="ListParagraph"/>
        <w:keepNext/>
        <w:numPr>
          <w:ilvl w:val="2"/>
          <w:numId w:val="24"/>
        </w:numPr>
        <w:ind w:right="296"/>
        <w:jc w:val="both"/>
        <w:rPr>
          <w:rFonts w:ascii="Arial" w:hAnsi="Arial" w:cs="Arial"/>
        </w:rPr>
      </w:pPr>
      <w:r>
        <w:rPr>
          <w:rFonts w:ascii="Arial" w:hAnsi="Arial" w:cs="Arial"/>
        </w:rPr>
        <w:t xml:space="preserve">ensure that sufficient toilets/bathrooms are available in the accommodation. </w:t>
      </w:r>
    </w:p>
    <w:p w:rsidR="001818E1" w:rsidRDefault="001818E1" w:rsidP="002B225E">
      <w:pPr>
        <w:pStyle w:val="ListParagraph"/>
        <w:keepNext/>
        <w:ind w:left="1224" w:right="296"/>
        <w:jc w:val="both"/>
        <w:rPr>
          <w:rFonts w:ascii="Arial" w:hAnsi="Arial" w:cs="Arial"/>
        </w:rPr>
      </w:pPr>
    </w:p>
    <w:p w:rsidR="001818E1" w:rsidRPr="0066562F" w:rsidRDefault="001818E1" w:rsidP="002B225E">
      <w:pPr>
        <w:pStyle w:val="ListParagraph"/>
        <w:keepNext/>
        <w:numPr>
          <w:ilvl w:val="2"/>
          <w:numId w:val="24"/>
        </w:numPr>
        <w:ind w:left="1440" w:right="302" w:hanging="720"/>
        <w:jc w:val="both"/>
        <w:rPr>
          <w:rFonts w:asciiTheme="minorBidi" w:hAnsiTheme="minorBidi" w:cstheme="minorBidi"/>
        </w:rPr>
      </w:pPr>
      <w:r w:rsidRPr="0066562F">
        <w:rPr>
          <w:rFonts w:asciiTheme="minorBidi" w:hAnsiTheme="minorBidi" w:cstheme="minorBidi"/>
        </w:rPr>
        <w:t>provide a separate dining hall and water cooler with water filter at the accommodation.</w:t>
      </w:r>
    </w:p>
    <w:p w:rsidR="001818E1" w:rsidRPr="0066562F" w:rsidRDefault="001818E1" w:rsidP="002B225E">
      <w:pPr>
        <w:pStyle w:val="ListParagraph"/>
        <w:keepNext/>
        <w:ind w:left="1224" w:right="296"/>
        <w:jc w:val="both"/>
        <w:rPr>
          <w:rFonts w:asciiTheme="minorBidi" w:hAnsiTheme="minorBidi" w:cstheme="minorBidi"/>
        </w:rPr>
      </w:pPr>
    </w:p>
    <w:p w:rsidR="00F019E8" w:rsidRDefault="001818E1" w:rsidP="0066562F">
      <w:pPr>
        <w:pStyle w:val="ListParagraph"/>
        <w:keepNext/>
        <w:numPr>
          <w:ilvl w:val="2"/>
          <w:numId w:val="24"/>
        </w:numPr>
        <w:ind w:left="1440" w:right="302" w:hanging="720"/>
        <w:jc w:val="both"/>
        <w:rPr>
          <w:rFonts w:asciiTheme="minorBidi" w:hAnsiTheme="minorBidi" w:cstheme="minorBidi"/>
        </w:rPr>
        <w:sectPr w:rsidR="00F019E8" w:rsidSect="003F11A1">
          <w:headerReference w:type="first" r:id="rId29"/>
          <w:footerReference w:type="first" r:id="rId30"/>
          <w:pgSz w:w="11909" w:h="16834" w:code="9"/>
          <w:pgMar w:top="1440" w:right="1440" w:bottom="1440" w:left="1440" w:header="720" w:footer="576" w:gutter="0"/>
          <w:cols w:space="720"/>
          <w:titlePg/>
          <w:docGrid w:linePitch="360"/>
        </w:sectPr>
      </w:pPr>
      <w:r w:rsidRPr="0066562F">
        <w:rPr>
          <w:rFonts w:asciiTheme="minorBidi" w:hAnsiTheme="minorBidi" w:cstheme="minorBidi"/>
        </w:rPr>
        <w:t>Sidra shall have the right to conduct without prior notice a site visit to Company's accommodation facility. Should the same be found inadequate for living as per Sidra’s standard, and the Company shall rectify these conditions with immediate effect</w:t>
      </w:r>
    </w:p>
    <w:p w:rsidR="00F019E8" w:rsidRDefault="00F019E8" w:rsidP="00F019E8">
      <w:pPr>
        <w:pStyle w:val="ListParagraph"/>
        <w:suppressAutoHyphens/>
        <w:ind w:left="360"/>
        <w:rPr>
          <w:rFonts w:asciiTheme="minorBidi" w:hAnsiTheme="minorBidi" w:cstheme="minorBidi"/>
        </w:rPr>
      </w:pPr>
    </w:p>
    <w:p w:rsidR="00F019E8" w:rsidRDefault="00F019E8" w:rsidP="00F019E8">
      <w:pPr>
        <w:pStyle w:val="ListParagraph"/>
        <w:suppressAutoHyphens/>
        <w:ind w:left="360"/>
        <w:rPr>
          <w:rFonts w:asciiTheme="minorBidi" w:hAnsiTheme="minorBidi" w:cstheme="minorBidi"/>
        </w:rPr>
      </w:pPr>
    </w:p>
    <w:p w:rsidR="00F019E8" w:rsidRDefault="00F019E8" w:rsidP="00F019E8">
      <w:pPr>
        <w:pStyle w:val="ListParagraph"/>
        <w:suppressAutoHyphens/>
        <w:ind w:left="360"/>
        <w:rPr>
          <w:rFonts w:asciiTheme="minorBidi" w:hAnsiTheme="minorBidi" w:cstheme="minorBidi"/>
        </w:rPr>
      </w:pPr>
      <w:r w:rsidRPr="00F019E8">
        <w:rPr>
          <w:rFonts w:asciiTheme="minorBidi" w:hAnsiTheme="minorBidi" w:cstheme="minorBidi"/>
        </w:rPr>
        <w:t>[INSERTION OF ANY ADDITIONAL SPECIAL CONDITIONS IF APPLICABLE]</w:t>
      </w:r>
    </w:p>
    <w:p w:rsidR="00F019E8" w:rsidRDefault="00F019E8" w:rsidP="00F019E8">
      <w:pPr>
        <w:pStyle w:val="ListParagraph"/>
        <w:suppressAutoHyphens/>
        <w:ind w:left="360"/>
        <w:rPr>
          <w:rFonts w:asciiTheme="minorBidi" w:hAnsiTheme="minorBidi" w:cstheme="minorBidi"/>
        </w:rPr>
      </w:pPr>
    </w:p>
    <w:p w:rsidR="00F019E8" w:rsidRDefault="00F019E8" w:rsidP="00F019E8">
      <w:pPr>
        <w:pStyle w:val="ListParagraph"/>
        <w:suppressAutoHyphens/>
        <w:ind w:left="360"/>
        <w:rPr>
          <w:rFonts w:asciiTheme="minorBidi" w:hAnsiTheme="minorBidi" w:cstheme="minorBidi"/>
        </w:rPr>
      </w:pPr>
    </w:p>
    <w:p w:rsidR="00F019E8" w:rsidRDefault="00F019E8" w:rsidP="00F019E8">
      <w:pPr>
        <w:pStyle w:val="ListParagraph"/>
        <w:suppressAutoHyphens/>
        <w:ind w:left="360"/>
        <w:rPr>
          <w:rFonts w:asciiTheme="minorBidi" w:hAnsiTheme="minorBidi" w:cstheme="minorBidi"/>
        </w:rPr>
        <w:sectPr w:rsidR="00F019E8" w:rsidSect="00F019E8">
          <w:type w:val="continuous"/>
          <w:pgSz w:w="11909" w:h="16834" w:code="9"/>
          <w:pgMar w:top="1440" w:right="1440" w:bottom="1440" w:left="1440" w:header="720" w:footer="576" w:gutter="0"/>
          <w:pgNumType w:start="1"/>
          <w:cols w:space="720"/>
          <w:formProt w:val="0"/>
          <w:titlePg/>
          <w:docGrid w:linePitch="360"/>
        </w:sectPr>
      </w:pPr>
    </w:p>
    <w:p w:rsidR="0057524C" w:rsidRPr="001044AE" w:rsidRDefault="0057524C" w:rsidP="002B225E">
      <w:pPr>
        <w:spacing w:after="200" w:line="276" w:lineRule="auto"/>
        <w:jc w:val="center"/>
        <w:rPr>
          <w:rFonts w:asciiTheme="minorBidi" w:hAnsiTheme="minorBidi" w:cstheme="minorBidi"/>
          <w:b/>
          <w:bCs/>
        </w:rPr>
      </w:pPr>
      <w:r w:rsidRPr="001044AE">
        <w:rPr>
          <w:rFonts w:asciiTheme="minorBidi" w:hAnsiTheme="minorBidi" w:cstheme="minorBidi"/>
          <w:b/>
        </w:rPr>
        <w:lastRenderedPageBreak/>
        <w:t>Schedule</w:t>
      </w:r>
      <w:r w:rsidRPr="001044AE">
        <w:rPr>
          <w:rFonts w:asciiTheme="minorBidi" w:hAnsiTheme="minorBidi" w:cstheme="minorBidi"/>
        </w:rPr>
        <w:t xml:space="preserve"> </w:t>
      </w:r>
      <w:r w:rsidR="00584938">
        <w:rPr>
          <w:rFonts w:asciiTheme="minorBidi" w:hAnsiTheme="minorBidi" w:cstheme="minorBidi"/>
          <w:b/>
          <w:bCs/>
        </w:rPr>
        <w:t>4</w:t>
      </w:r>
    </w:p>
    <w:p w:rsidR="0057524C" w:rsidRPr="001044AE" w:rsidRDefault="0057524C" w:rsidP="0089154B">
      <w:pPr>
        <w:spacing w:after="200" w:line="276" w:lineRule="auto"/>
        <w:jc w:val="center"/>
        <w:rPr>
          <w:rFonts w:asciiTheme="minorBidi" w:hAnsiTheme="minorBidi" w:cstheme="minorBidi"/>
          <w:b/>
          <w:bCs/>
        </w:rPr>
      </w:pPr>
      <w:r w:rsidRPr="001044AE">
        <w:rPr>
          <w:rFonts w:asciiTheme="minorBidi" w:hAnsiTheme="minorBidi" w:cstheme="minorBidi"/>
          <w:b/>
          <w:bCs/>
        </w:rPr>
        <w:t>Description of Performance Failure and Liquidated Damages</w:t>
      </w:r>
    </w:p>
    <w:p w:rsidR="00C078DE" w:rsidRDefault="00C078DE" w:rsidP="000313ED">
      <w:pPr>
        <w:pStyle w:val="ListParagraph"/>
        <w:ind w:left="630" w:right="-961"/>
        <w:rPr>
          <w:rFonts w:asciiTheme="minorBidi" w:hAnsiTheme="minorBidi" w:cstheme="minorBidi"/>
          <w:b/>
          <w:bCs/>
        </w:rPr>
      </w:pPr>
      <w:r w:rsidRPr="00C078DE">
        <w:rPr>
          <w:rFonts w:asciiTheme="minorBidi" w:hAnsiTheme="minorBidi" w:cstheme="minorBidi"/>
          <w:b/>
          <w:bCs/>
        </w:rPr>
        <w:t>Specific Performance Failures:</w:t>
      </w:r>
    </w:p>
    <w:p w:rsidR="00DD3B18" w:rsidRPr="00DD3B18" w:rsidRDefault="00DD3B18" w:rsidP="00FD06D5">
      <w:pPr>
        <w:pStyle w:val="SchLevel2"/>
        <w:numPr>
          <w:ilvl w:val="6"/>
          <w:numId w:val="23"/>
        </w:numPr>
        <w:tabs>
          <w:tab w:val="left" w:pos="720"/>
        </w:tabs>
        <w:ind w:right="-961"/>
        <w:rPr>
          <w:rFonts w:asciiTheme="minorBidi" w:hAnsiTheme="minorBidi" w:cstheme="minorBidi"/>
          <w:b/>
          <w:bCs/>
        </w:rPr>
      </w:pPr>
      <w:r w:rsidRPr="00DD3B18">
        <w:rPr>
          <w:rFonts w:asciiTheme="minorBidi" w:hAnsiTheme="minorBidi" w:cstheme="minorBidi"/>
        </w:rPr>
        <w:t>For each performance failure listed in the table below, entailing the “Description of Incidents” (or any similar performance failures) (the “</w:t>
      </w:r>
      <w:r w:rsidRPr="00DD3B18">
        <w:rPr>
          <w:rFonts w:asciiTheme="minorBidi" w:hAnsiTheme="minorBidi" w:cstheme="minorBidi"/>
          <w:b/>
          <w:bCs/>
        </w:rPr>
        <w:t>Table</w:t>
      </w:r>
      <w:r w:rsidRPr="00DD3B18">
        <w:rPr>
          <w:rFonts w:asciiTheme="minorBidi" w:hAnsiTheme="minorBidi" w:cstheme="minorBidi"/>
        </w:rPr>
        <w:t>”), Sidra reserves the right to deduct the corresponding liquidated damages amount in accordance with Clause 10.1 of the Standard Terms and Conditions. For the avoidance of doubt, Clause 4.5 of the Standard Terms and Conditions shall not be applicable, in the event any of the incidents occur, as described in the Table.</w:t>
      </w:r>
    </w:p>
    <w:tbl>
      <w:tblPr>
        <w:tblW w:w="20497" w:type="dxa"/>
        <w:tblInd w:w="710" w:type="dxa"/>
        <w:tblCellMar>
          <w:left w:w="0" w:type="dxa"/>
          <w:right w:w="0" w:type="dxa"/>
        </w:tblCellMar>
        <w:tblLook w:val="04A0" w:firstRow="1" w:lastRow="0" w:firstColumn="1" w:lastColumn="0" w:noHBand="0" w:noVBand="1"/>
      </w:tblPr>
      <w:tblGrid>
        <w:gridCol w:w="4590"/>
        <w:gridCol w:w="3690"/>
        <w:gridCol w:w="6651"/>
        <w:gridCol w:w="5566"/>
      </w:tblGrid>
      <w:tr w:rsidR="0057524C" w:rsidRPr="00222271" w:rsidTr="00035F52">
        <w:tc>
          <w:tcPr>
            <w:tcW w:w="459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7524C" w:rsidRPr="00584938" w:rsidRDefault="00991907" w:rsidP="00E26FD0">
            <w:pPr>
              <w:jc w:val="center"/>
              <w:rPr>
                <w:rFonts w:asciiTheme="minorBidi" w:hAnsiTheme="minorBidi" w:cstheme="minorBidi"/>
              </w:rPr>
            </w:pPr>
            <w:r>
              <w:rPr>
                <w:rFonts w:asciiTheme="minorBidi" w:hAnsiTheme="minorBidi" w:cstheme="minorBidi"/>
                <w:b/>
                <w:bCs/>
              </w:rPr>
              <w:t>D</w:t>
            </w:r>
            <w:r w:rsidR="0057524C" w:rsidRPr="00584938">
              <w:rPr>
                <w:rFonts w:asciiTheme="minorBidi" w:hAnsiTheme="minorBidi" w:cstheme="minorBidi"/>
                <w:b/>
                <w:bCs/>
              </w:rPr>
              <w:t>escription of Incident</w:t>
            </w:r>
          </w:p>
        </w:tc>
        <w:tc>
          <w:tcPr>
            <w:tcW w:w="36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7524C" w:rsidRDefault="0057524C" w:rsidP="00035F52">
            <w:pPr>
              <w:jc w:val="left"/>
              <w:rPr>
                <w:b/>
                <w:bCs/>
                <w:sz w:val="21"/>
                <w:szCs w:val="21"/>
              </w:rPr>
            </w:pPr>
            <w:r w:rsidRPr="00222271">
              <w:rPr>
                <w:b/>
                <w:bCs/>
                <w:sz w:val="21"/>
                <w:szCs w:val="21"/>
              </w:rPr>
              <w:t xml:space="preserve">Liquidated Damages </w:t>
            </w:r>
            <w:r>
              <w:rPr>
                <w:b/>
                <w:bCs/>
                <w:sz w:val="21"/>
                <w:szCs w:val="21"/>
              </w:rPr>
              <w:t>a</w:t>
            </w:r>
            <w:r w:rsidRPr="00222271">
              <w:rPr>
                <w:b/>
                <w:bCs/>
                <w:sz w:val="21"/>
                <w:szCs w:val="21"/>
              </w:rPr>
              <w:t>mount in QAR </w:t>
            </w:r>
            <w:r w:rsidRPr="00222271">
              <w:rPr>
                <w:b/>
                <w:bCs/>
                <w:sz w:val="21"/>
                <w:szCs w:val="21"/>
                <w:u w:val="single"/>
              </w:rPr>
              <w:t>per incident</w:t>
            </w:r>
            <w:r w:rsidRPr="00222271">
              <w:rPr>
                <w:b/>
                <w:bCs/>
                <w:sz w:val="21"/>
                <w:szCs w:val="21"/>
              </w:rPr>
              <w:t>  deducted from the Company’s monthly invoice (as a percentage of the relevant monthly invoices)</w:t>
            </w:r>
          </w:p>
          <w:p w:rsidR="0057524C" w:rsidRPr="00222271" w:rsidRDefault="0057524C" w:rsidP="00035F52">
            <w:pPr>
              <w:jc w:val="left"/>
              <w:rPr>
                <w:sz w:val="21"/>
                <w:szCs w:val="21"/>
              </w:rPr>
            </w:pPr>
          </w:p>
        </w:tc>
        <w:tc>
          <w:tcPr>
            <w:tcW w:w="12217" w:type="dxa"/>
            <w:gridSpan w:val="2"/>
            <w:vAlign w:val="center"/>
            <w:hideMark/>
          </w:tcPr>
          <w:p w:rsidR="0057524C" w:rsidRPr="00222271" w:rsidRDefault="0057524C" w:rsidP="00035F52">
            <w:pPr>
              <w:jc w:val="left"/>
              <w:rPr>
                <w:sz w:val="21"/>
                <w:szCs w:val="21"/>
              </w:rPr>
            </w:pPr>
          </w:p>
        </w:tc>
      </w:tr>
      <w:tr w:rsidR="0057524C" w:rsidRPr="00222271" w:rsidTr="00035F52">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524C" w:rsidRPr="00584938" w:rsidRDefault="0057524C" w:rsidP="00035F52">
            <w:pPr>
              <w:ind w:right="337"/>
              <w:jc w:val="left"/>
              <w:rPr>
                <w:rFonts w:asciiTheme="minorBidi" w:hAnsiTheme="minorBidi" w:cstheme="minorBidi"/>
                <w:i/>
                <w:iCs/>
              </w:rPr>
            </w:pPr>
            <w:r w:rsidRPr="00584938">
              <w:rPr>
                <w:rFonts w:asciiTheme="minorBidi" w:hAnsiTheme="minorBidi" w:cstheme="minorBidi"/>
                <w:i/>
                <w:iCs/>
              </w:rPr>
              <w:t>Insert the incident/ failure</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57524C" w:rsidRPr="0057524C" w:rsidRDefault="0057524C" w:rsidP="00035F52">
            <w:pPr>
              <w:ind w:left="227"/>
              <w:jc w:val="left"/>
              <w:rPr>
                <w:i/>
                <w:iCs/>
                <w:sz w:val="21"/>
                <w:szCs w:val="21"/>
              </w:rPr>
            </w:pPr>
            <w:r w:rsidRPr="0057524C">
              <w:rPr>
                <w:i/>
                <w:iCs/>
                <w:sz w:val="21"/>
                <w:szCs w:val="21"/>
              </w:rPr>
              <w:t>Insert the percentage deduction amount</w:t>
            </w:r>
          </w:p>
        </w:tc>
        <w:tc>
          <w:tcPr>
            <w:tcW w:w="6651" w:type="dxa"/>
          </w:tcPr>
          <w:p w:rsidR="0057524C" w:rsidRPr="00222271" w:rsidRDefault="0057524C" w:rsidP="00035F52">
            <w:pPr>
              <w:jc w:val="left"/>
              <w:rPr>
                <w:sz w:val="21"/>
                <w:szCs w:val="21"/>
              </w:rPr>
            </w:pPr>
          </w:p>
        </w:tc>
        <w:tc>
          <w:tcPr>
            <w:tcW w:w="5566" w:type="dxa"/>
          </w:tcPr>
          <w:p w:rsidR="0057524C" w:rsidRPr="00222271" w:rsidRDefault="0057524C" w:rsidP="00035F52">
            <w:pPr>
              <w:ind w:left="1140"/>
              <w:jc w:val="left"/>
              <w:rPr>
                <w:sz w:val="21"/>
                <w:szCs w:val="21"/>
              </w:rPr>
            </w:pPr>
          </w:p>
        </w:tc>
      </w:tr>
      <w:tr w:rsidR="0057524C" w:rsidRPr="00222271" w:rsidTr="00035F52">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24C" w:rsidRPr="00584938" w:rsidRDefault="0057524C" w:rsidP="00991907">
            <w:pPr>
              <w:ind w:right="337"/>
              <w:jc w:val="left"/>
              <w:rPr>
                <w:rFonts w:asciiTheme="minorBidi" w:hAnsiTheme="minorBidi" w:cstheme="minorBidi"/>
                <w:i/>
                <w:iCs/>
              </w:rPr>
            </w:pPr>
            <w:r w:rsidRPr="00584938">
              <w:rPr>
                <w:rFonts w:asciiTheme="minorBidi" w:hAnsiTheme="minorBidi" w:cstheme="minorBidi"/>
                <w:i/>
                <w:iCs/>
              </w:rPr>
              <w:t>Insert the incident/ failure</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57524C" w:rsidRPr="0057524C" w:rsidRDefault="0057524C" w:rsidP="00035F52">
            <w:pPr>
              <w:ind w:left="227"/>
              <w:jc w:val="left"/>
              <w:rPr>
                <w:i/>
                <w:iCs/>
                <w:sz w:val="21"/>
                <w:szCs w:val="21"/>
              </w:rPr>
            </w:pPr>
            <w:r w:rsidRPr="0057524C">
              <w:rPr>
                <w:i/>
                <w:iCs/>
                <w:sz w:val="21"/>
                <w:szCs w:val="21"/>
              </w:rPr>
              <w:t>Insert the percentage deduction amount</w:t>
            </w:r>
          </w:p>
        </w:tc>
        <w:tc>
          <w:tcPr>
            <w:tcW w:w="6651" w:type="dxa"/>
            <w:hideMark/>
          </w:tcPr>
          <w:p w:rsidR="0057524C" w:rsidRPr="00222271" w:rsidRDefault="0057524C" w:rsidP="00035F52">
            <w:pPr>
              <w:jc w:val="left"/>
              <w:rPr>
                <w:sz w:val="21"/>
                <w:szCs w:val="21"/>
              </w:rPr>
            </w:pPr>
          </w:p>
        </w:tc>
        <w:tc>
          <w:tcPr>
            <w:tcW w:w="5566" w:type="dxa"/>
            <w:hideMark/>
          </w:tcPr>
          <w:p w:rsidR="0057524C" w:rsidRPr="00222271" w:rsidRDefault="0057524C" w:rsidP="00035F52">
            <w:pPr>
              <w:ind w:left="1140"/>
              <w:jc w:val="left"/>
              <w:rPr>
                <w:sz w:val="21"/>
                <w:szCs w:val="21"/>
              </w:rPr>
            </w:pPr>
          </w:p>
        </w:tc>
      </w:tr>
      <w:tr w:rsidR="00584938" w:rsidRPr="00222271" w:rsidTr="00035F52">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38" w:rsidRPr="00584938" w:rsidRDefault="00584938" w:rsidP="00035F52">
            <w:pPr>
              <w:ind w:right="337"/>
              <w:jc w:val="left"/>
              <w:rPr>
                <w:rFonts w:asciiTheme="minorBidi" w:hAnsiTheme="minorBidi" w:cstheme="minorBidi"/>
                <w:i/>
                <w:iCs/>
              </w:rPr>
            </w:pPr>
            <w:r w:rsidRPr="00584938">
              <w:rPr>
                <w:rFonts w:asciiTheme="minorBidi" w:hAnsiTheme="minorBidi" w:cstheme="minorBidi"/>
                <w:i/>
                <w:iCs/>
              </w:rPr>
              <w:t>Insert the incident/ failure</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584938" w:rsidRPr="0057524C" w:rsidRDefault="00584938" w:rsidP="00035F52">
            <w:pPr>
              <w:ind w:left="227"/>
              <w:jc w:val="left"/>
              <w:rPr>
                <w:i/>
                <w:iCs/>
                <w:sz w:val="21"/>
                <w:szCs w:val="21"/>
              </w:rPr>
            </w:pPr>
            <w:r w:rsidRPr="0057524C">
              <w:rPr>
                <w:i/>
                <w:iCs/>
                <w:sz w:val="21"/>
                <w:szCs w:val="21"/>
              </w:rPr>
              <w:t>Insert the percentage deduction amount</w:t>
            </w:r>
          </w:p>
        </w:tc>
        <w:tc>
          <w:tcPr>
            <w:tcW w:w="6651" w:type="dxa"/>
          </w:tcPr>
          <w:p w:rsidR="00584938" w:rsidRPr="00222271" w:rsidRDefault="00584938" w:rsidP="00035F52">
            <w:pPr>
              <w:jc w:val="left"/>
              <w:rPr>
                <w:sz w:val="21"/>
                <w:szCs w:val="21"/>
              </w:rPr>
            </w:pPr>
          </w:p>
        </w:tc>
        <w:tc>
          <w:tcPr>
            <w:tcW w:w="5566" w:type="dxa"/>
          </w:tcPr>
          <w:p w:rsidR="00584938" w:rsidRPr="00222271" w:rsidRDefault="00584938" w:rsidP="00035F52">
            <w:pPr>
              <w:ind w:left="1140"/>
              <w:jc w:val="left"/>
              <w:rPr>
                <w:sz w:val="21"/>
                <w:szCs w:val="21"/>
              </w:rPr>
            </w:pPr>
          </w:p>
        </w:tc>
      </w:tr>
      <w:tr w:rsidR="00584938" w:rsidRPr="00222271" w:rsidTr="00035F52">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4938" w:rsidRPr="00584938" w:rsidRDefault="00584938" w:rsidP="00035F52">
            <w:pPr>
              <w:ind w:right="337"/>
              <w:jc w:val="left"/>
              <w:rPr>
                <w:rFonts w:asciiTheme="minorBidi" w:hAnsiTheme="minorBidi" w:cstheme="minorBidi"/>
                <w:i/>
                <w:iCs/>
              </w:rPr>
            </w:pPr>
            <w:r w:rsidRPr="00584938">
              <w:rPr>
                <w:rFonts w:asciiTheme="minorBidi" w:hAnsiTheme="minorBidi" w:cstheme="minorBidi"/>
                <w:i/>
                <w:iCs/>
              </w:rPr>
              <w:t>Insert the incident/ failure</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584938" w:rsidRPr="0057524C" w:rsidRDefault="00584938" w:rsidP="00035F52">
            <w:pPr>
              <w:ind w:left="227"/>
              <w:jc w:val="left"/>
              <w:rPr>
                <w:i/>
                <w:iCs/>
                <w:sz w:val="21"/>
                <w:szCs w:val="21"/>
              </w:rPr>
            </w:pPr>
            <w:r w:rsidRPr="0057524C">
              <w:rPr>
                <w:i/>
                <w:iCs/>
                <w:sz w:val="21"/>
                <w:szCs w:val="21"/>
              </w:rPr>
              <w:t>Insert the percentage deduction amount</w:t>
            </w:r>
          </w:p>
        </w:tc>
        <w:tc>
          <w:tcPr>
            <w:tcW w:w="6651" w:type="dxa"/>
          </w:tcPr>
          <w:p w:rsidR="00584938" w:rsidRPr="00222271" w:rsidRDefault="00584938" w:rsidP="00035F52">
            <w:pPr>
              <w:jc w:val="left"/>
              <w:rPr>
                <w:sz w:val="21"/>
                <w:szCs w:val="21"/>
              </w:rPr>
            </w:pPr>
          </w:p>
        </w:tc>
        <w:tc>
          <w:tcPr>
            <w:tcW w:w="5566" w:type="dxa"/>
          </w:tcPr>
          <w:p w:rsidR="00584938" w:rsidRPr="00222271" w:rsidRDefault="00584938" w:rsidP="00035F52">
            <w:pPr>
              <w:ind w:left="1140"/>
              <w:jc w:val="left"/>
              <w:rPr>
                <w:sz w:val="21"/>
                <w:szCs w:val="21"/>
              </w:rPr>
            </w:pPr>
          </w:p>
        </w:tc>
      </w:tr>
    </w:tbl>
    <w:p w:rsidR="00FA6ABC" w:rsidRDefault="00FA6ABC" w:rsidP="00035F52">
      <w:pPr>
        <w:jc w:val="left"/>
        <w:rPr>
          <w:rFonts w:asciiTheme="minorBidi" w:hAnsiTheme="minorBidi" w:cstheme="minorBidi"/>
        </w:rPr>
      </w:pPr>
    </w:p>
    <w:tbl>
      <w:tblPr>
        <w:tblW w:w="10422" w:type="dxa"/>
        <w:tblInd w:w="720" w:type="dxa"/>
        <w:tblCellMar>
          <w:left w:w="0" w:type="dxa"/>
          <w:right w:w="0" w:type="dxa"/>
        </w:tblCellMar>
        <w:tblLook w:val="04A0" w:firstRow="1" w:lastRow="0" w:firstColumn="1" w:lastColumn="0" w:noHBand="0" w:noVBand="1"/>
      </w:tblPr>
      <w:tblGrid>
        <w:gridCol w:w="10422"/>
      </w:tblGrid>
      <w:tr w:rsidR="00E26FD0" w:rsidRPr="00222271" w:rsidTr="004952E4">
        <w:tc>
          <w:tcPr>
            <w:tcW w:w="10422" w:type="dxa"/>
            <w:vAlign w:val="center"/>
            <w:hideMark/>
          </w:tcPr>
          <w:p w:rsidR="00E26FD0" w:rsidRPr="00584938" w:rsidRDefault="00E26FD0" w:rsidP="004952E4">
            <w:pPr>
              <w:jc w:val="left"/>
              <w:rPr>
                <w:rFonts w:asciiTheme="minorBidi" w:hAnsiTheme="minorBidi" w:cstheme="minorBidi"/>
              </w:rPr>
            </w:pPr>
          </w:p>
        </w:tc>
      </w:tr>
    </w:tbl>
    <w:p w:rsidR="00E26FD0" w:rsidRDefault="00E26FD0" w:rsidP="00E26FD0">
      <w:pPr>
        <w:pStyle w:val="ListParagraph"/>
        <w:ind w:left="630" w:right="-961"/>
        <w:rPr>
          <w:rFonts w:asciiTheme="minorBidi" w:hAnsiTheme="minorBidi" w:cstheme="minorBidi"/>
          <w:b/>
          <w:bCs/>
        </w:rPr>
      </w:pPr>
    </w:p>
    <w:p w:rsidR="00794E6A" w:rsidRDefault="00794E6A" w:rsidP="00794E6A">
      <w:pPr>
        <w:pStyle w:val="ListParagraph"/>
        <w:ind w:left="630" w:right="-961"/>
        <w:rPr>
          <w:rFonts w:asciiTheme="minorBidi" w:hAnsiTheme="minorBidi" w:cstheme="minorBidi"/>
          <w:b/>
          <w:bCs/>
        </w:rPr>
      </w:pPr>
    </w:p>
    <w:p w:rsidR="00794E6A" w:rsidRDefault="00794E6A" w:rsidP="00794E6A">
      <w:pPr>
        <w:pStyle w:val="ListParagraph"/>
        <w:ind w:left="630" w:right="-961"/>
        <w:rPr>
          <w:rFonts w:asciiTheme="minorBidi" w:hAnsiTheme="minorBidi" w:cstheme="minorBidi"/>
          <w:b/>
          <w:bCs/>
        </w:rPr>
        <w:sectPr w:rsidR="00794E6A" w:rsidSect="003F11A1">
          <w:headerReference w:type="first" r:id="rId31"/>
          <w:footerReference w:type="first" r:id="rId32"/>
          <w:pgSz w:w="11909" w:h="16834" w:code="9"/>
          <w:pgMar w:top="1440" w:right="1440" w:bottom="1440" w:left="1440" w:header="720" w:footer="576" w:gutter="0"/>
          <w:cols w:space="720"/>
          <w:formProt w:val="0"/>
          <w:titlePg/>
          <w:docGrid w:linePitch="360"/>
        </w:sectPr>
      </w:pPr>
    </w:p>
    <w:p w:rsidR="00E26FD0" w:rsidRDefault="00E26FD0" w:rsidP="00E26FD0">
      <w:pPr>
        <w:pStyle w:val="ListParagraph"/>
        <w:numPr>
          <w:ilvl w:val="6"/>
          <w:numId w:val="23"/>
        </w:numPr>
        <w:ind w:right="-961"/>
        <w:rPr>
          <w:rFonts w:asciiTheme="minorBidi" w:hAnsiTheme="minorBidi" w:cstheme="minorBidi"/>
          <w:b/>
          <w:bCs/>
        </w:rPr>
      </w:pPr>
      <w:r w:rsidRPr="00C078DE">
        <w:rPr>
          <w:rFonts w:asciiTheme="minorBidi" w:hAnsiTheme="minorBidi" w:cstheme="minorBidi"/>
          <w:b/>
          <w:bCs/>
        </w:rPr>
        <w:t>General Performance Failures</w:t>
      </w:r>
      <w:r>
        <w:rPr>
          <w:rFonts w:asciiTheme="minorBidi" w:hAnsiTheme="minorBidi" w:cstheme="minorBidi"/>
          <w:b/>
          <w:bCs/>
        </w:rPr>
        <w:t>:</w:t>
      </w:r>
    </w:p>
    <w:p w:rsidR="00E26FD0" w:rsidRPr="00A20785" w:rsidRDefault="00E26FD0" w:rsidP="00E26FD0">
      <w:pPr>
        <w:pStyle w:val="ListParagraph"/>
        <w:numPr>
          <w:ilvl w:val="1"/>
          <w:numId w:val="12"/>
        </w:numPr>
        <w:ind w:right="-961"/>
        <w:rPr>
          <w:rFonts w:asciiTheme="minorBidi" w:hAnsiTheme="minorBidi" w:cstheme="minorBidi"/>
          <w:b/>
          <w:bCs/>
        </w:rPr>
      </w:pPr>
      <w:r>
        <w:rPr>
          <w:rFonts w:asciiTheme="minorBidi" w:hAnsiTheme="minorBidi" w:cstheme="minorBidi"/>
        </w:rPr>
        <w:t xml:space="preserve">Subject to the </w:t>
      </w:r>
      <w:r w:rsidRPr="00A20785">
        <w:rPr>
          <w:rFonts w:asciiTheme="minorBidi" w:hAnsiTheme="minorBidi" w:cstheme="minorBidi"/>
        </w:rPr>
        <w:t xml:space="preserve">Remedial Period </w:t>
      </w:r>
      <w:r>
        <w:rPr>
          <w:rFonts w:asciiTheme="minorBidi" w:hAnsiTheme="minorBidi" w:cstheme="minorBidi"/>
        </w:rPr>
        <w:t xml:space="preserve">set out in </w:t>
      </w:r>
      <w:r w:rsidRPr="00A20785">
        <w:rPr>
          <w:rFonts w:asciiTheme="minorBidi" w:hAnsiTheme="minorBidi" w:cstheme="minorBidi"/>
        </w:rPr>
        <w:t>Clause 4.</w:t>
      </w:r>
      <w:r>
        <w:rPr>
          <w:rFonts w:asciiTheme="minorBidi" w:hAnsiTheme="minorBidi" w:cstheme="minorBidi"/>
        </w:rPr>
        <w:t>5, f</w:t>
      </w:r>
      <w:r w:rsidRPr="00A20785">
        <w:rPr>
          <w:rFonts w:asciiTheme="minorBidi" w:hAnsiTheme="minorBidi" w:cstheme="minorBidi"/>
        </w:rPr>
        <w:t>or any other Performance Failure</w:t>
      </w:r>
      <w:r>
        <w:rPr>
          <w:rFonts w:asciiTheme="minorBidi" w:hAnsiTheme="minorBidi" w:cstheme="minorBidi"/>
        </w:rPr>
        <w:t>s</w:t>
      </w:r>
      <w:r w:rsidRPr="00A20785">
        <w:rPr>
          <w:rFonts w:asciiTheme="minorBidi" w:hAnsiTheme="minorBidi" w:cstheme="minorBidi"/>
        </w:rPr>
        <w:t xml:space="preserve"> not covered in </w:t>
      </w:r>
      <w:r>
        <w:rPr>
          <w:rFonts w:asciiTheme="minorBidi" w:hAnsiTheme="minorBidi" w:cstheme="minorBidi"/>
        </w:rPr>
        <w:t xml:space="preserve">the table above, </w:t>
      </w:r>
      <w:r w:rsidRPr="00A20785">
        <w:rPr>
          <w:rFonts w:asciiTheme="minorBidi" w:hAnsiTheme="minorBidi" w:cstheme="minorBidi"/>
        </w:rPr>
        <w:t>Sidra has the right to deduct liquidated damages on the following scales:</w:t>
      </w:r>
    </w:p>
    <w:p w:rsidR="00E26FD0" w:rsidRPr="00A20785" w:rsidRDefault="00E26FD0" w:rsidP="00E26FD0">
      <w:pPr>
        <w:pStyle w:val="ListParagraph"/>
        <w:numPr>
          <w:ilvl w:val="2"/>
          <w:numId w:val="12"/>
        </w:numPr>
        <w:ind w:right="-961"/>
        <w:jc w:val="both"/>
        <w:rPr>
          <w:rFonts w:asciiTheme="minorBidi" w:hAnsiTheme="minorBidi" w:cstheme="minorBidi"/>
        </w:rPr>
      </w:pPr>
      <w:r>
        <w:rPr>
          <w:rFonts w:asciiTheme="minorBidi" w:hAnsiTheme="minorBidi" w:cstheme="minorBidi"/>
        </w:rPr>
        <w:t xml:space="preserve">first Performance Failure = </w:t>
      </w:r>
      <w:r w:rsidRPr="00A20785">
        <w:rPr>
          <w:rFonts w:asciiTheme="minorBidi" w:hAnsiTheme="minorBidi" w:cstheme="minorBidi"/>
        </w:rPr>
        <w:t>1% of the value of the monthly invoice until the Performance Failure has been rectified by the Company to Sidra’s reasonable satisfaction.</w:t>
      </w:r>
    </w:p>
    <w:p w:rsidR="00794E6A" w:rsidRDefault="00E26FD0" w:rsidP="00E26FD0">
      <w:pPr>
        <w:pStyle w:val="ListParagraph"/>
        <w:numPr>
          <w:ilvl w:val="2"/>
          <w:numId w:val="12"/>
        </w:numPr>
        <w:suppressAutoHyphens/>
        <w:ind w:right="-961"/>
        <w:jc w:val="both"/>
        <w:rPr>
          <w:rFonts w:asciiTheme="minorBidi" w:hAnsiTheme="minorBidi" w:cstheme="minorBidi"/>
        </w:rPr>
        <w:sectPr w:rsidR="00794E6A" w:rsidSect="00794E6A">
          <w:type w:val="continuous"/>
          <w:pgSz w:w="11909" w:h="16834" w:code="9"/>
          <w:pgMar w:top="1440" w:right="1440" w:bottom="1440" w:left="1440" w:header="720" w:footer="576" w:gutter="0"/>
          <w:pgNumType w:start="1"/>
          <w:cols w:space="720"/>
          <w:titlePg/>
          <w:docGrid w:linePitch="360"/>
        </w:sectPr>
      </w:pPr>
      <w:r w:rsidRPr="0021538F">
        <w:rPr>
          <w:rFonts w:asciiTheme="minorBidi" w:hAnsiTheme="minorBidi" w:cstheme="minorBidi"/>
        </w:rPr>
        <w:t>for each subsequent or repeated Performance Failure = 2% of the value of the monthly invoice until the Performance Failure has been rectified by the Company to Sidra’s reasonable satisfaction, up to a maximum of ten percent (10%) of the value of the relevant monthly invoice.</w:t>
      </w:r>
    </w:p>
    <w:p w:rsidR="0021538F" w:rsidRPr="0021538F" w:rsidRDefault="0021538F" w:rsidP="0021538F">
      <w:pPr>
        <w:suppressAutoHyphens/>
        <w:ind w:right="-961"/>
        <w:rPr>
          <w:b/>
          <w:bCs/>
        </w:rPr>
      </w:pPr>
    </w:p>
    <w:tbl>
      <w:tblPr>
        <w:tblpPr w:leftFromText="180" w:rightFromText="180" w:vertAnchor="text" w:horzAnchor="margin" w:tblpY="44"/>
        <w:tblW w:w="9029" w:type="dxa"/>
        <w:tblLook w:val="04A0" w:firstRow="1" w:lastRow="0" w:firstColumn="1" w:lastColumn="0" w:noHBand="0" w:noVBand="1"/>
      </w:tblPr>
      <w:tblGrid>
        <w:gridCol w:w="4519"/>
        <w:gridCol w:w="4510"/>
      </w:tblGrid>
      <w:tr w:rsidR="005D3D55" w:rsidRPr="00E531B4" w:rsidTr="005D3D55">
        <w:tc>
          <w:tcPr>
            <w:tcW w:w="4519" w:type="dxa"/>
          </w:tcPr>
          <w:p w:rsidR="005D3D55" w:rsidRPr="00E531B4" w:rsidRDefault="005D3D55" w:rsidP="005D3D55">
            <w:pPr>
              <w:keepNext/>
              <w:jc w:val="left"/>
              <w:rPr>
                <w:color w:val="000000"/>
              </w:rPr>
            </w:pPr>
            <w:r w:rsidRPr="00E531B4">
              <w:rPr>
                <w:b/>
                <w:smallCaps/>
                <w:color w:val="000000"/>
              </w:rPr>
              <w:t xml:space="preserve">Sidra </w:t>
            </w:r>
            <w:r>
              <w:rPr>
                <w:b/>
                <w:smallCaps/>
                <w:color w:val="000000"/>
              </w:rPr>
              <w:t xml:space="preserve">Medicine </w:t>
            </w:r>
          </w:p>
        </w:tc>
        <w:tc>
          <w:tcPr>
            <w:tcW w:w="4510" w:type="dxa"/>
          </w:tcPr>
          <w:p w:rsidR="005D3D55" w:rsidRPr="00E531B4" w:rsidRDefault="005D3D55" w:rsidP="005D3D55">
            <w:pPr>
              <w:keepNext/>
              <w:tabs>
                <w:tab w:val="left" w:pos="3502"/>
              </w:tabs>
              <w:jc w:val="left"/>
              <w:rPr>
                <w:b/>
                <w:smallCaps/>
                <w:color w:val="000000"/>
              </w:rPr>
            </w:pPr>
            <w:r w:rsidRPr="002B225E">
              <w:rPr>
                <w:b/>
                <w:smallCaps/>
              </w:rPr>
              <w:t>[Insert Name of Company]</w:t>
            </w:r>
            <w:r w:rsidRPr="00E531B4">
              <w:rPr>
                <w:b/>
                <w:smallCaps/>
              </w:rPr>
              <w:tab/>
            </w:r>
          </w:p>
        </w:tc>
      </w:tr>
      <w:tr w:rsidR="005D3D55" w:rsidRPr="00E531B4" w:rsidTr="0089154B">
        <w:trPr>
          <w:trHeight w:val="2446"/>
        </w:trPr>
        <w:tc>
          <w:tcPr>
            <w:tcW w:w="4519" w:type="dxa"/>
          </w:tcPr>
          <w:p w:rsidR="005D3D55" w:rsidRPr="00E531B4" w:rsidRDefault="005D3D55" w:rsidP="005D3D55">
            <w:pPr>
              <w:keepNext/>
              <w:jc w:val="left"/>
              <w:rPr>
                <w:color w:val="000000"/>
              </w:rPr>
            </w:pPr>
          </w:p>
          <w:p w:rsidR="005D3D55" w:rsidRPr="00E531B4" w:rsidRDefault="005D3D55" w:rsidP="005D3D55">
            <w:pPr>
              <w:keepNext/>
              <w:jc w:val="left"/>
              <w:rPr>
                <w:color w:val="000000"/>
              </w:rPr>
            </w:pPr>
          </w:p>
          <w:p w:rsidR="005D3D55" w:rsidRPr="00E531B4" w:rsidRDefault="005D3D55" w:rsidP="005D3D55">
            <w:pPr>
              <w:keepNext/>
              <w:jc w:val="left"/>
              <w:rPr>
                <w:color w:val="000000"/>
              </w:rPr>
            </w:pPr>
          </w:p>
          <w:p w:rsidR="005D3D55" w:rsidRPr="00E531B4" w:rsidRDefault="005D3D55" w:rsidP="005D3D55">
            <w:pPr>
              <w:keepNext/>
              <w:jc w:val="left"/>
              <w:rPr>
                <w:color w:val="000000"/>
              </w:rPr>
            </w:pPr>
            <w:r w:rsidRPr="00E531B4">
              <w:rPr>
                <w:color w:val="000000"/>
              </w:rPr>
              <w:t>___________________________________</w:t>
            </w:r>
          </w:p>
          <w:p w:rsidR="005D3D55" w:rsidRPr="00814C80" w:rsidRDefault="005D3D55" w:rsidP="005D3D55">
            <w:pPr>
              <w:tabs>
                <w:tab w:val="left" w:pos="4335"/>
              </w:tabs>
              <w:jc w:val="left"/>
              <w:rPr>
                <w:highlight w:val="yellow"/>
              </w:rPr>
            </w:pPr>
            <w:r w:rsidRPr="00814C80">
              <w:rPr>
                <w:b/>
              </w:rPr>
              <w:t>Name:</w:t>
            </w:r>
            <w:r>
              <w:t xml:space="preserve"> </w:t>
            </w:r>
          </w:p>
          <w:p w:rsidR="005D3D55" w:rsidRDefault="005D3D55" w:rsidP="005D3D55">
            <w:pPr>
              <w:keepNext/>
              <w:jc w:val="left"/>
            </w:pPr>
            <w:r w:rsidRPr="00814C80">
              <w:rPr>
                <w:b/>
              </w:rPr>
              <w:t>Designation:</w:t>
            </w:r>
            <w:r w:rsidRPr="00814C80">
              <w:t xml:space="preserve"> </w:t>
            </w:r>
          </w:p>
          <w:p w:rsidR="005D3D55" w:rsidRPr="00E531B4" w:rsidRDefault="005D3D55" w:rsidP="005D3D55">
            <w:pPr>
              <w:keepNext/>
              <w:jc w:val="left"/>
              <w:rPr>
                <w:color w:val="000000"/>
              </w:rPr>
            </w:pPr>
            <w:r w:rsidRPr="00814C80">
              <w:rPr>
                <w:b/>
              </w:rPr>
              <w:t>Date:</w:t>
            </w:r>
            <w:r w:rsidRPr="00814C80">
              <w:t xml:space="preserve">  </w:t>
            </w:r>
          </w:p>
        </w:tc>
        <w:tc>
          <w:tcPr>
            <w:tcW w:w="4510" w:type="dxa"/>
          </w:tcPr>
          <w:p w:rsidR="005D3D55" w:rsidRPr="00E531B4" w:rsidRDefault="005D3D55" w:rsidP="005D3D55">
            <w:pPr>
              <w:keepNext/>
              <w:jc w:val="left"/>
              <w:rPr>
                <w:color w:val="000000"/>
              </w:rPr>
            </w:pPr>
          </w:p>
          <w:p w:rsidR="005D3D55" w:rsidRPr="00E531B4" w:rsidRDefault="005D3D55" w:rsidP="005D3D55">
            <w:pPr>
              <w:keepNext/>
              <w:jc w:val="left"/>
              <w:rPr>
                <w:color w:val="000000"/>
              </w:rPr>
            </w:pPr>
          </w:p>
          <w:p w:rsidR="005D3D55" w:rsidRPr="00E531B4" w:rsidRDefault="005D3D55" w:rsidP="005D3D55">
            <w:pPr>
              <w:keepNext/>
              <w:jc w:val="left"/>
              <w:rPr>
                <w:color w:val="000000"/>
              </w:rPr>
            </w:pPr>
          </w:p>
          <w:p w:rsidR="005D3D55" w:rsidRPr="00E531B4" w:rsidRDefault="005D3D55" w:rsidP="005D3D55">
            <w:pPr>
              <w:keepNext/>
              <w:jc w:val="left"/>
              <w:rPr>
                <w:color w:val="000000"/>
              </w:rPr>
            </w:pPr>
            <w:r w:rsidRPr="00E531B4">
              <w:rPr>
                <w:color w:val="000000"/>
              </w:rPr>
              <w:t>___________________________________</w:t>
            </w:r>
          </w:p>
          <w:p w:rsidR="005D3D55" w:rsidRPr="00814C80" w:rsidRDefault="005D3D55" w:rsidP="005D3D55">
            <w:pPr>
              <w:tabs>
                <w:tab w:val="left" w:pos="4335"/>
              </w:tabs>
              <w:jc w:val="left"/>
              <w:rPr>
                <w:highlight w:val="yellow"/>
              </w:rPr>
            </w:pPr>
            <w:r w:rsidRPr="00814C80">
              <w:rPr>
                <w:b/>
              </w:rPr>
              <w:t>Name:</w:t>
            </w:r>
            <w:r>
              <w:t xml:space="preserve"> </w:t>
            </w:r>
          </w:p>
          <w:p w:rsidR="005D3D55" w:rsidRPr="00814C80" w:rsidRDefault="005D3D55" w:rsidP="005D3D55">
            <w:pPr>
              <w:keepNext/>
              <w:jc w:val="left"/>
            </w:pPr>
            <w:r w:rsidRPr="00814C80">
              <w:rPr>
                <w:b/>
              </w:rPr>
              <w:t>Designation:</w:t>
            </w:r>
            <w:r w:rsidRPr="00814C80">
              <w:t xml:space="preserve"> </w:t>
            </w:r>
          </w:p>
          <w:p w:rsidR="005D3D55" w:rsidRDefault="005D3D55" w:rsidP="005D3D55">
            <w:pPr>
              <w:keepNext/>
              <w:jc w:val="left"/>
            </w:pPr>
            <w:r w:rsidRPr="00814C80">
              <w:rPr>
                <w:b/>
              </w:rPr>
              <w:t>Date:</w:t>
            </w:r>
            <w:r w:rsidRPr="00814C80">
              <w:t xml:space="preserve"> </w:t>
            </w:r>
          </w:p>
          <w:p w:rsidR="00E44165" w:rsidRDefault="00E44165" w:rsidP="005D3D55">
            <w:pPr>
              <w:keepNext/>
              <w:jc w:val="left"/>
            </w:pPr>
          </w:p>
          <w:p w:rsidR="00E44165" w:rsidRPr="00814C80" w:rsidRDefault="00E44165" w:rsidP="005D3D55">
            <w:pPr>
              <w:keepNext/>
              <w:jc w:val="left"/>
            </w:pPr>
          </w:p>
        </w:tc>
      </w:tr>
    </w:tbl>
    <w:p w:rsidR="00785B31" w:rsidRDefault="00785B31" w:rsidP="002B225E">
      <w:pPr>
        <w:suppressAutoHyphens/>
        <w:rPr>
          <w:b/>
          <w:bCs/>
        </w:rPr>
      </w:pPr>
    </w:p>
    <w:p w:rsidR="006A6E0A" w:rsidRDefault="006A6E0A" w:rsidP="0003313A">
      <w:pPr>
        <w:suppressAutoHyphens/>
        <w:rPr>
          <w:b/>
          <w:bCs/>
          <w:u w:val="single"/>
        </w:rPr>
        <w:sectPr w:rsidR="006A6E0A" w:rsidSect="00794E6A">
          <w:type w:val="continuous"/>
          <w:pgSz w:w="11909" w:h="16834" w:code="9"/>
          <w:pgMar w:top="1440" w:right="1440" w:bottom="1440" w:left="1440" w:header="720" w:footer="576" w:gutter="0"/>
          <w:pgNumType w:start="1"/>
          <w:cols w:space="720"/>
          <w:formProt w:val="0"/>
          <w:titlePg/>
          <w:docGrid w:linePitch="360"/>
        </w:sectPr>
      </w:pPr>
    </w:p>
    <w:p w:rsidR="004A421B" w:rsidRDefault="004A421B" w:rsidP="0003313A">
      <w:pPr>
        <w:suppressAutoHyphens/>
        <w:rPr>
          <w:b/>
          <w:bCs/>
          <w:u w:val="single"/>
        </w:rPr>
      </w:pPr>
    </w:p>
    <w:p w:rsidR="00A93DAA" w:rsidRPr="00F30BDC" w:rsidRDefault="00A93DAA" w:rsidP="002B225E">
      <w:pPr>
        <w:suppressAutoHyphens/>
        <w:jc w:val="center"/>
        <w:rPr>
          <w:b/>
          <w:bCs/>
          <w:sz w:val="24"/>
          <w:u w:val="single"/>
        </w:rPr>
      </w:pPr>
      <w:r w:rsidRPr="00F30BDC">
        <w:rPr>
          <w:b/>
          <w:bCs/>
          <w:sz w:val="24"/>
          <w:u w:val="single"/>
        </w:rPr>
        <w:t xml:space="preserve">Agreement for Services </w:t>
      </w:r>
    </w:p>
    <w:p w:rsidR="00A93DAA" w:rsidRDefault="00A93DAA" w:rsidP="002B225E">
      <w:pPr>
        <w:widowControl w:val="0"/>
        <w:spacing w:after="180"/>
        <w:jc w:val="left"/>
        <w:rPr>
          <w:b/>
          <w:bCs/>
          <w:sz w:val="24"/>
          <w:szCs w:val="24"/>
        </w:rPr>
      </w:pPr>
    </w:p>
    <w:p w:rsidR="00870794" w:rsidRPr="005F3EC5" w:rsidRDefault="00DC3D4F" w:rsidP="002B225E">
      <w:pPr>
        <w:pStyle w:val="ListParagraph"/>
        <w:widowControl w:val="0"/>
        <w:numPr>
          <w:ilvl w:val="0"/>
          <w:numId w:val="27"/>
        </w:numPr>
        <w:spacing w:after="180"/>
        <w:rPr>
          <w:rFonts w:asciiTheme="minorBidi" w:hAnsiTheme="minorBidi" w:cstheme="minorBidi"/>
          <w:b/>
          <w:bCs/>
        </w:rPr>
      </w:pPr>
      <w:r>
        <w:rPr>
          <w:rFonts w:asciiTheme="minorBidi" w:hAnsiTheme="minorBidi" w:cstheme="minorBidi"/>
          <w:b/>
          <w:bCs/>
        </w:rPr>
        <w:t xml:space="preserve">STANDARD </w:t>
      </w:r>
      <w:r w:rsidR="00A93DAA" w:rsidRPr="005F3EC5">
        <w:rPr>
          <w:rFonts w:asciiTheme="minorBidi" w:hAnsiTheme="minorBidi" w:cstheme="minorBidi"/>
          <w:b/>
          <w:bCs/>
        </w:rPr>
        <w:t>TERMS AND CONDITIONS</w:t>
      </w:r>
    </w:p>
    <w:p w:rsidR="003B4610" w:rsidRPr="00E531B4" w:rsidRDefault="003B4610" w:rsidP="002B225E">
      <w:pPr>
        <w:ind w:right="-317"/>
        <w:jc w:val="center"/>
        <w:rPr>
          <w:b/>
          <w:lang w:val="en-CA"/>
        </w:rPr>
      </w:pPr>
    </w:p>
    <w:p w:rsidR="008B01EC" w:rsidRPr="00192CF4" w:rsidRDefault="00D15E3D" w:rsidP="002B225E">
      <w:pPr>
        <w:pStyle w:val="Heading1Bold"/>
      </w:pPr>
      <w:bookmarkStart w:id="4" w:name="_In_this_Agreement,"/>
      <w:bookmarkStart w:id="5" w:name="_Toc431969709"/>
      <w:bookmarkStart w:id="6" w:name="_Toc432331262"/>
      <w:bookmarkEnd w:id="4"/>
      <w:r w:rsidRPr="00192CF4">
        <w:t>Interpretation</w:t>
      </w:r>
      <w:bookmarkEnd w:id="5"/>
      <w:bookmarkEnd w:id="6"/>
    </w:p>
    <w:p w:rsidR="00D15E3D" w:rsidRDefault="00D15E3D" w:rsidP="002B225E">
      <w:pPr>
        <w:ind w:left="720"/>
      </w:pPr>
    </w:p>
    <w:p w:rsidR="003B4610" w:rsidRPr="004D04EE" w:rsidRDefault="00870794" w:rsidP="002B225E">
      <w:pPr>
        <w:pStyle w:val="Heading1Bold"/>
        <w:numPr>
          <w:ilvl w:val="0"/>
          <w:numId w:val="0"/>
        </w:numPr>
        <w:ind w:left="907"/>
        <w:jc w:val="both"/>
        <w:rPr>
          <w:b w:val="0"/>
          <w:bCs w:val="0"/>
          <w:iCs/>
        </w:rPr>
      </w:pPr>
      <w:r w:rsidRPr="004D04EE">
        <w:rPr>
          <w:b w:val="0"/>
          <w:bCs w:val="0"/>
        </w:rPr>
        <w:t>In this Agreement, unless the context otherwise clearly requires:</w:t>
      </w:r>
    </w:p>
    <w:p w:rsidR="003B4610" w:rsidRPr="004D04EE" w:rsidRDefault="00870794" w:rsidP="002B225E">
      <w:pPr>
        <w:pStyle w:val="Heading2Bold"/>
        <w:jc w:val="both"/>
        <w:rPr>
          <w:b w:val="0"/>
          <w:bCs w:val="0"/>
        </w:rPr>
      </w:pPr>
      <w:bookmarkStart w:id="7" w:name="_Toc412802222"/>
      <w:r w:rsidRPr="004D04EE">
        <w:rPr>
          <w:b w:val="0"/>
          <w:bCs w:val="0"/>
        </w:rPr>
        <w:t>the words imparting the singular shall include the plural and vice versa;</w:t>
      </w:r>
      <w:bookmarkEnd w:id="7"/>
    </w:p>
    <w:p w:rsidR="003B4610" w:rsidRPr="004D04EE" w:rsidRDefault="00870794" w:rsidP="002B225E">
      <w:pPr>
        <w:pStyle w:val="Heading2Bold"/>
        <w:jc w:val="both"/>
        <w:rPr>
          <w:b w:val="0"/>
          <w:bCs w:val="0"/>
        </w:rPr>
      </w:pPr>
      <w:bookmarkStart w:id="8" w:name="_Toc412802223"/>
      <w:r w:rsidRPr="004D04EE">
        <w:rPr>
          <w:b w:val="0"/>
          <w:bCs w:val="0"/>
        </w:rPr>
        <w:t>where one individual person contracts to provide Services, such individual shall be referred to as the Company for purposes of this Agreement, whether or not the person has sought status as a separate legal entity for business or other purposes;</w:t>
      </w:r>
      <w:bookmarkEnd w:id="8"/>
    </w:p>
    <w:p w:rsidR="003B4610" w:rsidRPr="004D04EE" w:rsidRDefault="00870794" w:rsidP="002B225E">
      <w:pPr>
        <w:pStyle w:val="Heading2Bold"/>
        <w:jc w:val="both"/>
        <w:rPr>
          <w:b w:val="0"/>
          <w:bCs w:val="0"/>
        </w:rPr>
      </w:pPr>
      <w:bookmarkStart w:id="9" w:name="_Toc412802224"/>
      <w:r w:rsidRPr="004D04EE">
        <w:rPr>
          <w:b w:val="0"/>
          <w:bCs w:val="0"/>
        </w:rPr>
        <w:t>where two or more persons tender or contract together as the Company, the liability of such persons under this Agreement shall be joint and several;</w:t>
      </w:r>
      <w:bookmarkEnd w:id="9"/>
    </w:p>
    <w:p w:rsidR="003B4610" w:rsidRPr="004D04EE" w:rsidRDefault="00870794" w:rsidP="002B225E">
      <w:pPr>
        <w:pStyle w:val="Heading2Bold"/>
        <w:jc w:val="both"/>
        <w:rPr>
          <w:b w:val="0"/>
          <w:bCs w:val="0"/>
        </w:rPr>
      </w:pPr>
      <w:bookmarkStart w:id="10" w:name="_Toc412802225"/>
      <w:r w:rsidRPr="004D04EE">
        <w:rPr>
          <w:b w:val="0"/>
          <w:bCs w:val="0"/>
        </w:rPr>
        <w:t>a reference to any law or legislation or legislative provision includes any statutory modification, amendment or re-enactment, and any subordinate legislation or regulations issued under that legislation or legislative provision;</w:t>
      </w:r>
      <w:bookmarkEnd w:id="10"/>
    </w:p>
    <w:p w:rsidR="003B4610" w:rsidRPr="004D04EE" w:rsidRDefault="00870794" w:rsidP="002B225E">
      <w:pPr>
        <w:pStyle w:val="Heading2Bold"/>
        <w:jc w:val="both"/>
        <w:rPr>
          <w:b w:val="0"/>
          <w:bCs w:val="0"/>
        </w:rPr>
      </w:pPr>
      <w:bookmarkStart w:id="11" w:name="_Toc412802226"/>
      <w:r w:rsidRPr="004D04EE">
        <w:rPr>
          <w:b w:val="0"/>
          <w:bCs w:val="0"/>
        </w:rPr>
        <w:t>where the day on which any act, matter or thing is to be completed under this Agreement is not a Worki</w:t>
      </w:r>
      <w:r w:rsidR="00527BE2" w:rsidRPr="004D04EE">
        <w:rPr>
          <w:b w:val="0"/>
          <w:bCs w:val="0"/>
        </w:rPr>
        <w:t xml:space="preserve">ng Day (as defined in Clause </w:t>
      </w:r>
      <w:r w:rsidR="007B543D" w:rsidRPr="004D04EE">
        <w:rPr>
          <w:b w:val="0"/>
          <w:bCs w:val="0"/>
        </w:rPr>
        <w:fldChar w:fldCharType="begin"/>
      </w:r>
      <w:r w:rsidR="007B543D" w:rsidRPr="004D04EE">
        <w:rPr>
          <w:b w:val="0"/>
          <w:bCs w:val="0"/>
        </w:rPr>
        <w:instrText xml:space="preserve"> REF _Ref458945435 \r \h </w:instrText>
      </w:r>
      <w:r w:rsidR="001C08B4" w:rsidRPr="004D04EE">
        <w:rPr>
          <w:b w:val="0"/>
          <w:bCs w:val="0"/>
        </w:rPr>
        <w:instrText xml:space="preserve"> \* MERGEFORMAT </w:instrText>
      </w:r>
      <w:r w:rsidR="007B543D" w:rsidRPr="004D04EE">
        <w:rPr>
          <w:b w:val="0"/>
          <w:bCs w:val="0"/>
        </w:rPr>
      </w:r>
      <w:r w:rsidR="007B543D" w:rsidRPr="004D04EE">
        <w:rPr>
          <w:b w:val="0"/>
          <w:bCs w:val="0"/>
        </w:rPr>
        <w:fldChar w:fldCharType="separate"/>
      </w:r>
      <w:r w:rsidR="001331CA">
        <w:rPr>
          <w:b w:val="0"/>
          <w:bCs w:val="0"/>
        </w:rPr>
        <w:t>2.14</w:t>
      </w:r>
      <w:r w:rsidR="007B543D" w:rsidRPr="004D04EE">
        <w:rPr>
          <w:b w:val="0"/>
          <w:bCs w:val="0"/>
        </w:rPr>
        <w:fldChar w:fldCharType="end"/>
      </w:r>
      <w:r w:rsidRPr="004D04EE">
        <w:rPr>
          <w:b w:val="0"/>
          <w:bCs w:val="0"/>
        </w:rPr>
        <w:t>), that act, matter or thing may be completed on the next Working Day;</w:t>
      </w:r>
      <w:bookmarkEnd w:id="11"/>
    </w:p>
    <w:p w:rsidR="003B4610" w:rsidRPr="004D04EE" w:rsidRDefault="00870794" w:rsidP="002B225E">
      <w:pPr>
        <w:pStyle w:val="Heading2Bold"/>
        <w:jc w:val="both"/>
        <w:rPr>
          <w:b w:val="0"/>
          <w:bCs w:val="0"/>
        </w:rPr>
      </w:pPr>
      <w:bookmarkStart w:id="12" w:name="_Toc412802227"/>
      <w:r w:rsidRPr="004D04EE">
        <w:rPr>
          <w:b w:val="0"/>
          <w:bCs w:val="0"/>
        </w:rPr>
        <w:t>all periods of time referred to in this Agreement such as “day” or “month” refer to the Gregorian calendar;</w:t>
      </w:r>
      <w:bookmarkEnd w:id="12"/>
    </w:p>
    <w:p w:rsidR="003B4610" w:rsidRPr="004D04EE" w:rsidRDefault="00870794" w:rsidP="002B225E">
      <w:pPr>
        <w:pStyle w:val="Heading2Bold"/>
        <w:jc w:val="both"/>
        <w:rPr>
          <w:b w:val="0"/>
          <w:bCs w:val="0"/>
        </w:rPr>
      </w:pPr>
      <w:bookmarkStart w:id="13" w:name="_Toc412802228"/>
      <w:r w:rsidRPr="004D04EE">
        <w:rPr>
          <w:b w:val="0"/>
          <w:bCs w:val="0"/>
        </w:rPr>
        <w:t>reference to one gender includes the other;</w:t>
      </w:r>
      <w:bookmarkEnd w:id="13"/>
    </w:p>
    <w:p w:rsidR="003B4610" w:rsidRPr="004D04EE" w:rsidRDefault="00870794" w:rsidP="002B225E">
      <w:pPr>
        <w:pStyle w:val="Heading2Bold"/>
        <w:jc w:val="both"/>
        <w:rPr>
          <w:b w:val="0"/>
          <w:bCs w:val="0"/>
        </w:rPr>
      </w:pPr>
      <w:bookmarkStart w:id="14" w:name="_Toc412802230"/>
      <w:r w:rsidRPr="004D04EE">
        <w:rPr>
          <w:b w:val="0"/>
          <w:bCs w:val="0"/>
        </w:rPr>
        <w:t xml:space="preserve"> “writing” or “written” includes faxes and emails;</w:t>
      </w:r>
      <w:bookmarkEnd w:id="14"/>
    </w:p>
    <w:p w:rsidR="003B4610" w:rsidRPr="004D04EE" w:rsidRDefault="00870794" w:rsidP="002B225E">
      <w:pPr>
        <w:pStyle w:val="Heading2Bold"/>
        <w:jc w:val="both"/>
        <w:rPr>
          <w:b w:val="0"/>
          <w:bCs w:val="0"/>
        </w:rPr>
      </w:pPr>
      <w:bookmarkStart w:id="15" w:name="_Toc412802231"/>
      <w:r w:rsidRPr="004D04EE">
        <w:rPr>
          <w:b w:val="0"/>
          <w:bCs w:val="0"/>
        </w:rPr>
        <w:t>the captions and headings used throughout this Agreement and its table of contents are for convenience only, and do not define, modify or add to the meaning, scope or intent of any provision of this Agreement</w:t>
      </w:r>
      <w:bookmarkEnd w:id="15"/>
      <w:r w:rsidRPr="004D04EE">
        <w:rPr>
          <w:b w:val="0"/>
          <w:bCs w:val="0"/>
        </w:rPr>
        <w:t>.</w:t>
      </w:r>
    </w:p>
    <w:p w:rsidR="003B4610" w:rsidRPr="00D15E3D" w:rsidRDefault="00870794" w:rsidP="002B225E">
      <w:pPr>
        <w:pStyle w:val="Heading1Bold"/>
      </w:pPr>
      <w:bookmarkStart w:id="16" w:name="_Toc431969710"/>
      <w:bookmarkStart w:id="17" w:name="_Toc432331263"/>
      <w:r w:rsidRPr="00D15E3D">
        <w:t>Definitions</w:t>
      </w:r>
      <w:bookmarkEnd w:id="16"/>
      <w:bookmarkEnd w:id="17"/>
    </w:p>
    <w:p w:rsidR="00870794" w:rsidRPr="004D04EE" w:rsidRDefault="00870794" w:rsidP="002B225E">
      <w:pPr>
        <w:pStyle w:val="Heading1Bold"/>
        <w:numPr>
          <w:ilvl w:val="0"/>
          <w:numId w:val="0"/>
        </w:numPr>
        <w:ind w:left="907"/>
        <w:rPr>
          <w:b w:val="0"/>
          <w:bCs w:val="0"/>
          <w:iCs/>
        </w:rPr>
      </w:pPr>
      <w:r w:rsidRPr="004D04EE">
        <w:rPr>
          <w:b w:val="0"/>
          <w:bCs w:val="0"/>
        </w:rPr>
        <w:t>In this Agreement, unless the context otherwise clearly requires:</w:t>
      </w:r>
    </w:p>
    <w:p w:rsidR="00870794" w:rsidRPr="004D04EE" w:rsidRDefault="00870794" w:rsidP="002B225E">
      <w:pPr>
        <w:pStyle w:val="Heading2Bold"/>
        <w:rPr>
          <w:b w:val="0"/>
          <w:bCs w:val="0"/>
        </w:rPr>
      </w:pPr>
      <w:r w:rsidRPr="00E531B4">
        <w:t xml:space="preserve">“Agreement” </w:t>
      </w:r>
      <w:r w:rsidRPr="004D04EE">
        <w:rPr>
          <w:b w:val="0"/>
          <w:bCs w:val="0"/>
        </w:rPr>
        <w:t xml:space="preserve">means this Agreement and the </w:t>
      </w:r>
      <w:r w:rsidR="00C22B5F" w:rsidRPr="004D04EE">
        <w:rPr>
          <w:b w:val="0"/>
          <w:bCs w:val="0"/>
        </w:rPr>
        <w:t>Particular</w:t>
      </w:r>
      <w:r w:rsidR="00A83B9B" w:rsidRPr="004D04EE">
        <w:rPr>
          <w:b w:val="0"/>
          <w:bCs w:val="0"/>
        </w:rPr>
        <w:t xml:space="preserve"> Conditions, </w:t>
      </w:r>
      <w:r w:rsidRPr="004D04EE">
        <w:rPr>
          <w:b w:val="0"/>
          <w:bCs w:val="0"/>
        </w:rPr>
        <w:t>Schedules, Appendices and Annexes hereto (if any).</w:t>
      </w:r>
    </w:p>
    <w:p w:rsidR="003B4610" w:rsidRPr="004D04EE" w:rsidRDefault="00870794" w:rsidP="002B225E">
      <w:pPr>
        <w:pStyle w:val="Heading2Bold"/>
        <w:jc w:val="both"/>
        <w:rPr>
          <w:b w:val="0"/>
          <w:bCs w:val="0"/>
        </w:rPr>
      </w:pPr>
      <w:r w:rsidRPr="00E531B4">
        <w:t>“Confidential Information”</w:t>
      </w:r>
      <w:r w:rsidRPr="001C08B4">
        <w:t xml:space="preserve"> </w:t>
      </w:r>
      <w:r w:rsidRPr="004D04EE">
        <w:rPr>
          <w:b w:val="0"/>
          <w:bCs w:val="0"/>
        </w:rPr>
        <w:t>includes data, materials, plans, financial information, patient information, products, technology, computer programs, specifications, manuals, software, and/or other information, which relates to Sidra’s clinical, research, development, trade secrets or business affairs, whether disclosed or submitted orally, in writing or by any other media, but does not include information which is generally known in the public domain.</w:t>
      </w:r>
    </w:p>
    <w:p w:rsidR="00E96801" w:rsidRPr="004D04EE" w:rsidRDefault="00E96801" w:rsidP="002B225E">
      <w:pPr>
        <w:pStyle w:val="Heading2Bold"/>
        <w:jc w:val="both"/>
        <w:rPr>
          <w:b w:val="0"/>
          <w:bCs w:val="0"/>
        </w:rPr>
      </w:pPr>
      <w:r w:rsidRPr="003E5D10">
        <w:t>“</w:t>
      </w:r>
      <w:r w:rsidRPr="00E96801">
        <w:t>Contract Manager</w:t>
      </w:r>
      <w:r w:rsidRPr="003E5D10">
        <w:t xml:space="preserve">” </w:t>
      </w:r>
      <w:r w:rsidRPr="004D04EE">
        <w:rPr>
          <w:b w:val="0"/>
          <w:bCs w:val="0"/>
        </w:rPr>
        <w:t xml:space="preserve">means the person identified as </w:t>
      </w:r>
      <w:r w:rsidR="006D7A32" w:rsidRPr="004D04EE">
        <w:rPr>
          <w:b w:val="0"/>
          <w:bCs w:val="0"/>
        </w:rPr>
        <w:t>set forth in the Particular Conditions</w:t>
      </w:r>
      <w:r w:rsidRPr="004D04EE">
        <w:rPr>
          <w:b w:val="0"/>
          <w:bCs w:val="0"/>
          <w:u w:val="single"/>
        </w:rPr>
        <w:t xml:space="preserve"> </w:t>
      </w:r>
      <w:r w:rsidR="001B031D" w:rsidRPr="004D04EE">
        <w:rPr>
          <w:b w:val="0"/>
          <w:bCs w:val="0"/>
          <w:u w:val="single"/>
        </w:rPr>
        <w:t xml:space="preserve">or </w:t>
      </w:r>
      <w:r w:rsidRPr="004D04EE">
        <w:rPr>
          <w:b w:val="0"/>
          <w:bCs w:val="0"/>
        </w:rPr>
        <w:t xml:space="preserve">as notified by either Party to the other party pursuant to Clause </w:t>
      </w:r>
      <w:r w:rsidR="007B543D" w:rsidRPr="004D04EE">
        <w:rPr>
          <w:b w:val="0"/>
          <w:bCs w:val="0"/>
        </w:rPr>
        <w:fldChar w:fldCharType="begin"/>
      </w:r>
      <w:r w:rsidR="007B543D" w:rsidRPr="004D04EE">
        <w:rPr>
          <w:b w:val="0"/>
          <w:bCs w:val="0"/>
        </w:rPr>
        <w:instrText xml:space="preserve"> REF _Ref458945577 \r \h </w:instrText>
      </w:r>
      <w:r w:rsidR="001C08B4" w:rsidRPr="004D04EE">
        <w:rPr>
          <w:b w:val="0"/>
          <w:bCs w:val="0"/>
        </w:rPr>
        <w:instrText xml:space="preserve"> \* MERGEFORMAT </w:instrText>
      </w:r>
      <w:r w:rsidR="007B543D" w:rsidRPr="004D04EE">
        <w:rPr>
          <w:b w:val="0"/>
          <w:bCs w:val="0"/>
        </w:rPr>
      </w:r>
      <w:r w:rsidR="007B543D" w:rsidRPr="004D04EE">
        <w:rPr>
          <w:b w:val="0"/>
          <w:bCs w:val="0"/>
        </w:rPr>
        <w:fldChar w:fldCharType="separate"/>
      </w:r>
      <w:r w:rsidR="001331CA">
        <w:rPr>
          <w:b w:val="0"/>
          <w:bCs w:val="0"/>
        </w:rPr>
        <w:t>20.2</w:t>
      </w:r>
      <w:r w:rsidR="007B543D" w:rsidRPr="004D04EE">
        <w:rPr>
          <w:b w:val="0"/>
          <w:bCs w:val="0"/>
        </w:rPr>
        <w:fldChar w:fldCharType="end"/>
      </w:r>
      <w:r w:rsidRPr="004D04EE">
        <w:rPr>
          <w:b w:val="0"/>
          <w:bCs w:val="0"/>
        </w:rPr>
        <w:t>.</w:t>
      </w:r>
    </w:p>
    <w:p w:rsidR="003B4610" w:rsidRPr="004D04EE" w:rsidRDefault="00870794" w:rsidP="002B225E">
      <w:pPr>
        <w:pStyle w:val="Heading2Bold"/>
        <w:jc w:val="both"/>
        <w:rPr>
          <w:b w:val="0"/>
          <w:bCs w:val="0"/>
        </w:rPr>
      </w:pPr>
      <w:r w:rsidRPr="00E531B4">
        <w:t xml:space="preserve">“Contract Price” </w:t>
      </w:r>
      <w:r w:rsidRPr="004D04EE">
        <w:rPr>
          <w:b w:val="0"/>
          <w:bCs w:val="0"/>
        </w:rPr>
        <w:t>shall be the total Pa</w:t>
      </w:r>
      <w:r w:rsidR="00527BE2" w:rsidRPr="004D04EE">
        <w:rPr>
          <w:b w:val="0"/>
          <w:bCs w:val="0"/>
        </w:rPr>
        <w:t xml:space="preserve">yments (as defined in Clause </w:t>
      </w:r>
      <w:r w:rsidR="007B543D" w:rsidRPr="004D04EE">
        <w:rPr>
          <w:b w:val="0"/>
          <w:bCs w:val="0"/>
        </w:rPr>
        <w:fldChar w:fldCharType="begin"/>
      </w:r>
      <w:r w:rsidR="007B543D" w:rsidRPr="004D04EE">
        <w:rPr>
          <w:b w:val="0"/>
          <w:bCs w:val="0"/>
        </w:rPr>
        <w:instrText xml:space="preserve"> REF _Ref458945615 \r \h </w:instrText>
      </w:r>
      <w:r w:rsidR="001C08B4" w:rsidRPr="004D04EE">
        <w:rPr>
          <w:b w:val="0"/>
          <w:bCs w:val="0"/>
        </w:rPr>
        <w:instrText xml:space="preserve"> \* MERGEFORMAT </w:instrText>
      </w:r>
      <w:r w:rsidR="007B543D" w:rsidRPr="004D04EE">
        <w:rPr>
          <w:b w:val="0"/>
          <w:bCs w:val="0"/>
        </w:rPr>
      </w:r>
      <w:r w:rsidR="007B543D" w:rsidRPr="004D04EE">
        <w:rPr>
          <w:b w:val="0"/>
          <w:bCs w:val="0"/>
        </w:rPr>
        <w:fldChar w:fldCharType="separate"/>
      </w:r>
      <w:r w:rsidR="001331CA">
        <w:rPr>
          <w:b w:val="0"/>
          <w:bCs w:val="0"/>
        </w:rPr>
        <w:t>2.8</w:t>
      </w:r>
      <w:r w:rsidR="007B543D" w:rsidRPr="004D04EE">
        <w:rPr>
          <w:b w:val="0"/>
          <w:bCs w:val="0"/>
        </w:rPr>
        <w:fldChar w:fldCharType="end"/>
      </w:r>
      <w:r w:rsidRPr="004D04EE">
        <w:rPr>
          <w:b w:val="0"/>
          <w:bCs w:val="0"/>
        </w:rPr>
        <w:t>) due to be paid to the Company under this Agreement.</w:t>
      </w:r>
    </w:p>
    <w:p w:rsidR="00743370" w:rsidRPr="004D04EE" w:rsidRDefault="00743370" w:rsidP="002B225E">
      <w:pPr>
        <w:pStyle w:val="Heading2Bold"/>
        <w:jc w:val="both"/>
        <w:rPr>
          <w:b w:val="0"/>
          <w:bCs w:val="0"/>
        </w:rPr>
      </w:pPr>
      <w:r w:rsidRPr="00645529">
        <w:lastRenderedPageBreak/>
        <w:t xml:space="preserve">“Effective Date” </w:t>
      </w:r>
      <w:r w:rsidR="00CB449A" w:rsidRPr="004D04EE">
        <w:rPr>
          <w:b w:val="0"/>
          <w:bCs w:val="0"/>
        </w:rPr>
        <w:t>shall mean the date</w:t>
      </w:r>
      <w:r w:rsidR="0050645E" w:rsidRPr="004D04EE">
        <w:rPr>
          <w:b w:val="0"/>
          <w:bCs w:val="0"/>
        </w:rPr>
        <w:t xml:space="preserve"> set forth </w:t>
      </w:r>
      <w:r w:rsidR="009E27AB" w:rsidRPr="004D04EE">
        <w:rPr>
          <w:b w:val="0"/>
          <w:bCs w:val="0"/>
        </w:rPr>
        <w:t xml:space="preserve">or defined </w:t>
      </w:r>
      <w:r w:rsidR="0050645E" w:rsidRPr="004D04EE">
        <w:rPr>
          <w:b w:val="0"/>
          <w:bCs w:val="0"/>
        </w:rPr>
        <w:t>in the Particular Conditions</w:t>
      </w:r>
      <w:r w:rsidR="00CB449A" w:rsidRPr="004D04EE">
        <w:rPr>
          <w:b w:val="0"/>
          <w:bCs w:val="0"/>
        </w:rPr>
        <w:t>.</w:t>
      </w:r>
    </w:p>
    <w:p w:rsidR="003B4610" w:rsidRPr="004D04EE" w:rsidRDefault="00870794" w:rsidP="002B225E">
      <w:pPr>
        <w:pStyle w:val="Heading2Bold"/>
        <w:jc w:val="both"/>
        <w:rPr>
          <w:b w:val="0"/>
          <w:bCs w:val="0"/>
        </w:rPr>
      </w:pPr>
      <w:r w:rsidRPr="00E531B4">
        <w:t xml:space="preserve">“Intellectual Property” </w:t>
      </w:r>
      <w:r w:rsidRPr="004D04EE">
        <w:rPr>
          <w:b w:val="0"/>
          <w:bCs w:val="0"/>
        </w:rPr>
        <w:t>means any and all rights in, and any interest in and to, all copyrights, design, inventions, patents, trademarks, trade secrets and any other proprietary rights in or to tangible or intangible property recognized in any jurisdiction in the world, whether or not registered or registerable, in respect of any know-how, technology, concept, idea, data program or other software (including in source and object codes), specification, formula, drawing, programme, system, process, logo, mark, style of other thing, conceived, used, developed or produced by any person.</w:t>
      </w:r>
    </w:p>
    <w:p w:rsidR="0039245B" w:rsidRPr="004D04EE" w:rsidRDefault="00683BAD" w:rsidP="002B225E">
      <w:pPr>
        <w:pStyle w:val="Heading2Bold"/>
        <w:jc w:val="both"/>
        <w:rPr>
          <w:b w:val="0"/>
          <w:bCs w:val="0"/>
        </w:rPr>
      </w:pPr>
      <w:r w:rsidRPr="00D30EF3">
        <w:t xml:space="preserve"> </w:t>
      </w:r>
      <w:r w:rsidR="0039245B" w:rsidRPr="00D30EF3">
        <w:t xml:space="preserve">“Liquidated </w:t>
      </w:r>
      <w:r w:rsidR="00C22B5F" w:rsidRPr="00D30EF3">
        <w:t>Damages,</w:t>
      </w:r>
      <w:r w:rsidR="0039245B" w:rsidRPr="00D30EF3">
        <w:t xml:space="preserve">” </w:t>
      </w:r>
      <w:r w:rsidR="00C22B5F" w:rsidRPr="004D04EE">
        <w:rPr>
          <w:b w:val="0"/>
          <w:bCs w:val="0"/>
        </w:rPr>
        <w:t>means liquidated</w:t>
      </w:r>
      <w:r w:rsidR="0039245B" w:rsidRPr="004D04EE">
        <w:rPr>
          <w:b w:val="0"/>
          <w:bCs w:val="0"/>
        </w:rPr>
        <w:t xml:space="preserve"> damages payable by the Company to Sidra pursuant to Clause 10.1.</w:t>
      </w:r>
    </w:p>
    <w:p w:rsidR="003B4610" w:rsidRDefault="00870794" w:rsidP="002B225E">
      <w:pPr>
        <w:pStyle w:val="Heading2Bold"/>
        <w:jc w:val="both"/>
      </w:pPr>
      <w:bookmarkStart w:id="18" w:name="_Ref458945615"/>
      <w:r w:rsidRPr="00D30EF3">
        <w:t xml:space="preserve">“Payment” </w:t>
      </w:r>
      <w:r w:rsidRPr="004D04EE">
        <w:rPr>
          <w:b w:val="0"/>
          <w:bCs w:val="0"/>
        </w:rPr>
        <w:t xml:space="preserve">shall mean any and all payments to the Company by Sidra as required under this Agreement, and as further enumerated in Schedule </w:t>
      </w:r>
      <w:r w:rsidR="00D030E5" w:rsidRPr="004D04EE">
        <w:rPr>
          <w:b w:val="0"/>
          <w:bCs w:val="0"/>
        </w:rPr>
        <w:t>2</w:t>
      </w:r>
      <w:r w:rsidRPr="00D30EF3">
        <w:t>.</w:t>
      </w:r>
      <w:bookmarkEnd w:id="18"/>
    </w:p>
    <w:p w:rsidR="003B4610" w:rsidRPr="004D04EE" w:rsidRDefault="00870794" w:rsidP="002B225E">
      <w:pPr>
        <w:pStyle w:val="Heading2Bold"/>
        <w:jc w:val="both"/>
        <w:rPr>
          <w:b w:val="0"/>
          <w:bCs w:val="0"/>
        </w:rPr>
      </w:pPr>
      <w:r w:rsidRPr="00D30EF3">
        <w:t>“</w:t>
      </w:r>
      <w:r w:rsidR="00527BE2" w:rsidRPr="00D30EF3">
        <w:t>P</w:t>
      </w:r>
      <w:r w:rsidRPr="00D30EF3">
        <w:t xml:space="preserve">erson” </w:t>
      </w:r>
      <w:r w:rsidRPr="004D04EE">
        <w:rPr>
          <w:b w:val="0"/>
          <w:bCs w:val="0"/>
        </w:rPr>
        <w:t>means an individual, a corporation, a partnership, an association, a joint-stock company, a trust, any unincorporated organization, or a government or political subdivision thereof.</w:t>
      </w:r>
    </w:p>
    <w:p w:rsidR="00EE2A8D" w:rsidRPr="004D04EE" w:rsidRDefault="00EE2A8D" w:rsidP="002B225E">
      <w:pPr>
        <w:pStyle w:val="Heading2Bold"/>
        <w:jc w:val="both"/>
        <w:rPr>
          <w:b w:val="0"/>
          <w:bCs w:val="0"/>
        </w:rPr>
      </w:pPr>
      <w:r w:rsidRPr="00D30EF3">
        <w:t xml:space="preserve">“Personnel” </w:t>
      </w:r>
      <w:r w:rsidRPr="004D04EE">
        <w:rPr>
          <w:b w:val="0"/>
          <w:bCs w:val="0"/>
        </w:rPr>
        <w:t xml:space="preserve">shall mean </w:t>
      </w:r>
      <w:r w:rsidR="008D44E9" w:rsidRPr="004D04EE">
        <w:rPr>
          <w:b w:val="0"/>
          <w:bCs w:val="0"/>
        </w:rPr>
        <w:t xml:space="preserve">all </w:t>
      </w:r>
      <w:r w:rsidRPr="004D04EE">
        <w:rPr>
          <w:b w:val="0"/>
          <w:bCs w:val="0"/>
        </w:rPr>
        <w:t xml:space="preserve">persons, workers or employees assigned by the Company and approved by </w:t>
      </w:r>
      <w:r w:rsidR="00C22B5F" w:rsidRPr="004D04EE">
        <w:rPr>
          <w:b w:val="0"/>
          <w:bCs w:val="0"/>
        </w:rPr>
        <w:t>Sidra for</w:t>
      </w:r>
      <w:r w:rsidR="008D44E9" w:rsidRPr="004D04EE">
        <w:rPr>
          <w:b w:val="0"/>
          <w:bCs w:val="0"/>
        </w:rPr>
        <w:t xml:space="preserve"> providing </w:t>
      </w:r>
      <w:r w:rsidR="00C22B5F" w:rsidRPr="004D04EE">
        <w:rPr>
          <w:b w:val="0"/>
          <w:bCs w:val="0"/>
        </w:rPr>
        <w:t>or to</w:t>
      </w:r>
      <w:r w:rsidRPr="004D04EE">
        <w:rPr>
          <w:b w:val="0"/>
          <w:bCs w:val="0"/>
        </w:rPr>
        <w:t xml:space="preserve"> perform the</w:t>
      </w:r>
      <w:r w:rsidR="00022AE3" w:rsidRPr="004D04EE">
        <w:rPr>
          <w:b w:val="0"/>
          <w:bCs w:val="0"/>
        </w:rPr>
        <w:t xml:space="preserve"> </w:t>
      </w:r>
      <w:r w:rsidRPr="004D04EE">
        <w:rPr>
          <w:b w:val="0"/>
          <w:bCs w:val="0"/>
        </w:rPr>
        <w:t xml:space="preserve">Services </w:t>
      </w:r>
      <w:r w:rsidR="008D44E9" w:rsidRPr="004D04EE">
        <w:rPr>
          <w:b w:val="0"/>
          <w:bCs w:val="0"/>
        </w:rPr>
        <w:t>in accordance to this Agreement.</w:t>
      </w:r>
    </w:p>
    <w:p w:rsidR="00EE2A8D" w:rsidRPr="004D04EE" w:rsidRDefault="00EE2A8D" w:rsidP="002B225E">
      <w:pPr>
        <w:pStyle w:val="Heading2Bold"/>
        <w:jc w:val="both"/>
        <w:rPr>
          <w:b w:val="0"/>
          <w:bCs w:val="0"/>
        </w:rPr>
      </w:pPr>
      <w:r w:rsidRPr="00D30EF3">
        <w:t xml:space="preserve">“Remedial Period” </w:t>
      </w:r>
      <w:r w:rsidRPr="004D04EE">
        <w:rPr>
          <w:b w:val="0"/>
          <w:bCs w:val="0"/>
        </w:rPr>
        <w:t>has the meaning given in Clause 4.</w:t>
      </w:r>
      <w:r w:rsidR="004C65D0">
        <w:rPr>
          <w:b w:val="0"/>
          <w:bCs w:val="0"/>
        </w:rPr>
        <w:t>5</w:t>
      </w:r>
      <w:r w:rsidRPr="004D04EE">
        <w:rPr>
          <w:b w:val="0"/>
          <w:bCs w:val="0"/>
        </w:rPr>
        <w:t>.3.</w:t>
      </w:r>
    </w:p>
    <w:p w:rsidR="003B4610" w:rsidRPr="004D04EE" w:rsidRDefault="00870794" w:rsidP="002B225E">
      <w:pPr>
        <w:pStyle w:val="Heading2Bold"/>
        <w:jc w:val="both"/>
        <w:rPr>
          <w:b w:val="0"/>
          <w:bCs w:val="0"/>
        </w:rPr>
      </w:pPr>
      <w:r w:rsidRPr="00D30EF3">
        <w:t xml:space="preserve">“Services” </w:t>
      </w:r>
      <w:r w:rsidRPr="004D04EE">
        <w:rPr>
          <w:b w:val="0"/>
          <w:bCs w:val="0"/>
        </w:rPr>
        <w:t xml:space="preserve">means, individually or collectively, all services to be provided by the Company to Sidra in accordance with the terms of this Agreement, as further enumerated in </w:t>
      </w:r>
      <w:hyperlink w:anchor="Schedule1" w:history="1">
        <w:r w:rsidRPr="004D04EE">
          <w:rPr>
            <w:b w:val="0"/>
            <w:bCs w:val="0"/>
          </w:rPr>
          <w:t>Schedule 1</w:t>
        </w:r>
      </w:hyperlink>
      <w:r w:rsidRPr="004D04EE">
        <w:rPr>
          <w:b w:val="0"/>
          <w:bCs w:val="0"/>
        </w:rPr>
        <w:t>.</w:t>
      </w:r>
    </w:p>
    <w:p w:rsidR="00EE2A8D" w:rsidRPr="004D04EE" w:rsidRDefault="00EE2A8D" w:rsidP="002B225E">
      <w:pPr>
        <w:pStyle w:val="Heading2Bold"/>
        <w:jc w:val="both"/>
        <w:rPr>
          <w:b w:val="0"/>
          <w:bCs w:val="0"/>
        </w:rPr>
      </w:pPr>
      <w:r w:rsidRPr="00D30EF3">
        <w:t xml:space="preserve">“Service Failures” </w:t>
      </w:r>
      <w:r w:rsidRPr="004D04EE">
        <w:rPr>
          <w:b w:val="0"/>
          <w:bCs w:val="0"/>
        </w:rPr>
        <w:t>shall ha</w:t>
      </w:r>
      <w:r w:rsidR="00C076F1" w:rsidRPr="004D04EE">
        <w:rPr>
          <w:b w:val="0"/>
          <w:bCs w:val="0"/>
        </w:rPr>
        <w:t>ve</w:t>
      </w:r>
      <w:r w:rsidRPr="004D04EE">
        <w:rPr>
          <w:b w:val="0"/>
          <w:bCs w:val="0"/>
        </w:rPr>
        <w:t xml:space="preserve"> the meaning given in Clause 4.5. </w:t>
      </w:r>
    </w:p>
    <w:p w:rsidR="003B4610" w:rsidRPr="004D04EE" w:rsidRDefault="00870794" w:rsidP="002B225E">
      <w:pPr>
        <w:pStyle w:val="Heading2Bold"/>
        <w:jc w:val="both"/>
        <w:rPr>
          <w:b w:val="0"/>
          <w:bCs w:val="0"/>
        </w:rPr>
      </w:pPr>
      <w:bookmarkStart w:id="19" w:name="_Ref458945435"/>
      <w:r w:rsidRPr="00D30EF3">
        <w:t xml:space="preserve">“Working Day” </w:t>
      </w:r>
      <w:r w:rsidRPr="004D04EE">
        <w:rPr>
          <w:b w:val="0"/>
          <w:bCs w:val="0"/>
        </w:rPr>
        <w:t>shall mean any day when a registered bank is open for business in the State of Qatar.</w:t>
      </w:r>
      <w:bookmarkEnd w:id="19"/>
    </w:p>
    <w:p w:rsidR="003B4610" w:rsidRDefault="00870794" w:rsidP="002B225E">
      <w:pPr>
        <w:pStyle w:val="Heading1Bold"/>
      </w:pPr>
      <w:bookmarkStart w:id="20" w:name="_Toc431969711"/>
      <w:bookmarkStart w:id="21" w:name="_Toc432331264"/>
      <w:r w:rsidRPr="001C08B4">
        <w:t>Term</w:t>
      </w:r>
      <w:bookmarkEnd w:id="20"/>
      <w:bookmarkEnd w:id="21"/>
    </w:p>
    <w:p w:rsidR="003B4610" w:rsidRPr="004D04EE" w:rsidRDefault="00870794" w:rsidP="002B225E">
      <w:pPr>
        <w:pStyle w:val="Heading2Bold"/>
        <w:jc w:val="both"/>
        <w:rPr>
          <w:b w:val="0"/>
          <w:bCs w:val="0"/>
        </w:rPr>
      </w:pPr>
      <w:r w:rsidRPr="004D04EE">
        <w:rPr>
          <w:b w:val="0"/>
          <w:bCs w:val="0"/>
        </w:rPr>
        <w:t>This Agreement shall commence on the Effective Date and shall continue in effect for</w:t>
      </w:r>
      <w:r w:rsidR="00727A2F" w:rsidRPr="004D04EE">
        <w:rPr>
          <w:b w:val="0"/>
          <w:bCs w:val="0"/>
        </w:rPr>
        <w:t xml:space="preserve"> the Term set forth in the </w:t>
      </w:r>
      <w:r w:rsidR="006D7A32" w:rsidRPr="004D04EE">
        <w:rPr>
          <w:b w:val="0"/>
          <w:bCs w:val="0"/>
        </w:rPr>
        <w:t>Particular</w:t>
      </w:r>
      <w:r w:rsidR="00727A2F" w:rsidRPr="004D04EE">
        <w:rPr>
          <w:b w:val="0"/>
          <w:bCs w:val="0"/>
        </w:rPr>
        <w:t xml:space="preserve"> Conditions</w:t>
      </w:r>
      <w:r w:rsidRPr="004D04EE">
        <w:rPr>
          <w:b w:val="0"/>
          <w:bCs w:val="0"/>
        </w:rPr>
        <w:t>, unless terminated earlier in accordance with this Agreement.</w:t>
      </w:r>
    </w:p>
    <w:p w:rsidR="003B4610" w:rsidRPr="004D04EE" w:rsidRDefault="00870794" w:rsidP="002B225E">
      <w:pPr>
        <w:pStyle w:val="Heading2Bold"/>
        <w:jc w:val="both"/>
        <w:rPr>
          <w:b w:val="0"/>
          <w:bCs w:val="0"/>
        </w:rPr>
      </w:pPr>
      <w:bookmarkStart w:id="22" w:name="_Hlk94536398"/>
      <w:r w:rsidRPr="004D04EE">
        <w:rPr>
          <w:b w:val="0"/>
          <w:bCs w:val="0"/>
        </w:rPr>
        <w:t xml:space="preserve">This Agreement may be extended only by the mutual written agreement of the Parties. </w:t>
      </w:r>
    </w:p>
    <w:p w:rsidR="003B4610" w:rsidRPr="004D04EE" w:rsidRDefault="00870794" w:rsidP="002B225E">
      <w:pPr>
        <w:pStyle w:val="Heading2Bold"/>
        <w:jc w:val="both"/>
        <w:rPr>
          <w:b w:val="0"/>
          <w:bCs w:val="0"/>
        </w:rPr>
      </w:pPr>
      <w:bookmarkStart w:id="23" w:name="_Ref458946523"/>
      <w:bookmarkEnd w:id="22"/>
      <w:r w:rsidRPr="004D04EE">
        <w:rPr>
          <w:b w:val="0"/>
          <w:bCs w:val="0"/>
        </w:rPr>
        <w:t xml:space="preserve">The Parties intend that performance of Services by the Company shall commence on the </w:t>
      </w:r>
      <w:r w:rsidR="00403742" w:rsidRPr="004D04EE">
        <w:rPr>
          <w:b w:val="0"/>
          <w:bCs w:val="0"/>
        </w:rPr>
        <w:t>Effective Date</w:t>
      </w:r>
      <w:r w:rsidRPr="004D04EE">
        <w:rPr>
          <w:b w:val="0"/>
          <w:bCs w:val="0"/>
        </w:rPr>
        <w:t>.  In the event that Sidra requires, in its sole discretion an</w:t>
      </w:r>
      <w:r w:rsidR="00527BE2" w:rsidRPr="004D04EE">
        <w:rPr>
          <w:b w:val="0"/>
          <w:bCs w:val="0"/>
        </w:rPr>
        <w:t xml:space="preserve">d in accordance with Clause </w:t>
      </w:r>
      <w:r w:rsidR="00272024" w:rsidRPr="004D04EE">
        <w:rPr>
          <w:b w:val="0"/>
          <w:bCs w:val="0"/>
        </w:rPr>
        <w:fldChar w:fldCharType="begin"/>
      </w:r>
      <w:r w:rsidR="00272024" w:rsidRPr="004D04EE">
        <w:rPr>
          <w:b w:val="0"/>
          <w:bCs w:val="0"/>
        </w:rPr>
        <w:instrText xml:space="preserve"> REF _Ref458946098 \r \h </w:instrText>
      </w:r>
      <w:r w:rsidR="001C08B4" w:rsidRPr="004D04EE">
        <w:rPr>
          <w:b w:val="0"/>
          <w:bCs w:val="0"/>
        </w:rPr>
        <w:instrText xml:space="preserve"> \* MERGEFORMAT </w:instrText>
      </w:r>
      <w:r w:rsidR="00272024" w:rsidRPr="004D04EE">
        <w:rPr>
          <w:b w:val="0"/>
          <w:bCs w:val="0"/>
        </w:rPr>
      </w:r>
      <w:r w:rsidR="00272024" w:rsidRPr="004D04EE">
        <w:rPr>
          <w:b w:val="0"/>
          <w:bCs w:val="0"/>
        </w:rPr>
        <w:fldChar w:fldCharType="separate"/>
      </w:r>
      <w:r w:rsidR="001331CA">
        <w:rPr>
          <w:b w:val="0"/>
          <w:bCs w:val="0"/>
        </w:rPr>
        <w:t>11</w:t>
      </w:r>
      <w:r w:rsidR="00272024" w:rsidRPr="004D04EE">
        <w:rPr>
          <w:b w:val="0"/>
          <w:bCs w:val="0"/>
        </w:rPr>
        <w:fldChar w:fldCharType="end"/>
      </w:r>
      <w:r w:rsidRPr="004D04EE">
        <w:rPr>
          <w:b w:val="0"/>
          <w:bCs w:val="0"/>
        </w:rPr>
        <w:t xml:space="preserve">, to delay the </w:t>
      </w:r>
      <w:r w:rsidR="00C21592" w:rsidRPr="004D04EE">
        <w:rPr>
          <w:b w:val="0"/>
          <w:bCs w:val="0"/>
        </w:rPr>
        <w:t>commencement of</w:t>
      </w:r>
      <w:r w:rsidR="00403742" w:rsidRPr="004D04EE">
        <w:rPr>
          <w:b w:val="0"/>
          <w:bCs w:val="0"/>
        </w:rPr>
        <w:t xml:space="preserve"> the Services</w:t>
      </w:r>
      <w:r w:rsidRPr="004D04EE">
        <w:rPr>
          <w:b w:val="0"/>
          <w:bCs w:val="0"/>
        </w:rPr>
        <w:t>, or to suspend the provision of Services at any time throughout the Term, it shall notify the Company by providing it with at least fifteen (15) days’ advance written notice of Sidra’s intention to delay or suspend the provision of Services. Where possible, a delay or suspension notice shall include a new commencement or</w:t>
      </w:r>
      <w:r w:rsidRPr="00C076F1">
        <w:t xml:space="preserve"> </w:t>
      </w:r>
      <w:r w:rsidRPr="004D04EE">
        <w:rPr>
          <w:b w:val="0"/>
          <w:bCs w:val="0"/>
        </w:rPr>
        <w:t>recommencement date, and the Term of this Agreement may be extended accordingly upon mutual agreement of the Parties.</w:t>
      </w:r>
      <w:bookmarkEnd w:id="23"/>
    </w:p>
    <w:p w:rsidR="003B4610" w:rsidRPr="009F6191" w:rsidRDefault="00870794" w:rsidP="00AE17C9">
      <w:pPr>
        <w:pStyle w:val="Heading1Bold"/>
        <w:keepNext/>
      </w:pPr>
      <w:bookmarkStart w:id="24" w:name="_Toc431969712"/>
      <w:bookmarkStart w:id="25" w:name="_Toc432331265"/>
      <w:r w:rsidRPr="009F6191">
        <w:lastRenderedPageBreak/>
        <w:t>Services</w:t>
      </w:r>
      <w:bookmarkEnd w:id="24"/>
      <w:bookmarkEnd w:id="25"/>
    </w:p>
    <w:p w:rsidR="003B4610" w:rsidRPr="004D04EE" w:rsidRDefault="00870794" w:rsidP="002B225E">
      <w:pPr>
        <w:pStyle w:val="Heading2Bold"/>
        <w:jc w:val="both"/>
        <w:rPr>
          <w:b w:val="0"/>
          <w:bCs w:val="0"/>
        </w:rPr>
      </w:pPr>
      <w:r w:rsidRPr="004D04EE">
        <w:rPr>
          <w:b w:val="0"/>
          <w:bCs w:val="0"/>
        </w:rPr>
        <w:t xml:space="preserve">Subject to the terms and conditions set forth in this Agreement, Sidra hereby engages the Company to provide Sidra with Services.  The Company shall assist Sidra in planning, organizing, and coordinating performance of the Services.  The Parties acknowledge and agree that the Services, and specific timetables for completion thereof, are more specifically defined and enumerated in </w:t>
      </w:r>
      <w:hyperlink w:anchor="Schedule1" w:history="1">
        <w:r w:rsidRPr="004D04EE">
          <w:rPr>
            <w:rStyle w:val="Hyperlink"/>
            <w:b w:val="0"/>
            <w:bCs w:val="0"/>
          </w:rPr>
          <w:t>Schedule 1</w:t>
        </w:r>
      </w:hyperlink>
      <w:r w:rsidRPr="004D04EE">
        <w:rPr>
          <w:b w:val="0"/>
          <w:bCs w:val="0"/>
        </w:rPr>
        <w:t xml:space="preserve">, attached hereto and incorporated herein, and such Services may be modified from time to time upon mutual agreement of the Parties.  In fulfilling the Company’s obligations under this Agreement, the Company shall work cooperatively with Sidra’s administration and staff, and with any other persons who might otherwise be engaged by Sidra for performance of services.   </w:t>
      </w:r>
    </w:p>
    <w:p w:rsidR="003B4610" w:rsidRPr="004D04EE" w:rsidRDefault="00870794" w:rsidP="002B225E">
      <w:pPr>
        <w:pStyle w:val="Heading2Bold"/>
        <w:jc w:val="both"/>
        <w:rPr>
          <w:b w:val="0"/>
          <w:bCs w:val="0"/>
        </w:rPr>
      </w:pPr>
      <w:r w:rsidRPr="004D04EE">
        <w:rPr>
          <w:b w:val="0"/>
          <w:bCs w:val="0"/>
        </w:rPr>
        <w:t>The Company shall perform the Services with due care, efficiency and diligence, in accordance with the applicable professional standards and other requirements set out in this Agreement, and in adherence to all legal, regulatory, and generally accepted standards of performance applicable to similar companies in performance of services similar to the Services.</w:t>
      </w:r>
    </w:p>
    <w:p w:rsidR="003B4610" w:rsidRPr="004D04EE" w:rsidRDefault="00870794" w:rsidP="002B225E">
      <w:pPr>
        <w:pStyle w:val="Heading2Bold"/>
        <w:jc w:val="both"/>
        <w:rPr>
          <w:b w:val="0"/>
          <w:bCs w:val="0"/>
        </w:rPr>
      </w:pPr>
      <w:r w:rsidRPr="004D04EE">
        <w:rPr>
          <w:b w:val="0"/>
          <w:bCs w:val="0"/>
        </w:rPr>
        <w:t xml:space="preserve">The </w:t>
      </w:r>
      <w:r w:rsidR="00C21592" w:rsidRPr="004D04EE">
        <w:rPr>
          <w:b w:val="0"/>
          <w:bCs w:val="0"/>
        </w:rPr>
        <w:t>Company shall</w:t>
      </w:r>
      <w:r w:rsidRPr="004D04EE">
        <w:rPr>
          <w:b w:val="0"/>
          <w:bCs w:val="0"/>
        </w:rPr>
        <w:t xml:space="preserve"> perform the Services according to the timetables, if any, set forth in </w:t>
      </w:r>
      <w:hyperlink w:anchor="Schedule1" w:history="1">
        <w:r w:rsidRPr="004D04EE">
          <w:rPr>
            <w:rStyle w:val="Hyperlink"/>
            <w:b w:val="0"/>
            <w:bCs w:val="0"/>
          </w:rPr>
          <w:t>Schedule 1</w:t>
        </w:r>
      </w:hyperlink>
      <w:r w:rsidRPr="004D04EE">
        <w:rPr>
          <w:b w:val="0"/>
          <w:bCs w:val="0"/>
        </w:rPr>
        <w:t>.</w:t>
      </w:r>
      <w:r w:rsidRPr="004D04EE">
        <w:rPr>
          <w:b w:val="0"/>
          <w:bCs w:val="0"/>
          <w:u w:val="single"/>
        </w:rPr>
        <w:t xml:space="preserve">  </w:t>
      </w:r>
    </w:p>
    <w:p w:rsidR="003B4610" w:rsidRPr="004D04EE" w:rsidRDefault="00870794" w:rsidP="002B225E">
      <w:pPr>
        <w:pStyle w:val="Heading2Bold"/>
        <w:jc w:val="both"/>
        <w:rPr>
          <w:b w:val="0"/>
          <w:bCs w:val="0"/>
        </w:rPr>
      </w:pPr>
      <w:r w:rsidRPr="004D04EE">
        <w:rPr>
          <w:b w:val="0"/>
          <w:bCs w:val="0"/>
        </w:rPr>
        <w:t xml:space="preserve">Any variation in the Services to be provided, including any additional terms and conditions, shall only be binding upon the Parties when agreed to in writing and signed by Sidra. </w:t>
      </w:r>
    </w:p>
    <w:p w:rsidR="00B16779" w:rsidRPr="00A22926" w:rsidRDefault="00B16779" w:rsidP="002B225E">
      <w:pPr>
        <w:pStyle w:val="Heading2Bold"/>
        <w:jc w:val="both"/>
      </w:pPr>
      <w:r w:rsidRPr="00A22926">
        <w:t>Service Failures</w:t>
      </w:r>
      <w:r w:rsidR="00A22926">
        <w:t>:</w:t>
      </w:r>
    </w:p>
    <w:p w:rsidR="00B16779" w:rsidRPr="004D04EE" w:rsidRDefault="00B16779" w:rsidP="00044E01">
      <w:pPr>
        <w:pStyle w:val="Heading2Bold"/>
        <w:numPr>
          <w:ilvl w:val="2"/>
          <w:numId w:val="9"/>
        </w:numPr>
        <w:ind w:left="2261"/>
        <w:rPr>
          <w:b w:val="0"/>
          <w:bCs w:val="0"/>
        </w:rPr>
      </w:pPr>
      <w:r w:rsidRPr="004D04EE">
        <w:rPr>
          <w:b w:val="0"/>
          <w:bCs w:val="0"/>
        </w:rPr>
        <w:t>Sidra may issue a notice (an “</w:t>
      </w:r>
      <w:r w:rsidRPr="00683BAD">
        <w:t>Improvement Notice</w:t>
      </w:r>
      <w:r w:rsidRPr="004D04EE">
        <w:rPr>
          <w:b w:val="0"/>
          <w:bCs w:val="0"/>
        </w:rPr>
        <w:t>”)</w:t>
      </w:r>
      <w:r w:rsidR="008456F1" w:rsidRPr="004D04EE">
        <w:rPr>
          <w:b w:val="0"/>
          <w:bCs w:val="0"/>
        </w:rPr>
        <w:t xml:space="preserve"> </w:t>
      </w:r>
      <w:r w:rsidRPr="004D04EE">
        <w:rPr>
          <w:b w:val="0"/>
          <w:bCs w:val="0"/>
        </w:rPr>
        <w:t xml:space="preserve">if in Sidra's </w:t>
      </w:r>
      <w:r w:rsidR="00727BC3" w:rsidRPr="004D04EE">
        <w:rPr>
          <w:b w:val="0"/>
          <w:bCs w:val="0"/>
        </w:rPr>
        <w:t>reasonable opinion</w:t>
      </w:r>
      <w:r w:rsidRPr="004D04EE">
        <w:rPr>
          <w:b w:val="0"/>
          <w:bCs w:val="0"/>
        </w:rPr>
        <w:t xml:space="preserve"> the Company has failed to provide the Services to the standard required pursuant to the Agreement</w:t>
      </w:r>
      <w:r w:rsidR="00EB0AED" w:rsidRPr="004D04EE">
        <w:rPr>
          <w:b w:val="0"/>
          <w:bCs w:val="0"/>
        </w:rPr>
        <w:t xml:space="preserve"> (the</w:t>
      </w:r>
      <w:r w:rsidRPr="004D04EE">
        <w:rPr>
          <w:b w:val="0"/>
          <w:bCs w:val="0"/>
        </w:rPr>
        <w:t xml:space="preserve"> “</w:t>
      </w:r>
      <w:r w:rsidRPr="00683BAD">
        <w:t>Performance Failure</w:t>
      </w:r>
      <w:r w:rsidRPr="004D04EE">
        <w:rPr>
          <w:b w:val="0"/>
          <w:bCs w:val="0"/>
        </w:rPr>
        <w:t>”</w:t>
      </w:r>
      <w:r w:rsidR="00EB0AED" w:rsidRPr="004D04EE">
        <w:rPr>
          <w:b w:val="0"/>
          <w:bCs w:val="0"/>
        </w:rPr>
        <w:t>)</w:t>
      </w:r>
      <w:r w:rsidRPr="004D04EE">
        <w:rPr>
          <w:b w:val="0"/>
          <w:bCs w:val="0"/>
        </w:rPr>
        <w:t>.</w:t>
      </w:r>
    </w:p>
    <w:p w:rsidR="00B16779" w:rsidRPr="004D04EE" w:rsidRDefault="00B16779" w:rsidP="0066226E">
      <w:pPr>
        <w:pStyle w:val="Heading2Bold"/>
        <w:numPr>
          <w:ilvl w:val="2"/>
          <w:numId w:val="9"/>
        </w:numPr>
        <w:ind w:left="2261"/>
        <w:rPr>
          <w:rFonts w:asciiTheme="minorBidi" w:hAnsiTheme="minorBidi" w:cstheme="minorBidi"/>
          <w:b w:val="0"/>
          <w:bCs w:val="0"/>
          <w:color w:val="FF0000"/>
        </w:rPr>
      </w:pPr>
      <w:r w:rsidRPr="004D04EE">
        <w:rPr>
          <w:b w:val="0"/>
          <w:bCs w:val="0"/>
        </w:rPr>
        <w:t>Each Improvement Notice shall set out:</w:t>
      </w:r>
    </w:p>
    <w:p w:rsidR="00B16779" w:rsidRPr="00AC446A" w:rsidRDefault="00B16779" w:rsidP="0061065C">
      <w:pPr>
        <w:pStyle w:val="Heading2Bold"/>
        <w:numPr>
          <w:ilvl w:val="3"/>
          <w:numId w:val="30"/>
        </w:numPr>
        <w:jc w:val="both"/>
        <w:rPr>
          <w:b w:val="0"/>
          <w:bCs w:val="0"/>
        </w:rPr>
      </w:pPr>
      <w:r w:rsidRPr="00AC446A">
        <w:rPr>
          <w:b w:val="0"/>
          <w:bCs w:val="0"/>
        </w:rPr>
        <w:t>the Performance Failure;</w:t>
      </w:r>
    </w:p>
    <w:p w:rsidR="00B16779" w:rsidRPr="004D04EE" w:rsidRDefault="00727BC3" w:rsidP="0061065C">
      <w:pPr>
        <w:pStyle w:val="Heading2Bold"/>
        <w:numPr>
          <w:ilvl w:val="3"/>
          <w:numId w:val="30"/>
        </w:numPr>
        <w:jc w:val="both"/>
        <w:rPr>
          <w:b w:val="0"/>
          <w:bCs w:val="0"/>
        </w:rPr>
      </w:pPr>
      <w:r w:rsidRPr="004D04EE">
        <w:rPr>
          <w:b w:val="0"/>
          <w:bCs w:val="0"/>
        </w:rPr>
        <w:t>t</w:t>
      </w:r>
      <w:r w:rsidR="00B16779" w:rsidRPr="004D04EE">
        <w:rPr>
          <w:b w:val="0"/>
          <w:bCs w:val="0"/>
        </w:rPr>
        <w:t>he action Sidra require</w:t>
      </w:r>
      <w:r w:rsidR="00497D95" w:rsidRPr="004D04EE">
        <w:rPr>
          <w:b w:val="0"/>
          <w:bCs w:val="0"/>
        </w:rPr>
        <w:t>s</w:t>
      </w:r>
      <w:r w:rsidR="00B16779" w:rsidRPr="004D04EE">
        <w:rPr>
          <w:b w:val="0"/>
          <w:bCs w:val="0"/>
        </w:rPr>
        <w:t xml:space="preserve"> the Company to take in order to resolve the Performance Failure; and</w:t>
      </w:r>
    </w:p>
    <w:p w:rsidR="00EB0AED" w:rsidRPr="004D04EE" w:rsidRDefault="00B16779" w:rsidP="0061065C">
      <w:pPr>
        <w:pStyle w:val="Heading2Bold"/>
        <w:numPr>
          <w:ilvl w:val="3"/>
          <w:numId w:val="30"/>
        </w:numPr>
        <w:jc w:val="both"/>
        <w:rPr>
          <w:b w:val="0"/>
          <w:bCs w:val="0"/>
        </w:rPr>
      </w:pPr>
      <w:r w:rsidRPr="004D04EE">
        <w:rPr>
          <w:b w:val="0"/>
          <w:bCs w:val="0"/>
        </w:rPr>
        <w:t>the reasonable timescales (in Sidra's sole discretion) within which the Company must resolve the Performance Failure (the “</w:t>
      </w:r>
      <w:r w:rsidRPr="00683BAD">
        <w:t>Remedial Period</w:t>
      </w:r>
      <w:r w:rsidRPr="004D04EE">
        <w:rPr>
          <w:b w:val="0"/>
          <w:bCs w:val="0"/>
        </w:rPr>
        <w:t>").</w:t>
      </w:r>
      <w:r w:rsidR="00EB0AED" w:rsidRPr="004D04EE">
        <w:rPr>
          <w:b w:val="0"/>
          <w:bCs w:val="0"/>
        </w:rPr>
        <w:t xml:space="preserve"> Notwithstanding the forgoing, Sidra reserves the right to request to rectify the Performance Failure immediately in the event that it causes a threat to the health and safety or security to Sidra’s premises, equipment, Sidra’s Agents, Sidra’s patients or visitors.</w:t>
      </w:r>
    </w:p>
    <w:p w:rsidR="00EB0AED" w:rsidRDefault="00EB0AED" w:rsidP="004254A8">
      <w:pPr>
        <w:pStyle w:val="Heading2Bold"/>
        <w:numPr>
          <w:ilvl w:val="2"/>
          <w:numId w:val="9"/>
        </w:numPr>
        <w:ind w:left="2261"/>
        <w:jc w:val="both"/>
        <w:rPr>
          <w:b w:val="0"/>
          <w:bCs w:val="0"/>
        </w:rPr>
      </w:pPr>
      <w:r w:rsidRPr="004D04EE">
        <w:rPr>
          <w:b w:val="0"/>
          <w:bCs w:val="0"/>
        </w:rPr>
        <w:t>On receiving such notice from Sidra, the Company shall carry out any work necessary within the Remedial Period to remedy Performance Failure at no cost to Sidra.</w:t>
      </w:r>
    </w:p>
    <w:p w:rsidR="00B35B4B" w:rsidRDefault="00B35B4B" w:rsidP="004B6F79">
      <w:pPr>
        <w:pStyle w:val="Heading2Bold"/>
        <w:jc w:val="both"/>
        <w:rPr>
          <w:b w:val="0"/>
          <w:bCs w:val="0"/>
        </w:rPr>
      </w:pPr>
      <w:r w:rsidRPr="00B35B4B">
        <w:rPr>
          <w:b w:val="0"/>
          <w:bCs w:val="0"/>
        </w:rPr>
        <w:t xml:space="preserve">In </w:t>
      </w:r>
      <w:r>
        <w:rPr>
          <w:b w:val="0"/>
          <w:bCs w:val="0"/>
        </w:rPr>
        <w:t xml:space="preserve">the event the Company fails to rectify </w:t>
      </w:r>
      <w:r w:rsidR="00B21E96">
        <w:rPr>
          <w:b w:val="0"/>
          <w:bCs w:val="0"/>
        </w:rPr>
        <w:t xml:space="preserve">the </w:t>
      </w:r>
      <w:r>
        <w:rPr>
          <w:b w:val="0"/>
          <w:bCs w:val="0"/>
        </w:rPr>
        <w:t>Performance Failure</w:t>
      </w:r>
      <w:r w:rsidR="00B97B98">
        <w:rPr>
          <w:b w:val="0"/>
          <w:bCs w:val="0"/>
        </w:rPr>
        <w:t xml:space="preserve">, Sidra </w:t>
      </w:r>
      <w:r w:rsidR="004B6F79">
        <w:rPr>
          <w:b w:val="0"/>
          <w:bCs w:val="0"/>
        </w:rPr>
        <w:t xml:space="preserve">at its sole discretion </w:t>
      </w:r>
      <w:r w:rsidR="00B97B98">
        <w:rPr>
          <w:b w:val="0"/>
          <w:bCs w:val="0"/>
        </w:rPr>
        <w:t xml:space="preserve">shall be entitled to </w:t>
      </w:r>
      <w:r w:rsidR="004B6F79">
        <w:rPr>
          <w:b w:val="0"/>
          <w:bCs w:val="0"/>
        </w:rPr>
        <w:t xml:space="preserve">apply any remedies set out in Clause 10 and/or </w:t>
      </w:r>
      <w:r w:rsidR="00B97B98">
        <w:rPr>
          <w:b w:val="0"/>
          <w:bCs w:val="0"/>
        </w:rPr>
        <w:t>terminate the Agreement</w:t>
      </w:r>
      <w:r w:rsidR="00A0601C">
        <w:rPr>
          <w:b w:val="0"/>
          <w:bCs w:val="0"/>
        </w:rPr>
        <w:t xml:space="preserve"> immediately</w:t>
      </w:r>
      <w:r w:rsidR="002E5368">
        <w:rPr>
          <w:b w:val="0"/>
          <w:bCs w:val="0"/>
        </w:rPr>
        <w:t xml:space="preserve"> </w:t>
      </w:r>
      <w:r w:rsidR="006D64BE">
        <w:rPr>
          <w:b w:val="0"/>
          <w:bCs w:val="0"/>
        </w:rPr>
        <w:t xml:space="preserve">in </w:t>
      </w:r>
      <w:r w:rsidR="00C97AE8">
        <w:rPr>
          <w:b w:val="0"/>
          <w:bCs w:val="0"/>
        </w:rPr>
        <w:t>accordance to Clause 9</w:t>
      </w:r>
      <w:r w:rsidR="004B6F79">
        <w:rPr>
          <w:b w:val="0"/>
          <w:bCs w:val="0"/>
        </w:rPr>
        <w:t xml:space="preserve"> of the Standard Terms and Conditions.</w:t>
      </w:r>
      <w:r w:rsidR="000B6B69">
        <w:rPr>
          <w:b w:val="0"/>
          <w:bCs w:val="0"/>
        </w:rPr>
        <w:t xml:space="preserve"> </w:t>
      </w:r>
    </w:p>
    <w:p w:rsidR="004A421B" w:rsidRDefault="004A421B" w:rsidP="004A421B">
      <w:pPr>
        <w:pStyle w:val="BodyTextIndent1"/>
      </w:pPr>
    </w:p>
    <w:p w:rsidR="004A421B" w:rsidRPr="004A421B" w:rsidRDefault="004A421B" w:rsidP="004A421B">
      <w:pPr>
        <w:pStyle w:val="BodyTextIndent1"/>
      </w:pPr>
    </w:p>
    <w:p w:rsidR="003B4610" w:rsidRPr="001C08B4" w:rsidRDefault="00870794" w:rsidP="002B225E">
      <w:pPr>
        <w:pStyle w:val="Heading1Bold"/>
      </w:pPr>
      <w:bookmarkStart w:id="26" w:name="_Toc431969713"/>
      <w:bookmarkStart w:id="27" w:name="_Toc432331266"/>
      <w:r w:rsidRPr="001C08B4">
        <w:t>Personnel</w:t>
      </w:r>
      <w:bookmarkEnd w:id="26"/>
      <w:bookmarkEnd w:id="27"/>
    </w:p>
    <w:p w:rsidR="00431A4B" w:rsidRPr="004D04EE" w:rsidRDefault="00870794" w:rsidP="002B225E">
      <w:pPr>
        <w:pStyle w:val="Heading2Bold"/>
        <w:jc w:val="both"/>
        <w:rPr>
          <w:b w:val="0"/>
          <w:bCs w:val="0"/>
        </w:rPr>
      </w:pPr>
      <w:r w:rsidRPr="004D04EE">
        <w:rPr>
          <w:b w:val="0"/>
          <w:bCs w:val="0"/>
        </w:rPr>
        <w:t>All Personnel designated by the Company shall be approved by Sidra prior to commencement of the Services. Any replacements or additions o</w:t>
      </w:r>
      <w:r w:rsidR="00AF0948" w:rsidRPr="004D04EE">
        <w:rPr>
          <w:b w:val="0"/>
          <w:bCs w:val="0"/>
        </w:rPr>
        <w:t>f</w:t>
      </w:r>
      <w:r w:rsidRPr="004D04EE">
        <w:rPr>
          <w:b w:val="0"/>
          <w:bCs w:val="0"/>
        </w:rPr>
        <w:t xml:space="preserve"> the </w:t>
      </w:r>
      <w:r w:rsidR="00AF0948" w:rsidRPr="004D04EE">
        <w:rPr>
          <w:b w:val="0"/>
          <w:bCs w:val="0"/>
        </w:rPr>
        <w:t xml:space="preserve">Company’s </w:t>
      </w:r>
      <w:r w:rsidRPr="004D04EE">
        <w:rPr>
          <w:b w:val="0"/>
          <w:bCs w:val="0"/>
        </w:rPr>
        <w:t>Personnel must be approved by Sidra prior to the replaced or added Personnel becoming involved in the provision of the Services.</w:t>
      </w:r>
    </w:p>
    <w:p w:rsidR="003B4610" w:rsidRPr="004D04EE" w:rsidRDefault="00870794" w:rsidP="009264CE">
      <w:pPr>
        <w:pStyle w:val="Heading2Bold"/>
        <w:jc w:val="both"/>
        <w:rPr>
          <w:b w:val="0"/>
          <w:bCs w:val="0"/>
        </w:rPr>
      </w:pPr>
      <w:r w:rsidRPr="004D04EE">
        <w:rPr>
          <w:b w:val="0"/>
          <w:bCs w:val="0"/>
        </w:rPr>
        <w:t xml:space="preserve">All Personnel assigned by the Company to provide </w:t>
      </w:r>
      <w:r w:rsidR="006A2773" w:rsidRPr="004D04EE">
        <w:rPr>
          <w:b w:val="0"/>
          <w:bCs w:val="0"/>
        </w:rPr>
        <w:t xml:space="preserve">the </w:t>
      </w:r>
      <w:r w:rsidRPr="004D04EE">
        <w:rPr>
          <w:b w:val="0"/>
          <w:bCs w:val="0"/>
        </w:rPr>
        <w:t>Services to Sidra shall have the appropriate qualifications, expertise and experience to perform the Services, including current applicable licenses, permits or certifications required under law or regulation for performance of the Services. The names and designations of the</w:t>
      </w:r>
      <w:r w:rsidR="009264CE">
        <w:rPr>
          <w:b w:val="0"/>
          <w:bCs w:val="0"/>
        </w:rPr>
        <w:t xml:space="preserve"> </w:t>
      </w:r>
      <w:r w:rsidRPr="004D04EE">
        <w:rPr>
          <w:b w:val="0"/>
          <w:bCs w:val="0"/>
        </w:rPr>
        <w:t xml:space="preserve">Personnel are set forth in </w:t>
      </w:r>
      <w:r w:rsidR="00727A2F" w:rsidRPr="004D04EE">
        <w:rPr>
          <w:b w:val="0"/>
          <w:bCs w:val="0"/>
        </w:rPr>
        <w:t xml:space="preserve">the </w:t>
      </w:r>
      <w:r w:rsidR="006D7A32" w:rsidRPr="004D04EE">
        <w:rPr>
          <w:b w:val="0"/>
          <w:bCs w:val="0"/>
        </w:rPr>
        <w:t>Particular</w:t>
      </w:r>
      <w:r w:rsidR="00727A2F" w:rsidRPr="004D04EE">
        <w:rPr>
          <w:b w:val="0"/>
          <w:bCs w:val="0"/>
        </w:rPr>
        <w:t xml:space="preserve"> Conditions</w:t>
      </w:r>
      <w:r w:rsidRPr="004D04EE">
        <w:rPr>
          <w:b w:val="0"/>
          <w:bCs w:val="0"/>
        </w:rPr>
        <w:t>.</w:t>
      </w:r>
    </w:p>
    <w:p w:rsidR="005C38F1" w:rsidRPr="004D04EE" w:rsidRDefault="005C38F1" w:rsidP="002B225E">
      <w:pPr>
        <w:pStyle w:val="Heading2Bold"/>
        <w:jc w:val="both"/>
        <w:rPr>
          <w:b w:val="0"/>
          <w:bCs w:val="0"/>
        </w:rPr>
      </w:pPr>
      <w:bookmarkStart w:id="28" w:name="_Ref402337897"/>
      <w:r w:rsidRPr="004D04EE">
        <w:rPr>
          <w:b w:val="0"/>
          <w:bCs w:val="0"/>
        </w:rPr>
        <w:t>The Company shall ensure that all of its Personnel :</w:t>
      </w:r>
      <w:bookmarkEnd w:id="28"/>
    </w:p>
    <w:p w:rsidR="0028606E" w:rsidRPr="0028606E" w:rsidRDefault="0028606E" w:rsidP="0028606E">
      <w:pPr>
        <w:pStyle w:val="Heading2Bold"/>
        <w:numPr>
          <w:ilvl w:val="2"/>
          <w:numId w:val="9"/>
        </w:numPr>
        <w:tabs>
          <w:tab w:val="num" w:pos="1087"/>
        </w:tabs>
        <w:ind w:left="2261"/>
        <w:jc w:val="both"/>
        <w:rPr>
          <w:b w:val="0"/>
          <w:bCs w:val="0"/>
        </w:rPr>
      </w:pPr>
      <w:r w:rsidRPr="0028606E">
        <w:rPr>
          <w:rFonts w:asciiTheme="minorBidi" w:hAnsiTheme="minorBidi" w:cstheme="minorBidi"/>
          <w:b w:val="0"/>
          <w:bCs w:val="0"/>
        </w:rPr>
        <w:t>wear the appropriate uniforms approved by Sidra, provided by the Company without any costs to Sidra to meet the needs of the Services.   For avoidance of doubt, Sidra will provide the design and specification for the uniform for the Company to provide samples for Sidra’s approval, without any costs to Sidra;</w:t>
      </w:r>
    </w:p>
    <w:p w:rsidR="005C38F1" w:rsidRPr="004D04EE" w:rsidRDefault="005C38F1" w:rsidP="00B97B98">
      <w:pPr>
        <w:pStyle w:val="Heading2Bold"/>
        <w:numPr>
          <w:ilvl w:val="2"/>
          <w:numId w:val="9"/>
        </w:numPr>
        <w:tabs>
          <w:tab w:val="num" w:pos="1087"/>
          <w:tab w:val="num" w:pos="1627"/>
        </w:tabs>
        <w:ind w:left="2261"/>
        <w:jc w:val="both"/>
        <w:rPr>
          <w:b w:val="0"/>
          <w:bCs w:val="0"/>
        </w:rPr>
      </w:pPr>
      <w:r w:rsidRPr="004D04EE">
        <w:rPr>
          <w:b w:val="0"/>
          <w:bCs w:val="0"/>
        </w:rPr>
        <w:t>wear suitable identification badges at all times; and</w:t>
      </w:r>
    </w:p>
    <w:p w:rsidR="005C6614" w:rsidRPr="004D04EE" w:rsidRDefault="005C38F1" w:rsidP="001073B3">
      <w:pPr>
        <w:pStyle w:val="Heading2Bold"/>
        <w:numPr>
          <w:ilvl w:val="2"/>
          <w:numId w:val="9"/>
        </w:numPr>
        <w:tabs>
          <w:tab w:val="num" w:pos="1087"/>
          <w:tab w:val="num" w:pos="1627"/>
        </w:tabs>
        <w:ind w:left="2261"/>
        <w:jc w:val="both"/>
        <w:rPr>
          <w:b w:val="0"/>
          <w:bCs w:val="0"/>
        </w:rPr>
      </w:pPr>
      <w:r w:rsidRPr="004D04EE">
        <w:rPr>
          <w:b w:val="0"/>
          <w:bCs w:val="0"/>
        </w:rPr>
        <w:t>use Sidra’s email address</w:t>
      </w:r>
      <w:r w:rsidR="00BE24F2" w:rsidRPr="004D04EE">
        <w:rPr>
          <w:b w:val="0"/>
          <w:bCs w:val="0"/>
        </w:rPr>
        <w:t xml:space="preserve">, </w:t>
      </w:r>
      <w:r w:rsidRPr="004D04EE">
        <w:rPr>
          <w:b w:val="0"/>
          <w:bCs w:val="0"/>
        </w:rPr>
        <w:t>provided by Sidra</w:t>
      </w:r>
      <w:r w:rsidR="00BE24F2" w:rsidRPr="004D04EE">
        <w:rPr>
          <w:b w:val="0"/>
          <w:bCs w:val="0"/>
        </w:rPr>
        <w:t>, if applicable</w:t>
      </w:r>
      <w:r w:rsidRPr="004D04EE">
        <w:rPr>
          <w:b w:val="0"/>
          <w:bCs w:val="0"/>
        </w:rPr>
        <w:t>, when communicating with Sidra’s staff.</w:t>
      </w:r>
    </w:p>
    <w:p w:rsidR="005C6614" w:rsidRPr="004D04EE" w:rsidRDefault="005C6614" w:rsidP="001073B3">
      <w:pPr>
        <w:pStyle w:val="Heading2Bold"/>
        <w:numPr>
          <w:ilvl w:val="2"/>
          <w:numId w:val="9"/>
        </w:numPr>
        <w:tabs>
          <w:tab w:val="num" w:pos="1087"/>
          <w:tab w:val="num" w:pos="1627"/>
        </w:tabs>
        <w:ind w:left="2261"/>
        <w:jc w:val="both"/>
        <w:rPr>
          <w:b w:val="0"/>
          <w:bCs w:val="0"/>
        </w:rPr>
      </w:pPr>
      <w:r w:rsidRPr="004D04EE">
        <w:rPr>
          <w:b w:val="0"/>
          <w:bCs w:val="0"/>
        </w:rPr>
        <w:t>are</w:t>
      </w:r>
      <w:r w:rsidR="005C38F1" w:rsidRPr="004D04EE">
        <w:rPr>
          <w:b w:val="0"/>
          <w:bCs w:val="0"/>
        </w:rPr>
        <w:t xml:space="preserve"> all times properly supervised and managed, including but not limited to cover for the Services for any holiday, sickness and other absences without any costs to Sidra. </w:t>
      </w:r>
    </w:p>
    <w:p w:rsidR="005C38F1" w:rsidRPr="004D04EE" w:rsidRDefault="005C6614" w:rsidP="001073B3">
      <w:pPr>
        <w:pStyle w:val="Heading2Bold"/>
        <w:numPr>
          <w:ilvl w:val="2"/>
          <w:numId w:val="9"/>
        </w:numPr>
        <w:tabs>
          <w:tab w:val="num" w:pos="1087"/>
          <w:tab w:val="num" w:pos="1627"/>
        </w:tabs>
        <w:ind w:left="2261"/>
        <w:jc w:val="both"/>
        <w:rPr>
          <w:b w:val="0"/>
          <w:bCs w:val="0"/>
        </w:rPr>
      </w:pPr>
      <w:r w:rsidRPr="004D04EE">
        <w:rPr>
          <w:b w:val="0"/>
          <w:bCs w:val="0"/>
        </w:rPr>
        <w:t xml:space="preserve">devotes substantially all their working time (or such proportion of their working time as the Parties may otherwise agree) to their role in connection with this Agreement. </w:t>
      </w:r>
    </w:p>
    <w:p w:rsidR="005C38F1" w:rsidRPr="004D04EE" w:rsidRDefault="005C38F1" w:rsidP="0028606E">
      <w:pPr>
        <w:pStyle w:val="Heading2Bold"/>
        <w:jc w:val="both"/>
        <w:rPr>
          <w:b w:val="0"/>
          <w:bCs w:val="0"/>
        </w:rPr>
      </w:pPr>
      <w:r w:rsidRPr="004D04EE">
        <w:rPr>
          <w:b w:val="0"/>
          <w:bCs w:val="0"/>
        </w:rPr>
        <w:t>Sidra reserves the right to request, in writing, a replacement</w:t>
      </w:r>
      <w:r w:rsidR="00352C8B" w:rsidRPr="004D04EE">
        <w:rPr>
          <w:b w:val="0"/>
          <w:bCs w:val="0"/>
        </w:rPr>
        <w:t xml:space="preserve"> or removal</w:t>
      </w:r>
      <w:r w:rsidRPr="004D04EE">
        <w:rPr>
          <w:b w:val="0"/>
          <w:bCs w:val="0"/>
        </w:rPr>
        <w:t xml:space="preserve"> of any Personnel if, at the reasonable opinion of Sidra, the Personnel is incompetent or lacking willingness or the requisite skills to perform the Services in accordance with the terms of this Agreement.</w:t>
      </w:r>
    </w:p>
    <w:p w:rsidR="00B11AAA" w:rsidRPr="004D04EE" w:rsidRDefault="005C38F1" w:rsidP="0028606E">
      <w:pPr>
        <w:pStyle w:val="Heading2Bold"/>
        <w:jc w:val="both"/>
        <w:rPr>
          <w:b w:val="0"/>
          <w:bCs w:val="0"/>
        </w:rPr>
      </w:pPr>
      <w:r w:rsidRPr="004D04EE">
        <w:rPr>
          <w:b w:val="0"/>
          <w:bCs w:val="0"/>
        </w:rPr>
        <w:t xml:space="preserve">Sidra reserves the right to </w:t>
      </w:r>
      <w:r w:rsidR="00BC42E2" w:rsidRPr="004D04EE">
        <w:rPr>
          <w:b w:val="0"/>
          <w:bCs w:val="0"/>
        </w:rPr>
        <w:t xml:space="preserve">immediately </w:t>
      </w:r>
      <w:r w:rsidRPr="004D04EE">
        <w:rPr>
          <w:b w:val="0"/>
          <w:bCs w:val="0"/>
        </w:rPr>
        <w:t xml:space="preserve">remove from its premises any Personnel that is found either intoxicated or </w:t>
      </w:r>
      <w:r w:rsidR="00A60A7A" w:rsidRPr="004D04EE">
        <w:rPr>
          <w:b w:val="0"/>
          <w:bCs w:val="0"/>
        </w:rPr>
        <w:t xml:space="preserve">in Sidra’s discretion, a </w:t>
      </w:r>
      <w:r w:rsidRPr="004D04EE">
        <w:rPr>
          <w:b w:val="0"/>
          <w:bCs w:val="0"/>
        </w:rPr>
        <w:t>threat to the health and safety</w:t>
      </w:r>
      <w:r w:rsidR="00A60A7A" w:rsidRPr="004D04EE">
        <w:rPr>
          <w:b w:val="0"/>
          <w:bCs w:val="0"/>
        </w:rPr>
        <w:t xml:space="preserve"> of any person (including</w:t>
      </w:r>
      <w:r w:rsidR="00F47ECA" w:rsidRPr="004D04EE">
        <w:rPr>
          <w:b w:val="0"/>
          <w:bCs w:val="0"/>
        </w:rPr>
        <w:t xml:space="preserve"> but not limited to</w:t>
      </w:r>
      <w:r w:rsidR="00A60A7A" w:rsidRPr="004D04EE">
        <w:rPr>
          <w:b w:val="0"/>
          <w:bCs w:val="0"/>
        </w:rPr>
        <w:t xml:space="preserve"> staff, patients, visitors, security)</w:t>
      </w:r>
      <w:r w:rsidRPr="004D04EE">
        <w:rPr>
          <w:b w:val="0"/>
          <w:bCs w:val="0"/>
        </w:rPr>
        <w:t>, equipment</w:t>
      </w:r>
      <w:r w:rsidR="00A60A7A" w:rsidRPr="004D04EE">
        <w:rPr>
          <w:b w:val="0"/>
          <w:bCs w:val="0"/>
        </w:rPr>
        <w:t xml:space="preserve"> and/or property of any kind belonging to Sidra and/or on Sidra premises</w:t>
      </w:r>
      <w:r w:rsidRPr="004D04EE">
        <w:rPr>
          <w:b w:val="0"/>
          <w:bCs w:val="0"/>
        </w:rPr>
        <w:t>.</w:t>
      </w:r>
    </w:p>
    <w:p w:rsidR="005C38F1" w:rsidRPr="004D04EE" w:rsidRDefault="00B11AAA" w:rsidP="0028606E">
      <w:pPr>
        <w:pStyle w:val="Heading2Bold"/>
        <w:jc w:val="both"/>
        <w:rPr>
          <w:b w:val="0"/>
          <w:bCs w:val="0"/>
        </w:rPr>
      </w:pPr>
      <w:r w:rsidRPr="004D04EE">
        <w:rPr>
          <w:b w:val="0"/>
          <w:bCs w:val="0"/>
        </w:rPr>
        <w:t>The Company shall inform Sidra of the identity and background of any replacement for any Personnel as soon as a potential replacement has been identified. Sidra may interview such prospective Personnel before they are appointed and, upon request by Sidra, the Company shall provide a CV and any other information Sidra may reasonably request relating to any relevant training, skills and/or expertise of the prospective Personnel. The appointment of Personnel shall be subject to Sidra’s approval.</w:t>
      </w:r>
      <w:r w:rsidR="005C38F1" w:rsidRPr="004D04EE">
        <w:rPr>
          <w:b w:val="0"/>
          <w:bCs w:val="0"/>
        </w:rPr>
        <w:t xml:space="preserve"> </w:t>
      </w:r>
    </w:p>
    <w:p w:rsidR="005C38F1" w:rsidRPr="004D04EE" w:rsidRDefault="005C38F1" w:rsidP="002B225E">
      <w:pPr>
        <w:pStyle w:val="Heading2Bold"/>
        <w:jc w:val="both"/>
        <w:rPr>
          <w:b w:val="0"/>
          <w:bCs w:val="0"/>
        </w:rPr>
      </w:pPr>
      <w:r w:rsidRPr="004D04EE">
        <w:rPr>
          <w:b w:val="0"/>
          <w:bCs w:val="0"/>
        </w:rPr>
        <w:t xml:space="preserve">The Company acknowledges that the Personnel are essential to </w:t>
      </w:r>
      <w:r w:rsidR="00C22B5F" w:rsidRPr="004D04EE">
        <w:rPr>
          <w:b w:val="0"/>
          <w:bCs w:val="0"/>
        </w:rPr>
        <w:t>the performance</w:t>
      </w:r>
      <w:r w:rsidR="004D0534" w:rsidRPr="004D04EE">
        <w:rPr>
          <w:b w:val="0"/>
          <w:bCs w:val="0"/>
        </w:rPr>
        <w:t xml:space="preserve"> of</w:t>
      </w:r>
      <w:r w:rsidRPr="004D04EE">
        <w:rPr>
          <w:b w:val="0"/>
          <w:bCs w:val="0"/>
        </w:rPr>
        <w:t xml:space="preserve"> the Services. Accordingly, the Company shall:</w:t>
      </w:r>
    </w:p>
    <w:p w:rsidR="00F47ECA" w:rsidRPr="004D04EE" w:rsidRDefault="005C38F1" w:rsidP="002B6044">
      <w:pPr>
        <w:pStyle w:val="Heading2Bold"/>
        <w:numPr>
          <w:ilvl w:val="2"/>
          <w:numId w:val="9"/>
        </w:numPr>
        <w:tabs>
          <w:tab w:val="num" w:pos="1087"/>
          <w:tab w:val="num" w:pos="1627"/>
        </w:tabs>
        <w:ind w:left="2261"/>
        <w:jc w:val="both"/>
        <w:rPr>
          <w:b w:val="0"/>
          <w:bCs w:val="0"/>
        </w:rPr>
      </w:pPr>
      <w:r w:rsidRPr="004D04EE">
        <w:rPr>
          <w:b w:val="0"/>
          <w:bCs w:val="0"/>
        </w:rPr>
        <w:t xml:space="preserve">notify Sidra promptly of the absence of any Personnel (other than for short term sickness or holidays of 3 weeks or less, in which case the </w:t>
      </w:r>
      <w:r w:rsidRPr="004D04EE">
        <w:rPr>
          <w:b w:val="0"/>
          <w:bCs w:val="0"/>
        </w:rPr>
        <w:lastRenderedPageBreak/>
        <w:t>Company shall ensure appropriate temporary cover for the relevant role); and</w:t>
      </w:r>
    </w:p>
    <w:p w:rsidR="00FB1276" w:rsidRPr="004D04EE" w:rsidRDefault="004B29F2" w:rsidP="002B6044">
      <w:pPr>
        <w:pStyle w:val="Heading2Bold"/>
        <w:numPr>
          <w:ilvl w:val="2"/>
          <w:numId w:val="9"/>
        </w:numPr>
        <w:tabs>
          <w:tab w:val="num" w:pos="1087"/>
          <w:tab w:val="num" w:pos="1627"/>
        </w:tabs>
        <w:ind w:left="2261"/>
        <w:jc w:val="both"/>
        <w:rPr>
          <w:b w:val="0"/>
          <w:bCs w:val="0"/>
        </w:rPr>
      </w:pPr>
      <w:r w:rsidRPr="004D04EE">
        <w:rPr>
          <w:b w:val="0"/>
          <w:bCs w:val="0"/>
        </w:rPr>
        <w:t>ensure that the role of any Personnel is not vacant for any longer than 30 days</w:t>
      </w:r>
      <w:r w:rsidR="00FB1276" w:rsidRPr="004D04EE">
        <w:rPr>
          <w:b w:val="0"/>
          <w:bCs w:val="0"/>
        </w:rPr>
        <w:t>.</w:t>
      </w:r>
    </w:p>
    <w:p w:rsidR="005C38F1" w:rsidRPr="004D04EE" w:rsidRDefault="005C38F1" w:rsidP="002B6044">
      <w:pPr>
        <w:pStyle w:val="Heading2Bold"/>
        <w:numPr>
          <w:ilvl w:val="2"/>
          <w:numId w:val="9"/>
        </w:numPr>
        <w:tabs>
          <w:tab w:val="num" w:pos="1087"/>
          <w:tab w:val="num" w:pos="1627"/>
        </w:tabs>
        <w:ind w:left="2261"/>
        <w:jc w:val="both"/>
        <w:rPr>
          <w:b w:val="0"/>
          <w:bCs w:val="0"/>
        </w:rPr>
      </w:pPr>
      <w:r w:rsidRPr="004D04EE">
        <w:rPr>
          <w:b w:val="0"/>
          <w:bCs w:val="0"/>
        </w:rPr>
        <w:t>The names and designations of the Personnel are set forth in the Particular Conditions.</w:t>
      </w:r>
    </w:p>
    <w:p w:rsidR="003B4610" w:rsidRPr="008B01EC" w:rsidRDefault="00870794" w:rsidP="002B225E">
      <w:pPr>
        <w:pStyle w:val="Heading1Bold"/>
      </w:pPr>
      <w:bookmarkStart w:id="29" w:name="_Ref322004468"/>
      <w:bookmarkStart w:id="30" w:name="_Toc431969714"/>
      <w:bookmarkStart w:id="31" w:name="_Toc432331267"/>
      <w:r w:rsidRPr="008B01EC">
        <w:t>Company’s Obligations</w:t>
      </w:r>
      <w:bookmarkEnd w:id="29"/>
      <w:bookmarkEnd w:id="30"/>
      <w:bookmarkEnd w:id="31"/>
    </w:p>
    <w:p w:rsidR="003B4610" w:rsidRPr="004D04EE" w:rsidRDefault="00870794" w:rsidP="002B225E">
      <w:pPr>
        <w:pStyle w:val="Heading2Bold"/>
        <w:rPr>
          <w:b w:val="0"/>
          <w:bCs w:val="0"/>
        </w:rPr>
      </w:pPr>
      <w:r w:rsidRPr="004D04EE">
        <w:rPr>
          <w:b w:val="0"/>
          <w:bCs w:val="0"/>
        </w:rPr>
        <w:t>In providing the Services the Company shall:</w:t>
      </w:r>
    </w:p>
    <w:p w:rsidR="003B4610" w:rsidRPr="006C7605" w:rsidRDefault="00870794" w:rsidP="002B225E">
      <w:pPr>
        <w:pStyle w:val="Style1"/>
        <w:spacing w:before="0" w:after="180"/>
        <w:ind w:left="2261" w:hanging="907"/>
        <w:outlineLvl w:val="0"/>
      </w:pPr>
      <w:r w:rsidRPr="006C7605">
        <w:t>possess, at all times, the necessary skills, personnel, organisation and equipment necessary to provide the Services in accordance with all legal, regulatory, and generally accepted standards of performance applicable to similar companies in performance of services similar to the Services;</w:t>
      </w:r>
    </w:p>
    <w:p w:rsidR="003B4610" w:rsidRPr="00E531B4" w:rsidRDefault="00870794" w:rsidP="002B225E">
      <w:pPr>
        <w:pStyle w:val="Style1"/>
        <w:spacing w:before="0" w:after="180"/>
        <w:ind w:left="2261" w:hanging="907"/>
        <w:outlineLvl w:val="0"/>
      </w:pPr>
      <w:bookmarkStart w:id="32" w:name="_Toc412802233"/>
      <w:bookmarkStart w:id="33" w:name="_Toc431892922"/>
      <w:r w:rsidRPr="00E531B4">
        <w:t>fulfil all of its obligations under this Agreement;</w:t>
      </w:r>
      <w:bookmarkEnd w:id="32"/>
      <w:bookmarkEnd w:id="33"/>
    </w:p>
    <w:p w:rsidR="003B4610" w:rsidRPr="00E531B4" w:rsidRDefault="00870794" w:rsidP="002B225E">
      <w:pPr>
        <w:pStyle w:val="Style1"/>
        <w:spacing w:before="0" w:after="180"/>
        <w:ind w:left="2261" w:hanging="907"/>
        <w:outlineLvl w:val="0"/>
      </w:pPr>
      <w:bookmarkStart w:id="34" w:name="_Toc412802234"/>
      <w:bookmarkStart w:id="35" w:name="_Toc431892923"/>
      <w:r w:rsidRPr="00E531B4">
        <w:t>consult and liaise with Sidra in respect of all substantive aspects of the Services and the Company’s provision of the Services;</w:t>
      </w:r>
      <w:bookmarkEnd w:id="34"/>
      <w:bookmarkEnd w:id="35"/>
    </w:p>
    <w:p w:rsidR="003B4610" w:rsidRPr="00E531B4" w:rsidRDefault="00870794" w:rsidP="002B225E">
      <w:pPr>
        <w:pStyle w:val="Style1"/>
        <w:spacing w:before="0" w:after="180"/>
        <w:ind w:left="2261" w:hanging="907"/>
        <w:outlineLvl w:val="0"/>
      </w:pPr>
      <w:bookmarkStart w:id="36" w:name="_Toc412802235"/>
      <w:bookmarkStart w:id="37" w:name="_Toc431892924"/>
      <w:r w:rsidRPr="00E531B4">
        <w:t>comply with all applicable Qatari laws and regulations, and  obtain and maintain at its sole expense all registrations, licences, visas, permits and certificates of approval required for the provision of the Services;</w:t>
      </w:r>
      <w:bookmarkStart w:id="38" w:name="_Ref42475542"/>
      <w:bookmarkEnd w:id="36"/>
      <w:bookmarkEnd w:id="37"/>
    </w:p>
    <w:p w:rsidR="003B4610" w:rsidRPr="00E531B4" w:rsidRDefault="00870794" w:rsidP="002B225E">
      <w:pPr>
        <w:pStyle w:val="Style1"/>
        <w:spacing w:before="0" w:after="180"/>
        <w:ind w:left="2261" w:hanging="907"/>
        <w:outlineLvl w:val="0"/>
      </w:pPr>
      <w:bookmarkStart w:id="39" w:name="_Toc412802236"/>
      <w:bookmarkStart w:id="40" w:name="_Toc431892925"/>
      <w:r w:rsidRPr="00E531B4">
        <w:t>obtain, with Sidra’s reasonable cooperation if needed (but not including Sidra’s sponsorship), all necessary visas, permits and governmental authorizations and other approvals necessary for its personnel to enter Qatar and to otherwise perform the Agreement;</w:t>
      </w:r>
      <w:bookmarkEnd w:id="39"/>
      <w:bookmarkEnd w:id="40"/>
    </w:p>
    <w:p w:rsidR="003B4610" w:rsidRPr="00E531B4" w:rsidRDefault="00870794" w:rsidP="002B225E">
      <w:pPr>
        <w:pStyle w:val="Style1"/>
        <w:spacing w:before="0" w:after="180"/>
        <w:ind w:left="2261" w:hanging="907"/>
        <w:outlineLvl w:val="0"/>
      </w:pPr>
      <w:bookmarkStart w:id="41" w:name="_Toc412802237"/>
      <w:bookmarkStart w:id="42" w:name="_Toc431892926"/>
      <w:r w:rsidRPr="00E531B4">
        <w:t>be responsible for the health</w:t>
      </w:r>
      <w:r w:rsidR="00271C49">
        <w:t>,</w:t>
      </w:r>
      <w:r w:rsidRPr="00E531B4">
        <w:t xml:space="preserve"> safety and protection of all its employees and Subcontrac</w:t>
      </w:r>
      <w:r w:rsidR="00097605">
        <w:t xml:space="preserve">tors (as defined in Clause </w:t>
      </w:r>
      <w:r w:rsidR="00272024">
        <w:fldChar w:fldCharType="begin"/>
      </w:r>
      <w:r w:rsidR="00272024">
        <w:instrText xml:space="preserve"> REF _Ref458946166 \r \h </w:instrText>
      </w:r>
      <w:r w:rsidR="0030186C">
        <w:instrText xml:space="preserve"> \* MERGEFORMAT </w:instrText>
      </w:r>
      <w:r w:rsidR="00272024">
        <w:fldChar w:fldCharType="separate"/>
      </w:r>
      <w:r w:rsidR="001331CA">
        <w:t>20.12</w:t>
      </w:r>
      <w:r w:rsidR="00272024">
        <w:fldChar w:fldCharType="end"/>
      </w:r>
      <w:r w:rsidRPr="00E531B4">
        <w:t xml:space="preserve">), ensure that the Company’s employees and Subcontractors comply with all health and safety rules and regulations and any security requirements that apply at Sidra’s premises, </w:t>
      </w:r>
      <w:bookmarkEnd w:id="41"/>
      <w:r w:rsidRPr="00E531B4">
        <w:t>and notify Sidra as soon as it becomes aware of any health, safety and/or security issues that arise in relation to the Services;</w:t>
      </w:r>
      <w:bookmarkEnd w:id="42"/>
    </w:p>
    <w:p w:rsidR="00177DA0" w:rsidRDefault="00E4071C" w:rsidP="002B225E">
      <w:pPr>
        <w:pStyle w:val="Style1"/>
        <w:spacing w:before="0" w:after="180"/>
        <w:ind w:left="2261" w:hanging="907"/>
        <w:outlineLvl w:val="0"/>
      </w:pPr>
      <w:bookmarkStart w:id="43" w:name="_Toc412802238"/>
      <w:bookmarkStart w:id="44" w:name="_Toc431892927"/>
      <w:r>
        <w:t>During the Term of this Agreement, t</w:t>
      </w:r>
      <w:r w:rsidR="00177DA0">
        <w:t>he Company will be responsible</w:t>
      </w:r>
      <w:r w:rsidR="00FB1276">
        <w:t>, at the Company’s own costs,</w:t>
      </w:r>
      <w:r w:rsidR="00177DA0">
        <w:t xml:space="preserve"> to provide personal protective equipment to its employees and Subcontractors, which will include gloves, ma</w:t>
      </w:r>
      <w:r w:rsidR="00EB7B87">
        <w:t xml:space="preserve">sks and any other health and safety </w:t>
      </w:r>
      <w:r w:rsidR="00177DA0">
        <w:t>requirements</w:t>
      </w:r>
      <w:r w:rsidR="00EB7B87">
        <w:t xml:space="preserve"> as and when required by Sidra</w:t>
      </w:r>
      <w:r w:rsidR="006D26DA">
        <w:t xml:space="preserve"> </w:t>
      </w:r>
      <w:r w:rsidR="0075692F">
        <w:t>and</w:t>
      </w:r>
      <w:r w:rsidR="007D7EDF">
        <w:t>/</w:t>
      </w:r>
      <w:r w:rsidR="006D26DA">
        <w:t xml:space="preserve">or </w:t>
      </w:r>
      <w:r>
        <w:t xml:space="preserve">the </w:t>
      </w:r>
      <w:r w:rsidR="0075692F">
        <w:t xml:space="preserve">applicable </w:t>
      </w:r>
      <w:r w:rsidR="006D26DA">
        <w:t>government authority</w:t>
      </w:r>
      <w:r>
        <w:t>,</w:t>
      </w:r>
      <w:r w:rsidR="00EB7B87">
        <w:t xml:space="preserve"> </w:t>
      </w:r>
      <w:r w:rsidR="00177DA0">
        <w:t xml:space="preserve">for the protection of </w:t>
      </w:r>
      <w:r w:rsidR="006D26DA">
        <w:t>health and safety</w:t>
      </w:r>
      <w:r w:rsidR="00DF4C8A">
        <w:t xml:space="preserve">. </w:t>
      </w:r>
      <w:r w:rsidR="00177DA0">
        <w:t xml:space="preserve"> </w:t>
      </w:r>
    </w:p>
    <w:p w:rsidR="003B4610" w:rsidRPr="00E531B4" w:rsidRDefault="00870794" w:rsidP="002B225E">
      <w:pPr>
        <w:pStyle w:val="Style1"/>
        <w:spacing w:before="0" w:after="180"/>
        <w:ind w:left="2261" w:hanging="907"/>
        <w:outlineLvl w:val="0"/>
      </w:pPr>
      <w:r w:rsidRPr="00E531B4">
        <w:t>comply with all directions given by Sidra (to the extent that such directions are not contrary to any express provision of this Agreement);</w:t>
      </w:r>
      <w:bookmarkEnd w:id="43"/>
      <w:bookmarkEnd w:id="44"/>
    </w:p>
    <w:p w:rsidR="003B4610" w:rsidRPr="00E531B4" w:rsidRDefault="00870794" w:rsidP="002B225E">
      <w:pPr>
        <w:pStyle w:val="Style1"/>
        <w:spacing w:before="0" w:after="180"/>
        <w:ind w:left="2261" w:hanging="907"/>
        <w:outlineLvl w:val="0"/>
      </w:pPr>
      <w:bookmarkStart w:id="45" w:name="_Toc412802239"/>
      <w:bookmarkStart w:id="46" w:name="_Toc431892928"/>
      <w:bookmarkStart w:id="47" w:name="_Ref458946567"/>
      <w:r w:rsidRPr="00E531B4">
        <w:t xml:space="preserve">ensure that its employees and Subcontractors comply with </w:t>
      </w:r>
      <w:bookmarkEnd w:id="38"/>
      <w:r w:rsidRPr="00E531B4">
        <w:t>the bylaws, polic</w:t>
      </w:r>
      <w:r w:rsidR="002850E9">
        <w:t>i</w:t>
      </w:r>
      <w:r w:rsidRPr="00E531B4">
        <w:t>es, procedures, and other governing documents of Sidra, including but not limited to those that pertain to confidentiality and data security (collectively, the “</w:t>
      </w:r>
      <w:r w:rsidRPr="00313743">
        <w:rPr>
          <w:b/>
          <w:bCs/>
        </w:rPr>
        <w:t>Sidra Regulations</w:t>
      </w:r>
      <w:r w:rsidRPr="00E531B4">
        <w:t>”);</w:t>
      </w:r>
      <w:bookmarkEnd w:id="45"/>
      <w:bookmarkEnd w:id="46"/>
      <w:bookmarkEnd w:id="47"/>
    </w:p>
    <w:p w:rsidR="003B4610" w:rsidRPr="00E531B4" w:rsidRDefault="00870794" w:rsidP="002B225E">
      <w:pPr>
        <w:pStyle w:val="Style1"/>
        <w:spacing w:before="0" w:after="180"/>
        <w:ind w:left="2261" w:hanging="907"/>
        <w:outlineLvl w:val="0"/>
      </w:pPr>
      <w:bookmarkStart w:id="48" w:name="_Toc412802240"/>
      <w:bookmarkStart w:id="49" w:name="_Toc431892929"/>
      <w:r w:rsidRPr="00E531B4">
        <w:t>act at all times in the best interests of Sidra;</w:t>
      </w:r>
      <w:bookmarkEnd w:id="48"/>
      <w:bookmarkEnd w:id="49"/>
    </w:p>
    <w:p w:rsidR="003B4610" w:rsidRPr="00E531B4" w:rsidRDefault="00870794" w:rsidP="002B225E">
      <w:pPr>
        <w:pStyle w:val="Style1"/>
        <w:spacing w:before="0" w:after="180"/>
        <w:ind w:left="2261" w:hanging="907"/>
        <w:outlineLvl w:val="0"/>
      </w:pPr>
      <w:bookmarkStart w:id="50" w:name="_Toc412802241"/>
      <w:bookmarkStart w:id="51" w:name="_Toc431892930"/>
      <w:r w:rsidRPr="00E531B4">
        <w:lastRenderedPageBreak/>
        <w:t>not infringe any proprietary or other Intellectual Property rights or interests of any other person;</w:t>
      </w:r>
      <w:bookmarkEnd w:id="50"/>
      <w:bookmarkEnd w:id="51"/>
    </w:p>
    <w:p w:rsidR="003B4610" w:rsidRDefault="00870794" w:rsidP="002B225E">
      <w:pPr>
        <w:pStyle w:val="Style1"/>
        <w:spacing w:before="0" w:after="180"/>
        <w:ind w:left="2261" w:hanging="907"/>
        <w:outlineLvl w:val="0"/>
      </w:pPr>
      <w:bookmarkStart w:id="52" w:name="_Toc412802242"/>
      <w:bookmarkStart w:id="53" w:name="_Toc431892931"/>
      <w:r w:rsidRPr="00E531B4">
        <w:t xml:space="preserve">be responsible for the proper custody and care of Sidra’s premises and any property furnished to it for use in connection with the performance of this Agreement or purchased by it for the provision of Services under this Agreement; </w:t>
      </w:r>
      <w:bookmarkEnd w:id="52"/>
      <w:bookmarkEnd w:id="53"/>
    </w:p>
    <w:p w:rsidR="00C727F4" w:rsidRDefault="00C727F4" w:rsidP="002B225E">
      <w:pPr>
        <w:pStyle w:val="Style1"/>
        <w:spacing w:before="0" w:after="180"/>
        <w:ind w:left="2261" w:hanging="907"/>
        <w:outlineLvl w:val="0"/>
      </w:pPr>
      <w:bookmarkStart w:id="54" w:name="_Toc412802243"/>
      <w:bookmarkStart w:id="55" w:name="_Toc431892932"/>
      <w:r>
        <w:t>report immediately to Sidra if Sidra’s access or identification badge provided to the Company</w:t>
      </w:r>
      <w:r w:rsidR="00B7782F">
        <w:t>’s</w:t>
      </w:r>
      <w:r>
        <w:t xml:space="preserve"> </w:t>
      </w:r>
      <w:r w:rsidR="00683BAD">
        <w:t>P</w:t>
      </w:r>
      <w:r>
        <w:t>ersonnel by Sidra are lost or damaged during the Term and the Company shall pay Sidra’s then current replacement charge which as at the date of this Agreement is of QAR 100 per badge. The aggregate cost of charges for replacement badges shall be deducted from any payment due to the Compa</w:t>
      </w:r>
      <w:r w:rsidR="00A470FA">
        <w:t xml:space="preserve">ny under this Agreement. </w:t>
      </w:r>
      <w:r>
        <w:t xml:space="preserve">Sidra shall notify the Company in </w:t>
      </w:r>
      <w:r w:rsidR="00A470FA">
        <w:t xml:space="preserve">writing </w:t>
      </w:r>
      <w:r>
        <w:t xml:space="preserve">if the replacement charge changes; and; </w:t>
      </w:r>
    </w:p>
    <w:p w:rsidR="005C38F1" w:rsidRPr="0030186C" w:rsidRDefault="005C38F1" w:rsidP="002B225E">
      <w:pPr>
        <w:pStyle w:val="Style1"/>
        <w:spacing w:before="0" w:after="180"/>
        <w:ind w:left="2261" w:hanging="907"/>
        <w:outlineLvl w:val="0"/>
      </w:pPr>
      <w:r w:rsidRPr="0030186C">
        <w:t>correct any Service Failure within the Remedial Period or immediately in accordance with in Clause 4.5.</w:t>
      </w:r>
    </w:p>
    <w:bookmarkEnd w:id="54"/>
    <w:bookmarkEnd w:id="55"/>
    <w:p w:rsidR="00DC1B66" w:rsidRPr="00E531B4" w:rsidRDefault="00DC1B66" w:rsidP="002B225E">
      <w:pPr>
        <w:ind w:left="2520"/>
      </w:pPr>
    </w:p>
    <w:p w:rsidR="003B4610" w:rsidRPr="008B01EC" w:rsidRDefault="00870794" w:rsidP="002B225E">
      <w:pPr>
        <w:pStyle w:val="Heading1Bold"/>
      </w:pPr>
      <w:bookmarkStart w:id="56" w:name="_Toc431969715"/>
      <w:bookmarkStart w:id="57" w:name="_Toc432331268"/>
      <w:bookmarkStart w:id="58" w:name="_Ref321908452"/>
      <w:r w:rsidRPr="008B01EC">
        <w:t>Sidra’s Obligations</w:t>
      </w:r>
      <w:bookmarkEnd w:id="56"/>
      <w:bookmarkEnd w:id="57"/>
    </w:p>
    <w:p w:rsidR="003B4610" w:rsidRPr="00DC1B66" w:rsidRDefault="00870794" w:rsidP="002B225E">
      <w:pPr>
        <w:pStyle w:val="Style1"/>
        <w:numPr>
          <w:ilvl w:val="0"/>
          <w:numId w:val="14"/>
        </w:numPr>
        <w:spacing w:before="0" w:after="180"/>
        <w:ind w:left="1094" w:hanging="907"/>
      </w:pPr>
      <w:r w:rsidRPr="00DC1B66">
        <w:t>In receiving the Services, Sidra shall:</w:t>
      </w:r>
    </w:p>
    <w:p w:rsidR="003B4610" w:rsidRPr="00DC1B66" w:rsidRDefault="00870794" w:rsidP="002B225E">
      <w:pPr>
        <w:numPr>
          <w:ilvl w:val="2"/>
          <w:numId w:val="15"/>
        </w:numPr>
        <w:spacing w:after="180"/>
        <w:ind w:left="2261" w:hanging="907"/>
      </w:pPr>
      <w:bookmarkStart w:id="59" w:name="_Toc412802244"/>
      <w:bookmarkStart w:id="60" w:name="_Toc431892933"/>
      <w:r w:rsidRPr="00DC1B66">
        <w:t>make available all such reasonable assistance as may be required for the Company to perform the Services;</w:t>
      </w:r>
      <w:bookmarkEnd w:id="59"/>
      <w:bookmarkEnd w:id="60"/>
    </w:p>
    <w:p w:rsidR="003B4610" w:rsidRPr="00DC1B66" w:rsidRDefault="00B7782F" w:rsidP="002B225E">
      <w:pPr>
        <w:numPr>
          <w:ilvl w:val="2"/>
          <w:numId w:val="15"/>
        </w:numPr>
        <w:spacing w:after="180"/>
        <w:ind w:left="2261" w:hanging="907"/>
      </w:pPr>
      <w:bookmarkStart w:id="61" w:name="_Toc412802245"/>
      <w:bookmarkStart w:id="62" w:name="_Toc431892934"/>
      <w:r>
        <w:t xml:space="preserve">subject to </w:t>
      </w:r>
      <w:r w:rsidR="00304FD6">
        <w:t>C</w:t>
      </w:r>
      <w:r>
        <w:t xml:space="preserve">lause 6.1.7 of this Agreement, </w:t>
      </w:r>
      <w:r w:rsidR="00870794" w:rsidRPr="00DC1B66">
        <w:t>provide satisfactory office, workspace and materials as required for the Company’s employees and Subcontractors (if applicable) at Sidra’s premises, not including specialized equipment necessary for performance of the Services, as provision of such equipment shall be at the sole responsibility of the Company unless otherwise agreed by the Parties;</w:t>
      </w:r>
      <w:bookmarkEnd w:id="61"/>
      <w:bookmarkEnd w:id="62"/>
    </w:p>
    <w:p w:rsidR="003B4610" w:rsidRPr="00DC1B66" w:rsidRDefault="00870794" w:rsidP="002B225E">
      <w:pPr>
        <w:numPr>
          <w:ilvl w:val="2"/>
          <w:numId w:val="15"/>
        </w:numPr>
        <w:spacing w:after="180"/>
        <w:ind w:left="2261" w:hanging="907"/>
      </w:pPr>
      <w:bookmarkStart w:id="63" w:name="_Toc412802246"/>
      <w:bookmarkStart w:id="64" w:name="_Toc431892935"/>
      <w:r w:rsidRPr="00DC1B66">
        <w:t>provide access to Sidra’s premises and systems, but only to the extent necessary for the performance of the Services; provided, however, that Sidra reserves the right to refuse the Company’s employees and Subcontractors access to Sidra’s premises and systems; and</w:t>
      </w:r>
      <w:bookmarkEnd w:id="63"/>
      <w:bookmarkEnd w:id="64"/>
    </w:p>
    <w:p w:rsidR="003B4610" w:rsidRDefault="00870794" w:rsidP="002B225E">
      <w:pPr>
        <w:numPr>
          <w:ilvl w:val="2"/>
          <w:numId w:val="15"/>
        </w:numPr>
        <w:spacing w:after="180"/>
        <w:ind w:left="2261" w:hanging="907"/>
      </w:pPr>
      <w:bookmarkStart w:id="65" w:name="_Toc412802247"/>
      <w:bookmarkStart w:id="66" w:name="_Toc431892936"/>
      <w:r w:rsidRPr="00DC1B66">
        <w:t>facilitate access to only those records identified by Sidra as critical to the Company’s satisfactory performance of the Services, strictly subject at all times to the prior written approval of the relevant department within Sidra</w:t>
      </w:r>
      <w:bookmarkEnd w:id="65"/>
      <w:r w:rsidRPr="00DC1B66">
        <w:t>.</w:t>
      </w:r>
      <w:bookmarkEnd w:id="66"/>
    </w:p>
    <w:p w:rsidR="00785B31" w:rsidRDefault="00785B31" w:rsidP="00785B31">
      <w:pPr>
        <w:spacing w:after="180"/>
        <w:ind w:left="2261"/>
      </w:pPr>
    </w:p>
    <w:p w:rsidR="003B4610" w:rsidRPr="008B01EC" w:rsidRDefault="00870794" w:rsidP="002B225E">
      <w:pPr>
        <w:pStyle w:val="Heading1Bold"/>
      </w:pPr>
      <w:bookmarkStart w:id="67" w:name="_Toc431969716"/>
      <w:bookmarkStart w:id="68" w:name="_Toc432331269"/>
      <w:r w:rsidRPr="008B01EC">
        <w:t>Payments and Charges</w:t>
      </w:r>
      <w:bookmarkEnd w:id="58"/>
      <w:bookmarkEnd w:id="67"/>
      <w:bookmarkEnd w:id="68"/>
    </w:p>
    <w:p w:rsidR="003B4610" w:rsidRPr="0030186C" w:rsidRDefault="00870794" w:rsidP="002B225E">
      <w:pPr>
        <w:pStyle w:val="Heading2Bold"/>
      </w:pPr>
      <w:r w:rsidRPr="0030186C">
        <w:t>Payment for Services</w:t>
      </w:r>
    </w:p>
    <w:p w:rsidR="003B4610" w:rsidRPr="004A0EA1" w:rsidRDefault="00870794" w:rsidP="002B225E">
      <w:pPr>
        <w:numPr>
          <w:ilvl w:val="0"/>
          <w:numId w:val="16"/>
        </w:numPr>
        <w:spacing w:after="180"/>
        <w:ind w:left="2261" w:hanging="907"/>
        <w:outlineLvl w:val="0"/>
      </w:pPr>
      <w:bookmarkStart w:id="69" w:name="_Ref321999086"/>
      <w:bookmarkStart w:id="70" w:name="_Ref322003217"/>
      <w:bookmarkStart w:id="71" w:name="_Ref325010866"/>
      <w:bookmarkStart w:id="72" w:name="_Toc412802248"/>
      <w:bookmarkStart w:id="73" w:name="_Toc431892937"/>
      <w:r w:rsidRPr="004A0EA1">
        <w:t xml:space="preserve">Sidra shall confer Payment for the satisfactory performance and completion of the Services equal to the amounts agreed upon by the Parties and specified in </w:t>
      </w:r>
      <w:r w:rsidRPr="00EF716E">
        <w:t xml:space="preserve">Schedule </w:t>
      </w:r>
      <w:r w:rsidR="00EF716E">
        <w:t>2</w:t>
      </w:r>
      <w:r w:rsidRPr="004A0EA1">
        <w:t>; and such Payments shall not be subject to change except by a written modification or amendment of the Agreement</w:t>
      </w:r>
      <w:bookmarkEnd w:id="69"/>
      <w:bookmarkEnd w:id="70"/>
      <w:bookmarkEnd w:id="71"/>
      <w:bookmarkEnd w:id="72"/>
      <w:r w:rsidRPr="004A0EA1">
        <w:t>.</w:t>
      </w:r>
      <w:bookmarkEnd w:id="73"/>
    </w:p>
    <w:p w:rsidR="003B4610" w:rsidRPr="004A0EA1" w:rsidRDefault="00870794" w:rsidP="002B225E">
      <w:pPr>
        <w:numPr>
          <w:ilvl w:val="0"/>
          <w:numId w:val="16"/>
        </w:numPr>
        <w:spacing w:after="180"/>
        <w:ind w:left="2261" w:hanging="907"/>
        <w:outlineLvl w:val="0"/>
      </w:pPr>
      <w:bookmarkStart w:id="74" w:name="_Ref321999100"/>
      <w:bookmarkStart w:id="75" w:name="_Ref322003226"/>
      <w:bookmarkStart w:id="76" w:name="_Ref325010883"/>
      <w:bookmarkStart w:id="77" w:name="_Toc412802249"/>
      <w:bookmarkStart w:id="78" w:name="_Toc431892938"/>
      <w:r w:rsidRPr="004A0EA1">
        <w:t xml:space="preserve">The Payment amounts and rates, as specified in </w:t>
      </w:r>
      <w:r w:rsidRPr="00EF716E">
        <w:t xml:space="preserve">Schedule </w:t>
      </w:r>
      <w:r w:rsidR="00EF716E">
        <w:t>2</w:t>
      </w:r>
      <w:r w:rsidRPr="004A0EA1">
        <w:t xml:space="preserve">, include all taxes, duties, levies, fiscal contributions and other charges of </w:t>
      </w:r>
      <w:r w:rsidRPr="004A0EA1">
        <w:lastRenderedPageBreak/>
        <w:t>whatever nature (including, without limitation, all taxes, duties, levies, fiscal contributions and other charges as may be assessed by the State of Qatar), as may be imposed upon the Company and the Company’s personnel</w:t>
      </w:r>
      <w:r w:rsidR="00F30E7B">
        <w:t xml:space="preserve"> (including taxes that may be introduced in the future)</w:t>
      </w:r>
      <w:r w:rsidRPr="004A0EA1">
        <w:t>, unless otherwise agreed by Sidra</w:t>
      </w:r>
      <w:bookmarkEnd w:id="74"/>
      <w:bookmarkEnd w:id="75"/>
      <w:bookmarkEnd w:id="76"/>
      <w:bookmarkEnd w:id="77"/>
      <w:r w:rsidRPr="004A0EA1">
        <w:t>.</w:t>
      </w:r>
      <w:bookmarkEnd w:id="78"/>
    </w:p>
    <w:p w:rsidR="003B4610" w:rsidRPr="004A0EA1" w:rsidRDefault="00870794" w:rsidP="002B225E">
      <w:pPr>
        <w:numPr>
          <w:ilvl w:val="0"/>
          <w:numId w:val="16"/>
        </w:numPr>
        <w:spacing w:after="180"/>
        <w:ind w:left="2261" w:hanging="907"/>
        <w:outlineLvl w:val="0"/>
      </w:pPr>
      <w:bookmarkStart w:id="79" w:name="_Toc412802250"/>
      <w:bookmarkStart w:id="80" w:name="_Toc431892939"/>
      <w:r w:rsidRPr="004A0EA1">
        <w:t>Payments made by Sidra pursuant to this Agreement to non-resident service providers with respect to Services</w:t>
      </w:r>
      <w:r w:rsidR="00304FD6">
        <w:t xml:space="preserve"> or part of Services</w:t>
      </w:r>
      <w:r w:rsidRPr="004A0EA1">
        <w:t xml:space="preserve"> not connected with a permanent establishment in Qatar are subject to withholding tax of between five percent (5%) and seven percent (7%) of the gross amount otherwise payable by Sidra to the service provider</w:t>
      </w:r>
      <w:bookmarkEnd w:id="79"/>
      <w:r w:rsidRPr="004A0EA1">
        <w:t>.</w:t>
      </w:r>
      <w:bookmarkEnd w:id="80"/>
      <w:r w:rsidR="005E7E5B">
        <w:t xml:space="preserve"> </w:t>
      </w:r>
      <w:r w:rsidR="002808C9" w:rsidRPr="002808C9">
        <w:t>in the event of changes to the withholding tax obligations in accordance with Qatari law, Sidra will</w:t>
      </w:r>
      <w:r w:rsidR="00FB1276">
        <w:t xml:space="preserve"> notify the Company and</w:t>
      </w:r>
      <w:r w:rsidR="00C22B5F">
        <w:t xml:space="preserve"> deduct the appropri</w:t>
      </w:r>
      <w:r w:rsidR="002808C9" w:rsidRPr="002808C9">
        <w:t>ate amount pursuant to the Qatari law.</w:t>
      </w:r>
      <w:r w:rsidR="005E7E5B">
        <w:t xml:space="preserve">  </w:t>
      </w:r>
    </w:p>
    <w:p w:rsidR="003B4610" w:rsidRPr="004A0EA1" w:rsidRDefault="00870794" w:rsidP="002B225E">
      <w:pPr>
        <w:numPr>
          <w:ilvl w:val="0"/>
          <w:numId w:val="16"/>
        </w:numPr>
        <w:spacing w:after="180"/>
        <w:ind w:left="2261" w:hanging="907"/>
        <w:outlineLvl w:val="0"/>
      </w:pPr>
      <w:bookmarkStart w:id="81" w:name="_Ref325010915"/>
      <w:bookmarkStart w:id="82" w:name="_Toc412802252"/>
      <w:bookmarkStart w:id="83" w:name="_Toc431892940"/>
      <w:r w:rsidRPr="004A0EA1">
        <w:t xml:space="preserve">Any variation to the Payment for the Services specified in </w:t>
      </w:r>
      <w:r w:rsidRPr="00D030E5">
        <w:t xml:space="preserve">Schedule </w:t>
      </w:r>
      <w:r w:rsidR="00D030E5">
        <w:t>2</w:t>
      </w:r>
      <w:r w:rsidRPr="004A0EA1">
        <w:t xml:space="preserve"> shall only be binding when agreed in writing and signed by Sidra</w:t>
      </w:r>
      <w:bookmarkEnd w:id="81"/>
      <w:bookmarkEnd w:id="82"/>
      <w:r w:rsidRPr="004A0EA1">
        <w:t>.</w:t>
      </w:r>
      <w:bookmarkEnd w:id="83"/>
    </w:p>
    <w:p w:rsidR="003B4610" w:rsidRDefault="00870794" w:rsidP="002B225E">
      <w:pPr>
        <w:numPr>
          <w:ilvl w:val="0"/>
          <w:numId w:val="16"/>
        </w:numPr>
        <w:spacing w:after="180"/>
        <w:ind w:left="2261" w:hanging="907"/>
        <w:outlineLvl w:val="0"/>
      </w:pPr>
      <w:bookmarkStart w:id="84" w:name="_Toc412802253"/>
      <w:bookmarkStart w:id="85" w:name="_Toc431892941"/>
      <w:r w:rsidRPr="004A0EA1">
        <w:t xml:space="preserve">For the avoidance of doubt, the fixed rate fees set out in </w:t>
      </w:r>
      <w:r w:rsidRPr="00FE5418">
        <w:t xml:space="preserve">Schedule </w:t>
      </w:r>
      <w:r w:rsidR="00FE5418">
        <w:t>2</w:t>
      </w:r>
      <w:r w:rsidRPr="004A0EA1">
        <w:t xml:space="preserve"> are inclusive of all of the Company’s travel and other out-of-pocket expenses</w:t>
      </w:r>
      <w:bookmarkEnd w:id="84"/>
      <w:r w:rsidRPr="004A0EA1">
        <w:t>.</w:t>
      </w:r>
      <w:bookmarkEnd w:id="85"/>
    </w:p>
    <w:p w:rsidR="003B4610" w:rsidRPr="00E531B4" w:rsidRDefault="00870794" w:rsidP="002B225E">
      <w:pPr>
        <w:pStyle w:val="Heading2Bold"/>
      </w:pPr>
      <w:bookmarkStart w:id="86" w:name="_Toc431969717"/>
      <w:r w:rsidRPr="00E531B4">
        <w:t>Invoicing</w:t>
      </w:r>
      <w:bookmarkEnd w:id="86"/>
    </w:p>
    <w:p w:rsidR="003B4610" w:rsidRPr="004A0EA1" w:rsidRDefault="00870794" w:rsidP="00806B0C">
      <w:pPr>
        <w:numPr>
          <w:ilvl w:val="0"/>
          <w:numId w:val="17"/>
        </w:numPr>
        <w:spacing w:after="180"/>
        <w:ind w:left="2261" w:hanging="907"/>
      </w:pPr>
      <w:bookmarkStart w:id="87" w:name="_Toc431892942"/>
      <w:r w:rsidRPr="004A0EA1">
        <w:t>The Company shall submit to Sidra its invoice(s) and all supporting documentation within forty five (45) calendar days after the execution date of the required Services.</w:t>
      </w:r>
      <w:r w:rsidR="00301413">
        <w:t xml:space="preserve"> </w:t>
      </w:r>
      <w:r w:rsidRPr="004A0EA1">
        <w:t>Invoices shall be submitted ele</w:t>
      </w:r>
      <w:r w:rsidR="002850E9">
        <w:t>ctronically to accountspayable@ s</w:t>
      </w:r>
      <w:r w:rsidRPr="004A0EA1">
        <w:t>idra.org. Company shall submit original supporting receipts where applicable; at its election</w:t>
      </w:r>
      <w:r w:rsidR="00FD4444">
        <w:t>,</w:t>
      </w:r>
      <w:r w:rsidRPr="004A0EA1">
        <w:t xml:space="preserve"> Sidra may accept scanned copies of supporting receipts.</w:t>
      </w:r>
      <w:bookmarkStart w:id="88" w:name="_Toc321815138"/>
      <w:bookmarkStart w:id="89" w:name="_Ref321999243"/>
      <w:bookmarkStart w:id="90" w:name="_Ref322003240"/>
      <w:bookmarkStart w:id="91" w:name="_Ref325012263"/>
      <w:bookmarkStart w:id="92" w:name="_Toc412802256"/>
      <w:bookmarkEnd w:id="87"/>
    </w:p>
    <w:p w:rsidR="003B4610" w:rsidRPr="004A0EA1" w:rsidRDefault="00870794" w:rsidP="002B225E">
      <w:pPr>
        <w:numPr>
          <w:ilvl w:val="0"/>
          <w:numId w:val="17"/>
        </w:numPr>
        <w:spacing w:after="180"/>
        <w:ind w:left="2261" w:hanging="907"/>
      </w:pPr>
      <w:bookmarkStart w:id="93" w:name="_Toc431892943"/>
      <w:bookmarkStart w:id="94" w:name="_Ref458946378"/>
      <w:r w:rsidRPr="004A0EA1">
        <w:t>Sidra’s Finance Department shall make its best efforts to pay the invoices within forty-five (45) calendar days of receipt. The payment cycle shall not commence until the Finance Department receives the invoice and supporting documentation. Sidra accepts no responsibility for any delay in payment that results from any misdirected invoice.  Sidra shall be responsible for the outbound costs of payments (wire transfers) levied by Sidra’s bank and the Company shall be responsible for all costs levied by its bank or corresponding intermediary banks.</w:t>
      </w:r>
      <w:bookmarkStart w:id="95" w:name="_Toc321815139"/>
      <w:bookmarkStart w:id="96" w:name="_Ref322004218"/>
      <w:bookmarkEnd w:id="88"/>
      <w:bookmarkEnd w:id="89"/>
      <w:bookmarkEnd w:id="90"/>
      <w:bookmarkEnd w:id="91"/>
      <w:bookmarkEnd w:id="92"/>
      <w:bookmarkEnd w:id="93"/>
      <w:bookmarkEnd w:id="94"/>
    </w:p>
    <w:p w:rsidR="003B4610" w:rsidRPr="004A0EA1" w:rsidRDefault="00870794" w:rsidP="00313743">
      <w:pPr>
        <w:keepNext/>
        <w:numPr>
          <w:ilvl w:val="0"/>
          <w:numId w:val="17"/>
        </w:numPr>
        <w:spacing w:after="180"/>
        <w:ind w:left="2261" w:hanging="907"/>
      </w:pPr>
      <w:bookmarkStart w:id="97" w:name="_Toc431892944"/>
      <w:r w:rsidRPr="004A0EA1">
        <w:t xml:space="preserve">If Sidra, in good faith, disputes an invoice, in whole or in part, Sidra shall notify the Company for the reasons thereof and may withhold payment of the disputed portion until settlement of the dispute.  Upon settlement of any such dispute, Company shall submit an adjusting debit or credit note to revise the original invoice, or shall submit a revised invoice for the sum agreed for payment. Sidra shall then pay any balance then due in accordance with Clause </w:t>
      </w:r>
      <w:r w:rsidR="00272024">
        <w:fldChar w:fldCharType="begin"/>
      </w:r>
      <w:r w:rsidR="00272024">
        <w:instrText xml:space="preserve"> REF _Ref458946378 \r \h </w:instrText>
      </w:r>
      <w:r w:rsidR="002776DF">
        <w:instrText xml:space="preserve"> \* MERGEFORMAT </w:instrText>
      </w:r>
      <w:r w:rsidR="00272024">
        <w:fldChar w:fldCharType="separate"/>
      </w:r>
      <w:r w:rsidR="001331CA">
        <w:t>8.2.2</w:t>
      </w:r>
      <w:r w:rsidR="00272024">
        <w:fldChar w:fldCharType="end"/>
      </w:r>
      <w:r w:rsidRPr="004A0EA1">
        <w:t>.  Sidra’s right to withhold payment of such disputed sum shall be in addition to, and is not in any way in lieu of, any other right of Sidra.</w:t>
      </w:r>
      <w:bookmarkEnd w:id="95"/>
      <w:bookmarkEnd w:id="97"/>
    </w:p>
    <w:p w:rsidR="003B4610" w:rsidRDefault="00870794" w:rsidP="00313743">
      <w:pPr>
        <w:pStyle w:val="Heading1Bold"/>
        <w:keepNext/>
      </w:pPr>
      <w:bookmarkStart w:id="98" w:name="_Toc431969718"/>
      <w:bookmarkStart w:id="99" w:name="_Toc432331270"/>
      <w:r w:rsidRPr="008B01EC">
        <w:t>Termination</w:t>
      </w:r>
      <w:bookmarkEnd w:id="96"/>
      <w:bookmarkEnd w:id="98"/>
      <w:bookmarkEnd w:id="99"/>
    </w:p>
    <w:p w:rsidR="003B4610" w:rsidRPr="002776DF" w:rsidRDefault="00870794" w:rsidP="002B225E">
      <w:pPr>
        <w:pStyle w:val="Heading2Bold"/>
        <w:ind w:left="1094"/>
        <w:jc w:val="both"/>
        <w:rPr>
          <w:b w:val="0"/>
          <w:bCs w:val="0"/>
        </w:rPr>
      </w:pPr>
      <w:bookmarkStart w:id="100" w:name="_Ref194654094"/>
      <w:bookmarkStart w:id="101" w:name="_Ref457031275"/>
      <w:r w:rsidRPr="002776DF">
        <w:rPr>
          <w:b w:val="0"/>
          <w:bCs w:val="0"/>
        </w:rPr>
        <w:t xml:space="preserve">Sidra may terminate this Agreement immediately upon written notice to the Company </w:t>
      </w:r>
      <w:r w:rsidR="003C4019" w:rsidRPr="002776DF">
        <w:rPr>
          <w:b w:val="0"/>
          <w:bCs w:val="0"/>
        </w:rPr>
        <w:t xml:space="preserve">and without the need to obtain a court order or arbitral award </w:t>
      </w:r>
      <w:r w:rsidRPr="002776DF">
        <w:rPr>
          <w:b w:val="0"/>
          <w:bCs w:val="0"/>
        </w:rPr>
        <w:t>if any of the following events occurs:</w:t>
      </w:r>
      <w:bookmarkEnd w:id="100"/>
    </w:p>
    <w:p w:rsidR="003B4610" w:rsidRDefault="00870794" w:rsidP="002B225E">
      <w:pPr>
        <w:pStyle w:val="ListParagraph"/>
        <w:numPr>
          <w:ilvl w:val="2"/>
          <w:numId w:val="9"/>
        </w:numPr>
        <w:spacing w:after="180" w:line="240" w:lineRule="auto"/>
        <w:ind w:left="2261"/>
        <w:contextualSpacing w:val="0"/>
        <w:jc w:val="both"/>
        <w:outlineLvl w:val="0"/>
        <w:rPr>
          <w:rFonts w:ascii="Arial" w:eastAsia="Times New Roman" w:hAnsi="Arial" w:cs="Arial"/>
          <w:lang w:val="en-GB"/>
        </w:rPr>
      </w:pPr>
      <w:bookmarkStart w:id="102" w:name="_Toc412802257"/>
      <w:bookmarkStart w:id="103" w:name="_Toc431892945"/>
      <w:r w:rsidRPr="00087AA7">
        <w:rPr>
          <w:rFonts w:ascii="Arial" w:eastAsia="Times New Roman" w:hAnsi="Arial" w:cs="Arial"/>
          <w:lang w:val="en-GB"/>
        </w:rPr>
        <w:lastRenderedPageBreak/>
        <w:t>the Company enters into a compromise or arrangement with its creditors, has a petition presented or an order made or an effective resolution passed or analogous proceedings taken for its bankruptcy, liquidation, dissolution or winding up</w:t>
      </w:r>
      <w:bookmarkEnd w:id="102"/>
      <w:r w:rsidRPr="00087AA7">
        <w:rPr>
          <w:rFonts w:ascii="Arial" w:eastAsia="Times New Roman" w:hAnsi="Arial" w:cs="Arial"/>
          <w:lang w:val="en-GB"/>
        </w:rPr>
        <w:t>;</w:t>
      </w:r>
      <w:bookmarkEnd w:id="103"/>
    </w:p>
    <w:p w:rsidR="003B4610" w:rsidRPr="00087AA7" w:rsidRDefault="00870794" w:rsidP="002B225E">
      <w:pPr>
        <w:pStyle w:val="ListParagraph"/>
        <w:numPr>
          <w:ilvl w:val="2"/>
          <w:numId w:val="9"/>
        </w:numPr>
        <w:spacing w:after="180" w:line="240" w:lineRule="auto"/>
        <w:ind w:left="2261"/>
        <w:contextualSpacing w:val="0"/>
        <w:jc w:val="both"/>
        <w:outlineLvl w:val="0"/>
        <w:rPr>
          <w:rFonts w:ascii="Arial" w:eastAsia="Times New Roman" w:hAnsi="Arial" w:cs="Arial"/>
          <w:lang w:val="en-GB"/>
        </w:rPr>
      </w:pPr>
      <w:bookmarkStart w:id="104" w:name="_Toc412802258"/>
      <w:bookmarkStart w:id="105" w:name="_Toc431892946"/>
      <w:r w:rsidRPr="00087AA7">
        <w:rPr>
          <w:rFonts w:ascii="Arial" w:eastAsia="Times New Roman" w:hAnsi="Arial" w:cs="Arial"/>
          <w:lang w:val="en-GB"/>
        </w:rPr>
        <w:t>the Company has a receiver, liquidator, trustee or similar officer take possession of or be appointed with respect to all or any part of its business, assets, or undertakings;</w:t>
      </w:r>
      <w:bookmarkEnd w:id="104"/>
      <w:bookmarkEnd w:id="105"/>
    </w:p>
    <w:p w:rsidR="003B4610" w:rsidRPr="00087AA7" w:rsidRDefault="00870794" w:rsidP="00AE17C9">
      <w:pPr>
        <w:pStyle w:val="ListParagraph"/>
        <w:numPr>
          <w:ilvl w:val="2"/>
          <w:numId w:val="9"/>
        </w:numPr>
        <w:spacing w:after="180" w:line="240" w:lineRule="auto"/>
        <w:ind w:left="2261"/>
        <w:contextualSpacing w:val="0"/>
        <w:jc w:val="both"/>
        <w:outlineLvl w:val="0"/>
        <w:rPr>
          <w:rFonts w:ascii="Arial" w:eastAsia="Times New Roman" w:hAnsi="Arial" w:cs="Arial"/>
          <w:lang w:val="en-GB"/>
        </w:rPr>
      </w:pPr>
      <w:bookmarkStart w:id="106" w:name="_Toc412802259"/>
      <w:bookmarkStart w:id="107" w:name="_Toc431892947"/>
      <w:bookmarkStart w:id="108" w:name="_Ref458946495"/>
      <w:r w:rsidRPr="00087AA7">
        <w:rPr>
          <w:rFonts w:ascii="Arial" w:eastAsia="Times New Roman" w:hAnsi="Arial" w:cs="Arial"/>
          <w:lang w:val="en-GB"/>
        </w:rPr>
        <w:t>the Company commits a breach of any Warranty term of this Agreement; or, Company breaches any other condition, term or covenant of this Agreement and the breach is not remedied to Sidra’s satisfaction within ten (10) Working Days of Sidra giving written notice of the breach; except, however, in the case of a breach resulting from</w:t>
      </w:r>
      <w:r w:rsidR="00313EF8">
        <w:rPr>
          <w:rFonts w:ascii="Arial" w:eastAsia="Times New Roman" w:hAnsi="Arial" w:cs="Arial"/>
          <w:lang w:val="en-GB"/>
        </w:rPr>
        <w:t xml:space="preserve"> Performance</w:t>
      </w:r>
      <w:r w:rsidR="00AE17C9">
        <w:rPr>
          <w:rFonts w:ascii="Arial" w:eastAsia="Times New Roman" w:hAnsi="Arial" w:cs="Arial"/>
          <w:lang w:val="en-GB"/>
        </w:rPr>
        <w:t xml:space="preserve"> </w:t>
      </w:r>
      <w:r w:rsidR="00313EF8">
        <w:rPr>
          <w:rFonts w:ascii="Arial" w:eastAsia="Times New Roman" w:hAnsi="Arial" w:cs="Arial"/>
          <w:lang w:val="en-GB"/>
        </w:rPr>
        <w:t>Failure</w:t>
      </w:r>
      <w:r w:rsidRPr="00087AA7">
        <w:rPr>
          <w:rFonts w:ascii="Arial" w:eastAsia="Times New Roman" w:hAnsi="Arial" w:cs="Arial"/>
          <w:lang w:val="en-GB"/>
        </w:rPr>
        <w:t>, which requires immediate correction in accordance with Clause</w:t>
      </w:r>
      <w:r w:rsidR="00313EF8">
        <w:rPr>
          <w:rFonts w:ascii="Arial" w:eastAsia="Times New Roman" w:hAnsi="Arial" w:cs="Arial"/>
          <w:lang w:val="en-GB"/>
        </w:rPr>
        <w:t xml:space="preserve"> 4.5</w:t>
      </w:r>
      <w:r w:rsidRPr="00087AA7">
        <w:rPr>
          <w:rFonts w:ascii="Arial" w:eastAsia="Times New Roman" w:hAnsi="Arial" w:cs="Arial"/>
          <w:lang w:val="en-GB"/>
        </w:rPr>
        <w:t>, in which case the Company shall make such correction to Sidra’s satisfaction, or Sidra may immediately terminate the Agreement, or seek performance of all or a portion of the Services by an alternate party;</w:t>
      </w:r>
      <w:bookmarkEnd w:id="106"/>
      <w:bookmarkEnd w:id="107"/>
      <w:bookmarkEnd w:id="108"/>
    </w:p>
    <w:p w:rsidR="003B4610" w:rsidRPr="00087AA7" w:rsidRDefault="00870794" w:rsidP="00313EF8">
      <w:pPr>
        <w:pStyle w:val="ListParagraph"/>
        <w:numPr>
          <w:ilvl w:val="2"/>
          <w:numId w:val="9"/>
        </w:numPr>
        <w:spacing w:after="180" w:line="240" w:lineRule="auto"/>
        <w:ind w:left="2261"/>
        <w:contextualSpacing w:val="0"/>
        <w:jc w:val="both"/>
        <w:outlineLvl w:val="0"/>
        <w:rPr>
          <w:rFonts w:ascii="Arial" w:eastAsia="Times New Roman" w:hAnsi="Arial" w:cs="Arial"/>
          <w:lang w:val="en-GB"/>
        </w:rPr>
      </w:pPr>
      <w:bookmarkStart w:id="109" w:name="_Toc412802260"/>
      <w:bookmarkStart w:id="110" w:name="_Toc431892948"/>
      <w:r w:rsidRPr="00087AA7">
        <w:rPr>
          <w:rFonts w:ascii="Arial" w:eastAsia="Times New Roman" w:hAnsi="Arial" w:cs="Arial"/>
          <w:lang w:val="en-GB"/>
        </w:rPr>
        <w:t>the Company, or its designated</w:t>
      </w:r>
      <w:r w:rsidR="00313EF8">
        <w:rPr>
          <w:rFonts w:ascii="Arial" w:eastAsia="Times New Roman" w:hAnsi="Arial" w:cs="Arial"/>
          <w:lang w:val="en-GB"/>
        </w:rPr>
        <w:t xml:space="preserve"> </w:t>
      </w:r>
      <w:r w:rsidRPr="00087AA7">
        <w:rPr>
          <w:rFonts w:ascii="Arial" w:eastAsia="Times New Roman" w:hAnsi="Arial" w:cs="Arial"/>
          <w:lang w:val="en-GB"/>
        </w:rPr>
        <w:t>Personnel, persistently fails or refuses to observe or perform any of the duties or obligations required of it or made by it under this Agreement;</w:t>
      </w:r>
      <w:bookmarkEnd w:id="109"/>
      <w:bookmarkEnd w:id="110"/>
    </w:p>
    <w:p w:rsidR="003B4610" w:rsidRPr="00087AA7" w:rsidRDefault="00870794" w:rsidP="002B225E">
      <w:pPr>
        <w:pStyle w:val="ListParagraph"/>
        <w:numPr>
          <w:ilvl w:val="2"/>
          <w:numId w:val="9"/>
        </w:numPr>
        <w:spacing w:after="180" w:line="240" w:lineRule="auto"/>
        <w:ind w:left="2261"/>
        <w:contextualSpacing w:val="0"/>
        <w:jc w:val="both"/>
        <w:outlineLvl w:val="0"/>
        <w:rPr>
          <w:rFonts w:ascii="Arial" w:eastAsia="Times New Roman" w:hAnsi="Arial" w:cs="Arial"/>
          <w:lang w:val="en-GB"/>
        </w:rPr>
      </w:pPr>
      <w:bookmarkStart w:id="111" w:name="_Toc412802261"/>
      <w:bookmarkStart w:id="112" w:name="_Toc431892949"/>
      <w:r w:rsidRPr="00087AA7">
        <w:rPr>
          <w:rFonts w:ascii="Arial" w:eastAsia="Times New Roman" w:hAnsi="Arial" w:cs="Arial"/>
          <w:lang w:val="en-GB"/>
        </w:rPr>
        <w:t>any statutory or regulatory body whose authority is binding upon Company necessitates such termination; or</w:t>
      </w:r>
      <w:bookmarkEnd w:id="111"/>
      <w:bookmarkEnd w:id="112"/>
    </w:p>
    <w:p w:rsidR="003B4610" w:rsidRPr="00087AA7" w:rsidRDefault="002850E9" w:rsidP="002B225E">
      <w:pPr>
        <w:pStyle w:val="ListParagraph"/>
        <w:numPr>
          <w:ilvl w:val="2"/>
          <w:numId w:val="9"/>
        </w:numPr>
        <w:spacing w:after="180" w:line="240" w:lineRule="auto"/>
        <w:ind w:left="2261"/>
        <w:contextualSpacing w:val="0"/>
        <w:jc w:val="both"/>
        <w:outlineLvl w:val="0"/>
        <w:rPr>
          <w:rFonts w:ascii="Arial" w:eastAsia="Times New Roman" w:hAnsi="Arial" w:cs="Arial"/>
          <w:lang w:val="en-GB"/>
        </w:rPr>
      </w:pPr>
      <w:bookmarkStart w:id="113" w:name="_Toc412802262"/>
      <w:bookmarkStart w:id="114" w:name="_Toc431892950"/>
      <w:r w:rsidRPr="00087AA7">
        <w:rPr>
          <w:rFonts w:ascii="Arial" w:eastAsia="Times New Roman" w:hAnsi="Arial" w:cs="Arial"/>
          <w:lang w:val="en-GB"/>
        </w:rPr>
        <w:t xml:space="preserve">the </w:t>
      </w:r>
      <w:r w:rsidR="00870794" w:rsidRPr="00087AA7">
        <w:rPr>
          <w:rFonts w:ascii="Arial" w:eastAsia="Times New Roman" w:hAnsi="Arial" w:cs="Arial"/>
          <w:lang w:val="en-GB"/>
        </w:rPr>
        <w:t>Company has committed any offence under the Qatar Penal Code and/or the Qatar anti-bribery laws</w:t>
      </w:r>
      <w:bookmarkEnd w:id="113"/>
      <w:r w:rsidR="00870794" w:rsidRPr="00087AA7">
        <w:rPr>
          <w:rFonts w:ascii="Arial" w:eastAsia="Times New Roman" w:hAnsi="Arial" w:cs="Arial"/>
          <w:lang w:val="en-GB"/>
        </w:rPr>
        <w:t>.</w:t>
      </w:r>
      <w:bookmarkEnd w:id="114"/>
    </w:p>
    <w:p w:rsidR="003B4610" w:rsidRPr="002776DF" w:rsidRDefault="00870794" w:rsidP="002B225E">
      <w:pPr>
        <w:pStyle w:val="Heading2Bold"/>
        <w:ind w:left="1094"/>
        <w:jc w:val="both"/>
        <w:rPr>
          <w:b w:val="0"/>
          <w:bCs w:val="0"/>
        </w:rPr>
      </w:pPr>
      <w:r w:rsidRPr="002776DF">
        <w:rPr>
          <w:b w:val="0"/>
          <w:bCs w:val="0"/>
        </w:rPr>
        <w:t xml:space="preserve">If this Agreement is terminated under Clause </w:t>
      </w:r>
      <w:r w:rsidR="00272024" w:rsidRPr="002776DF">
        <w:rPr>
          <w:b w:val="0"/>
          <w:bCs w:val="0"/>
        </w:rPr>
        <w:fldChar w:fldCharType="begin"/>
      </w:r>
      <w:r w:rsidR="00272024" w:rsidRPr="002776DF">
        <w:rPr>
          <w:b w:val="0"/>
          <w:bCs w:val="0"/>
        </w:rPr>
        <w:instrText xml:space="preserve"> REF _Ref194654094 \r \h </w:instrText>
      </w:r>
      <w:r w:rsidR="009477BE" w:rsidRPr="002776DF">
        <w:rPr>
          <w:b w:val="0"/>
          <w:bCs w:val="0"/>
        </w:rPr>
        <w:instrText xml:space="preserve"> \* MERGEFORMAT </w:instrText>
      </w:r>
      <w:r w:rsidR="00272024" w:rsidRPr="002776DF">
        <w:rPr>
          <w:b w:val="0"/>
          <w:bCs w:val="0"/>
        </w:rPr>
      </w:r>
      <w:r w:rsidR="00272024" w:rsidRPr="002776DF">
        <w:rPr>
          <w:b w:val="0"/>
          <w:bCs w:val="0"/>
        </w:rPr>
        <w:fldChar w:fldCharType="separate"/>
      </w:r>
      <w:r w:rsidR="001331CA">
        <w:rPr>
          <w:b w:val="0"/>
          <w:bCs w:val="0"/>
        </w:rPr>
        <w:t>9.1</w:t>
      </w:r>
      <w:r w:rsidR="00272024" w:rsidRPr="002776DF">
        <w:rPr>
          <w:b w:val="0"/>
          <w:bCs w:val="0"/>
        </w:rPr>
        <w:fldChar w:fldCharType="end"/>
      </w:r>
      <w:r w:rsidRPr="002776DF">
        <w:rPr>
          <w:b w:val="0"/>
          <w:bCs w:val="0"/>
        </w:rPr>
        <w:t>, Sidra shall only be liable for payments related to Services provided and payable expenses incurred by the Company prior to the date of termination; provided, however, that Sidra does not dispute the payment for such Services pursuant to the terms of this Agreement.</w:t>
      </w:r>
    </w:p>
    <w:p w:rsidR="003B4610" w:rsidRPr="002776DF" w:rsidRDefault="00B216F5" w:rsidP="002B225E">
      <w:pPr>
        <w:pStyle w:val="Heading2Bold"/>
        <w:ind w:left="1094"/>
        <w:jc w:val="both"/>
        <w:rPr>
          <w:b w:val="0"/>
          <w:bCs w:val="0"/>
        </w:rPr>
      </w:pPr>
      <w:r w:rsidRPr="002776DF">
        <w:rPr>
          <w:b w:val="0"/>
          <w:bCs w:val="0"/>
        </w:rPr>
        <w:t xml:space="preserve">Notwithstanding </w:t>
      </w:r>
      <w:r w:rsidR="00870794" w:rsidRPr="002776DF">
        <w:rPr>
          <w:b w:val="0"/>
          <w:bCs w:val="0"/>
        </w:rPr>
        <w:t xml:space="preserve">Clause </w:t>
      </w:r>
      <w:r w:rsidR="00272024" w:rsidRPr="002776DF">
        <w:rPr>
          <w:b w:val="0"/>
          <w:bCs w:val="0"/>
        </w:rPr>
        <w:fldChar w:fldCharType="begin"/>
      </w:r>
      <w:r w:rsidR="00272024" w:rsidRPr="002776DF">
        <w:rPr>
          <w:b w:val="0"/>
          <w:bCs w:val="0"/>
        </w:rPr>
        <w:instrText xml:space="preserve"> REF _Ref194654094 \r \h </w:instrText>
      </w:r>
      <w:r w:rsidR="009477BE" w:rsidRPr="002776DF">
        <w:rPr>
          <w:b w:val="0"/>
          <w:bCs w:val="0"/>
        </w:rPr>
        <w:instrText xml:space="preserve"> \* MERGEFORMAT </w:instrText>
      </w:r>
      <w:r w:rsidR="00272024" w:rsidRPr="002776DF">
        <w:rPr>
          <w:b w:val="0"/>
          <w:bCs w:val="0"/>
        </w:rPr>
      </w:r>
      <w:r w:rsidR="00272024" w:rsidRPr="002776DF">
        <w:rPr>
          <w:b w:val="0"/>
          <w:bCs w:val="0"/>
        </w:rPr>
        <w:fldChar w:fldCharType="separate"/>
      </w:r>
      <w:r w:rsidR="001331CA">
        <w:rPr>
          <w:b w:val="0"/>
          <w:bCs w:val="0"/>
        </w:rPr>
        <w:t>9.1</w:t>
      </w:r>
      <w:r w:rsidR="00272024" w:rsidRPr="002776DF">
        <w:rPr>
          <w:b w:val="0"/>
          <w:bCs w:val="0"/>
        </w:rPr>
        <w:fldChar w:fldCharType="end"/>
      </w:r>
      <w:r w:rsidR="00870794" w:rsidRPr="002776DF">
        <w:rPr>
          <w:b w:val="0"/>
          <w:bCs w:val="0"/>
        </w:rPr>
        <w:t xml:space="preserve">, Sidra may terminate this Agreement </w:t>
      </w:r>
      <w:r w:rsidR="003C4019" w:rsidRPr="002776DF">
        <w:rPr>
          <w:b w:val="0"/>
          <w:bCs w:val="0"/>
        </w:rPr>
        <w:t xml:space="preserve">without the need to obtain a court order or arbitral award </w:t>
      </w:r>
      <w:r w:rsidR="00870794" w:rsidRPr="002776DF">
        <w:rPr>
          <w:b w:val="0"/>
          <w:bCs w:val="0"/>
        </w:rPr>
        <w:t>at any time, without cause, upon giving ten (10) Working Days’ written notice to the Company.</w:t>
      </w:r>
    </w:p>
    <w:p w:rsidR="003B4610" w:rsidRPr="009556FB" w:rsidRDefault="00870794" w:rsidP="002B225E">
      <w:pPr>
        <w:pStyle w:val="Heading2Bold"/>
        <w:ind w:left="1094"/>
        <w:rPr>
          <w:b w:val="0"/>
          <w:bCs w:val="0"/>
        </w:rPr>
      </w:pPr>
      <w:r w:rsidRPr="009556FB">
        <w:rPr>
          <w:b w:val="0"/>
          <w:bCs w:val="0"/>
        </w:rPr>
        <w:t>Sidra may, in addition to terminating this agreement:</w:t>
      </w:r>
    </w:p>
    <w:p w:rsidR="003B4610" w:rsidRPr="00DC7191" w:rsidRDefault="00BA7929" w:rsidP="002B225E">
      <w:pPr>
        <w:tabs>
          <w:tab w:val="left" w:pos="2880"/>
        </w:tabs>
        <w:ind w:left="2880" w:hanging="1170"/>
      </w:pPr>
      <w:bookmarkStart w:id="115" w:name="_Toc412802263"/>
      <w:bookmarkStart w:id="116" w:name="_Toc431892951"/>
      <w:r>
        <w:t>9.4.1</w:t>
      </w:r>
      <w:r>
        <w:tab/>
      </w:r>
      <w:r w:rsidR="00870794" w:rsidRPr="00DC7191">
        <w:t>recover any advance payment made to the Company for Services not yet provided by the Company;</w:t>
      </w:r>
      <w:bookmarkEnd w:id="115"/>
      <w:r w:rsidR="00870794" w:rsidRPr="00DC7191">
        <w:t xml:space="preserve"> and</w:t>
      </w:r>
      <w:bookmarkEnd w:id="116"/>
    </w:p>
    <w:p w:rsidR="003B4610" w:rsidRDefault="00BA7929" w:rsidP="002B225E">
      <w:pPr>
        <w:tabs>
          <w:tab w:val="left" w:pos="2880"/>
        </w:tabs>
        <w:ind w:left="2880" w:hanging="1170"/>
      </w:pPr>
      <w:bookmarkStart w:id="117" w:name="_Toc412802264"/>
      <w:bookmarkStart w:id="118" w:name="_Toc431892952"/>
      <w:r>
        <w:t>9.4.2</w:t>
      </w:r>
      <w:r>
        <w:tab/>
      </w:r>
      <w:r w:rsidR="00870794" w:rsidRPr="00DC7191">
        <w:t>recover from the Company the amount of any direct loss or damage sustained as a result of the termination and be regarded as discharged from any further payment obligations under this Agreement</w:t>
      </w:r>
      <w:bookmarkEnd w:id="117"/>
      <w:r w:rsidR="00870794" w:rsidRPr="00DC7191">
        <w:t>.</w:t>
      </w:r>
      <w:bookmarkEnd w:id="118"/>
    </w:p>
    <w:p w:rsidR="003C4019" w:rsidRPr="00DC7191" w:rsidRDefault="003C4019" w:rsidP="002B225E">
      <w:pPr>
        <w:tabs>
          <w:tab w:val="left" w:pos="2880"/>
        </w:tabs>
        <w:ind w:left="2880"/>
      </w:pPr>
    </w:p>
    <w:bookmarkEnd w:id="101"/>
    <w:p w:rsidR="003B4610" w:rsidRPr="009556FB" w:rsidRDefault="00870794" w:rsidP="002B225E">
      <w:pPr>
        <w:pStyle w:val="Heading2Bold"/>
        <w:ind w:left="1094"/>
        <w:jc w:val="both"/>
        <w:rPr>
          <w:b w:val="0"/>
          <w:bCs w:val="0"/>
        </w:rPr>
      </w:pPr>
      <w:r w:rsidRPr="009556FB">
        <w:rPr>
          <w:b w:val="0"/>
          <w:bCs w:val="0"/>
        </w:rPr>
        <w:t>Any termination of this Agreement shall occur without prejudice to any other rights or powers of either Party under this Agreement and shall not relieve either Party from any liability for breach of contract.</w:t>
      </w:r>
    </w:p>
    <w:p w:rsidR="003B4610" w:rsidRPr="008B01EC" w:rsidRDefault="00870794" w:rsidP="002B225E">
      <w:pPr>
        <w:pStyle w:val="Heading1Bold"/>
      </w:pPr>
      <w:bookmarkStart w:id="119" w:name="_Toc431969719"/>
      <w:bookmarkStart w:id="120" w:name="_Toc432331271"/>
      <w:r w:rsidRPr="008B01EC">
        <w:t>Remedies</w:t>
      </w:r>
      <w:bookmarkEnd w:id="119"/>
      <w:bookmarkEnd w:id="120"/>
    </w:p>
    <w:p w:rsidR="00EE2A8D" w:rsidRPr="001044AE" w:rsidRDefault="00EE2A8D" w:rsidP="002B225E">
      <w:pPr>
        <w:pStyle w:val="Heading2Bold"/>
        <w:ind w:left="1094"/>
      </w:pPr>
      <w:bookmarkStart w:id="121" w:name="_Ref458946300"/>
      <w:r w:rsidRPr="001044AE">
        <w:t>Liquidated Damages</w:t>
      </w:r>
    </w:p>
    <w:p w:rsidR="00EE2A8D" w:rsidRPr="009556FB" w:rsidRDefault="00EE2A8D" w:rsidP="002B225E">
      <w:pPr>
        <w:pStyle w:val="Heading2Bold"/>
        <w:numPr>
          <w:ilvl w:val="2"/>
          <w:numId w:val="9"/>
        </w:numPr>
        <w:ind w:left="2261"/>
        <w:jc w:val="both"/>
        <w:rPr>
          <w:b w:val="0"/>
          <w:bCs w:val="0"/>
        </w:rPr>
      </w:pPr>
      <w:r w:rsidRPr="009556FB">
        <w:rPr>
          <w:b w:val="0"/>
          <w:bCs w:val="0"/>
        </w:rPr>
        <w:lastRenderedPageBreak/>
        <w:t>Notwithstanding any other remedy Sidra may</w:t>
      </w:r>
      <w:r w:rsidR="002F5D17" w:rsidRPr="009556FB">
        <w:rPr>
          <w:b w:val="0"/>
          <w:bCs w:val="0"/>
        </w:rPr>
        <w:t xml:space="preserve"> </w:t>
      </w:r>
      <w:r w:rsidRPr="009556FB">
        <w:rPr>
          <w:b w:val="0"/>
          <w:bCs w:val="0"/>
        </w:rPr>
        <w:t>have under law or this Agreement, Sidra reserves the rig</w:t>
      </w:r>
      <w:r w:rsidR="00A20785" w:rsidRPr="009556FB">
        <w:rPr>
          <w:b w:val="0"/>
          <w:bCs w:val="0"/>
        </w:rPr>
        <w:t>ht to deduct</w:t>
      </w:r>
      <w:r w:rsidR="002F5D17" w:rsidRPr="009556FB">
        <w:rPr>
          <w:b w:val="0"/>
          <w:bCs w:val="0"/>
        </w:rPr>
        <w:t>, in its sole discretion,</w:t>
      </w:r>
      <w:r w:rsidR="00A20785" w:rsidRPr="009556FB">
        <w:rPr>
          <w:b w:val="0"/>
          <w:bCs w:val="0"/>
        </w:rPr>
        <w:t xml:space="preserve"> liquidated damages </w:t>
      </w:r>
      <w:r w:rsidR="00402938" w:rsidRPr="009556FB">
        <w:rPr>
          <w:b w:val="0"/>
          <w:bCs w:val="0"/>
        </w:rPr>
        <w:t>in accordance to</w:t>
      </w:r>
      <w:r w:rsidRPr="009556FB">
        <w:rPr>
          <w:b w:val="0"/>
          <w:bCs w:val="0"/>
        </w:rPr>
        <w:t xml:space="preserve"> Schedule </w:t>
      </w:r>
      <w:r w:rsidR="00584938" w:rsidRPr="009556FB">
        <w:rPr>
          <w:b w:val="0"/>
          <w:bCs w:val="0"/>
        </w:rPr>
        <w:t>4</w:t>
      </w:r>
      <w:r w:rsidR="00873C45" w:rsidRPr="009556FB">
        <w:rPr>
          <w:b w:val="0"/>
          <w:bCs w:val="0"/>
        </w:rPr>
        <w:t xml:space="preserve"> of this Agreement</w:t>
      </w:r>
      <w:r w:rsidRPr="009556FB">
        <w:rPr>
          <w:b w:val="0"/>
          <w:bCs w:val="0"/>
        </w:rPr>
        <w:t xml:space="preserve">. </w:t>
      </w:r>
    </w:p>
    <w:p w:rsidR="00EE2A8D" w:rsidRPr="009556FB" w:rsidRDefault="00EE2A8D" w:rsidP="002B225E">
      <w:pPr>
        <w:pStyle w:val="Heading2Bold"/>
        <w:numPr>
          <w:ilvl w:val="2"/>
          <w:numId w:val="9"/>
        </w:numPr>
        <w:ind w:left="2261"/>
        <w:jc w:val="both"/>
        <w:rPr>
          <w:b w:val="0"/>
          <w:bCs w:val="0"/>
        </w:rPr>
      </w:pPr>
      <w:r w:rsidRPr="009556FB">
        <w:rPr>
          <w:b w:val="0"/>
          <w:bCs w:val="0"/>
        </w:rPr>
        <w:t>The Parties agree that any such liquidated damages have been calculated as, and are, a genuine pre-estimate of the loss likely to be suffered by Sidra.</w:t>
      </w:r>
    </w:p>
    <w:p w:rsidR="00146F6C" w:rsidRPr="004B0A8D" w:rsidRDefault="00146F6C" w:rsidP="004B0A8D">
      <w:pPr>
        <w:pStyle w:val="Heading2Bold"/>
        <w:jc w:val="both"/>
        <w:rPr>
          <w:b w:val="0"/>
          <w:bCs w:val="0"/>
        </w:rPr>
      </w:pPr>
      <w:r w:rsidRPr="004B0A8D">
        <w:rPr>
          <w:b w:val="0"/>
          <w:bCs w:val="0"/>
        </w:rPr>
        <w:t>Sidra may, at its sole discretion, and subject only to notifying the Company in writing of its intention to do so, arrange for another person to provide that part of the Services at the sole expense of the Company.</w:t>
      </w:r>
    </w:p>
    <w:p w:rsidR="00EE2A8D" w:rsidRPr="004B0A8D" w:rsidRDefault="00EE2A8D" w:rsidP="004B0A8D">
      <w:pPr>
        <w:pStyle w:val="Heading2Bold"/>
        <w:jc w:val="both"/>
        <w:rPr>
          <w:b w:val="0"/>
          <w:bCs w:val="0"/>
        </w:rPr>
      </w:pPr>
      <w:r w:rsidRPr="004B0A8D">
        <w:rPr>
          <w:b w:val="0"/>
          <w:bCs w:val="0"/>
        </w:rPr>
        <w:t>Notwithstanding any other remedy Sidra may have under law or this Agreement, Sidra may recover as a debt due any costs incurred by Sidra as a result, without limitation, of the following:</w:t>
      </w:r>
    </w:p>
    <w:p w:rsidR="00EE2A8D" w:rsidRPr="004B0A8D" w:rsidRDefault="00EE2A8D" w:rsidP="00A22926">
      <w:pPr>
        <w:pStyle w:val="Heading2Bold"/>
        <w:numPr>
          <w:ilvl w:val="2"/>
          <w:numId w:val="9"/>
        </w:numPr>
        <w:rPr>
          <w:b w:val="0"/>
          <w:bCs w:val="0"/>
        </w:rPr>
      </w:pPr>
      <w:r w:rsidRPr="004B0A8D">
        <w:rPr>
          <w:b w:val="0"/>
          <w:bCs w:val="0"/>
        </w:rPr>
        <w:t xml:space="preserve">Performance Failure by the Company; </w:t>
      </w:r>
    </w:p>
    <w:p w:rsidR="00EE2A8D" w:rsidRPr="004B0A8D" w:rsidRDefault="00EE2A8D" w:rsidP="00A22926">
      <w:pPr>
        <w:pStyle w:val="Heading2Bold"/>
        <w:numPr>
          <w:ilvl w:val="2"/>
          <w:numId w:val="9"/>
        </w:numPr>
        <w:rPr>
          <w:b w:val="0"/>
          <w:bCs w:val="0"/>
        </w:rPr>
      </w:pPr>
      <w:r w:rsidRPr="004B0A8D">
        <w:rPr>
          <w:b w:val="0"/>
          <w:bCs w:val="0"/>
        </w:rPr>
        <w:t>the Company’s failure to carry out any part of the</w:t>
      </w:r>
      <w:r w:rsidR="00EC4742" w:rsidRPr="004B0A8D">
        <w:rPr>
          <w:b w:val="0"/>
          <w:bCs w:val="0"/>
        </w:rPr>
        <w:t xml:space="preserve">                                                                     </w:t>
      </w:r>
      <w:r w:rsidRPr="004B0A8D">
        <w:rPr>
          <w:b w:val="0"/>
          <w:bCs w:val="0"/>
        </w:rPr>
        <w:t>Services or failure to timely remedy any Performance Failure;</w:t>
      </w:r>
    </w:p>
    <w:p w:rsidR="00EE2A8D" w:rsidRPr="004B0A8D" w:rsidRDefault="002F5D17" w:rsidP="00A22926">
      <w:pPr>
        <w:pStyle w:val="Heading2Bold"/>
        <w:numPr>
          <w:ilvl w:val="2"/>
          <w:numId w:val="9"/>
        </w:numPr>
        <w:rPr>
          <w:b w:val="0"/>
          <w:bCs w:val="0"/>
        </w:rPr>
      </w:pPr>
      <w:r w:rsidRPr="004B0A8D">
        <w:rPr>
          <w:b w:val="0"/>
          <w:bCs w:val="0"/>
        </w:rPr>
        <w:t xml:space="preserve">any </w:t>
      </w:r>
      <w:r w:rsidR="00EE2A8D" w:rsidRPr="004B0A8D">
        <w:rPr>
          <w:b w:val="0"/>
          <w:bCs w:val="0"/>
        </w:rPr>
        <w:t xml:space="preserve">remedial works </w:t>
      </w:r>
      <w:r w:rsidRPr="004B0A8D">
        <w:rPr>
          <w:b w:val="0"/>
          <w:bCs w:val="0"/>
        </w:rPr>
        <w:t xml:space="preserve">carried out </w:t>
      </w:r>
      <w:r w:rsidR="00EE2A8D" w:rsidRPr="004B0A8D">
        <w:rPr>
          <w:b w:val="0"/>
          <w:bCs w:val="0"/>
        </w:rPr>
        <w:t>by Sidra or third party which Sidra consider</w:t>
      </w:r>
      <w:r w:rsidR="003C1770" w:rsidRPr="004B0A8D">
        <w:rPr>
          <w:b w:val="0"/>
          <w:bCs w:val="0"/>
        </w:rPr>
        <w:t>s</w:t>
      </w:r>
      <w:r w:rsidR="00EE2A8D" w:rsidRPr="004B0A8D">
        <w:rPr>
          <w:b w:val="0"/>
          <w:bCs w:val="0"/>
        </w:rPr>
        <w:t xml:space="preserve"> necessary as a result of the Company’s failure to remedy Performance Failure Services; and</w:t>
      </w:r>
    </w:p>
    <w:p w:rsidR="00EE2A8D" w:rsidRPr="004B0A8D" w:rsidRDefault="00EE2A8D" w:rsidP="00A22926">
      <w:pPr>
        <w:pStyle w:val="Heading2Bold"/>
        <w:numPr>
          <w:ilvl w:val="2"/>
          <w:numId w:val="9"/>
        </w:numPr>
        <w:rPr>
          <w:b w:val="0"/>
          <w:bCs w:val="0"/>
        </w:rPr>
      </w:pPr>
      <w:r w:rsidRPr="004B0A8D">
        <w:rPr>
          <w:b w:val="0"/>
          <w:bCs w:val="0"/>
        </w:rPr>
        <w:t xml:space="preserve">As a result of </w:t>
      </w:r>
      <w:r w:rsidR="00CC3160" w:rsidRPr="004B0A8D">
        <w:rPr>
          <w:b w:val="0"/>
          <w:bCs w:val="0"/>
        </w:rPr>
        <w:t>action,</w:t>
      </w:r>
      <w:r w:rsidRPr="004B0A8D">
        <w:rPr>
          <w:b w:val="0"/>
          <w:bCs w:val="0"/>
        </w:rPr>
        <w:t xml:space="preserve"> Sidra has taken in an emergency situation where the Personnel could not be contacted or was unwilling or unable to act in</w:t>
      </w:r>
      <w:r w:rsidR="003C1770" w:rsidRPr="004B0A8D">
        <w:rPr>
          <w:b w:val="0"/>
          <w:bCs w:val="0"/>
        </w:rPr>
        <w:t xml:space="preserve"> a</w:t>
      </w:r>
      <w:r w:rsidRPr="004B0A8D">
        <w:rPr>
          <w:b w:val="0"/>
          <w:bCs w:val="0"/>
        </w:rPr>
        <w:t xml:space="preserve"> timely manner.</w:t>
      </w:r>
    </w:p>
    <w:p w:rsidR="008F0DF4" w:rsidRPr="004B0A8D" w:rsidRDefault="00EE2A8D" w:rsidP="00A22926">
      <w:pPr>
        <w:pStyle w:val="Heading2Bold"/>
        <w:rPr>
          <w:b w:val="0"/>
          <w:bCs w:val="0"/>
        </w:rPr>
      </w:pPr>
      <w:r w:rsidRPr="004B0A8D">
        <w:rPr>
          <w:b w:val="0"/>
          <w:bCs w:val="0"/>
        </w:rPr>
        <w:t>The rights and remedies of Sidra under this Agreement shall be in addition to, and not in limitation of, any of the rights, remedies or damages available to it at law, contract or equity.</w:t>
      </w:r>
    </w:p>
    <w:p w:rsidR="003B4610" w:rsidRPr="008B01EC" w:rsidRDefault="00870794" w:rsidP="002B225E">
      <w:pPr>
        <w:pStyle w:val="Heading1Bold"/>
      </w:pPr>
      <w:bookmarkStart w:id="122" w:name="_Toc412802267"/>
      <w:bookmarkStart w:id="123" w:name="_Toc431969720"/>
      <w:bookmarkStart w:id="124" w:name="_Toc432331272"/>
      <w:bookmarkStart w:id="125" w:name="_Ref458946098"/>
      <w:bookmarkEnd w:id="121"/>
      <w:r w:rsidRPr="008B01EC">
        <w:t>Suspending Services</w:t>
      </w:r>
      <w:bookmarkEnd w:id="122"/>
      <w:bookmarkEnd w:id="123"/>
      <w:bookmarkEnd w:id="124"/>
      <w:bookmarkEnd w:id="125"/>
    </w:p>
    <w:p w:rsidR="003B4610" w:rsidRPr="0001147E" w:rsidRDefault="00870794" w:rsidP="002B225E">
      <w:pPr>
        <w:pStyle w:val="Heading2Bold"/>
        <w:ind w:left="1094"/>
        <w:jc w:val="both"/>
        <w:rPr>
          <w:b w:val="0"/>
          <w:bCs w:val="0"/>
        </w:rPr>
      </w:pPr>
      <w:r w:rsidRPr="0001147E">
        <w:rPr>
          <w:b w:val="0"/>
          <w:bCs w:val="0"/>
        </w:rPr>
        <w:t xml:space="preserve">The Company shall, on written direction from Sidra in accordance with Clause </w:t>
      </w:r>
      <w:r w:rsidR="00272024" w:rsidRPr="0001147E">
        <w:rPr>
          <w:b w:val="0"/>
          <w:bCs w:val="0"/>
        </w:rPr>
        <w:fldChar w:fldCharType="begin"/>
      </w:r>
      <w:r w:rsidR="00272024" w:rsidRPr="0001147E">
        <w:rPr>
          <w:b w:val="0"/>
          <w:bCs w:val="0"/>
        </w:rPr>
        <w:instrText xml:space="preserve"> REF _Ref458946523 \r \h </w:instrText>
      </w:r>
      <w:r w:rsidR="007436A3" w:rsidRPr="0001147E">
        <w:rPr>
          <w:b w:val="0"/>
          <w:bCs w:val="0"/>
        </w:rPr>
        <w:instrText xml:space="preserve"> \* MERGEFORMAT </w:instrText>
      </w:r>
      <w:r w:rsidR="00272024" w:rsidRPr="0001147E">
        <w:rPr>
          <w:b w:val="0"/>
          <w:bCs w:val="0"/>
        </w:rPr>
      </w:r>
      <w:r w:rsidR="00272024" w:rsidRPr="0001147E">
        <w:rPr>
          <w:b w:val="0"/>
          <w:bCs w:val="0"/>
        </w:rPr>
        <w:fldChar w:fldCharType="separate"/>
      </w:r>
      <w:r w:rsidR="001331CA">
        <w:rPr>
          <w:b w:val="0"/>
          <w:bCs w:val="0"/>
        </w:rPr>
        <w:t>3.3</w:t>
      </w:r>
      <w:r w:rsidR="00272024" w:rsidRPr="0001147E">
        <w:rPr>
          <w:b w:val="0"/>
          <w:bCs w:val="0"/>
        </w:rPr>
        <w:fldChar w:fldCharType="end"/>
      </w:r>
      <w:r w:rsidRPr="0001147E">
        <w:rPr>
          <w:b w:val="0"/>
          <w:bCs w:val="0"/>
        </w:rPr>
        <w:t>, suspend the performance of the Services or any part of the Services in accordance with that direction.  Sidra shall compensate the Company for any costs reasonably incurred by the Company in giving effect to Sidra’s direction unless the suspension is:</w:t>
      </w:r>
    </w:p>
    <w:p w:rsidR="003B4610" w:rsidRPr="00D82E7F" w:rsidRDefault="00870794" w:rsidP="002B225E">
      <w:pPr>
        <w:numPr>
          <w:ilvl w:val="0"/>
          <w:numId w:val="18"/>
        </w:numPr>
        <w:spacing w:after="180"/>
        <w:ind w:left="2261" w:hanging="907"/>
        <w:outlineLvl w:val="2"/>
      </w:pPr>
      <w:bookmarkStart w:id="126" w:name="_Toc431892957"/>
      <w:bookmarkStart w:id="127" w:name="_Ref42475928"/>
      <w:bookmarkStart w:id="128" w:name="_Toc412802268"/>
      <w:r w:rsidRPr="00D82E7F">
        <w:t>otherwise provided for in this Agreement;</w:t>
      </w:r>
      <w:bookmarkEnd w:id="126"/>
      <w:r w:rsidRPr="00D82E7F">
        <w:t xml:space="preserve"> </w:t>
      </w:r>
      <w:bookmarkEnd w:id="127"/>
      <w:bookmarkEnd w:id="128"/>
    </w:p>
    <w:p w:rsidR="003B4610" w:rsidRPr="00D82E7F" w:rsidRDefault="00870794" w:rsidP="002B225E">
      <w:pPr>
        <w:numPr>
          <w:ilvl w:val="0"/>
          <w:numId w:val="18"/>
        </w:numPr>
        <w:spacing w:after="180"/>
        <w:ind w:left="2261" w:hanging="907"/>
        <w:outlineLvl w:val="2"/>
      </w:pPr>
      <w:bookmarkStart w:id="129" w:name="_Toc412802269"/>
      <w:bookmarkStart w:id="130" w:name="_Toc431892958"/>
      <w:r w:rsidRPr="00D82E7F">
        <w:t>in the opinion of Sidra, necessary to protect the health and safety of Sidra’s staff or patients</w:t>
      </w:r>
      <w:bookmarkStart w:id="131" w:name="_Ref42475929"/>
      <w:r w:rsidRPr="00D82E7F">
        <w:t>; or</w:t>
      </w:r>
      <w:bookmarkEnd w:id="129"/>
      <w:bookmarkEnd w:id="130"/>
    </w:p>
    <w:p w:rsidR="003B4610" w:rsidRPr="00D82E7F" w:rsidRDefault="00870794" w:rsidP="002B225E">
      <w:pPr>
        <w:numPr>
          <w:ilvl w:val="0"/>
          <w:numId w:val="18"/>
        </w:numPr>
        <w:spacing w:after="180"/>
        <w:ind w:left="2261" w:hanging="907"/>
        <w:outlineLvl w:val="2"/>
      </w:pPr>
      <w:bookmarkStart w:id="132" w:name="_Toc412802270"/>
      <w:bookmarkStart w:id="133" w:name="_Toc431892959"/>
      <w:r w:rsidRPr="00D82E7F">
        <w:t>in response to a contravention of Qatari Law, or an act or omission of the Company</w:t>
      </w:r>
      <w:bookmarkEnd w:id="131"/>
      <w:bookmarkEnd w:id="132"/>
      <w:r w:rsidRPr="00D82E7F">
        <w:t>.</w:t>
      </w:r>
      <w:bookmarkEnd w:id="133"/>
    </w:p>
    <w:p w:rsidR="003B4610" w:rsidRPr="008B01EC" w:rsidRDefault="00870794" w:rsidP="002B225E">
      <w:pPr>
        <w:pStyle w:val="Heading1Bold"/>
        <w:jc w:val="both"/>
      </w:pPr>
      <w:bookmarkStart w:id="134" w:name="_Toc431969721"/>
      <w:bookmarkStart w:id="135" w:name="_Toc432331273"/>
      <w:r w:rsidRPr="008B01EC">
        <w:t>Indemnity</w:t>
      </w:r>
      <w:bookmarkEnd w:id="134"/>
      <w:bookmarkEnd w:id="135"/>
      <w:r w:rsidRPr="008B01EC">
        <w:t xml:space="preserve"> </w:t>
      </w:r>
    </w:p>
    <w:p w:rsidR="003B4610" w:rsidRPr="0001147E" w:rsidRDefault="00870794" w:rsidP="002B225E">
      <w:pPr>
        <w:pStyle w:val="Heading2Bold"/>
        <w:ind w:left="1094"/>
        <w:jc w:val="both"/>
        <w:rPr>
          <w:b w:val="0"/>
          <w:bCs w:val="0"/>
        </w:rPr>
      </w:pPr>
      <w:bookmarkStart w:id="136" w:name="_Ref458946547"/>
      <w:r w:rsidRPr="0001147E">
        <w:rPr>
          <w:b w:val="0"/>
          <w:bCs w:val="0"/>
        </w:rPr>
        <w:t>The Company shall indemnify, defend, protect and hold harmless Sidra and all of Sidra's members, affiliates, employees, agents, directors, officers, successors and assigns (collectively, “</w:t>
      </w:r>
      <w:r w:rsidRPr="00683BAD">
        <w:t>Sidra’s Agents</w:t>
      </w:r>
      <w:r w:rsidRPr="0001147E">
        <w:rPr>
          <w:b w:val="0"/>
          <w:bCs w:val="0"/>
        </w:rPr>
        <w:t>”), from and against any and all obligations, judgments, losses, penalties, violations, liabilities, claims, suits, proceedings, damages, fees, fines, costs, demands, allegations, and expenses of any kind, including without limitation, reasonable attorneys’ fees (collectively, “</w:t>
      </w:r>
      <w:r w:rsidRPr="00683BAD">
        <w:t>Claims</w:t>
      </w:r>
      <w:r w:rsidRPr="0001147E">
        <w:rPr>
          <w:b w:val="0"/>
          <w:bCs w:val="0"/>
        </w:rPr>
        <w:t>”), whether direct or consequential, brought by any person or entity, arising out of or with respect to:</w:t>
      </w:r>
      <w:bookmarkEnd w:id="136"/>
    </w:p>
    <w:p w:rsidR="003B4610" w:rsidRPr="0001147E" w:rsidRDefault="00870794" w:rsidP="00F27253">
      <w:pPr>
        <w:pStyle w:val="Heading2Bold"/>
        <w:numPr>
          <w:ilvl w:val="2"/>
          <w:numId w:val="9"/>
        </w:numPr>
        <w:ind w:left="2261"/>
        <w:jc w:val="both"/>
        <w:rPr>
          <w:b w:val="0"/>
          <w:bCs w:val="0"/>
        </w:rPr>
      </w:pPr>
      <w:bookmarkStart w:id="137" w:name="_Toc431892960"/>
      <w:r w:rsidRPr="0001147E">
        <w:rPr>
          <w:b w:val="0"/>
          <w:bCs w:val="0"/>
        </w:rPr>
        <w:lastRenderedPageBreak/>
        <w:t>Failure of Company or any of Company’s members, affiliates, employees,</w:t>
      </w:r>
      <w:r w:rsidR="00683BAD">
        <w:rPr>
          <w:b w:val="0"/>
          <w:bCs w:val="0"/>
        </w:rPr>
        <w:t xml:space="preserve"> Personnel</w:t>
      </w:r>
      <w:r w:rsidRPr="0001147E">
        <w:rPr>
          <w:b w:val="0"/>
          <w:bCs w:val="0"/>
        </w:rPr>
        <w:t xml:space="preserve"> Subcontractors, agents, directors, officers, successors and assigns (collectively, “</w:t>
      </w:r>
      <w:r w:rsidRPr="00683BAD">
        <w:t>Company’s Agents</w:t>
      </w:r>
      <w:r w:rsidRPr="0001147E">
        <w:rPr>
          <w:b w:val="0"/>
          <w:bCs w:val="0"/>
        </w:rPr>
        <w:t>”) to comply with the terms of this Agreement;</w:t>
      </w:r>
      <w:bookmarkEnd w:id="137"/>
    </w:p>
    <w:p w:rsidR="003B4610" w:rsidRPr="0001147E" w:rsidRDefault="00870794" w:rsidP="0061065C">
      <w:pPr>
        <w:pStyle w:val="Heading2Bold"/>
        <w:numPr>
          <w:ilvl w:val="2"/>
          <w:numId w:val="9"/>
        </w:numPr>
        <w:ind w:left="2261"/>
        <w:jc w:val="both"/>
        <w:rPr>
          <w:b w:val="0"/>
          <w:bCs w:val="0"/>
        </w:rPr>
      </w:pPr>
      <w:bookmarkStart w:id="138" w:name="_Toc431892961"/>
      <w:r w:rsidRPr="0001147E">
        <w:rPr>
          <w:b w:val="0"/>
          <w:bCs w:val="0"/>
        </w:rPr>
        <w:t>Injuries to persons or damage to property caused by the Company or Company’s Agents in performing under or in any way connected with this Agreement, including, without limitation, injuries or damages suffered by a Sidra patient due to any person’s unauthorized access of the Sidra patient’s personal, financial or health information, when such access is directly or indirectly attributable to any act or omission of the Company or Company’s Agents;</w:t>
      </w:r>
      <w:bookmarkEnd w:id="138"/>
    </w:p>
    <w:p w:rsidR="003B4610" w:rsidRPr="0001147E" w:rsidRDefault="00870794" w:rsidP="0061065C">
      <w:pPr>
        <w:pStyle w:val="Heading2Bold"/>
        <w:numPr>
          <w:ilvl w:val="2"/>
          <w:numId w:val="9"/>
        </w:numPr>
        <w:ind w:left="2261"/>
        <w:jc w:val="both"/>
        <w:rPr>
          <w:b w:val="0"/>
          <w:bCs w:val="0"/>
        </w:rPr>
      </w:pPr>
      <w:bookmarkStart w:id="139" w:name="_Toc431892962"/>
      <w:r w:rsidRPr="0001147E">
        <w:rPr>
          <w:b w:val="0"/>
          <w:bCs w:val="0"/>
        </w:rPr>
        <w:t>Any act, omission or default by or on behalf of the Company or Company’s Agents in performing under or in any way connected with this Agreement;</w:t>
      </w:r>
      <w:bookmarkEnd w:id="139"/>
    </w:p>
    <w:p w:rsidR="003B4610" w:rsidRPr="0001147E" w:rsidRDefault="00870794" w:rsidP="0061065C">
      <w:pPr>
        <w:pStyle w:val="Heading2Bold"/>
        <w:numPr>
          <w:ilvl w:val="2"/>
          <w:numId w:val="9"/>
        </w:numPr>
        <w:ind w:left="2261"/>
        <w:jc w:val="both"/>
        <w:rPr>
          <w:b w:val="0"/>
          <w:bCs w:val="0"/>
        </w:rPr>
      </w:pPr>
      <w:bookmarkStart w:id="140" w:name="_Toc431892963"/>
      <w:r w:rsidRPr="0001147E">
        <w:rPr>
          <w:b w:val="0"/>
          <w:bCs w:val="0"/>
        </w:rPr>
        <w:t>Company’s negligence or wilful misconduct or Company’s Agents’ negligence or wilful misconduct in performing under or in any way connected with this Agreement;</w:t>
      </w:r>
      <w:bookmarkEnd w:id="140"/>
      <w:r w:rsidRPr="0001147E">
        <w:rPr>
          <w:b w:val="0"/>
          <w:bCs w:val="0"/>
        </w:rPr>
        <w:t xml:space="preserve">  </w:t>
      </w:r>
    </w:p>
    <w:p w:rsidR="003B4610" w:rsidRPr="0001147E" w:rsidRDefault="00870794" w:rsidP="0061065C">
      <w:pPr>
        <w:pStyle w:val="Heading2Bold"/>
        <w:numPr>
          <w:ilvl w:val="2"/>
          <w:numId w:val="9"/>
        </w:numPr>
        <w:ind w:left="2261"/>
        <w:jc w:val="both"/>
        <w:rPr>
          <w:b w:val="0"/>
          <w:bCs w:val="0"/>
        </w:rPr>
      </w:pPr>
      <w:bookmarkStart w:id="141" w:name="_Toc431892964"/>
      <w:r w:rsidRPr="0001147E">
        <w:rPr>
          <w:b w:val="0"/>
          <w:bCs w:val="0"/>
        </w:rPr>
        <w:t>Any claim for wages, damages, or otherwise by any Company or any of Company’s Agents;</w:t>
      </w:r>
      <w:bookmarkEnd w:id="141"/>
    </w:p>
    <w:p w:rsidR="003B4610" w:rsidRPr="0001147E" w:rsidRDefault="00870794" w:rsidP="0061065C">
      <w:pPr>
        <w:pStyle w:val="Heading2Bold"/>
        <w:numPr>
          <w:ilvl w:val="2"/>
          <w:numId w:val="9"/>
        </w:numPr>
        <w:ind w:left="2261"/>
        <w:jc w:val="both"/>
        <w:rPr>
          <w:b w:val="0"/>
          <w:bCs w:val="0"/>
        </w:rPr>
      </w:pPr>
      <w:bookmarkStart w:id="142" w:name="_Toc431892965"/>
      <w:r w:rsidRPr="0001147E">
        <w:rPr>
          <w:b w:val="0"/>
          <w:bCs w:val="0"/>
        </w:rPr>
        <w:t>Any claim of infringement of any third party intellectual property right by the Company or Company’s Agents, or indirectly through any act of the Company or Company’s Agents, unless the intellectual property right was supplied by Sidra;</w:t>
      </w:r>
      <w:bookmarkEnd w:id="142"/>
      <w:r w:rsidRPr="0001147E">
        <w:rPr>
          <w:b w:val="0"/>
          <w:bCs w:val="0"/>
        </w:rPr>
        <w:t xml:space="preserve">  </w:t>
      </w:r>
    </w:p>
    <w:p w:rsidR="003B4610" w:rsidRPr="0001147E" w:rsidRDefault="00870794" w:rsidP="0061065C">
      <w:pPr>
        <w:pStyle w:val="Heading2Bold"/>
        <w:numPr>
          <w:ilvl w:val="2"/>
          <w:numId w:val="9"/>
        </w:numPr>
        <w:ind w:left="2261"/>
        <w:jc w:val="both"/>
        <w:rPr>
          <w:b w:val="0"/>
          <w:bCs w:val="0"/>
        </w:rPr>
      </w:pPr>
      <w:bookmarkStart w:id="143" w:name="_Toc431892966"/>
      <w:r w:rsidRPr="0001147E">
        <w:rPr>
          <w:b w:val="0"/>
          <w:bCs w:val="0"/>
        </w:rPr>
        <w:t xml:space="preserve">Non-performance or incomplete performance of this Agreement due to the Company’s or any of </w:t>
      </w:r>
      <w:r w:rsidR="00C21592" w:rsidRPr="0001147E">
        <w:rPr>
          <w:b w:val="0"/>
          <w:bCs w:val="0"/>
        </w:rPr>
        <w:t>Company</w:t>
      </w:r>
      <w:r w:rsidRPr="0001147E">
        <w:rPr>
          <w:b w:val="0"/>
          <w:bCs w:val="0"/>
        </w:rPr>
        <w:t>’s Agents’ failure(s) to obtain or maintain current licences or permissions; and</w:t>
      </w:r>
      <w:bookmarkEnd w:id="143"/>
    </w:p>
    <w:p w:rsidR="003B4610" w:rsidRPr="0001147E" w:rsidRDefault="00870794" w:rsidP="0061065C">
      <w:pPr>
        <w:pStyle w:val="Heading2Bold"/>
        <w:numPr>
          <w:ilvl w:val="2"/>
          <w:numId w:val="9"/>
        </w:numPr>
        <w:ind w:left="2261"/>
        <w:jc w:val="both"/>
        <w:rPr>
          <w:b w:val="0"/>
          <w:bCs w:val="0"/>
        </w:rPr>
      </w:pPr>
      <w:bookmarkStart w:id="144" w:name="_Toc431892967"/>
      <w:r w:rsidRPr="0001147E">
        <w:rPr>
          <w:b w:val="0"/>
          <w:bCs w:val="0"/>
        </w:rPr>
        <w:t>Costs associated with any Services which the Company cannot supply due to Company’s or Company’s Agents’ failure to obtain a licence or permission.</w:t>
      </w:r>
      <w:bookmarkEnd w:id="144"/>
    </w:p>
    <w:p w:rsidR="003B4610" w:rsidRPr="0001147E" w:rsidRDefault="00870794" w:rsidP="002B225E">
      <w:pPr>
        <w:pStyle w:val="Heading2Bold"/>
        <w:ind w:left="1094"/>
        <w:jc w:val="both"/>
        <w:rPr>
          <w:b w:val="0"/>
          <w:bCs w:val="0"/>
        </w:rPr>
      </w:pPr>
      <w:r w:rsidRPr="0001147E">
        <w:rPr>
          <w:b w:val="0"/>
          <w:bCs w:val="0"/>
        </w:rPr>
        <w:t xml:space="preserve">The indemnities referred to in Clause </w:t>
      </w:r>
      <w:r w:rsidR="00272024" w:rsidRPr="0001147E">
        <w:rPr>
          <w:b w:val="0"/>
          <w:bCs w:val="0"/>
        </w:rPr>
        <w:fldChar w:fldCharType="begin"/>
      </w:r>
      <w:r w:rsidR="00272024" w:rsidRPr="0001147E">
        <w:rPr>
          <w:b w:val="0"/>
          <w:bCs w:val="0"/>
        </w:rPr>
        <w:instrText xml:space="preserve"> REF _Ref458946547 \r \h </w:instrText>
      </w:r>
      <w:r w:rsidR="007436A3" w:rsidRPr="0001147E">
        <w:rPr>
          <w:b w:val="0"/>
          <w:bCs w:val="0"/>
        </w:rPr>
        <w:instrText xml:space="preserve"> \* MERGEFORMAT </w:instrText>
      </w:r>
      <w:r w:rsidR="00272024" w:rsidRPr="0001147E">
        <w:rPr>
          <w:b w:val="0"/>
          <w:bCs w:val="0"/>
        </w:rPr>
      </w:r>
      <w:r w:rsidR="00272024" w:rsidRPr="0001147E">
        <w:rPr>
          <w:b w:val="0"/>
          <w:bCs w:val="0"/>
        </w:rPr>
        <w:fldChar w:fldCharType="separate"/>
      </w:r>
      <w:r w:rsidR="001331CA">
        <w:rPr>
          <w:b w:val="0"/>
          <w:bCs w:val="0"/>
        </w:rPr>
        <w:t>12.1</w:t>
      </w:r>
      <w:r w:rsidR="00272024" w:rsidRPr="0001147E">
        <w:rPr>
          <w:b w:val="0"/>
          <w:bCs w:val="0"/>
        </w:rPr>
        <w:fldChar w:fldCharType="end"/>
      </w:r>
      <w:r w:rsidRPr="0001147E">
        <w:rPr>
          <w:b w:val="0"/>
          <w:bCs w:val="0"/>
        </w:rPr>
        <w:t xml:space="preserve"> shall be granted whether or not legal proceedings are instituted and, even if such proceedings are instituted, irrespective of the means, manner or nature of any settlement, compromise or determination.    </w:t>
      </w:r>
    </w:p>
    <w:p w:rsidR="003B4610" w:rsidRPr="008B01EC" w:rsidRDefault="00870794" w:rsidP="002B225E">
      <w:pPr>
        <w:pStyle w:val="Heading1Bold"/>
        <w:jc w:val="both"/>
      </w:pPr>
      <w:bookmarkStart w:id="145" w:name="_Toc431969722"/>
      <w:bookmarkStart w:id="146" w:name="_Toc432331274"/>
      <w:r w:rsidRPr="008B01EC">
        <w:t>Insurance</w:t>
      </w:r>
      <w:bookmarkEnd w:id="145"/>
      <w:bookmarkEnd w:id="146"/>
    </w:p>
    <w:p w:rsidR="003B4610" w:rsidRPr="0001147E" w:rsidRDefault="00870794" w:rsidP="002B225E">
      <w:pPr>
        <w:pStyle w:val="Heading2Bold"/>
        <w:ind w:left="1094"/>
        <w:jc w:val="both"/>
        <w:rPr>
          <w:b w:val="0"/>
          <w:bCs w:val="0"/>
        </w:rPr>
      </w:pPr>
      <w:r w:rsidRPr="0001147E">
        <w:rPr>
          <w:b w:val="0"/>
          <w:bCs w:val="0"/>
        </w:rPr>
        <w:t xml:space="preserve">The Company shall put in place and maintain throughout the period of the Agreement appropriate insurance coverage for all liabilities relevant to the </w:t>
      </w:r>
      <w:r w:rsidR="00C21592" w:rsidRPr="0001147E">
        <w:rPr>
          <w:b w:val="0"/>
          <w:bCs w:val="0"/>
        </w:rPr>
        <w:t>Services</w:t>
      </w:r>
      <w:r w:rsidRPr="0001147E">
        <w:rPr>
          <w:b w:val="0"/>
          <w:bCs w:val="0"/>
        </w:rPr>
        <w:t>, required by the law of the State of Qatar law, or otherwise appropriate to fulfilment of its obligations under this Agreement (as determined by Sidra).</w:t>
      </w:r>
    </w:p>
    <w:p w:rsidR="003B4610" w:rsidRPr="0001147E" w:rsidRDefault="00870794" w:rsidP="002B225E">
      <w:pPr>
        <w:pStyle w:val="Heading2Bold"/>
        <w:ind w:left="1094"/>
        <w:jc w:val="both"/>
        <w:rPr>
          <w:b w:val="0"/>
          <w:bCs w:val="0"/>
        </w:rPr>
      </w:pPr>
      <w:r w:rsidRPr="0001147E">
        <w:rPr>
          <w:b w:val="0"/>
          <w:bCs w:val="0"/>
        </w:rPr>
        <w:t xml:space="preserve">At the request of Sidra, the Company shall provide Sidra with documentary evidence of the insurance cover. </w:t>
      </w:r>
    </w:p>
    <w:p w:rsidR="003B4610" w:rsidRPr="008B01EC" w:rsidRDefault="00870794" w:rsidP="002B225E">
      <w:pPr>
        <w:pStyle w:val="Heading1Bold"/>
      </w:pPr>
      <w:bookmarkStart w:id="147" w:name="_Toc431969723"/>
      <w:bookmarkStart w:id="148" w:name="_Toc432331275"/>
      <w:r w:rsidRPr="008B01EC">
        <w:t>Warranties</w:t>
      </w:r>
      <w:bookmarkEnd w:id="147"/>
      <w:bookmarkEnd w:id="148"/>
    </w:p>
    <w:p w:rsidR="003B4610" w:rsidRPr="0001147E" w:rsidRDefault="00870794" w:rsidP="002B225E">
      <w:pPr>
        <w:pStyle w:val="Heading2Bold"/>
        <w:ind w:left="1094"/>
        <w:rPr>
          <w:b w:val="0"/>
          <w:bCs w:val="0"/>
        </w:rPr>
      </w:pPr>
      <w:r w:rsidRPr="0001147E">
        <w:rPr>
          <w:b w:val="0"/>
          <w:bCs w:val="0"/>
        </w:rPr>
        <w:t>The Company represents and warrants to Sidra as follows (collectively the “</w:t>
      </w:r>
      <w:r w:rsidRPr="00683BAD">
        <w:t>Warranties</w:t>
      </w:r>
      <w:r w:rsidRPr="0001147E">
        <w:rPr>
          <w:b w:val="0"/>
          <w:bCs w:val="0"/>
        </w:rPr>
        <w:t>” and individually a “</w:t>
      </w:r>
      <w:r w:rsidRPr="00683BAD">
        <w:t>Warranty</w:t>
      </w:r>
      <w:r w:rsidRPr="0001147E">
        <w:rPr>
          <w:b w:val="0"/>
          <w:bCs w:val="0"/>
        </w:rPr>
        <w:t>”):</w:t>
      </w:r>
      <w:bookmarkStart w:id="149" w:name="_Ref194653758"/>
    </w:p>
    <w:p w:rsidR="003B4610" w:rsidRPr="00D82E7F" w:rsidRDefault="00870794" w:rsidP="002B225E">
      <w:pPr>
        <w:numPr>
          <w:ilvl w:val="0"/>
          <w:numId w:val="19"/>
        </w:numPr>
        <w:tabs>
          <w:tab w:val="left" w:pos="2880"/>
        </w:tabs>
        <w:spacing w:after="180"/>
        <w:ind w:left="2261" w:hanging="907"/>
        <w:jc w:val="left"/>
        <w:outlineLvl w:val="2"/>
      </w:pPr>
      <w:bookmarkStart w:id="150" w:name="_Toc306874657"/>
      <w:bookmarkStart w:id="151" w:name="_Toc306888780"/>
      <w:bookmarkStart w:id="152" w:name="_Toc316920083"/>
      <w:bookmarkStart w:id="153" w:name="_Ref321910257"/>
      <w:bookmarkStart w:id="154" w:name="_Ref325012383"/>
      <w:bookmarkStart w:id="155" w:name="_Toc431892968"/>
      <w:r w:rsidRPr="00D82E7F">
        <w:t xml:space="preserve">Company possesses sufficient skill, knowledge, resources and capacity to provide the Services to Sidra in accordance with the </w:t>
      </w:r>
      <w:r w:rsidRPr="00D82E7F">
        <w:lastRenderedPageBreak/>
        <w:t>terms of this Agreement, in accordance with applicable law and regulation</w:t>
      </w:r>
      <w:bookmarkEnd w:id="149"/>
      <w:r w:rsidRPr="00D82E7F">
        <w:t>;</w:t>
      </w:r>
      <w:bookmarkEnd w:id="150"/>
      <w:bookmarkEnd w:id="151"/>
      <w:bookmarkEnd w:id="152"/>
      <w:bookmarkEnd w:id="153"/>
      <w:bookmarkEnd w:id="154"/>
      <w:bookmarkEnd w:id="155"/>
      <w:r w:rsidRPr="00D82E7F">
        <w:t xml:space="preserve"> </w:t>
      </w:r>
    </w:p>
    <w:p w:rsidR="003B4610" w:rsidRDefault="00870794" w:rsidP="002B225E">
      <w:pPr>
        <w:numPr>
          <w:ilvl w:val="0"/>
          <w:numId w:val="19"/>
        </w:numPr>
        <w:tabs>
          <w:tab w:val="left" w:pos="2880"/>
        </w:tabs>
        <w:spacing w:after="180"/>
        <w:ind w:left="2261" w:hanging="907"/>
        <w:outlineLvl w:val="2"/>
      </w:pPr>
      <w:bookmarkStart w:id="156" w:name="_Toc431892969"/>
      <w:r w:rsidRPr="00D82E7F">
        <w:t>Company has the power, authority and capacity to enter into this Agreement and to provide the Services to Sidra, and has obtained all necessary approvals, licences and permissions to do so, including such licences and permissions as may be required for persons engaged or employed by Company to provide the Services;</w:t>
      </w:r>
      <w:bookmarkEnd w:id="156"/>
    </w:p>
    <w:p w:rsidR="003B4610" w:rsidRPr="00D82E7F" w:rsidRDefault="00870794" w:rsidP="002B225E">
      <w:pPr>
        <w:numPr>
          <w:ilvl w:val="0"/>
          <w:numId w:val="19"/>
        </w:numPr>
        <w:tabs>
          <w:tab w:val="left" w:pos="2880"/>
        </w:tabs>
        <w:spacing w:after="180"/>
        <w:ind w:left="2261" w:hanging="907"/>
        <w:outlineLvl w:val="2"/>
      </w:pPr>
      <w:bookmarkStart w:id="157" w:name="_Toc431892970"/>
      <w:r w:rsidRPr="00D82E7F">
        <w:t>Company is not restricted whatsoever from performing this Agreement by any other agreement, other document, or otherwise;</w:t>
      </w:r>
      <w:bookmarkEnd w:id="157"/>
    </w:p>
    <w:p w:rsidR="003B4610" w:rsidRPr="00D82E7F" w:rsidRDefault="00870794" w:rsidP="002B225E">
      <w:pPr>
        <w:numPr>
          <w:ilvl w:val="0"/>
          <w:numId w:val="19"/>
        </w:numPr>
        <w:tabs>
          <w:tab w:val="left" w:pos="2880"/>
        </w:tabs>
        <w:spacing w:after="180"/>
        <w:ind w:left="2261" w:hanging="907"/>
        <w:outlineLvl w:val="2"/>
      </w:pPr>
      <w:bookmarkStart w:id="158" w:name="_Toc431892971"/>
      <w:r w:rsidRPr="00D82E7F">
        <w:t>Company has not and shall not offer to give, nor shall it give nor agree to give, to any director, officer, employee or agent of any authority, government agency, public or private entity any gift or consideration of any kind as an inducement or reward for doing or forbearing to do or for having done or forborne to do any action in relation to providing the Services;</w:t>
      </w:r>
      <w:bookmarkEnd w:id="158"/>
    </w:p>
    <w:p w:rsidR="003B4610" w:rsidRPr="00D82E7F" w:rsidRDefault="00870794" w:rsidP="002B225E">
      <w:pPr>
        <w:numPr>
          <w:ilvl w:val="0"/>
          <w:numId w:val="19"/>
        </w:numPr>
        <w:tabs>
          <w:tab w:val="left" w:pos="2880"/>
        </w:tabs>
        <w:spacing w:after="180"/>
        <w:ind w:left="2261" w:hanging="907"/>
        <w:outlineLvl w:val="2"/>
      </w:pPr>
      <w:bookmarkStart w:id="159" w:name="_Toc431892972"/>
      <w:bookmarkStart w:id="160" w:name="_Toc306874658"/>
      <w:bookmarkStart w:id="161" w:name="_Toc306888781"/>
      <w:bookmarkStart w:id="162" w:name="_Toc316920084"/>
      <w:r w:rsidRPr="00D82E7F">
        <w:t>All information provided, or to be provided, to Sidra by the Company is accurate, complete and true;</w:t>
      </w:r>
      <w:bookmarkEnd w:id="159"/>
    </w:p>
    <w:p w:rsidR="003B4610" w:rsidRPr="00D82E7F" w:rsidRDefault="00870794" w:rsidP="002B225E">
      <w:pPr>
        <w:numPr>
          <w:ilvl w:val="0"/>
          <w:numId w:val="19"/>
        </w:numPr>
        <w:tabs>
          <w:tab w:val="left" w:pos="2880"/>
        </w:tabs>
        <w:spacing w:after="180"/>
        <w:ind w:left="2261" w:hanging="907"/>
        <w:outlineLvl w:val="2"/>
      </w:pPr>
      <w:bookmarkStart w:id="163" w:name="_Toc431892973"/>
      <w:r w:rsidRPr="00D82E7F">
        <w:t>Company has the resources and capacity to promptly, at its own cost, rectify any breach of the Warranties set out in this Agreement, in accordance with the requirements of this Agreement;</w:t>
      </w:r>
      <w:bookmarkEnd w:id="163"/>
    </w:p>
    <w:p w:rsidR="003B4610" w:rsidRPr="00D82E7F" w:rsidRDefault="00870794" w:rsidP="002B225E">
      <w:pPr>
        <w:numPr>
          <w:ilvl w:val="0"/>
          <w:numId w:val="19"/>
        </w:numPr>
        <w:tabs>
          <w:tab w:val="left" w:pos="2880"/>
        </w:tabs>
        <w:spacing w:after="180"/>
        <w:ind w:left="2261" w:hanging="907"/>
        <w:outlineLvl w:val="2"/>
      </w:pPr>
      <w:bookmarkStart w:id="164" w:name="_Toc431892974"/>
      <w:r w:rsidRPr="00D82E7F">
        <w:t xml:space="preserve">Company has received and reviewed (or, alternatively, will actively seek out and review, prior to undertaking activities contemplated in this Agreement) written materials or instructions necessary to comply with Sidra Regulations (as defined in Clause </w:t>
      </w:r>
      <w:r w:rsidR="00272024">
        <w:fldChar w:fldCharType="begin"/>
      </w:r>
      <w:r w:rsidR="00272024">
        <w:instrText xml:space="preserve"> REF _Ref458946567 \r \h </w:instrText>
      </w:r>
      <w:r w:rsidR="00E004AF">
        <w:instrText xml:space="preserve"> \* MERGEFORMAT </w:instrText>
      </w:r>
      <w:r w:rsidR="00272024">
        <w:fldChar w:fldCharType="separate"/>
      </w:r>
      <w:r w:rsidR="001331CA">
        <w:t>6.1.9</w:t>
      </w:r>
      <w:r w:rsidR="00272024">
        <w:fldChar w:fldCharType="end"/>
      </w:r>
      <w:r w:rsidRPr="00D82E7F">
        <w:t>), as applicable, including all health and safety procedures required by Sidra when on Sidra’s premises, and possesses all resources, equipment and personnel necessary to satisfactorily comply with applicable Sidra Regulations, and assures that its employees and Subcontractors have sufficient information and resources to comply with Sidra Regulations at all times;</w:t>
      </w:r>
      <w:bookmarkEnd w:id="164"/>
      <w:r w:rsidRPr="00D82E7F">
        <w:t xml:space="preserve"> </w:t>
      </w:r>
    </w:p>
    <w:p w:rsidR="003B4610" w:rsidRDefault="00870794" w:rsidP="002B225E">
      <w:pPr>
        <w:numPr>
          <w:ilvl w:val="0"/>
          <w:numId w:val="19"/>
        </w:numPr>
        <w:tabs>
          <w:tab w:val="left" w:pos="2880"/>
        </w:tabs>
        <w:spacing w:after="180"/>
        <w:ind w:left="2261" w:hanging="907"/>
        <w:outlineLvl w:val="0"/>
      </w:pPr>
      <w:bookmarkStart w:id="165" w:name="_Toc431892975"/>
      <w:bookmarkStart w:id="166" w:name="_Ref458946581"/>
      <w:bookmarkStart w:id="167" w:name="_Ref458946595"/>
      <w:r w:rsidRPr="00D82E7F">
        <w:t xml:space="preserve">Neither Company nor its employees or Subcontractors has been listed by any government department or agency as being excluded, debarred, or suspended, proposed for exclusion, debarment or suspension, or are otherwise ineligible for participation in any government programs or contracts.  The Company shall immediately notify Sidra of any change in the status of the Warranty set forth in this Clause </w:t>
      </w:r>
      <w:r w:rsidR="00272024">
        <w:fldChar w:fldCharType="begin"/>
      </w:r>
      <w:r w:rsidR="00272024">
        <w:instrText xml:space="preserve"> REF _Ref458946581 \r \h </w:instrText>
      </w:r>
      <w:r w:rsidR="00E004AF">
        <w:instrText xml:space="preserve"> \* MERGEFORMAT </w:instrText>
      </w:r>
      <w:r w:rsidR="00272024">
        <w:fldChar w:fldCharType="separate"/>
      </w:r>
      <w:r w:rsidR="001331CA">
        <w:t>14.1.8</w:t>
      </w:r>
      <w:r w:rsidR="00272024">
        <w:fldChar w:fldCharType="end"/>
      </w:r>
      <w:r w:rsidRPr="00D82E7F">
        <w:t xml:space="preserve">.  Any breach of this Clause </w:t>
      </w:r>
      <w:r w:rsidR="00272024">
        <w:fldChar w:fldCharType="begin"/>
      </w:r>
      <w:r w:rsidR="00272024">
        <w:instrText xml:space="preserve"> REF _Ref458946595 \r \h </w:instrText>
      </w:r>
      <w:r w:rsidR="00E004AF">
        <w:instrText xml:space="preserve"> \* MERGEFORMAT </w:instrText>
      </w:r>
      <w:r w:rsidR="00272024">
        <w:fldChar w:fldCharType="separate"/>
      </w:r>
      <w:r w:rsidR="001331CA">
        <w:t>14.1.8</w:t>
      </w:r>
      <w:r w:rsidR="00272024">
        <w:fldChar w:fldCharType="end"/>
      </w:r>
      <w:r w:rsidRPr="00D82E7F">
        <w:t xml:space="preserve"> shall give Sidra the right to terminate this Agreement immediately for cause.</w:t>
      </w:r>
      <w:bookmarkEnd w:id="165"/>
      <w:bookmarkEnd w:id="166"/>
      <w:bookmarkEnd w:id="167"/>
    </w:p>
    <w:p w:rsidR="003B4610" w:rsidRPr="0001147E" w:rsidRDefault="00870794" w:rsidP="002B225E">
      <w:pPr>
        <w:pStyle w:val="Heading2Bold"/>
        <w:ind w:left="1094"/>
        <w:rPr>
          <w:b w:val="0"/>
          <w:bCs w:val="0"/>
        </w:rPr>
      </w:pPr>
      <w:r w:rsidRPr="0001147E">
        <w:rPr>
          <w:b w:val="0"/>
          <w:bCs w:val="0"/>
        </w:rPr>
        <w:t>On receipt of a notice from Sidra of a Warranty claim, the Company shall, at its expense, promptly remedy each Warranty claim to Sidra’s satisfaction.</w:t>
      </w:r>
    </w:p>
    <w:p w:rsidR="003B4610" w:rsidRPr="0001147E" w:rsidRDefault="00870794" w:rsidP="002B225E">
      <w:pPr>
        <w:pStyle w:val="Heading2Bold"/>
        <w:ind w:left="1094"/>
        <w:rPr>
          <w:b w:val="0"/>
          <w:bCs w:val="0"/>
        </w:rPr>
      </w:pPr>
      <w:bookmarkStart w:id="168" w:name="_Toc306874659"/>
      <w:bookmarkStart w:id="169" w:name="_Toc306888782"/>
      <w:bookmarkStart w:id="170" w:name="_Toc316920085"/>
      <w:bookmarkEnd w:id="160"/>
      <w:bookmarkEnd w:id="161"/>
      <w:bookmarkEnd w:id="162"/>
      <w:r w:rsidRPr="0001147E">
        <w:rPr>
          <w:b w:val="0"/>
          <w:bCs w:val="0"/>
        </w:rPr>
        <w:t>The Company shall promptly, at its own cost, supply Sidra with a report describing the actions taken in the remediation or rectification of any breach of Warranty.</w:t>
      </w:r>
    </w:p>
    <w:p w:rsidR="003B4610" w:rsidRPr="0001147E" w:rsidRDefault="00870794" w:rsidP="002B225E">
      <w:pPr>
        <w:pStyle w:val="Heading2Bold"/>
        <w:ind w:left="1094"/>
        <w:rPr>
          <w:b w:val="0"/>
          <w:bCs w:val="0"/>
        </w:rPr>
      </w:pPr>
      <w:r w:rsidRPr="0001147E">
        <w:rPr>
          <w:b w:val="0"/>
          <w:bCs w:val="0"/>
        </w:rPr>
        <w:t>The Company shall pass to Sidra, or if the Company is unable to do so shall hold for the benefit of Sidra, all Warranties provided by third parties in respect of any Services supplied under this Agreement.</w:t>
      </w:r>
    </w:p>
    <w:p w:rsidR="003B4610" w:rsidRDefault="00870794" w:rsidP="002B225E">
      <w:pPr>
        <w:pStyle w:val="Heading2Bold"/>
        <w:ind w:left="1094"/>
        <w:rPr>
          <w:b w:val="0"/>
          <w:bCs w:val="0"/>
        </w:rPr>
      </w:pPr>
      <w:r w:rsidRPr="0001147E">
        <w:rPr>
          <w:b w:val="0"/>
          <w:bCs w:val="0"/>
        </w:rPr>
        <w:lastRenderedPageBreak/>
        <w:t>The Company shall be responsible for making all or any Warranty claims on Services under this Agreement at no extra cost to Sidra.</w:t>
      </w:r>
      <w:bookmarkEnd w:id="168"/>
      <w:bookmarkEnd w:id="169"/>
      <w:bookmarkEnd w:id="170"/>
      <w:r w:rsidR="00E004AF" w:rsidRPr="0001147E">
        <w:rPr>
          <w:b w:val="0"/>
          <w:bCs w:val="0"/>
        </w:rPr>
        <w:t xml:space="preserve">    </w:t>
      </w:r>
    </w:p>
    <w:p w:rsidR="003B4610" w:rsidRPr="008B01EC" w:rsidRDefault="00870794" w:rsidP="002B225E">
      <w:pPr>
        <w:pStyle w:val="Heading1Bold"/>
      </w:pPr>
      <w:bookmarkStart w:id="171" w:name="_Toc431969724"/>
      <w:bookmarkStart w:id="172" w:name="_Toc432331276"/>
      <w:r w:rsidRPr="008B01EC">
        <w:t>Confidential Information</w:t>
      </w:r>
      <w:bookmarkEnd w:id="171"/>
      <w:bookmarkEnd w:id="172"/>
      <w:r w:rsidRPr="008B01EC">
        <w:t xml:space="preserve"> </w:t>
      </w:r>
      <w:r w:rsidR="008E001F">
        <w:t xml:space="preserve">and Personal Data </w:t>
      </w:r>
    </w:p>
    <w:p w:rsidR="003B4610" w:rsidRPr="004D04EE" w:rsidRDefault="00870794" w:rsidP="002B225E">
      <w:pPr>
        <w:pStyle w:val="Heading2Bold"/>
        <w:ind w:left="1094"/>
        <w:jc w:val="both"/>
        <w:rPr>
          <w:b w:val="0"/>
          <w:bCs w:val="0"/>
        </w:rPr>
      </w:pPr>
      <w:bookmarkStart w:id="173" w:name="_Ref45506571"/>
      <w:r w:rsidRPr="004D04EE">
        <w:rPr>
          <w:b w:val="0"/>
          <w:bCs w:val="0"/>
        </w:rPr>
        <w:t>All Confidential Information must be treated as confidential and must not be divulged to any persons, media, firms or corporations other than as approved by an authorised representative of Sidra in writing.</w:t>
      </w:r>
      <w:bookmarkEnd w:id="173"/>
      <w:r w:rsidRPr="004D04EE">
        <w:rPr>
          <w:b w:val="0"/>
          <w:bCs w:val="0"/>
        </w:rPr>
        <w:t xml:space="preserve"> </w:t>
      </w:r>
    </w:p>
    <w:p w:rsidR="003B4610" w:rsidRPr="004D04EE" w:rsidRDefault="00870794" w:rsidP="002B225E">
      <w:pPr>
        <w:pStyle w:val="Heading2Bold"/>
        <w:jc w:val="both"/>
        <w:rPr>
          <w:b w:val="0"/>
          <w:bCs w:val="0"/>
        </w:rPr>
      </w:pPr>
      <w:r w:rsidRPr="004D04EE">
        <w:rPr>
          <w:b w:val="0"/>
          <w:bCs w:val="0"/>
        </w:rPr>
        <w:t xml:space="preserve">For the avoidance of doubt, any and all information that relates to any Sidra patient, whether that information identifies a patient or a group of patients or not, and regardless of the manner upon which that information was obtained by the Company, is deemed to be Confidential Information. </w:t>
      </w:r>
    </w:p>
    <w:p w:rsidR="003B4610" w:rsidRPr="004D04EE" w:rsidRDefault="00870794" w:rsidP="002B225E">
      <w:pPr>
        <w:pStyle w:val="Heading2Bold"/>
        <w:jc w:val="both"/>
        <w:rPr>
          <w:b w:val="0"/>
          <w:bCs w:val="0"/>
        </w:rPr>
      </w:pPr>
      <w:r w:rsidRPr="004D04EE">
        <w:rPr>
          <w:b w:val="0"/>
          <w:bCs w:val="0"/>
        </w:rPr>
        <w:t>No public announcement of any kind or press release may be made or issued by the Company in relation to Sidra, this Agreement, or any agreement for confidentiality or non-disclosure agreement between the Parties (including referencing the existence of such agreement) without the prior written consent of Sidra.</w:t>
      </w:r>
    </w:p>
    <w:p w:rsidR="003B4610" w:rsidRPr="004D04EE" w:rsidRDefault="00870794" w:rsidP="002B225E">
      <w:pPr>
        <w:pStyle w:val="Heading2Bold"/>
        <w:jc w:val="both"/>
        <w:rPr>
          <w:b w:val="0"/>
          <w:bCs w:val="0"/>
        </w:rPr>
      </w:pPr>
      <w:bookmarkStart w:id="174" w:name="_Ref42476291"/>
      <w:r w:rsidRPr="004D04EE">
        <w:rPr>
          <w:b w:val="0"/>
          <w:bCs w:val="0"/>
        </w:rPr>
        <w:t>The confidentiality obligations of this Agreement are of extreme importance to Sidra. Patient confidentiality must be protected at all times. Any failure by the Company, its employees or agents to respect the confidentiality obligations shall be treated as a serious breach of this Agreement.</w:t>
      </w:r>
      <w:bookmarkEnd w:id="174"/>
    </w:p>
    <w:p w:rsidR="003B4610" w:rsidRPr="004D04EE" w:rsidRDefault="00870794" w:rsidP="002B225E">
      <w:pPr>
        <w:pStyle w:val="Heading2Bold"/>
        <w:jc w:val="both"/>
        <w:rPr>
          <w:b w:val="0"/>
          <w:bCs w:val="0"/>
        </w:rPr>
      </w:pPr>
      <w:r w:rsidRPr="004D04EE">
        <w:rPr>
          <w:b w:val="0"/>
          <w:bCs w:val="0"/>
        </w:rPr>
        <w:t>The Company shall ensure that all employees or agents who have access to Confidential Information execute a Confidentiality and Non-Disclosure Agreement in a form acceptable to Sidra.</w:t>
      </w:r>
    </w:p>
    <w:p w:rsidR="003B4610" w:rsidRPr="004D04EE" w:rsidRDefault="00870794" w:rsidP="002B225E">
      <w:pPr>
        <w:pStyle w:val="Heading2Bold"/>
        <w:jc w:val="both"/>
        <w:rPr>
          <w:b w:val="0"/>
          <w:bCs w:val="0"/>
        </w:rPr>
      </w:pPr>
      <w:r w:rsidRPr="004D04EE">
        <w:rPr>
          <w:b w:val="0"/>
          <w:bCs w:val="0"/>
        </w:rPr>
        <w:t>The Company shall limit access to Confidential Information to those of its employees who reasonably require such information for the purposes of performing the Services, and the Company shall ensure that all such persons comply with the confidentiality obligations set forth in this Agreement.</w:t>
      </w:r>
    </w:p>
    <w:p w:rsidR="008E001F" w:rsidRPr="004D04EE" w:rsidRDefault="00870794" w:rsidP="002B225E">
      <w:pPr>
        <w:pStyle w:val="Heading2Bold"/>
        <w:jc w:val="both"/>
        <w:rPr>
          <w:b w:val="0"/>
          <w:bCs w:val="0"/>
        </w:rPr>
      </w:pPr>
      <w:r w:rsidRPr="004D04EE">
        <w:rPr>
          <w:b w:val="0"/>
          <w:bCs w:val="0"/>
        </w:rPr>
        <w:t xml:space="preserve">The requirement for confidentiality does not apply to any information that has become part of the public domain other than through a breach of this Agreement. </w:t>
      </w:r>
      <w:r w:rsidR="008E001F" w:rsidRPr="004D04EE">
        <w:rPr>
          <w:b w:val="0"/>
          <w:bCs w:val="0"/>
        </w:rPr>
        <w:t xml:space="preserve"> </w:t>
      </w:r>
    </w:p>
    <w:p w:rsidR="008E001F" w:rsidRPr="004D04EE" w:rsidRDefault="008E001F" w:rsidP="002B225E">
      <w:pPr>
        <w:pStyle w:val="Heading2Bold"/>
        <w:jc w:val="both"/>
        <w:rPr>
          <w:b w:val="0"/>
          <w:bCs w:val="0"/>
        </w:rPr>
      </w:pPr>
      <w:r w:rsidRPr="004D04EE">
        <w:rPr>
          <w:b w:val="0"/>
          <w:bCs w:val="0"/>
        </w:rPr>
        <w:t xml:space="preserve">The </w:t>
      </w:r>
      <w:r w:rsidR="00881B13" w:rsidRPr="004D04EE">
        <w:rPr>
          <w:b w:val="0"/>
          <w:bCs w:val="0"/>
        </w:rPr>
        <w:t>Company</w:t>
      </w:r>
      <w:r w:rsidRPr="004D04EE">
        <w:rPr>
          <w:b w:val="0"/>
          <w:bCs w:val="0"/>
        </w:rPr>
        <w:t xml:space="preserve"> shall report to Sidra in a timely manner any known or reasonable belief of any access, acquisition, use or disclosure of Personal Data, including but not limited to the identities of the individuals affected, in violation of this Agreement or applicable law. The </w:t>
      </w:r>
      <w:r w:rsidR="00881B13" w:rsidRPr="004D04EE">
        <w:rPr>
          <w:b w:val="0"/>
          <w:bCs w:val="0"/>
        </w:rPr>
        <w:t>Company</w:t>
      </w:r>
      <w:r w:rsidRPr="004D04EE">
        <w:rPr>
          <w:b w:val="0"/>
          <w:bCs w:val="0"/>
        </w:rPr>
        <w:t xml:space="preserve"> shall also maintain a record of any such violations and shall provide such record to Sidra upon written request.  For the avoidance of doubt, Personal Data means any information relating to an identified or identifiable natural person by reference to such information or by combining such information with any other information (“</w:t>
      </w:r>
      <w:r w:rsidRPr="00683BAD">
        <w:t>Personal Data</w:t>
      </w:r>
      <w:r w:rsidRPr="004D04EE">
        <w:rPr>
          <w:b w:val="0"/>
          <w:bCs w:val="0"/>
        </w:rPr>
        <w:t>”). </w:t>
      </w:r>
    </w:p>
    <w:p w:rsidR="008E001F" w:rsidRPr="004D04EE" w:rsidRDefault="008E001F" w:rsidP="002B225E">
      <w:pPr>
        <w:pStyle w:val="Heading2Bold"/>
        <w:jc w:val="both"/>
        <w:rPr>
          <w:b w:val="0"/>
          <w:bCs w:val="0"/>
        </w:rPr>
      </w:pPr>
      <w:r w:rsidRPr="004D04EE">
        <w:rPr>
          <w:b w:val="0"/>
          <w:bCs w:val="0"/>
        </w:rPr>
        <w:t xml:space="preserve">Confidential Information is and shall remain the sole and exclusive property of Sidra. Confidential Information, including Personal Data, shall not be used by the </w:t>
      </w:r>
      <w:r w:rsidR="00881B13" w:rsidRPr="004D04EE">
        <w:rPr>
          <w:b w:val="0"/>
          <w:bCs w:val="0"/>
        </w:rPr>
        <w:t>Company</w:t>
      </w:r>
      <w:r w:rsidRPr="004D04EE">
        <w:rPr>
          <w:b w:val="0"/>
          <w:bCs w:val="0"/>
        </w:rPr>
        <w:t xml:space="preserve"> for any purpose other than as required to perform its obligations under the Agreement.  Without limiting the generality of the fore-going, none of the </w:t>
      </w:r>
      <w:r w:rsidR="00881B13" w:rsidRPr="004D04EE">
        <w:rPr>
          <w:b w:val="0"/>
          <w:bCs w:val="0"/>
        </w:rPr>
        <w:t>Company</w:t>
      </w:r>
      <w:r w:rsidRPr="004D04EE">
        <w:rPr>
          <w:b w:val="0"/>
          <w:bCs w:val="0"/>
        </w:rPr>
        <w:t xml:space="preserve"> or its personnel shall aggregate, sell, assign, lease or in any way commercially exploit any of the Confidential Information.</w:t>
      </w:r>
    </w:p>
    <w:p w:rsidR="008E001F" w:rsidRPr="004D04EE" w:rsidRDefault="008E001F" w:rsidP="002B225E">
      <w:pPr>
        <w:pStyle w:val="Heading2Bold"/>
        <w:jc w:val="both"/>
        <w:rPr>
          <w:b w:val="0"/>
          <w:bCs w:val="0"/>
        </w:rPr>
      </w:pPr>
      <w:r w:rsidRPr="004D04EE">
        <w:rPr>
          <w:b w:val="0"/>
          <w:bCs w:val="0"/>
        </w:rPr>
        <w:t xml:space="preserve">The </w:t>
      </w:r>
      <w:r w:rsidR="00881B13" w:rsidRPr="004D04EE">
        <w:rPr>
          <w:b w:val="0"/>
          <w:bCs w:val="0"/>
        </w:rPr>
        <w:t xml:space="preserve">Company </w:t>
      </w:r>
      <w:r w:rsidRPr="004D04EE">
        <w:rPr>
          <w:b w:val="0"/>
          <w:bCs w:val="0"/>
        </w:rPr>
        <w:t xml:space="preserve">agrees to use all commercially reasonable efforts to maintain security of Confidential Information including Personal Data processed pursuant to this Agreement and to prevent unauthorized use or disclosure of such Personal Data. Upon written request the </w:t>
      </w:r>
      <w:r w:rsidR="00881B13" w:rsidRPr="004D04EE">
        <w:rPr>
          <w:b w:val="0"/>
          <w:bCs w:val="0"/>
        </w:rPr>
        <w:t>Company</w:t>
      </w:r>
      <w:r w:rsidRPr="004D04EE">
        <w:rPr>
          <w:b w:val="0"/>
          <w:bCs w:val="0"/>
        </w:rPr>
        <w:t xml:space="preserve"> agrees to allow Sidra the right to audit the electronic security measures maintained by the </w:t>
      </w:r>
      <w:r w:rsidR="00881B13" w:rsidRPr="004D04EE">
        <w:rPr>
          <w:b w:val="0"/>
          <w:bCs w:val="0"/>
        </w:rPr>
        <w:t>Company</w:t>
      </w:r>
      <w:r w:rsidRPr="004D04EE">
        <w:rPr>
          <w:b w:val="0"/>
          <w:bCs w:val="0"/>
        </w:rPr>
        <w:t xml:space="preserve">, or provide Sidra with </w:t>
      </w:r>
      <w:r w:rsidRPr="004D04EE">
        <w:rPr>
          <w:b w:val="0"/>
          <w:bCs w:val="0"/>
        </w:rPr>
        <w:lastRenderedPageBreak/>
        <w:t>an independent third party securit</w:t>
      </w:r>
      <w:r w:rsidR="00F373CC" w:rsidRPr="004D04EE">
        <w:rPr>
          <w:b w:val="0"/>
          <w:bCs w:val="0"/>
        </w:rPr>
        <w:t>y assurance report at the Company</w:t>
      </w:r>
      <w:r w:rsidRPr="004D04EE">
        <w:rPr>
          <w:b w:val="0"/>
          <w:bCs w:val="0"/>
        </w:rPr>
        <w:t>’s sole cost and expense.</w:t>
      </w:r>
    </w:p>
    <w:p w:rsidR="008E001F" w:rsidRPr="004D04EE" w:rsidRDefault="008E001F" w:rsidP="002B225E">
      <w:pPr>
        <w:pStyle w:val="Heading2Bold"/>
        <w:jc w:val="both"/>
        <w:rPr>
          <w:b w:val="0"/>
          <w:bCs w:val="0"/>
        </w:rPr>
      </w:pPr>
      <w:r w:rsidRPr="004D04EE">
        <w:rPr>
          <w:b w:val="0"/>
          <w:bCs w:val="0"/>
        </w:rPr>
        <w:t xml:space="preserve">Sidra shall notify the </w:t>
      </w:r>
      <w:r w:rsidR="00881B13" w:rsidRPr="004D04EE">
        <w:rPr>
          <w:b w:val="0"/>
          <w:bCs w:val="0"/>
        </w:rPr>
        <w:t>Company</w:t>
      </w:r>
      <w:r w:rsidRPr="004D04EE">
        <w:rPr>
          <w:b w:val="0"/>
          <w:bCs w:val="0"/>
        </w:rPr>
        <w:t xml:space="preserve"> if Sidra is required to comply with any laws, rules, regulations or other legal requirements of Qatar or any other jurisdiction. If Sidra determines in its sole discretion that this Agreement does not comply with applicable law or other legal requirements Sidra may terminate this Agreement without penalty.</w:t>
      </w:r>
    </w:p>
    <w:p w:rsidR="008E001F" w:rsidRDefault="00002A93" w:rsidP="002B225E">
      <w:pPr>
        <w:pStyle w:val="Heading2Bold"/>
        <w:jc w:val="both"/>
        <w:rPr>
          <w:b w:val="0"/>
          <w:bCs w:val="0"/>
        </w:rPr>
      </w:pPr>
      <w:r w:rsidRPr="004D04EE">
        <w:rPr>
          <w:b w:val="0"/>
          <w:bCs w:val="0"/>
        </w:rPr>
        <w:t>All Confidential Information provided by Sidra to the Company in relation to this Agreement shall be returned to Sidra immediately upon Sidra’s request (and in any event at the termination of this Agreement)</w:t>
      </w:r>
      <w:r w:rsidR="001F2EBA" w:rsidRPr="004D04EE">
        <w:rPr>
          <w:b w:val="0"/>
          <w:bCs w:val="0"/>
        </w:rPr>
        <w:t xml:space="preserve">, and any copies of such Confidential Information shall be disposed of </w:t>
      </w:r>
      <w:r w:rsidR="0001269B" w:rsidRPr="004D04EE">
        <w:rPr>
          <w:b w:val="0"/>
          <w:bCs w:val="0"/>
        </w:rPr>
        <w:t>permanently</w:t>
      </w:r>
      <w:r w:rsidR="006D2DF2">
        <w:rPr>
          <w:b w:val="0"/>
          <w:bCs w:val="0"/>
        </w:rPr>
        <w:t xml:space="preserve"> </w:t>
      </w:r>
      <w:r w:rsidR="006D2DF2" w:rsidRPr="006D2DF2">
        <w:rPr>
          <w:b w:val="0"/>
          <w:bCs w:val="0"/>
        </w:rPr>
        <w:t>in accordance with Sidra</w:t>
      </w:r>
      <w:r w:rsidR="00D50E07">
        <w:rPr>
          <w:b w:val="0"/>
          <w:bCs w:val="0"/>
        </w:rPr>
        <w:t xml:space="preserve">’s </w:t>
      </w:r>
      <w:r w:rsidR="00D50E07" w:rsidRPr="006D2DF2">
        <w:rPr>
          <w:b w:val="0"/>
          <w:bCs w:val="0"/>
        </w:rPr>
        <w:t>instructions</w:t>
      </w:r>
      <w:r w:rsidR="006D2DF2" w:rsidRPr="006D2DF2">
        <w:rPr>
          <w:b w:val="0"/>
          <w:bCs w:val="0"/>
        </w:rPr>
        <w:t>.</w:t>
      </w:r>
    </w:p>
    <w:p w:rsidR="003B4610" w:rsidRPr="008B01EC" w:rsidRDefault="00870794" w:rsidP="004112A5">
      <w:pPr>
        <w:pStyle w:val="Heading1Bold"/>
        <w:keepNext/>
      </w:pPr>
      <w:bookmarkStart w:id="175" w:name="_Toc431969725"/>
      <w:bookmarkStart w:id="176" w:name="_Toc432331277"/>
      <w:r w:rsidRPr="008B01EC">
        <w:t>Intellectual Property Rights</w:t>
      </w:r>
      <w:bookmarkEnd w:id="175"/>
      <w:bookmarkEnd w:id="176"/>
    </w:p>
    <w:p w:rsidR="003B4610" w:rsidRPr="004D04EE" w:rsidRDefault="00870794" w:rsidP="002B225E">
      <w:pPr>
        <w:pStyle w:val="Heading2Bold"/>
        <w:ind w:left="1094"/>
        <w:jc w:val="both"/>
        <w:rPr>
          <w:b w:val="0"/>
          <w:bCs w:val="0"/>
        </w:rPr>
      </w:pPr>
      <w:r w:rsidRPr="004D04EE">
        <w:rPr>
          <w:b w:val="0"/>
          <w:bCs w:val="0"/>
        </w:rPr>
        <w:t xml:space="preserve">Sidra and the Company acknowledge that each party owns pre-existing Intellectual Property, including their respective business processes, procedures and systems, at the date of this Agreement, which ownership shall remain and be unaffected by the Agreement. </w:t>
      </w:r>
    </w:p>
    <w:p w:rsidR="003B4610" w:rsidRPr="004D04EE" w:rsidRDefault="00870794" w:rsidP="002B225E">
      <w:pPr>
        <w:pStyle w:val="Heading2Bold"/>
        <w:jc w:val="both"/>
        <w:rPr>
          <w:b w:val="0"/>
          <w:bCs w:val="0"/>
        </w:rPr>
      </w:pPr>
      <w:r w:rsidRPr="004D04EE">
        <w:rPr>
          <w:b w:val="0"/>
          <w:bCs w:val="0"/>
        </w:rPr>
        <w:t>The Company agrees that any Intellectual Property which is made, conceived or first reduced to practice (i) using Sidra’s equipment, supplies or trade secrets, and/or (ii) during or resulting from performance of the obligations contained in this Agreement, shall belong to Sidra and shall, upon creation, be assigned to Sidra.</w:t>
      </w:r>
    </w:p>
    <w:p w:rsidR="003B4610" w:rsidRPr="004D04EE" w:rsidRDefault="00870794" w:rsidP="002B225E">
      <w:pPr>
        <w:pStyle w:val="Heading2Bold"/>
        <w:jc w:val="both"/>
        <w:rPr>
          <w:b w:val="0"/>
          <w:bCs w:val="0"/>
        </w:rPr>
      </w:pPr>
      <w:r w:rsidRPr="004D04EE">
        <w:rPr>
          <w:b w:val="0"/>
          <w:bCs w:val="0"/>
        </w:rPr>
        <w:t xml:space="preserve">Subject to any third party rights, all Intellectual Property or copyright on materials, goods, drawings and designs as developed by the Company in connection with the performance of the obligations contained in this Agreement shall remain with Sidra and shall, upon creation, be assigned to Sidra. </w:t>
      </w:r>
    </w:p>
    <w:p w:rsidR="003B4610" w:rsidRPr="004D04EE" w:rsidRDefault="00870794" w:rsidP="002B225E">
      <w:pPr>
        <w:pStyle w:val="Heading2Bold"/>
        <w:jc w:val="both"/>
        <w:rPr>
          <w:b w:val="0"/>
          <w:bCs w:val="0"/>
        </w:rPr>
      </w:pPr>
      <w:r w:rsidRPr="004D04EE">
        <w:rPr>
          <w:b w:val="0"/>
          <w:bCs w:val="0"/>
        </w:rPr>
        <w:t>The Parties shall only use (and shall ensure that their re</w:t>
      </w:r>
      <w:r w:rsidR="00272024" w:rsidRPr="004D04EE">
        <w:rPr>
          <w:b w:val="0"/>
          <w:bCs w:val="0"/>
        </w:rPr>
        <w:t xml:space="preserve">spective employees, agents and </w:t>
      </w:r>
      <w:r w:rsidRPr="004D04EE">
        <w:rPr>
          <w:b w:val="0"/>
          <w:bCs w:val="0"/>
        </w:rPr>
        <w:t>Subcontractors only use) the Intellectual Property belonging to the other in accordance with the terms of this Agreement.</w:t>
      </w:r>
    </w:p>
    <w:p w:rsidR="003B4610" w:rsidRPr="004D04EE" w:rsidRDefault="00870794" w:rsidP="002B225E">
      <w:pPr>
        <w:pStyle w:val="Heading2Bold"/>
        <w:jc w:val="both"/>
        <w:rPr>
          <w:b w:val="0"/>
          <w:bCs w:val="0"/>
        </w:rPr>
      </w:pPr>
      <w:r w:rsidRPr="004D04EE">
        <w:rPr>
          <w:b w:val="0"/>
          <w:bCs w:val="0"/>
        </w:rPr>
        <w:t xml:space="preserve">The Company may retain a copy of the work only as necessary for the purpose of completing its internal files and billing. </w:t>
      </w:r>
    </w:p>
    <w:p w:rsidR="003B4610" w:rsidRPr="004D04EE" w:rsidRDefault="00870794" w:rsidP="002B225E">
      <w:pPr>
        <w:pStyle w:val="Heading2Bold"/>
        <w:jc w:val="both"/>
        <w:rPr>
          <w:b w:val="0"/>
          <w:bCs w:val="0"/>
        </w:rPr>
      </w:pPr>
      <w:r w:rsidRPr="004D04EE">
        <w:rPr>
          <w:b w:val="0"/>
          <w:bCs w:val="0"/>
        </w:rPr>
        <w:t xml:space="preserve">Sidra shall have a non-exclusive, non-transferable license to use the Company’s materials provided to Sidra in connection with the Services for Sidra’s own internal use.  </w:t>
      </w:r>
    </w:p>
    <w:p w:rsidR="003B4610" w:rsidRPr="004D04EE" w:rsidRDefault="00870794" w:rsidP="002B225E">
      <w:pPr>
        <w:pStyle w:val="Heading2Bold"/>
        <w:jc w:val="both"/>
        <w:rPr>
          <w:b w:val="0"/>
          <w:bCs w:val="0"/>
        </w:rPr>
      </w:pPr>
      <w:r w:rsidRPr="004D04EE">
        <w:rPr>
          <w:b w:val="0"/>
          <w:bCs w:val="0"/>
        </w:rPr>
        <w:t>The Company shall indemnify and hold Sidra harmless against all liability in respect of its infringement of patent, copyright and other Intellectual Property rights of any third party, caused by any design, item or method supplied or employed by the Company.</w:t>
      </w:r>
    </w:p>
    <w:p w:rsidR="003B4610" w:rsidRPr="004D04EE" w:rsidRDefault="00870794" w:rsidP="002B225E">
      <w:pPr>
        <w:pStyle w:val="Heading2Bold"/>
        <w:jc w:val="both"/>
        <w:rPr>
          <w:b w:val="0"/>
          <w:bCs w:val="0"/>
        </w:rPr>
      </w:pPr>
      <w:r w:rsidRPr="004D04EE">
        <w:rPr>
          <w:b w:val="0"/>
          <w:bCs w:val="0"/>
        </w:rPr>
        <w:t>Neither Party shall use the Intellectual Property of the other Party in such a way that damages or is likely to damage the reputation of the other Party.</w:t>
      </w:r>
    </w:p>
    <w:p w:rsidR="003B4610" w:rsidRPr="008B01EC" w:rsidRDefault="00870794" w:rsidP="002B225E">
      <w:pPr>
        <w:pStyle w:val="Heading1Bold"/>
      </w:pPr>
      <w:bookmarkStart w:id="177" w:name="_Toc431969726"/>
      <w:bookmarkStart w:id="178" w:name="_Toc432331278"/>
      <w:r w:rsidRPr="008B01EC">
        <w:t>Force Majeure</w:t>
      </w:r>
      <w:bookmarkEnd w:id="177"/>
      <w:bookmarkEnd w:id="178"/>
    </w:p>
    <w:p w:rsidR="003B4610" w:rsidRPr="002B0200" w:rsidRDefault="00870794" w:rsidP="00A22926">
      <w:pPr>
        <w:pStyle w:val="Heading2Bold"/>
        <w:ind w:left="1094"/>
        <w:jc w:val="both"/>
        <w:rPr>
          <w:b w:val="0"/>
          <w:bCs w:val="0"/>
        </w:rPr>
      </w:pPr>
      <w:r w:rsidRPr="002B0200">
        <w:rPr>
          <w:b w:val="0"/>
          <w:bCs w:val="0"/>
        </w:rPr>
        <w:t xml:space="preserve">Neither Party shall be liable to the other Party for its inability or failure to perform, or delay in performing, any of its obligations (other than the obligations to make payments due) under this Agreement caused by any act or event reasonably beyond a Party’s control and where the Party cannot reasonably mitigate its effects, including strikes, lockouts, riots, acts of war, epidemics, governmental </w:t>
      </w:r>
      <w:r w:rsidRPr="002B0200">
        <w:rPr>
          <w:b w:val="0"/>
          <w:bCs w:val="0"/>
        </w:rPr>
        <w:lastRenderedPageBreak/>
        <w:t>action superimposed after the date of this Agreement, fire, communication line failures, power failures, earthquakes or other disasters (“</w:t>
      </w:r>
      <w:r w:rsidRPr="00683BAD">
        <w:t>Force Majeure</w:t>
      </w:r>
      <w:r w:rsidRPr="002B0200">
        <w:rPr>
          <w:b w:val="0"/>
          <w:bCs w:val="0"/>
        </w:rPr>
        <w:t xml:space="preserve">”), but </w:t>
      </w:r>
      <w:r w:rsidR="00A22926">
        <w:rPr>
          <w:b w:val="0"/>
          <w:bCs w:val="0"/>
        </w:rPr>
        <w:t xml:space="preserve">excluding </w:t>
      </w:r>
      <w:r w:rsidRPr="002B0200">
        <w:rPr>
          <w:b w:val="0"/>
          <w:bCs w:val="0"/>
        </w:rPr>
        <w:t xml:space="preserve">industrial action on the part of the Company, its employees or agents, </w:t>
      </w:r>
      <w:r w:rsidR="00F85612" w:rsidRPr="002B0200">
        <w:rPr>
          <w:b w:val="0"/>
          <w:bCs w:val="0"/>
        </w:rPr>
        <w:t xml:space="preserve">blockade, trade embargo or severance of diplomatic relations, </w:t>
      </w:r>
      <w:r w:rsidRPr="002B0200">
        <w:rPr>
          <w:b w:val="0"/>
          <w:bCs w:val="0"/>
        </w:rPr>
        <w:t>provided that the Party affected takes all reasonable steps to reduce the effect of the Force Majeure.</w:t>
      </w:r>
    </w:p>
    <w:p w:rsidR="003B4610" w:rsidRPr="007436A3" w:rsidRDefault="00870794" w:rsidP="002B225E">
      <w:pPr>
        <w:pStyle w:val="Heading2Bold"/>
        <w:jc w:val="both"/>
      </w:pPr>
      <w:bookmarkStart w:id="179" w:name="_Ref458947023"/>
      <w:r w:rsidRPr="002B0200">
        <w:rPr>
          <w:b w:val="0"/>
          <w:bCs w:val="0"/>
        </w:rPr>
        <w:t xml:space="preserve">If a Party is unable to perform, in whole or in part, its obligations under this Agreement by reason of </w:t>
      </w:r>
      <w:r w:rsidR="00E5213A" w:rsidRPr="002B0200">
        <w:rPr>
          <w:b w:val="0"/>
          <w:bCs w:val="0"/>
        </w:rPr>
        <w:t xml:space="preserve">an alleged </w:t>
      </w:r>
      <w:r w:rsidRPr="002B0200">
        <w:rPr>
          <w:b w:val="0"/>
          <w:bCs w:val="0"/>
        </w:rPr>
        <w:t>Force Majeure</w:t>
      </w:r>
      <w:r w:rsidR="00E5213A" w:rsidRPr="002B0200">
        <w:rPr>
          <w:b w:val="0"/>
          <w:bCs w:val="0"/>
        </w:rPr>
        <w:t xml:space="preserve"> event</w:t>
      </w:r>
      <w:r w:rsidRPr="002B0200">
        <w:rPr>
          <w:b w:val="0"/>
          <w:bCs w:val="0"/>
        </w:rPr>
        <w:t>, then such Party</w:t>
      </w:r>
      <w:r w:rsidR="00E96801" w:rsidRPr="002B0200">
        <w:rPr>
          <w:b w:val="0"/>
          <w:bCs w:val="0"/>
        </w:rPr>
        <w:t xml:space="preserve"> shall notify the </w:t>
      </w:r>
      <w:r w:rsidR="00C1745C" w:rsidRPr="002B0200">
        <w:rPr>
          <w:b w:val="0"/>
          <w:bCs w:val="0"/>
        </w:rPr>
        <w:t>other</w:t>
      </w:r>
      <w:r w:rsidR="00E96801" w:rsidRPr="002B0200">
        <w:rPr>
          <w:b w:val="0"/>
          <w:bCs w:val="0"/>
        </w:rPr>
        <w:t xml:space="preserve"> Party as soon as possible</w:t>
      </w:r>
      <w:r w:rsidR="00E5213A" w:rsidRPr="002B0200">
        <w:rPr>
          <w:b w:val="0"/>
          <w:bCs w:val="0"/>
        </w:rPr>
        <w:t>, but in any event not more than seven (7) days after the occurrence of the act or event being relied on as a Force Majeure event</w:t>
      </w:r>
      <w:r w:rsidR="00E96801" w:rsidRPr="002B0200">
        <w:rPr>
          <w:b w:val="0"/>
          <w:bCs w:val="0"/>
        </w:rPr>
        <w:t xml:space="preserve">. </w:t>
      </w:r>
      <w:r w:rsidR="00E5213A" w:rsidRPr="002B0200">
        <w:rPr>
          <w:b w:val="0"/>
          <w:bCs w:val="0"/>
        </w:rPr>
        <w:t xml:space="preserve">Failure to notify the other Party within the seven (7) day period shall preclude the Party from relying on the act or event as a Force Majeure event. </w:t>
      </w:r>
      <w:r w:rsidR="00E96801" w:rsidRPr="002B0200">
        <w:rPr>
          <w:b w:val="0"/>
          <w:bCs w:val="0"/>
        </w:rPr>
        <w:t>The Party so affected</w:t>
      </w:r>
      <w:r w:rsidRPr="002B0200">
        <w:rPr>
          <w:b w:val="0"/>
          <w:bCs w:val="0"/>
        </w:rPr>
        <w:t xml:space="preserve"> shall be relieved of those obligations to the extent it is so unable to perform them and such inability to perform so caused shall not make such Party liable to the other</w:t>
      </w:r>
      <w:r w:rsidRPr="007436A3">
        <w:t>.</w:t>
      </w:r>
      <w:bookmarkEnd w:id="179"/>
    </w:p>
    <w:p w:rsidR="00C1745C" w:rsidRPr="002B0200" w:rsidRDefault="00C1745C" w:rsidP="002B225E">
      <w:pPr>
        <w:pStyle w:val="Heading2Bold"/>
        <w:jc w:val="both"/>
        <w:rPr>
          <w:b w:val="0"/>
          <w:bCs w:val="0"/>
        </w:rPr>
      </w:pPr>
      <w:r w:rsidRPr="002B0200">
        <w:rPr>
          <w:b w:val="0"/>
          <w:bCs w:val="0"/>
        </w:rPr>
        <w:t>In the event that Force Majeure prevents a Party from substantially performing its obligations under this Agreement for a period of more than forty (40) days either Party may terminate this Agreement on giving to the other Party fourteen (14) days’ written notice, without any liability, other than as a result of a default under this Agreement which occurred prior to the date of the event of Force Majeure, provided that the Party alleging a Force Majeure shall have given not</w:t>
      </w:r>
      <w:r w:rsidR="00475901" w:rsidRPr="002B0200">
        <w:rPr>
          <w:b w:val="0"/>
          <w:bCs w:val="0"/>
        </w:rPr>
        <w:t xml:space="preserve">ice in accordance with </w:t>
      </w:r>
      <w:r w:rsidR="00064E1E" w:rsidRPr="002B0200">
        <w:rPr>
          <w:b w:val="0"/>
          <w:bCs w:val="0"/>
        </w:rPr>
        <w:t>C</w:t>
      </w:r>
      <w:r w:rsidR="00475901" w:rsidRPr="002B0200">
        <w:rPr>
          <w:b w:val="0"/>
          <w:bCs w:val="0"/>
        </w:rPr>
        <w:t xml:space="preserve">lause </w:t>
      </w:r>
      <w:r w:rsidR="00475901" w:rsidRPr="002B0200">
        <w:rPr>
          <w:b w:val="0"/>
          <w:bCs w:val="0"/>
        </w:rPr>
        <w:fldChar w:fldCharType="begin"/>
      </w:r>
      <w:r w:rsidR="00475901" w:rsidRPr="002B0200">
        <w:rPr>
          <w:b w:val="0"/>
          <w:bCs w:val="0"/>
        </w:rPr>
        <w:instrText xml:space="preserve"> REF _Ref458947023 \r \h </w:instrText>
      </w:r>
      <w:r w:rsidR="007436A3" w:rsidRPr="002B0200">
        <w:rPr>
          <w:b w:val="0"/>
          <w:bCs w:val="0"/>
        </w:rPr>
        <w:instrText xml:space="preserve"> \* MERGEFORMAT </w:instrText>
      </w:r>
      <w:r w:rsidR="00475901" w:rsidRPr="002B0200">
        <w:rPr>
          <w:b w:val="0"/>
          <w:bCs w:val="0"/>
        </w:rPr>
      </w:r>
      <w:r w:rsidR="00475901" w:rsidRPr="002B0200">
        <w:rPr>
          <w:b w:val="0"/>
          <w:bCs w:val="0"/>
        </w:rPr>
        <w:fldChar w:fldCharType="separate"/>
      </w:r>
      <w:r w:rsidR="001331CA">
        <w:rPr>
          <w:b w:val="0"/>
          <w:bCs w:val="0"/>
        </w:rPr>
        <w:t>17.2</w:t>
      </w:r>
      <w:r w:rsidR="00475901" w:rsidRPr="002B0200">
        <w:rPr>
          <w:b w:val="0"/>
          <w:bCs w:val="0"/>
        </w:rPr>
        <w:fldChar w:fldCharType="end"/>
      </w:r>
      <w:r w:rsidRPr="002B0200">
        <w:rPr>
          <w:b w:val="0"/>
          <w:bCs w:val="0"/>
        </w:rPr>
        <w:t>.</w:t>
      </w:r>
    </w:p>
    <w:p w:rsidR="003B4610" w:rsidRPr="008B01EC" w:rsidRDefault="00870794" w:rsidP="002B225E">
      <w:pPr>
        <w:pStyle w:val="Heading1Bold"/>
      </w:pPr>
      <w:bookmarkStart w:id="180" w:name="_Toc431978251"/>
      <w:bookmarkStart w:id="181" w:name="_Toc431968913"/>
      <w:bookmarkStart w:id="182" w:name="_Toc431969727"/>
      <w:bookmarkStart w:id="183" w:name="_Toc431969786"/>
      <w:bookmarkStart w:id="184" w:name="_Toc431969845"/>
      <w:bookmarkStart w:id="185" w:name="_Toc431969995"/>
      <w:bookmarkStart w:id="186" w:name="_Toc431970030"/>
      <w:bookmarkStart w:id="187" w:name="_Toc431978252"/>
      <w:bookmarkStart w:id="188" w:name="_Toc431969728"/>
      <w:bookmarkStart w:id="189" w:name="_Toc432331280"/>
      <w:bookmarkEnd w:id="180"/>
      <w:bookmarkEnd w:id="181"/>
      <w:bookmarkEnd w:id="182"/>
      <w:bookmarkEnd w:id="183"/>
      <w:bookmarkEnd w:id="184"/>
      <w:bookmarkEnd w:id="185"/>
      <w:bookmarkEnd w:id="186"/>
      <w:bookmarkEnd w:id="187"/>
      <w:r w:rsidRPr="008B01EC">
        <w:t>Governing Law and Jurisdiction</w:t>
      </w:r>
      <w:bookmarkEnd w:id="188"/>
      <w:bookmarkEnd w:id="189"/>
    </w:p>
    <w:p w:rsidR="003B4610" w:rsidRDefault="00870794" w:rsidP="002B225E">
      <w:pPr>
        <w:ind w:left="900"/>
      </w:pPr>
      <w:bookmarkStart w:id="190" w:name="_Toc431892976"/>
      <w:r w:rsidRPr="00ED0851">
        <w:t xml:space="preserve">This Agreement shall be governed by and construed </w:t>
      </w:r>
      <w:r w:rsidR="005602E3">
        <w:t>in accordance</w:t>
      </w:r>
      <w:r w:rsidRPr="00ED0851">
        <w:t xml:space="preserve"> to Sidra Regulations and the Laws of the State of Qatar. The Parties irrevocably agree to the personal jurisdiction of the courts of the State of Qatar for all causes of action, howsoever arising</w:t>
      </w:r>
      <w:bookmarkEnd w:id="190"/>
      <w:r w:rsidR="004E647F">
        <w:t xml:space="preserve"> that may be deemed to fall outside the mechanism for dispute</w:t>
      </w:r>
      <w:r w:rsidR="00097605">
        <w:t xml:space="preserve"> resolution set out in </w:t>
      </w:r>
      <w:r w:rsidR="00064E1E">
        <w:t>C</w:t>
      </w:r>
      <w:r w:rsidR="00097605">
        <w:t xml:space="preserve">lause </w:t>
      </w:r>
      <w:r w:rsidR="00730D26">
        <w:fldChar w:fldCharType="begin"/>
      </w:r>
      <w:r w:rsidR="00730D26">
        <w:instrText xml:space="preserve"> REF _Ref458946677 \r \h </w:instrText>
      </w:r>
      <w:r w:rsidR="002B225E">
        <w:instrText xml:space="preserve"> \* MERGEFORMAT </w:instrText>
      </w:r>
      <w:r w:rsidR="00730D26">
        <w:fldChar w:fldCharType="separate"/>
      </w:r>
      <w:r w:rsidR="001331CA">
        <w:t>19</w:t>
      </w:r>
      <w:r w:rsidR="00730D26">
        <w:fldChar w:fldCharType="end"/>
      </w:r>
      <w:r w:rsidR="004E647F">
        <w:t>.</w:t>
      </w:r>
    </w:p>
    <w:p w:rsidR="00ED0851" w:rsidRPr="00ED0851" w:rsidRDefault="00ED0851" w:rsidP="002B225E">
      <w:pPr>
        <w:ind w:left="900"/>
      </w:pPr>
    </w:p>
    <w:p w:rsidR="00C21592" w:rsidRPr="008B01EC" w:rsidRDefault="00C21592" w:rsidP="002B225E">
      <w:pPr>
        <w:pStyle w:val="Heading1Bold"/>
      </w:pPr>
      <w:bookmarkStart w:id="191" w:name="_Toc431969729"/>
      <w:bookmarkStart w:id="192" w:name="_Toc432331281"/>
      <w:bookmarkStart w:id="193" w:name="_Ref458946677"/>
      <w:bookmarkStart w:id="194" w:name="_Ref458946707"/>
      <w:r w:rsidRPr="008B01EC">
        <w:t>Dispute Resolution Procedure</w:t>
      </w:r>
      <w:bookmarkEnd w:id="191"/>
      <w:bookmarkEnd w:id="192"/>
      <w:bookmarkEnd w:id="193"/>
      <w:bookmarkEnd w:id="194"/>
    </w:p>
    <w:p w:rsidR="00C21592" w:rsidRPr="002B0200" w:rsidRDefault="00C21592" w:rsidP="002B225E">
      <w:pPr>
        <w:pStyle w:val="Heading2Bold"/>
        <w:jc w:val="both"/>
        <w:rPr>
          <w:b w:val="0"/>
          <w:bCs w:val="0"/>
        </w:rPr>
      </w:pPr>
      <w:r w:rsidRPr="002B0200">
        <w:rPr>
          <w:b w:val="0"/>
          <w:bCs w:val="0"/>
        </w:rPr>
        <w:t>If any difference or dispute arises as to the interpretation of this Agreement or as to any matter arising out of or in connection with this Agreement then either Party may serve notice in writing on the other informing the other Party of the details of the difference or dispute.</w:t>
      </w:r>
    </w:p>
    <w:p w:rsidR="00C21592" w:rsidRPr="002B0200" w:rsidRDefault="00C21592" w:rsidP="00A22926">
      <w:pPr>
        <w:pStyle w:val="Heading2Bold"/>
        <w:jc w:val="both"/>
        <w:rPr>
          <w:b w:val="0"/>
          <w:bCs w:val="0"/>
        </w:rPr>
      </w:pPr>
      <w:r w:rsidRPr="002B0200">
        <w:rPr>
          <w:b w:val="0"/>
          <w:bCs w:val="0"/>
        </w:rPr>
        <w:t xml:space="preserve">If any dispute arises in connection with this Agreement, Sidra's representative and the </w:t>
      </w:r>
      <w:r w:rsidR="00A22926">
        <w:rPr>
          <w:b w:val="0"/>
          <w:bCs w:val="0"/>
        </w:rPr>
        <w:t>Company</w:t>
      </w:r>
      <w:r w:rsidR="00A95720" w:rsidRPr="002B0200">
        <w:rPr>
          <w:b w:val="0"/>
          <w:bCs w:val="0"/>
        </w:rPr>
        <w:t xml:space="preserve"> </w:t>
      </w:r>
      <w:r w:rsidRPr="002B0200">
        <w:rPr>
          <w:b w:val="0"/>
          <w:bCs w:val="0"/>
        </w:rPr>
        <w:t>representative shall, within fourteen (14) Working Days</w:t>
      </w:r>
      <w:r w:rsidR="00FE71E4">
        <w:rPr>
          <w:b w:val="0"/>
          <w:bCs w:val="0"/>
        </w:rPr>
        <w:t>,</w:t>
      </w:r>
      <w:r w:rsidR="00FE71E4">
        <w:t xml:space="preserve"> </w:t>
      </w:r>
      <w:r w:rsidR="00FE71E4" w:rsidRPr="00FE71E4">
        <w:rPr>
          <w:b w:val="0"/>
          <w:bCs w:val="0"/>
        </w:rPr>
        <w:t xml:space="preserve">or any other extended period agreed by the Parties, </w:t>
      </w:r>
      <w:r w:rsidRPr="002B0200">
        <w:rPr>
          <w:b w:val="0"/>
          <w:bCs w:val="0"/>
        </w:rPr>
        <w:t>of a written request from one Party to the other, meet in good faith in an effort to resolve the dispute</w:t>
      </w:r>
      <w:r w:rsidR="00A22926">
        <w:rPr>
          <w:b w:val="0"/>
          <w:bCs w:val="0"/>
        </w:rPr>
        <w:t xml:space="preserve"> amicably</w:t>
      </w:r>
      <w:r w:rsidRPr="002B0200">
        <w:rPr>
          <w:b w:val="0"/>
          <w:bCs w:val="0"/>
        </w:rPr>
        <w:t xml:space="preserve">. </w:t>
      </w:r>
    </w:p>
    <w:p w:rsidR="008D56AA" w:rsidRPr="008D56AA" w:rsidRDefault="00E605EE" w:rsidP="00E605EE">
      <w:pPr>
        <w:pStyle w:val="Heading2Bold"/>
        <w:jc w:val="both"/>
        <w:rPr>
          <w:b w:val="0"/>
          <w:bCs w:val="0"/>
        </w:rPr>
      </w:pPr>
      <w:r>
        <w:rPr>
          <w:b w:val="0"/>
          <w:bCs w:val="0"/>
        </w:rPr>
        <w:t xml:space="preserve">Any dispute which can not be resolved amicably in accordance to Clause 19.1. and Clause 19.2 above, shall be referred to and finally resolved by the courts </w:t>
      </w:r>
      <w:r w:rsidR="007E29F9">
        <w:rPr>
          <w:b w:val="0"/>
          <w:bCs w:val="0"/>
        </w:rPr>
        <w:t xml:space="preserve">and </w:t>
      </w:r>
      <w:r>
        <w:rPr>
          <w:b w:val="0"/>
          <w:bCs w:val="0"/>
        </w:rPr>
        <w:t>in</w:t>
      </w:r>
      <w:r w:rsidR="007E29F9">
        <w:rPr>
          <w:b w:val="0"/>
          <w:bCs w:val="0"/>
        </w:rPr>
        <w:t xml:space="preserve"> accordance to the laws of</w:t>
      </w:r>
      <w:r>
        <w:rPr>
          <w:b w:val="0"/>
          <w:bCs w:val="0"/>
        </w:rPr>
        <w:t xml:space="preserve"> the State of Qatar. </w:t>
      </w:r>
    </w:p>
    <w:p w:rsidR="00C21592" w:rsidRPr="002B0200" w:rsidRDefault="00C21592" w:rsidP="008D56AA">
      <w:pPr>
        <w:pStyle w:val="Heading2Bold"/>
        <w:jc w:val="both"/>
        <w:rPr>
          <w:b w:val="0"/>
          <w:bCs w:val="0"/>
        </w:rPr>
      </w:pPr>
      <w:r w:rsidRPr="002B0200">
        <w:rPr>
          <w:b w:val="0"/>
          <w:bCs w:val="0"/>
        </w:rPr>
        <w:t>Notwithstanding any dispute</w:t>
      </w:r>
      <w:r w:rsidR="004A01C9">
        <w:rPr>
          <w:b w:val="0"/>
          <w:bCs w:val="0"/>
        </w:rPr>
        <w:t>,</w:t>
      </w:r>
      <w:r w:rsidRPr="002B0200">
        <w:rPr>
          <w:b w:val="0"/>
          <w:bCs w:val="0"/>
        </w:rPr>
        <w:t xml:space="preserve"> the </w:t>
      </w:r>
      <w:r w:rsidR="00417CB2">
        <w:rPr>
          <w:b w:val="0"/>
          <w:bCs w:val="0"/>
        </w:rPr>
        <w:t>Company</w:t>
      </w:r>
      <w:r w:rsidRPr="002B0200">
        <w:rPr>
          <w:b w:val="0"/>
          <w:bCs w:val="0"/>
        </w:rPr>
        <w:t xml:space="preserve"> will continue to comply with </w:t>
      </w:r>
      <w:r w:rsidR="00417CB2">
        <w:rPr>
          <w:b w:val="0"/>
          <w:bCs w:val="0"/>
        </w:rPr>
        <w:t>its</w:t>
      </w:r>
      <w:r w:rsidRPr="002B0200">
        <w:rPr>
          <w:b w:val="0"/>
          <w:bCs w:val="0"/>
        </w:rPr>
        <w:t xml:space="preserve"> respective obligations under this Agreement.</w:t>
      </w:r>
    </w:p>
    <w:p w:rsidR="003B4610" w:rsidRPr="008B01EC" w:rsidRDefault="00870794" w:rsidP="002B225E">
      <w:pPr>
        <w:pStyle w:val="Heading1Bold"/>
      </w:pPr>
      <w:bookmarkStart w:id="195" w:name="_Toc431969730"/>
      <w:bookmarkStart w:id="196" w:name="_Toc432331282"/>
      <w:r w:rsidRPr="008B01EC">
        <w:t>Miscellaneous</w:t>
      </w:r>
      <w:bookmarkEnd w:id="195"/>
      <w:bookmarkEnd w:id="196"/>
    </w:p>
    <w:p w:rsidR="003B4610" w:rsidRPr="00E531B4" w:rsidRDefault="00870794" w:rsidP="002B225E">
      <w:pPr>
        <w:pStyle w:val="Heading2Bold"/>
      </w:pPr>
      <w:r w:rsidRPr="00E531B4">
        <w:t>Relationship of the Parties</w:t>
      </w:r>
    </w:p>
    <w:p w:rsidR="003B4610" w:rsidRPr="0052086B" w:rsidRDefault="00870794" w:rsidP="002B225E">
      <w:pPr>
        <w:pStyle w:val="Heading2Bold"/>
        <w:numPr>
          <w:ilvl w:val="0"/>
          <w:numId w:val="0"/>
        </w:numPr>
        <w:ind w:left="1087"/>
        <w:jc w:val="both"/>
        <w:rPr>
          <w:b w:val="0"/>
          <w:bCs w:val="0"/>
        </w:rPr>
      </w:pPr>
      <w:bookmarkStart w:id="197" w:name="_Toc431892977"/>
      <w:r w:rsidRPr="0052086B">
        <w:rPr>
          <w:b w:val="0"/>
          <w:bCs w:val="0"/>
        </w:rPr>
        <w:t xml:space="preserve">In its performance of this Agreement, Company shall at all times be acting and performing as an independent contractor, rather than an employee of Sidra.  Nothing in this Agreement constitutes the Parties as partners or as agents for each </w:t>
      </w:r>
      <w:r w:rsidRPr="0052086B">
        <w:rPr>
          <w:b w:val="0"/>
          <w:bCs w:val="0"/>
        </w:rPr>
        <w:lastRenderedPageBreak/>
        <w:t>other. No party has any authority to bind the other or act on its behalf except to the extent expressly provided for in this Agreement.</w:t>
      </w:r>
      <w:bookmarkEnd w:id="197"/>
    </w:p>
    <w:p w:rsidR="00E96801" w:rsidRDefault="00E96801" w:rsidP="002B225E">
      <w:pPr>
        <w:ind w:left="1710" w:hanging="810"/>
      </w:pPr>
    </w:p>
    <w:p w:rsidR="00D04212" w:rsidRDefault="00E96801" w:rsidP="002B225E">
      <w:pPr>
        <w:pStyle w:val="Heading2Bold"/>
      </w:pPr>
      <w:bookmarkStart w:id="198" w:name="_Ref458945577"/>
      <w:r w:rsidRPr="00175C9B">
        <w:t>Contract Manager</w:t>
      </w:r>
      <w:r>
        <w:t xml:space="preserve"> </w:t>
      </w:r>
    </w:p>
    <w:p w:rsidR="007436A3" w:rsidRPr="00530F52" w:rsidRDefault="007436A3" w:rsidP="002B225E">
      <w:pPr>
        <w:pStyle w:val="Heading2Bold"/>
        <w:numPr>
          <w:ilvl w:val="2"/>
          <w:numId w:val="9"/>
        </w:numPr>
        <w:ind w:left="2261"/>
        <w:jc w:val="both"/>
        <w:rPr>
          <w:b w:val="0"/>
          <w:bCs w:val="0"/>
        </w:rPr>
      </w:pPr>
      <w:r w:rsidRPr="00530F52">
        <w:rPr>
          <w:b w:val="0"/>
          <w:bCs w:val="0"/>
        </w:rPr>
        <w:t>The Parties shall each agree on one or more authorised relationship managers (stated in the Particular Conditions), who shall have overall responsibility for managing the relationship created through the Agreement (“</w:t>
      </w:r>
      <w:r w:rsidRPr="00683BAD">
        <w:t>Contract Manager</w:t>
      </w:r>
      <w:r w:rsidRPr="00530F52">
        <w:rPr>
          <w:b w:val="0"/>
          <w:bCs w:val="0"/>
        </w:rPr>
        <w:t>”).</w:t>
      </w:r>
    </w:p>
    <w:p w:rsidR="00ED0851" w:rsidRPr="00530F52" w:rsidRDefault="00C1745C" w:rsidP="002B225E">
      <w:pPr>
        <w:pStyle w:val="Heading2Bold"/>
        <w:numPr>
          <w:ilvl w:val="2"/>
          <w:numId w:val="9"/>
        </w:numPr>
        <w:ind w:left="2261"/>
        <w:jc w:val="both"/>
        <w:rPr>
          <w:b w:val="0"/>
          <w:bCs w:val="0"/>
        </w:rPr>
      </w:pPr>
      <w:r w:rsidRPr="00530F52">
        <w:rPr>
          <w:b w:val="0"/>
          <w:bCs w:val="0"/>
        </w:rPr>
        <w:t>If the C</w:t>
      </w:r>
      <w:r w:rsidR="00E96801" w:rsidRPr="00530F52">
        <w:rPr>
          <w:b w:val="0"/>
          <w:bCs w:val="0"/>
        </w:rPr>
        <w:t>ontract Manager appo</w:t>
      </w:r>
      <w:r w:rsidRPr="00530F52">
        <w:rPr>
          <w:b w:val="0"/>
          <w:bCs w:val="0"/>
        </w:rPr>
        <w:t>inted by either Party changes, t</w:t>
      </w:r>
      <w:r w:rsidR="00E96801" w:rsidRPr="00530F52">
        <w:rPr>
          <w:b w:val="0"/>
          <w:bCs w:val="0"/>
        </w:rPr>
        <w:t>he appointing Party shall notify the other Party in writing two (2)</w:t>
      </w:r>
      <w:r w:rsidR="00281594" w:rsidRPr="00530F52">
        <w:rPr>
          <w:b w:val="0"/>
          <w:bCs w:val="0"/>
        </w:rPr>
        <w:t xml:space="preserve"> </w:t>
      </w:r>
      <w:r w:rsidR="00E96801" w:rsidRPr="00530F52">
        <w:rPr>
          <w:b w:val="0"/>
          <w:bCs w:val="0"/>
        </w:rPr>
        <w:t>days prior to such change being affected.</w:t>
      </w:r>
      <w:bookmarkEnd w:id="198"/>
    </w:p>
    <w:p w:rsidR="003B4610" w:rsidRPr="00E531B4" w:rsidRDefault="00870794" w:rsidP="00785B31">
      <w:pPr>
        <w:pStyle w:val="Heading2Bold"/>
        <w:keepNext/>
        <w:ind w:left="1094"/>
      </w:pPr>
      <w:bookmarkStart w:id="199" w:name="_Ref458946745"/>
      <w:r w:rsidRPr="00E531B4">
        <w:t>Right to Audit</w:t>
      </w:r>
      <w:bookmarkEnd w:id="199"/>
    </w:p>
    <w:p w:rsidR="00230C9E" w:rsidRPr="00230C9E" w:rsidRDefault="00870794" w:rsidP="002B225E">
      <w:pPr>
        <w:pStyle w:val="BodyTextIndent1"/>
        <w:ind w:left="1087"/>
      </w:pPr>
      <w:r w:rsidRPr="00E531B4">
        <w:t>The Company is responsible for keeping accurate and reasonable records related to performance of its obligations under this Agreement.  In particular, records shall be kept documenting performance as well as any price, cost or budget computations required under the Agreement.  Upon Sidra’s request, the Company shall make available to Sidra or its agents appropriate documentation, and access to all premises, relating to the Company’s (and its approved Subcontractors’) performance of the terms of this Agreement.  If the records review reveals substantive findings related to fraud, misrepresentation or non-performance, or any financial overbilling errors of ten percent (10%) or more, the Company shall reimburse Sidra for all costs (internal and external) incurred in connection with the records review.  The righ</w:t>
      </w:r>
      <w:r w:rsidR="00097605">
        <w:t xml:space="preserve">ts described in this Clause </w:t>
      </w:r>
      <w:r w:rsidR="00730D26">
        <w:rPr>
          <w:b/>
          <w:bCs/>
        </w:rPr>
        <w:fldChar w:fldCharType="begin"/>
      </w:r>
      <w:r w:rsidR="00730D26">
        <w:instrText xml:space="preserve"> REF _Ref458946745 \r \h </w:instrText>
      </w:r>
      <w:r w:rsidR="002B225E">
        <w:rPr>
          <w:b/>
          <w:bCs/>
        </w:rPr>
        <w:instrText xml:space="preserve"> \* MERGEFORMAT </w:instrText>
      </w:r>
      <w:r w:rsidR="00730D26">
        <w:rPr>
          <w:b/>
          <w:bCs/>
        </w:rPr>
      </w:r>
      <w:r w:rsidR="00730D26">
        <w:rPr>
          <w:b/>
          <w:bCs/>
        </w:rPr>
        <w:fldChar w:fldCharType="separate"/>
      </w:r>
      <w:r w:rsidR="001331CA">
        <w:t>20.3</w:t>
      </w:r>
      <w:r w:rsidR="00730D26">
        <w:rPr>
          <w:b/>
          <w:bCs/>
        </w:rPr>
        <w:fldChar w:fldCharType="end"/>
      </w:r>
      <w:r w:rsidRPr="00E531B4">
        <w:t xml:space="preserve"> shall survive for a period of two (2) years following any termination or expiration of this Agreement.</w:t>
      </w:r>
    </w:p>
    <w:p w:rsidR="003B4610" w:rsidRPr="00E531B4" w:rsidRDefault="00870794" w:rsidP="002B225E">
      <w:pPr>
        <w:pStyle w:val="Heading2Bold"/>
      </w:pPr>
      <w:r w:rsidRPr="00E531B4">
        <w:t>Language</w:t>
      </w:r>
    </w:p>
    <w:p w:rsidR="003B4610" w:rsidRDefault="00870794" w:rsidP="002B225E">
      <w:pPr>
        <w:ind w:left="1177" w:hanging="90"/>
      </w:pPr>
      <w:bookmarkStart w:id="200" w:name="_Toc431892978"/>
      <w:r w:rsidRPr="00ED0851">
        <w:t>The language of this Agreement shall be English, and all interpretation and dispute resolution shall be conducted in the English language, unless otherwise required by law, regulation, or rule of the court of applicable jurisdiction.</w:t>
      </w:r>
      <w:bookmarkEnd w:id="200"/>
    </w:p>
    <w:p w:rsidR="001528CE" w:rsidRPr="00ED0851" w:rsidRDefault="001528CE" w:rsidP="002B225E">
      <w:pPr>
        <w:ind w:left="1710" w:hanging="90"/>
      </w:pPr>
    </w:p>
    <w:p w:rsidR="003B4610" w:rsidRPr="00E531B4" w:rsidRDefault="00870794" w:rsidP="002B225E">
      <w:pPr>
        <w:pStyle w:val="Heading2Bold"/>
      </w:pPr>
      <w:r w:rsidRPr="00E531B4">
        <w:t>No Conflicts</w:t>
      </w:r>
    </w:p>
    <w:p w:rsidR="003B4610" w:rsidRDefault="00870794" w:rsidP="002B225E">
      <w:pPr>
        <w:ind w:left="1177" w:hanging="90"/>
      </w:pPr>
      <w:bookmarkStart w:id="201" w:name="_Toc412802287"/>
      <w:r w:rsidRPr="00E531B4">
        <w:tab/>
      </w:r>
      <w:bookmarkStart w:id="202" w:name="_Toc431892979"/>
      <w:bookmarkEnd w:id="201"/>
      <w:r w:rsidRPr="001528CE">
        <w:t>The Company shall not allow any of its personnel or Sidra’s personnel to acquire any personal interest that may conflict with their responsibilities under this Agreement. Upon discovery, the Company shall notify Sidra of any incidences of conflict of interest and take the necessary steps to cease the participation of the affected personnel in any Agreement related activity.  Sidra may, at its own discretion, allow participation of affected personnel if it determines that the personnel’s involvement in the performance of the Services is not detrimental to Sidra’s interests.</w:t>
      </w:r>
      <w:bookmarkEnd w:id="202"/>
    </w:p>
    <w:p w:rsidR="00CB449A" w:rsidRPr="001528CE" w:rsidRDefault="00CB449A" w:rsidP="002B225E">
      <w:pPr>
        <w:ind w:left="1620" w:hanging="90"/>
      </w:pPr>
    </w:p>
    <w:p w:rsidR="003B4610" w:rsidRPr="00E531B4" w:rsidRDefault="00870794" w:rsidP="002B225E">
      <w:pPr>
        <w:pStyle w:val="Heading2Bold"/>
      </w:pPr>
      <w:r w:rsidRPr="00E531B4">
        <w:t>Care of Property and Premises</w:t>
      </w:r>
    </w:p>
    <w:p w:rsidR="003B4610" w:rsidRDefault="00870794" w:rsidP="002B225E">
      <w:pPr>
        <w:ind w:left="1177" w:hanging="90"/>
      </w:pPr>
      <w:bookmarkStart w:id="203" w:name="_Toc412802288"/>
      <w:r w:rsidRPr="00E531B4">
        <w:tab/>
      </w:r>
      <w:bookmarkStart w:id="204" w:name="_Toc431892980"/>
      <w:bookmarkEnd w:id="203"/>
      <w:r w:rsidRPr="00D079A6">
        <w:t xml:space="preserve">The Company agrees that it shall be responsible for the proper custody and care of any property furnished to it for use in connection with the performance of this Agreement or purchased by it for the provision of Services under this Agreement as well as Sidra’s premises. Where applicable, title to any equipment and supplies that may be furnished by Sidra shall rest with Sidra and any such equipment shall be returned to Sidra at the conclusion of the Agreement or when no longer required, whichever is sooner.  Such equipment, when returned shall be in the same condition as when delivered to the Company, subject to normal wear and </w:t>
      </w:r>
      <w:r w:rsidRPr="00D079A6">
        <w:lastRenderedPageBreak/>
        <w:t xml:space="preserve">tear, and the Company shall be liable to compensate Sidra for any damage or degradation of the equipment and/or Sidra’s premises that </w:t>
      </w:r>
      <w:bookmarkStart w:id="205" w:name="_Toc412802290"/>
      <w:r w:rsidRPr="00D079A6">
        <w:t>is beyond normal wear and tear.</w:t>
      </w:r>
      <w:bookmarkEnd w:id="204"/>
    </w:p>
    <w:p w:rsidR="00D079A6" w:rsidRPr="00D079A6" w:rsidRDefault="00D079A6" w:rsidP="002B225E">
      <w:pPr>
        <w:ind w:left="1620" w:hanging="1620"/>
      </w:pPr>
    </w:p>
    <w:p w:rsidR="003B4610" w:rsidRPr="00E531B4" w:rsidRDefault="00870794" w:rsidP="002B225E">
      <w:pPr>
        <w:pStyle w:val="Heading2Bold"/>
      </w:pPr>
      <w:r w:rsidRPr="00E531B4">
        <w:t>Non-Representation and Promotion</w:t>
      </w:r>
    </w:p>
    <w:p w:rsidR="003B4610" w:rsidRDefault="00870794" w:rsidP="002B225E">
      <w:pPr>
        <w:ind w:left="1177" w:hanging="90"/>
      </w:pPr>
      <w:r w:rsidRPr="00E531B4">
        <w:rPr>
          <w:sz w:val="20"/>
          <w:szCs w:val="20"/>
        </w:rPr>
        <w:tab/>
      </w:r>
      <w:bookmarkStart w:id="206" w:name="_Toc431892981"/>
      <w:r w:rsidRPr="000A7114">
        <w:t>The Company acknowledges that Sidra has appointed the Company to provide the Services as per Schedule 1 and the Company must not:</w:t>
      </w:r>
      <w:bookmarkEnd w:id="205"/>
      <w:bookmarkEnd w:id="206"/>
    </w:p>
    <w:p w:rsidR="00B23F6D" w:rsidRPr="000A7114" w:rsidRDefault="00B23F6D" w:rsidP="002B225E">
      <w:pPr>
        <w:tabs>
          <w:tab w:val="num" w:pos="1620"/>
        </w:tabs>
        <w:ind w:left="1620" w:hanging="810"/>
      </w:pPr>
    </w:p>
    <w:p w:rsidR="00E21D0A" w:rsidRPr="00530F52" w:rsidRDefault="00870794" w:rsidP="002B225E">
      <w:pPr>
        <w:pStyle w:val="Heading2Bold"/>
        <w:numPr>
          <w:ilvl w:val="2"/>
          <w:numId w:val="9"/>
        </w:numPr>
        <w:ind w:left="2261"/>
        <w:jc w:val="both"/>
        <w:rPr>
          <w:b w:val="0"/>
          <w:bCs w:val="0"/>
        </w:rPr>
      </w:pPr>
      <w:bookmarkStart w:id="207" w:name="_Toc412802291"/>
      <w:bookmarkStart w:id="208" w:name="_Toc431892982"/>
      <w:r w:rsidRPr="00530F52">
        <w:rPr>
          <w:b w:val="0"/>
          <w:bCs w:val="0"/>
        </w:rPr>
        <w:t>represent the Company as being endorsed or otherwise approved by Sidra; or</w:t>
      </w:r>
      <w:bookmarkStart w:id="209" w:name="_Toc412802292"/>
      <w:bookmarkStart w:id="210" w:name="_Toc431892983"/>
      <w:bookmarkEnd w:id="207"/>
      <w:bookmarkEnd w:id="208"/>
    </w:p>
    <w:p w:rsidR="003B4610" w:rsidRPr="00530F52" w:rsidRDefault="00870794" w:rsidP="002B225E">
      <w:pPr>
        <w:pStyle w:val="Heading2Bold"/>
        <w:numPr>
          <w:ilvl w:val="2"/>
          <w:numId w:val="9"/>
        </w:numPr>
        <w:ind w:left="2261"/>
        <w:jc w:val="both"/>
        <w:rPr>
          <w:b w:val="0"/>
          <w:bCs w:val="0"/>
        </w:rPr>
      </w:pPr>
      <w:r w:rsidRPr="00530F52">
        <w:rPr>
          <w:b w:val="0"/>
          <w:bCs w:val="0"/>
        </w:rPr>
        <w:t>refer to Sidra in any form whatsoever unless authorised in writing by Sidra</w:t>
      </w:r>
      <w:bookmarkEnd w:id="209"/>
      <w:r w:rsidRPr="00530F52">
        <w:rPr>
          <w:b w:val="0"/>
          <w:bCs w:val="0"/>
        </w:rPr>
        <w:t>.</w:t>
      </w:r>
      <w:bookmarkEnd w:id="210"/>
    </w:p>
    <w:p w:rsidR="003B4610" w:rsidRPr="00E531B4" w:rsidRDefault="00870794" w:rsidP="00785B31">
      <w:pPr>
        <w:pStyle w:val="Heading2Bold"/>
        <w:keepNext/>
        <w:ind w:left="1094"/>
      </w:pPr>
      <w:r w:rsidRPr="00E531B4">
        <w:t>Amendment and Variation</w:t>
      </w:r>
    </w:p>
    <w:p w:rsidR="003B4610" w:rsidRPr="00E6137D" w:rsidRDefault="00870794" w:rsidP="002B225E">
      <w:pPr>
        <w:ind w:left="1177" w:hanging="90"/>
      </w:pPr>
      <w:bookmarkStart w:id="211" w:name="_Toc412802293"/>
      <w:r w:rsidRPr="00E531B4">
        <w:tab/>
      </w:r>
      <w:bookmarkStart w:id="212" w:name="_Toc431892984"/>
      <w:r w:rsidRPr="00E6137D">
        <w:t>This Agreement cannot be amended, modified, varied or supplemented except in writing and subject to signature by authorised representatives of the Parties</w:t>
      </w:r>
      <w:bookmarkEnd w:id="211"/>
      <w:r w:rsidRPr="00E6137D">
        <w:t>.</w:t>
      </w:r>
      <w:bookmarkEnd w:id="212"/>
    </w:p>
    <w:p w:rsidR="00E6137D" w:rsidRPr="00E6137D" w:rsidRDefault="00E6137D" w:rsidP="002B225E">
      <w:pPr>
        <w:tabs>
          <w:tab w:val="num" w:pos="1620"/>
        </w:tabs>
        <w:ind w:left="1620" w:hanging="810"/>
      </w:pPr>
    </w:p>
    <w:p w:rsidR="003B4610" w:rsidRPr="00E531B4" w:rsidRDefault="00870794" w:rsidP="002B225E">
      <w:pPr>
        <w:pStyle w:val="Heading2Bold"/>
      </w:pPr>
      <w:r w:rsidRPr="00E531B4">
        <w:t>Severance</w:t>
      </w:r>
    </w:p>
    <w:p w:rsidR="003B4610" w:rsidRDefault="00870794" w:rsidP="002B225E">
      <w:pPr>
        <w:ind w:left="1177" w:hanging="90"/>
      </w:pPr>
      <w:bookmarkStart w:id="213" w:name="_Toc412802294"/>
      <w:r w:rsidRPr="00E531B4">
        <w:tab/>
      </w:r>
      <w:bookmarkStart w:id="214" w:name="_Toc431892985"/>
      <w:r w:rsidRPr="00ED7806">
        <w:t>If any provision of this Agreement is declared to be unenforceable or illegal by any governmental or other authority the rest of this Agreement shall continue in full force and effect as though such provision had never been included in this Agreement</w:t>
      </w:r>
      <w:bookmarkEnd w:id="213"/>
      <w:r w:rsidRPr="00ED7806">
        <w:t>.</w:t>
      </w:r>
      <w:bookmarkEnd w:id="214"/>
    </w:p>
    <w:p w:rsidR="00ED7806" w:rsidRPr="00ED7806" w:rsidRDefault="00ED7806" w:rsidP="002B225E">
      <w:pPr>
        <w:tabs>
          <w:tab w:val="num" w:pos="1620"/>
        </w:tabs>
        <w:ind w:left="1620" w:hanging="810"/>
      </w:pPr>
    </w:p>
    <w:p w:rsidR="003B4610" w:rsidRPr="00E531B4" w:rsidRDefault="00870794" w:rsidP="002B225E">
      <w:pPr>
        <w:pStyle w:val="Heading2Bold"/>
      </w:pPr>
      <w:bookmarkStart w:id="215" w:name="_Ref458946794"/>
      <w:r w:rsidRPr="00E531B4">
        <w:t>Waiver</w:t>
      </w:r>
      <w:bookmarkEnd w:id="215"/>
    </w:p>
    <w:p w:rsidR="003B4610" w:rsidRDefault="00870794" w:rsidP="002B225E">
      <w:pPr>
        <w:ind w:left="1177" w:hanging="90"/>
      </w:pPr>
      <w:bookmarkStart w:id="216" w:name="_Toc412802295"/>
      <w:r w:rsidRPr="00E531B4">
        <w:tab/>
      </w:r>
      <w:bookmarkStart w:id="217" w:name="_Toc431892986"/>
      <w:r w:rsidRPr="00E6137D">
        <w:t>No failure or delay by a Party to exercise any right or remedy provided under this Agreement or by law shall constitute a waiver of that or any other right or remedy, nor shall it preclude or restrict the further exercise of that or any other right or remedy</w:t>
      </w:r>
      <w:bookmarkEnd w:id="216"/>
      <w:r w:rsidRPr="00E6137D">
        <w:t>.</w:t>
      </w:r>
      <w:bookmarkEnd w:id="217"/>
    </w:p>
    <w:p w:rsidR="00E6137D" w:rsidRPr="00E6137D" w:rsidRDefault="00E6137D" w:rsidP="002B225E">
      <w:pPr>
        <w:ind w:left="1710" w:hanging="1710"/>
      </w:pPr>
    </w:p>
    <w:p w:rsidR="003B4610" w:rsidRPr="00E531B4" w:rsidRDefault="00870794" w:rsidP="002B225E">
      <w:pPr>
        <w:pStyle w:val="Heading2Bold"/>
      </w:pPr>
      <w:bookmarkStart w:id="218" w:name="_Ref39000791"/>
      <w:r w:rsidRPr="00E531B4">
        <w:t>Non Assignment</w:t>
      </w:r>
      <w:bookmarkEnd w:id="218"/>
    </w:p>
    <w:p w:rsidR="003B4610" w:rsidRPr="00530F52" w:rsidRDefault="00870794" w:rsidP="002B225E">
      <w:pPr>
        <w:pStyle w:val="Heading2Bold"/>
        <w:numPr>
          <w:ilvl w:val="2"/>
          <w:numId w:val="9"/>
        </w:numPr>
        <w:ind w:left="2261"/>
        <w:jc w:val="both"/>
        <w:rPr>
          <w:b w:val="0"/>
          <w:bCs w:val="0"/>
        </w:rPr>
      </w:pPr>
      <w:r w:rsidRPr="00530F52">
        <w:rPr>
          <w:b w:val="0"/>
          <w:bCs w:val="0"/>
        </w:rPr>
        <w:t>The Company may not assign its rights or delegate any of its duties under this Agreement without the prior written consent of Sidra.  Any unauthorized attempted assignment by Company shall be null and void and of no force or effect.</w:t>
      </w:r>
      <w:bookmarkStart w:id="219" w:name="_Toc412802297"/>
    </w:p>
    <w:p w:rsidR="003B4610" w:rsidRPr="00530F52" w:rsidRDefault="00870794" w:rsidP="002B225E">
      <w:pPr>
        <w:pStyle w:val="Heading2Bold"/>
        <w:numPr>
          <w:ilvl w:val="2"/>
          <w:numId w:val="9"/>
        </w:numPr>
        <w:ind w:left="2261"/>
        <w:jc w:val="both"/>
        <w:rPr>
          <w:b w:val="0"/>
          <w:bCs w:val="0"/>
        </w:rPr>
      </w:pPr>
      <w:r w:rsidRPr="00530F52">
        <w:rPr>
          <w:b w:val="0"/>
          <w:bCs w:val="0"/>
        </w:rPr>
        <w:t>Sidra shall be entitled, without the prior written consent of the Company, to assign or transfer this Agreement or any right or obligation under this Agreement to any of its related companies or affiliates</w:t>
      </w:r>
      <w:bookmarkEnd w:id="219"/>
      <w:r w:rsidRPr="00530F52">
        <w:rPr>
          <w:b w:val="0"/>
          <w:bCs w:val="0"/>
        </w:rPr>
        <w:t>.</w:t>
      </w:r>
    </w:p>
    <w:p w:rsidR="003B4610" w:rsidRPr="00E531B4" w:rsidRDefault="00870794" w:rsidP="002B225E">
      <w:pPr>
        <w:pStyle w:val="Heading2Bold"/>
      </w:pPr>
      <w:bookmarkStart w:id="220" w:name="_Ref458946166"/>
      <w:r w:rsidRPr="00E531B4">
        <w:t>Approved Subcontractors</w:t>
      </w:r>
      <w:bookmarkEnd w:id="220"/>
    </w:p>
    <w:p w:rsidR="003B4610" w:rsidRDefault="00870794" w:rsidP="002B225E">
      <w:pPr>
        <w:ind w:left="1177" w:hanging="90"/>
      </w:pPr>
      <w:bookmarkStart w:id="221" w:name="_Toc412802298"/>
      <w:r w:rsidRPr="00E531B4">
        <w:tab/>
      </w:r>
      <w:bookmarkStart w:id="222" w:name="_Toc431892987"/>
      <w:r w:rsidRPr="007860AC">
        <w:t>The Company shall obtain Sidra’s prior written consent before entering into an agreement with any persons who may be retained by the Company to provide any part of the Services (the “Subcontractors”)</w:t>
      </w:r>
      <w:bookmarkEnd w:id="221"/>
      <w:r w:rsidRPr="007860AC">
        <w:t>.  Sidra shall not be bound by the terms of any such Subcontractors’ agreements with Company, and such agreements shall not contain any obligations with respect to Sidra including, without limitation, a guarantee of payments to such Subcontractor. Sidra’s consent to any Subcontractor as provided herein shall in no way diminish, reduce, modify or affect Company’s obligations and liabilities to Sidra hereunder.</w:t>
      </w:r>
      <w:bookmarkEnd w:id="222"/>
    </w:p>
    <w:p w:rsidR="002F3F5B" w:rsidRDefault="002F3F5B" w:rsidP="002B225E"/>
    <w:p w:rsidR="003B4610" w:rsidRPr="00E531B4" w:rsidRDefault="00870794" w:rsidP="002B225E">
      <w:pPr>
        <w:pStyle w:val="Heading2Bold"/>
      </w:pPr>
      <w:r w:rsidRPr="00E531B4">
        <w:t>Notices</w:t>
      </w:r>
    </w:p>
    <w:p w:rsidR="003B4610" w:rsidRPr="00530F52" w:rsidRDefault="00870794" w:rsidP="002B225E">
      <w:pPr>
        <w:pStyle w:val="Heading2Bold"/>
        <w:numPr>
          <w:ilvl w:val="2"/>
          <w:numId w:val="9"/>
        </w:numPr>
        <w:ind w:left="2261"/>
        <w:jc w:val="both"/>
        <w:rPr>
          <w:b w:val="0"/>
          <w:bCs w:val="0"/>
        </w:rPr>
      </w:pPr>
      <w:bookmarkStart w:id="223" w:name="_Toc412802299"/>
      <w:bookmarkStart w:id="224" w:name="_Toc431892988"/>
      <w:r w:rsidRPr="00530F52">
        <w:rPr>
          <w:b w:val="0"/>
          <w:bCs w:val="0"/>
        </w:rPr>
        <w:lastRenderedPageBreak/>
        <w:t>Any notice, request or approval required to be given pursuant to this Agreement shall be given by facsimile transmission, by international courier or by hand delivery</w:t>
      </w:r>
      <w:bookmarkEnd w:id="223"/>
      <w:r w:rsidRPr="00530F52">
        <w:rPr>
          <w:b w:val="0"/>
          <w:bCs w:val="0"/>
        </w:rPr>
        <w:t>.  Such notice shall in the case of:</w:t>
      </w:r>
      <w:bookmarkStart w:id="225" w:name="_Toc412802300"/>
      <w:bookmarkEnd w:id="224"/>
    </w:p>
    <w:p w:rsidR="000F3B30" w:rsidRPr="0061065C" w:rsidRDefault="00870794" w:rsidP="0061065C">
      <w:pPr>
        <w:pStyle w:val="Heading2Bold"/>
        <w:numPr>
          <w:ilvl w:val="3"/>
          <w:numId w:val="9"/>
        </w:numPr>
        <w:tabs>
          <w:tab w:val="clear" w:pos="2547"/>
          <w:tab w:val="left" w:pos="3060"/>
        </w:tabs>
        <w:rPr>
          <w:b w:val="0"/>
        </w:rPr>
      </w:pPr>
      <w:bookmarkStart w:id="226" w:name="_Toc431892989"/>
      <w:r w:rsidRPr="0061065C">
        <w:rPr>
          <w:b w:val="0"/>
        </w:rPr>
        <w:t>a facsimile transmission, be deemed served on the Working Day following the Working Day after dispatch;</w:t>
      </w:r>
      <w:bookmarkEnd w:id="226"/>
      <w:r w:rsidRPr="0061065C">
        <w:rPr>
          <w:b w:val="0"/>
        </w:rPr>
        <w:t xml:space="preserve"> </w:t>
      </w:r>
      <w:bookmarkStart w:id="227" w:name="_Toc412802301"/>
      <w:bookmarkStart w:id="228" w:name="_Toc431892990"/>
      <w:bookmarkEnd w:id="225"/>
    </w:p>
    <w:p w:rsidR="000F3B30" w:rsidRPr="0061065C" w:rsidRDefault="00870794" w:rsidP="0061065C">
      <w:pPr>
        <w:pStyle w:val="Heading2Bold"/>
        <w:numPr>
          <w:ilvl w:val="3"/>
          <w:numId w:val="9"/>
        </w:numPr>
        <w:tabs>
          <w:tab w:val="clear" w:pos="2547"/>
          <w:tab w:val="left" w:pos="3060"/>
        </w:tabs>
        <w:rPr>
          <w:b w:val="0"/>
          <w:bCs w:val="0"/>
        </w:rPr>
      </w:pPr>
      <w:r w:rsidRPr="0061065C">
        <w:rPr>
          <w:b w:val="0"/>
        </w:rPr>
        <w:t>international</w:t>
      </w:r>
      <w:r w:rsidRPr="0061065C">
        <w:rPr>
          <w:b w:val="0"/>
          <w:bCs w:val="0"/>
        </w:rPr>
        <w:t xml:space="preserve"> courier or hand delivery, be deemed served at the time of delivery, if before 6.00 p.m. on the Working Day following the Working Day after delivery</w:t>
      </w:r>
      <w:bookmarkEnd w:id="227"/>
      <w:r w:rsidRPr="0061065C">
        <w:rPr>
          <w:b w:val="0"/>
          <w:bCs w:val="0"/>
        </w:rPr>
        <w:t>.</w:t>
      </w:r>
      <w:bookmarkStart w:id="229" w:name="_Toc412802302"/>
      <w:bookmarkStart w:id="230" w:name="_Toc431892991"/>
      <w:bookmarkEnd w:id="228"/>
    </w:p>
    <w:p w:rsidR="003B4610" w:rsidRPr="00530F52" w:rsidRDefault="00870794" w:rsidP="0061065C">
      <w:pPr>
        <w:pStyle w:val="Heading2Bold"/>
        <w:numPr>
          <w:ilvl w:val="2"/>
          <w:numId w:val="9"/>
        </w:numPr>
        <w:ind w:left="2261"/>
        <w:jc w:val="both"/>
        <w:rPr>
          <w:b w:val="0"/>
          <w:bCs w:val="0"/>
        </w:rPr>
      </w:pPr>
      <w:r w:rsidRPr="00530F52">
        <w:rPr>
          <w:b w:val="0"/>
          <w:bCs w:val="0"/>
        </w:rPr>
        <w:t>All notices, requests, consents or approvals to be given under this Agreement shall be in writing, in English, and shall be signed by a duly authorised representative of a Party</w:t>
      </w:r>
      <w:bookmarkStart w:id="231" w:name="_Toc412802303"/>
      <w:bookmarkEnd w:id="229"/>
      <w:r w:rsidRPr="00530F52">
        <w:rPr>
          <w:b w:val="0"/>
          <w:bCs w:val="0"/>
        </w:rPr>
        <w:t>.</w:t>
      </w:r>
      <w:bookmarkStart w:id="232" w:name="_Toc431892992"/>
      <w:bookmarkEnd w:id="230"/>
      <w:r w:rsidR="00311E0F" w:rsidRPr="00530F52">
        <w:rPr>
          <w:b w:val="0"/>
          <w:bCs w:val="0"/>
        </w:rPr>
        <w:t xml:space="preserve"> </w:t>
      </w:r>
      <w:r w:rsidRPr="00530F52">
        <w:rPr>
          <w:b w:val="0"/>
          <w:bCs w:val="0"/>
        </w:rPr>
        <w:t xml:space="preserve">Notices shall be provided as per the details set out </w:t>
      </w:r>
      <w:r w:rsidR="006D7A32" w:rsidRPr="00530F52">
        <w:rPr>
          <w:b w:val="0"/>
          <w:bCs w:val="0"/>
        </w:rPr>
        <w:t>set forth in the Particular Conditions</w:t>
      </w:r>
      <w:bookmarkEnd w:id="231"/>
      <w:r w:rsidRPr="00530F52">
        <w:rPr>
          <w:b w:val="0"/>
          <w:bCs w:val="0"/>
        </w:rPr>
        <w:t>.</w:t>
      </w:r>
      <w:bookmarkEnd w:id="232"/>
    </w:p>
    <w:p w:rsidR="00AD6349" w:rsidRPr="007860AC" w:rsidRDefault="00AD6349" w:rsidP="002B225E">
      <w:pPr>
        <w:tabs>
          <w:tab w:val="left" w:pos="2700"/>
        </w:tabs>
      </w:pPr>
    </w:p>
    <w:p w:rsidR="003B4610" w:rsidRPr="00E531B4" w:rsidRDefault="00870794" w:rsidP="002B225E">
      <w:pPr>
        <w:pStyle w:val="Heading2Bold"/>
      </w:pPr>
      <w:r w:rsidRPr="00E531B4">
        <w:t xml:space="preserve">Entire Agreement </w:t>
      </w:r>
    </w:p>
    <w:p w:rsidR="003B4610" w:rsidRDefault="00530F52" w:rsidP="002B225E">
      <w:pPr>
        <w:ind w:left="1177" w:hanging="90"/>
      </w:pPr>
      <w:bookmarkStart w:id="233" w:name="_Toc412802304"/>
      <w:bookmarkStart w:id="234" w:name="_Toc431892993"/>
      <w:r>
        <w:t xml:space="preserve"> </w:t>
      </w:r>
      <w:r w:rsidR="00870794" w:rsidRPr="007860AC">
        <w:t>Other than is expressly accepted, this Agreement constitutes the entire agreement between the Parties and supersedes all prior correspondence, understandings, representations or warranties or agreements whether written or oral</w:t>
      </w:r>
      <w:bookmarkEnd w:id="233"/>
      <w:r w:rsidR="00870794" w:rsidRPr="007860AC">
        <w:t>.</w:t>
      </w:r>
      <w:bookmarkEnd w:id="234"/>
    </w:p>
    <w:p w:rsidR="007860AC" w:rsidRPr="007860AC" w:rsidRDefault="007860AC" w:rsidP="002B225E">
      <w:pPr>
        <w:ind w:left="1620"/>
      </w:pPr>
    </w:p>
    <w:p w:rsidR="003B4610" w:rsidRPr="00E531B4" w:rsidRDefault="00870794" w:rsidP="002B225E">
      <w:pPr>
        <w:pStyle w:val="Heading2Bold"/>
      </w:pPr>
      <w:r w:rsidRPr="00E531B4">
        <w:t>Special Conditions</w:t>
      </w:r>
    </w:p>
    <w:p w:rsidR="003B4610" w:rsidRDefault="00163681" w:rsidP="002B225E">
      <w:pPr>
        <w:ind w:left="1177" w:hanging="90"/>
      </w:pPr>
      <w:bookmarkStart w:id="235" w:name="_Toc412802305"/>
      <w:bookmarkStart w:id="236" w:name="_Toc431892994"/>
      <w:r w:rsidRPr="00163681">
        <w:t xml:space="preserve">Purported amendments or deviations from the </w:t>
      </w:r>
      <w:r>
        <w:t xml:space="preserve">Standard </w:t>
      </w:r>
      <w:r w:rsidRPr="00163681">
        <w:t xml:space="preserve">Terms and Conditions (as defined therein) shall have no effect, and the </w:t>
      </w:r>
      <w:r>
        <w:t xml:space="preserve">Standard </w:t>
      </w:r>
      <w:r w:rsidRPr="00163681">
        <w:t>Terms and Conditions shall take precedence over any such purported amendments or deviations</w:t>
      </w:r>
      <w:r>
        <w:t>. Notwithstanding</w:t>
      </w:r>
      <w:r w:rsidR="00870794" w:rsidRPr="00E6137D">
        <w:t xml:space="preserve">, </w:t>
      </w:r>
      <w:r w:rsidR="00B42182">
        <w:t xml:space="preserve">only </w:t>
      </w:r>
      <w:r w:rsidR="00870794" w:rsidRPr="00E6137D">
        <w:t xml:space="preserve">the Special Conditions set forth in Schedule </w:t>
      </w:r>
      <w:r w:rsidR="00BA6353">
        <w:t>3</w:t>
      </w:r>
      <w:r w:rsidR="00870794" w:rsidRPr="00E6137D">
        <w:t xml:space="preserve"> shall apply and, when the context clearly requires, take precedence over any conflicting clause contained within </w:t>
      </w:r>
      <w:bookmarkEnd w:id="235"/>
      <w:r w:rsidR="00870794" w:rsidRPr="00E6137D">
        <w:t>this Agreement.</w:t>
      </w:r>
      <w:bookmarkEnd w:id="236"/>
    </w:p>
    <w:p w:rsidR="00E6137D" w:rsidRPr="00E6137D" w:rsidRDefault="00E6137D" w:rsidP="002B225E">
      <w:pPr>
        <w:ind w:left="1620"/>
      </w:pPr>
    </w:p>
    <w:p w:rsidR="003B4610" w:rsidRPr="00E531B4" w:rsidRDefault="00870794" w:rsidP="002B225E">
      <w:pPr>
        <w:pStyle w:val="Heading2Bold"/>
      </w:pPr>
      <w:r w:rsidRPr="00E531B4">
        <w:t>Costs</w:t>
      </w:r>
    </w:p>
    <w:p w:rsidR="003B4610" w:rsidRDefault="00870794" w:rsidP="002B225E">
      <w:pPr>
        <w:ind w:left="1177" w:hanging="90"/>
      </w:pPr>
      <w:bookmarkStart w:id="237" w:name="_Toc412802306"/>
      <w:bookmarkStart w:id="238" w:name="_Toc431892995"/>
      <w:r w:rsidRPr="00F01405">
        <w:t>Each party shall bear its own costs incurred in the preparation and execution of this Agreement</w:t>
      </w:r>
      <w:bookmarkEnd w:id="237"/>
      <w:r w:rsidRPr="00F01405">
        <w:t>.</w:t>
      </w:r>
      <w:bookmarkEnd w:id="238"/>
    </w:p>
    <w:p w:rsidR="00F01405" w:rsidRPr="00F01405" w:rsidRDefault="00F01405" w:rsidP="002B225E">
      <w:pPr>
        <w:ind w:left="1710"/>
      </w:pPr>
    </w:p>
    <w:p w:rsidR="003B4610" w:rsidRPr="00E531B4" w:rsidRDefault="00870794" w:rsidP="002B225E">
      <w:pPr>
        <w:pStyle w:val="Heading2Bold"/>
      </w:pPr>
      <w:r w:rsidRPr="00E531B4">
        <w:t>Survival</w:t>
      </w:r>
    </w:p>
    <w:p w:rsidR="003B4610" w:rsidRDefault="00870794" w:rsidP="002B225E">
      <w:pPr>
        <w:ind w:left="1177" w:hanging="90"/>
      </w:pPr>
      <w:bookmarkStart w:id="239" w:name="_Toc412802307"/>
      <w:bookmarkStart w:id="240" w:name="_Toc431892996"/>
      <w:r w:rsidRPr="001B06F3">
        <w:t>The clauses in this Agreement that relate to indemnity or expiration, confidentiality, limitation of liability, right to audit and remedies survive the termination of this Agreement</w:t>
      </w:r>
      <w:bookmarkEnd w:id="239"/>
      <w:r w:rsidRPr="001B06F3">
        <w:t>.</w:t>
      </w:r>
      <w:bookmarkEnd w:id="240"/>
    </w:p>
    <w:p w:rsidR="001B06F3" w:rsidRPr="001B06F3" w:rsidRDefault="001B06F3" w:rsidP="002B225E">
      <w:pPr>
        <w:ind w:left="1710"/>
      </w:pPr>
    </w:p>
    <w:p w:rsidR="003B4610" w:rsidRPr="00E531B4" w:rsidRDefault="00870794" w:rsidP="002B225E">
      <w:pPr>
        <w:pStyle w:val="Heading2Bold"/>
      </w:pPr>
      <w:r w:rsidRPr="00E531B4">
        <w:t>Binding Effect</w:t>
      </w:r>
    </w:p>
    <w:p w:rsidR="003B4610" w:rsidRDefault="00870794" w:rsidP="002B225E">
      <w:pPr>
        <w:ind w:left="1177" w:hanging="90"/>
      </w:pPr>
      <w:bookmarkStart w:id="241" w:name="_Toc412802308"/>
      <w:bookmarkStart w:id="242" w:name="_Toc431892997"/>
      <w:r w:rsidRPr="0078390A">
        <w:t xml:space="preserve">This Agreement shall be binding upon and inure to the benefit of all the parties hereto, their heirs, administrators, personal representatives, successors and assigns, subject to the restriction on assignment in Clause </w:t>
      </w:r>
      <w:bookmarkEnd w:id="241"/>
      <w:r w:rsidR="00064E1E">
        <w:fldChar w:fldCharType="begin"/>
      </w:r>
      <w:r w:rsidR="00064E1E">
        <w:instrText xml:space="preserve"> REF _Ref39000791 \w \h </w:instrText>
      </w:r>
      <w:r w:rsidR="002B225E">
        <w:instrText xml:space="preserve"> \* MERGEFORMAT </w:instrText>
      </w:r>
      <w:r w:rsidR="00064E1E">
        <w:fldChar w:fldCharType="separate"/>
      </w:r>
      <w:r w:rsidR="001331CA">
        <w:t>20.11</w:t>
      </w:r>
      <w:r w:rsidR="00064E1E">
        <w:fldChar w:fldCharType="end"/>
      </w:r>
      <w:bookmarkEnd w:id="242"/>
      <w:r w:rsidR="00064E1E">
        <w:t>.</w:t>
      </w:r>
    </w:p>
    <w:p w:rsidR="0078390A" w:rsidRPr="0078390A" w:rsidRDefault="0078390A" w:rsidP="002B225E">
      <w:pPr>
        <w:ind w:left="1710"/>
      </w:pPr>
    </w:p>
    <w:p w:rsidR="003B4610" w:rsidRPr="00E531B4" w:rsidRDefault="00870794" w:rsidP="002B225E">
      <w:pPr>
        <w:pStyle w:val="Heading2Bold"/>
      </w:pPr>
      <w:r w:rsidRPr="00E531B4">
        <w:t>Counterparts</w:t>
      </w:r>
    </w:p>
    <w:p w:rsidR="003B4610" w:rsidRDefault="00870794" w:rsidP="002B225E">
      <w:pPr>
        <w:ind w:left="1177" w:hanging="90"/>
      </w:pPr>
      <w:bookmarkStart w:id="243" w:name="_Toc412802309"/>
      <w:bookmarkStart w:id="244" w:name="_Toc431892998"/>
      <w:r w:rsidRPr="0078390A">
        <w:t>This Agreement may be executed simultaneously in any number of counterparts, each of which shall be deemed an original, but all of which together shall constitute one in the same instrument</w:t>
      </w:r>
      <w:bookmarkEnd w:id="243"/>
      <w:r w:rsidRPr="0078390A">
        <w:t>.</w:t>
      </w:r>
      <w:bookmarkEnd w:id="244"/>
    </w:p>
    <w:p w:rsidR="00785B31" w:rsidRDefault="00785B31" w:rsidP="002B225E">
      <w:pPr>
        <w:ind w:left="1177" w:hanging="90"/>
      </w:pPr>
    </w:p>
    <w:p w:rsidR="00785B31" w:rsidRDefault="00785B31" w:rsidP="002B225E">
      <w:pPr>
        <w:ind w:left="1177" w:hanging="90"/>
      </w:pPr>
    </w:p>
    <w:p w:rsidR="003B4610" w:rsidRPr="00E531B4" w:rsidRDefault="00870794" w:rsidP="002B225E">
      <w:pPr>
        <w:pStyle w:val="Heading2Bold"/>
      </w:pPr>
      <w:r w:rsidRPr="00E531B4">
        <w:t>Authorization</w:t>
      </w:r>
    </w:p>
    <w:p w:rsidR="003B4610" w:rsidRDefault="00870794" w:rsidP="002B225E">
      <w:pPr>
        <w:ind w:left="1177" w:hanging="90"/>
      </w:pPr>
      <w:bookmarkStart w:id="245" w:name="_Toc412802310"/>
      <w:bookmarkStart w:id="246" w:name="_Toc431892999"/>
      <w:r w:rsidRPr="0078390A">
        <w:lastRenderedPageBreak/>
        <w:t>Each individual signing this Agreement warrants that such execution has been duly authorised by the Party for which he or she is signing</w:t>
      </w:r>
      <w:bookmarkEnd w:id="245"/>
      <w:r w:rsidRPr="0078390A">
        <w:t>.  The execution and performance of this Agreement by each party has been duly authorized by all necessary corporate action, and this Agreement constitutes the valid and binding obligation of each Party, enforceable against such Party in accordance with the terms.</w:t>
      </w:r>
      <w:bookmarkEnd w:id="246"/>
    </w:p>
    <w:p w:rsidR="00050500" w:rsidRDefault="00050500" w:rsidP="002B225E">
      <w:pPr>
        <w:ind w:left="1710"/>
      </w:pPr>
    </w:p>
    <w:p w:rsidR="00BA2929" w:rsidRPr="0078390A" w:rsidRDefault="00BA2929" w:rsidP="002B225E">
      <w:pPr>
        <w:pStyle w:val="Heading2Bold"/>
      </w:pPr>
      <w:r>
        <w:t>Reporting</w:t>
      </w:r>
    </w:p>
    <w:p w:rsidR="003B4610" w:rsidRDefault="00050500" w:rsidP="002B225E">
      <w:pPr>
        <w:ind w:left="1177" w:hanging="90"/>
      </w:pPr>
      <w:r w:rsidRPr="00101990">
        <w:t xml:space="preserve">The Company shall provide Sidra with such information, reports, certificates or health and safety data as Sidra may reasonably require. </w:t>
      </w:r>
    </w:p>
    <w:p w:rsidR="00D24265" w:rsidRDefault="00D24265" w:rsidP="00D24265"/>
    <w:p w:rsidR="00D24265" w:rsidRDefault="00D24265" w:rsidP="00D24265">
      <w:pPr>
        <w:pStyle w:val="Heading2Bold"/>
      </w:pPr>
      <w:r>
        <w:t>Performance Bank Gurantee</w:t>
      </w:r>
    </w:p>
    <w:p w:rsidR="000B4ED7" w:rsidRDefault="00184D1E" w:rsidP="005E4FEB">
      <w:pPr>
        <w:pStyle w:val="Heading2"/>
        <w:numPr>
          <w:ilvl w:val="2"/>
          <w:numId w:val="9"/>
        </w:numPr>
        <w:tabs>
          <w:tab w:val="left" w:pos="2160"/>
        </w:tabs>
      </w:pPr>
      <w:r>
        <w:t xml:space="preserve">If </w:t>
      </w:r>
      <w:r w:rsidR="000B4ED7" w:rsidRPr="0022685F">
        <w:t xml:space="preserve">required by Sidra, </w:t>
      </w:r>
      <w:r>
        <w:t>the Company</w:t>
      </w:r>
      <w:r w:rsidR="000B4ED7" w:rsidRPr="0022685F">
        <w:t xml:space="preserve"> agrees to provide an irrevocable unconditional performance bank guarantee ("</w:t>
      </w:r>
      <w:r w:rsidR="000B4ED7" w:rsidRPr="0022685F">
        <w:rPr>
          <w:b/>
          <w:bCs/>
        </w:rPr>
        <w:t>Guarantee</w:t>
      </w:r>
      <w:r w:rsidR="000B4ED7" w:rsidRPr="0022685F">
        <w:t xml:space="preserve">") secured from Qatar National Bank (or such other bank acceptable to Sidra), in the amount set forth in </w:t>
      </w:r>
      <w:r w:rsidRPr="00AE17C9">
        <w:t>the Particular Conditions of this Agreement</w:t>
      </w:r>
      <w:r w:rsidR="000B4ED7" w:rsidRPr="0022685F">
        <w:t>, payable on first demand of Sidra, in a form satisfactory to Sidra in its sole discretion, to guarant</w:t>
      </w:r>
      <w:r>
        <w:t>ee the due performance of the Company</w:t>
      </w:r>
      <w:r w:rsidR="000B4ED7" w:rsidRPr="0022685F">
        <w:t>’s obligations under the Agreement. For the avoidance of dou</w:t>
      </w:r>
      <w:r>
        <w:t>bt, in the event that the Company</w:t>
      </w:r>
      <w:r w:rsidR="000B4ED7" w:rsidRPr="0022685F">
        <w:t xml:space="preserve"> requires advance payment unde</w:t>
      </w:r>
      <w:r>
        <w:t>r this Agreement, the Company</w:t>
      </w:r>
      <w:r w:rsidR="000B4ED7" w:rsidRPr="0022685F">
        <w:t xml:space="preserve"> shall in all circumstances provide Sidra with a </w:t>
      </w:r>
      <w:r w:rsidR="005E4FEB" w:rsidRPr="005E4FEB">
        <w:t>Guarantee</w:t>
      </w:r>
      <w:r w:rsidR="005E4FEB" w:rsidRPr="005E4FEB" w:rsidDel="005E4FEB">
        <w:t xml:space="preserve"> </w:t>
      </w:r>
      <w:r w:rsidR="000B4ED7" w:rsidRPr="0022685F">
        <w:t>for the equivalent value of the advance payment before or at the time that Sidra makes such advance payment.</w:t>
      </w:r>
    </w:p>
    <w:p w:rsidR="009E58FD" w:rsidRDefault="00A72D6F" w:rsidP="009264CE">
      <w:pPr>
        <w:pStyle w:val="BodyTextIndent1"/>
        <w:numPr>
          <w:ilvl w:val="2"/>
          <w:numId w:val="9"/>
        </w:numPr>
      </w:pPr>
      <w:r>
        <w:t xml:space="preserve">The </w:t>
      </w:r>
      <w:r w:rsidRPr="0022685F">
        <w:t>form for the</w:t>
      </w:r>
      <w:r w:rsidR="009264CE">
        <w:t xml:space="preserve"> </w:t>
      </w:r>
      <w:r w:rsidRPr="0022685F">
        <w:t>Guarantee that is satisfactory</w:t>
      </w:r>
      <w:r>
        <w:t xml:space="preserve"> to Sidra is in accordance to the requirements of Qatar Law, rules and regulations</w:t>
      </w:r>
      <w:r w:rsidRPr="0022685F">
        <w:t>.</w:t>
      </w:r>
    </w:p>
    <w:p w:rsidR="009E58FD" w:rsidRPr="0022685F" w:rsidRDefault="009E58FD" w:rsidP="00D301AE">
      <w:pPr>
        <w:pStyle w:val="BodyTextIndent1"/>
        <w:numPr>
          <w:ilvl w:val="2"/>
          <w:numId w:val="9"/>
        </w:numPr>
      </w:pPr>
      <w:r>
        <w:t xml:space="preserve">The </w:t>
      </w:r>
      <w:r w:rsidRPr="0022685F">
        <w:t xml:space="preserve">obtaining of such Guarantee and the costs thereof shall be at the expenses in all respects of the </w:t>
      </w:r>
      <w:r w:rsidR="00D301AE">
        <w:t>Company</w:t>
      </w:r>
      <w:r w:rsidRPr="0022685F">
        <w:t>.</w:t>
      </w:r>
    </w:p>
    <w:p w:rsidR="009E58FD" w:rsidRDefault="00832184" w:rsidP="00751CA9">
      <w:pPr>
        <w:pStyle w:val="BodyTextIndent1"/>
        <w:numPr>
          <w:ilvl w:val="2"/>
          <w:numId w:val="9"/>
        </w:numPr>
      </w:pPr>
      <w:r>
        <w:t xml:space="preserve">The </w:t>
      </w:r>
      <w:r w:rsidRPr="0022685F">
        <w:t xml:space="preserve">Guarantee, in a format acceptable to Sidra, shall be issued by a bank registered and operating in Qatar, selected from a list </w:t>
      </w:r>
      <w:r>
        <w:t>of banks submitted by the Company</w:t>
      </w:r>
      <w:r w:rsidRPr="0022685F">
        <w:t xml:space="preserve"> to Sidra and approved.</w:t>
      </w:r>
    </w:p>
    <w:p w:rsidR="00832184" w:rsidRDefault="009516B0" w:rsidP="00751CA9">
      <w:pPr>
        <w:pStyle w:val="BodyTextIndent1"/>
        <w:numPr>
          <w:ilvl w:val="2"/>
          <w:numId w:val="9"/>
        </w:numPr>
      </w:pPr>
      <w:r>
        <w:t xml:space="preserve">Sidra </w:t>
      </w:r>
      <w:r w:rsidRPr="0022685F">
        <w:t>shall not be obliged to</w:t>
      </w:r>
      <w:r>
        <w:t xml:space="preserve"> make any payments to the Company until the Company</w:t>
      </w:r>
      <w:r w:rsidRPr="0022685F">
        <w:t xml:space="preserve"> has provided a satisfactory Guarantee in accordance with the provisions of this clause.</w:t>
      </w:r>
    </w:p>
    <w:p w:rsidR="009516B0" w:rsidRDefault="0097382C" w:rsidP="00751CA9">
      <w:pPr>
        <w:pStyle w:val="BodyTextIndent1"/>
        <w:numPr>
          <w:ilvl w:val="2"/>
          <w:numId w:val="9"/>
        </w:numPr>
      </w:pPr>
      <w:r>
        <w:t xml:space="preserve">The </w:t>
      </w:r>
      <w:r w:rsidRPr="0022685F">
        <w:t xml:space="preserve">Guarantee shall remain valid and in full effect until one year after the satisfactory </w:t>
      </w:r>
      <w:r>
        <w:t>delivery of all the</w:t>
      </w:r>
      <w:r w:rsidRPr="0022685F">
        <w:t xml:space="preserve"> Services or termination of the Agreement.</w:t>
      </w:r>
    </w:p>
    <w:p w:rsidR="0097382C" w:rsidRDefault="002D4F62" w:rsidP="00785B31">
      <w:pPr>
        <w:pStyle w:val="BodyTextIndent1"/>
        <w:keepNext/>
        <w:numPr>
          <w:ilvl w:val="2"/>
          <w:numId w:val="9"/>
        </w:numPr>
        <w:ind w:left="2261"/>
      </w:pPr>
      <w:r>
        <w:t xml:space="preserve">In </w:t>
      </w:r>
      <w:r w:rsidRPr="0022685F">
        <w:t xml:space="preserve">the event that the total contract price increases at any time during the Term of this Agreement due to </w:t>
      </w:r>
      <w:r>
        <w:t>additional agreed Services</w:t>
      </w:r>
      <w:r w:rsidRPr="0022685F">
        <w:t xml:space="preserve">, Sidra may require, by providing written notice to the </w:t>
      </w:r>
      <w:r>
        <w:t>Company, that the Company</w:t>
      </w:r>
      <w:r w:rsidRPr="0022685F">
        <w:t xml:space="preserve"> adjust the value of the Guarantee to reflect </w:t>
      </w:r>
      <w:r w:rsidR="00CE311C">
        <w:t>such increase</w:t>
      </w:r>
      <w:r w:rsidRPr="0022685F">
        <w:t xml:space="preserve"> </w:t>
      </w:r>
      <w:r w:rsidR="00C87B98">
        <w:t xml:space="preserve">of the </w:t>
      </w:r>
      <w:r w:rsidRPr="0022685F">
        <w:t>total contract price.</w:t>
      </w:r>
    </w:p>
    <w:p w:rsidR="005E4FEB" w:rsidRDefault="005E4FEB" w:rsidP="005E4FEB">
      <w:pPr>
        <w:pStyle w:val="BodyTextIndent1"/>
        <w:numPr>
          <w:ilvl w:val="2"/>
          <w:numId w:val="9"/>
        </w:numPr>
      </w:pPr>
      <w:r>
        <w:t>Sidra retains the right to request, in writing, a replacement of the amount of the Guarantee. Following Sidra’s request, the Company shall replace the Guarantee as soon as possible.</w:t>
      </w:r>
    </w:p>
    <w:p w:rsidR="004A421B" w:rsidRDefault="005E4FEB" w:rsidP="00794E6A">
      <w:pPr>
        <w:pStyle w:val="BodyTextIndent1"/>
        <w:numPr>
          <w:ilvl w:val="2"/>
          <w:numId w:val="9"/>
        </w:numPr>
      </w:pPr>
      <w:r>
        <w:t xml:space="preserve">In no event shall the sum of the Guarantee constitute a celing or limitation of liability of the Company. </w:t>
      </w:r>
    </w:p>
    <w:p w:rsidR="005E4FEB" w:rsidRPr="005E4FEB" w:rsidRDefault="005563DD" w:rsidP="005E4FEB">
      <w:pPr>
        <w:pStyle w:val="Heading2Bold"/>
        <w:rPr>
          <w:b w:val="0"/>
          <w:bCs w:val="0"/>
        </w:rPr>
      </w:pPr>
      <w:hyperlink r:id="rId33" w:history="1">
        <w:r w:rsidR="005E4FEB" w:rsidRPr="001D574C">
          <w:rPr>
            <w:u w:color="0000FF"/>
          </w:rPr>
          <w:t>Electronic Signatures</w:t>
        </w:r>
      </w:hyperlink>
    </w:p>
    <w:p w:rsidR="00794E6A" w:rsidRDefault="005E4FEB" w:rsidP="00794E6A">
      <w:pPr>
        <w:pStyle w:val="Heading2Bold"/>
        <w:numPr>
          <w:ilvl w:val="0"/>
          <w:numId w:val="0"/>
        </w:numPr>
        <w:ind w:left="1087"/>
        <w:jc w:val="both"/>
        <w:rPr>
          <w:b w:val="0"/>
          <w:bCs w:val="0"/>
        </w:rPr>
      </w:pPr>
      <w:r w:rsidRPr="005E4FEB">
        <w:rPr>
          <w:b w:val="0"/>
          <w:bCs w:val="0"/>
        </w:rPr>
        <w:lastRenderedPageBreak/>
        <w:t>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or electronic signature by facsimile transmission (whether directly from one facsimile device to another by means of a dial-up connection or whether mediated by the worldwide web),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794E6A" w:rsidRDefault="00794E6A" w:rsidP="00794E6A">
      <w:pPr>
        <w:pStyle w:val="BodyTextIndent1"/>
      </w:pPr>
    </w:p>
    <w:p w:rsidR="00794E6A" w:rsidRPr="00794E6A" w:rsidRDefault="00794E6A" w:rsidP="00794E6A">
      <w:pPr>
        <w:pStyle w:val="BodyTextIndent1"/>
        <w:ind w:left="0"/>
        <w:sectPr w:rsidR="00794E6A" w:rsidRPr="00794E6A" w:rsidSect="003F11A1">
          <w:footerReference w:type="default" r:id="rId34"/>
          <w:pgSz w:w="11909" w:h="16834" w:code="9"/>
          <w:pgMar w:top="1440" w:right="1440" w:bottom="1440" w:left="1440" w:header="720" w:footer="576" w:gutter="0"/>
          <w:cols w:space="720"/>
          <w:docGrid w:linePitch="360"/>
        </w:sectPr>
      </w:pPr>
    </w:p>
    <w:tbl>
      <w:tblPr>
        <w:tblW w:w="0" w:type="auto"/>
        <w:tblLook w:val="04A0" w:firstRow="1" w:lastRow="0" w:firstColumn="1" w:lastColumn="0" w:noHBand="0" w:noVBand="1"/>
      </w:tblPr>
      <w:tblGrid>
        <w:gridCol w:w="4519"/>
        <w:gridCol w:w="4510"/>
      </w:tblGrid>
      <w:tr w:rsidR="00B80BD0" w:rsidRPr="00E531B4" w:rsidTr="00821153">
        <w:tc>
          <w:tcPr>
            <w:tcW w:w="4519" w:type="dxa"/>
          </w:tcPr>
          <w:p w:rsidR="00B80BD0" w:rsidRPr="00E531B4" w:rsidRDefault="00B80BD0" w:rsidP="00704F04">
            <w:pPr>
              <w:keepNext/>
              <w:jc w:val="left"/>
              <w:rPr>
                <w:color w:val="000000"/>
              </w:rPr>
            </w:pPr>
            <w:bookmarkStart w:id="247" w:name="Schedule1"/>
            <w:bookmarkStart w:id="248" w:name="Schedule6"/>
            <w:bookmarkEnd w:id="247"/>
            <w:bookmarkEnd w:id="248"/>
            <w:r w:rsidRPr="00E531B4">
              <w:rPr>
                <w:b/>
                <w:smallCaps/>
                <w:color w:val="000000"/>
              </w:rPr>
              <w:t xml:space="preserve">Sidra </w:t>
            </w:r>
            <w:r>
              <w:rPr>
                <w:b/>
                <w:smallCaps/>
                <w:color w:val="000000"/>
              </w:rPr>
              <w:t xml:space="preserve">Medicine </w:t>
            </w:r>
          </w:p>
        </w:tc>
        <w:tc>
          <w:tcPr>
            <w:tcW w:w="4510" w:type="dxa"/>
          </w:tcPr>
          <w:p w:rsidR="00B80BD0" w:rsidRPr="00E531B4" w:rsidRDefault="00B80BD0" w:rsidP="00704F04">
            <w:pPr>
              <w:keepNext/>
              <w:tabs>
                <w:tab w:val="left" w:pos="3502"/>
              </w:tabs>
              <w:jc w:val="left"/>
              <w:rPr>
                <w:b/>
                <w:smallCaps/>
                <w:color w:val="000000"/>
              </w:rPr>
            </w:pPr>
            <w:r w:rsidRPr="002B225E">
              <w:rPr>
                <w:b/>
                <w:smallCaps/>
              </w:rPr>
              <w:t>[Insert Name of Company]</w:t>
            </w:r>
            <w:r w:rsidRPr="00E531B4">
              <w:rPr>
                <w:b/>
                <w:smallCaps/>
              </w:rPr>
              <w:tab/>
            </w:r>
          </w:p>
        </w:tc>
      </w:tr>
      <w:tr w:rsidR="00B80BD0" w:rsidRPr="00E531B4" w:rsidTr="00821153">
        <w:tc>
          <w:tcPr>
            <w:tcW w:w="4519" w:type="dxa"/>
          </w:tcPr>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r w:rsidRPr="00E531B4">
              <w:rPr>
                <w:color w:val="000000"/>
              </w:rPr>
              <w:t>___________________________________</w:t>
            </w:r>
          </w:p>
          <w:p w:rsidR="00B80BD0" w:rsidRPr="00814C80" w:rsidRDefault="00B80BD0" w:rsidP="00704F04">
            <w:pPr>
              <w:tabs>
                <w:tab w:val="left" w:pos="4335"/>
              </w:tabs>
              <w:jc w:val="left"/>
              <w:rPr>
                <w:highlight w:val="yellow"/>
              </w:rPr>
            </w:pPr>
            <w:r w:rsidRPr="00814C80">
              <w:rPr>
                <w:b/>
              </w:rPr>
              <w:t>Name:</w:t>
            </w:r>
            <w:r>
              <w:t xml:space="preserve"> </w:t>
            </w:r>
          </w:p>
          <w:p w:rsidR="00B80BD0" w:rsidRPr="00814C80" w:rsidRDefault="00B80BD0" w:rsidP="00704F04">
            <w:pPr>
              <w:keepNext/>
              <w:jc w:val="left"/>
            </w:pPr>
            <w:r w:rsidRPr="00814C80">
              <w:rPr>
                <w:b/>
              </w:rPr>
              <w:t>Designation:</w:t>
            </w:r>
            <w:r w:rsidRPr="00814C80">
              <w:t xml:space="preserve"> </w:t>
            </w:r>
          </w:p>
          <w:p w:rsidR="00B80BD0" w:rsidRDefault="00B80BD0" w:rsidP="00AE4638">
            <w:pPr>
              <w:keepNext/>
              <w:tabs>
                <w:tab w:val="left" w:pos="1125"/>
              </w:tabs>
              <w:jc w:val="left"/>
            </w:pPr>
          </w:p>
          <w:p w:rsidR="00B80BD0" w:rsidRPr="00E531B4" w:rsidRDefault="00B80BD0" w:rsidP="00704F04">
            <w:pPr>
              <w:keepNext/>
              <w:jc w:val="left"/>
              <w:rPr>
                <w:color w:val="000000"/>
              </w:rPr>
            </w:pPr>
            <w:r w:rsidRPr="00814C80">
              <w:rPr>
                <w:b/>
              </w:rPr>
              <w:t>Date:</w:t>
            </w:r>
            <w:r w:rsidRPr="00814C80">
              <w:t xml:space="preserve">  </w:t>
            </w:r>
          </w:p>
        </w:tc>
        <w:tc>
          <w:tcPr>
            <w:tcW w:w="4510" w:type="dxa"/>
          </w:tcPr>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p>
          <w:p w:rsidR="00B80BD0" w:rsidRPr="00E531B4" w:rsidRDefault="00B80BD0" w:rsidP="00704F04">
            <w:pPr>
              <w:keepNext/>
              <w:jc w:val="left"/>
              <w:rPr>
                <w:color w:val="000000"/>
              </w:rPr>
            </w:pPr>
            <w:r w:rsidRPr="00E531B4">
              <w:rPr>
                <w:color w:val="000000"/>
              </w:rPr>
              <w:t>___________________________________</w:t>
            </w:r>
          </w:p>
          <w:p w:rsidR="00B80BD0" w:rsidRPr="00814C80" w:rsidRDefault="00B80BD0" w:rsidP="00704F04">
            <w:pPr>
              <w:tabs>
                <w:tab w:val="left" w:pos="4335"/>
              </w:tabs>
              <w:jc w:val="left"/>
              <w:rPr>
                <w:highlight w:val="yellow"/>
              </w:rPr>
            </w:pPr>
            <w:r w:rsidRPr="00814C80">
              <w:rPr>
                <w:b/>
              </w:rPr>
              <w:t>Name:</w:t>
            </w:r>
            <w:r>
              <w:t xml:space="preserve"> </w:t>
            </w:r>
          </w:p>
          <w:p w:rsidR="00B80BD0" w:rsidRPr="00814C80" w:rsidRDefault="00B80BD0" w:rsidP="00704F04">
            <w:pPr>
              <w:keepNext/>
              <w:jc w:val="left"/>
            </w:pPr>
            <w:r w:rsidRPr="00814C80">
              <w:rPr>
                <w:b/>
              </w:rPr>
              <w:t>Designation:</w:t>
            </w:r>
            <w:r w:rsidRPr="00814C80">
              <w:t xml:space="preserve"> </w:t>
            </w:r>
          </w:p>
          <w:p w:rsidR="00B80BD0" w:rsidRDefault="00B80BD0" w:rsidP="00704F04">
            <w:pPr>
              <w:keepNext/>
              <w:jc w:val="left"/>
            </w:pPr>
          </w:p>
          <w:p w:rsidR="00B80BD0" w:rsidRDefault="00B80BD0" w:rsidP="00704F04">
            <w:pPr>
              <w:keepNext/>
              <w:jc w:val="left"/>
            </w:pPr>
            <w:r w:rsidRPr="00814C80">
              <w:rPr>
                <w:b/>
              </w:rPr>
              <w:t>Date:</w:t>
            </w:r>
            <w:r w:rsidRPr="00814C80">
              <w:t xml:space="preserve"> </w:t>
            </w:r>
          </w:p>
          <w:p w:rsidR="00E44165" w:rsidRDefault="00E44165" w:rsidP="00704F04">
            <w:pPr>
              <w:keepNext/>
              <w:jc w:val="left"/>
            </w:pPr>
          </w:p>
          <w:p w:rsidR="00E44165" w:rsidRDefault="00E44165" w:rsidP="00704F04">
            <w:pPr>
              <w:keepNext/>
              <w:jc w:val="left"/>
            </w:pPr>
          </w:p>
          <w:p w:rsidR="00E44165" w:rsidRDefault="00E44165" w:rsidP="00704F04">
            <w:pPr>
              <w:keepNext/>
              <w:jc w:val="left"/>
            </w:pPr>
          </w:p>
          <w:p w:rsidR="00E44165" w:rsidRPr="00814C80" w:rsidRDefault="00E44165" w:rsidP="00704F04">
            <w:pPr>
              <w:keepNext/>
              <w:jc w:val="left"/>
            </w:pPr>
          </w:p>
        </w:tc>
      </w:tr>
    </w:tbl>
    <w:p w:rsidR="00794E6A" w:rsidRDefault="00794E6A" w:rsidP="00AE2FD2">
      <w:pPr>
        <w:widowControl w:val="0"/>
        <w:sectPr w:rsidR="00794E6A" w:rsidSect="00794E6A">
          <w:type w:val="continuous"/>
          <w:pgSz w:w="11909" w:h="16834" w:code="9"/>
          <w:pgMar w:top="1440" w:right="1440" w:bottom="1440" w:left="1440" w:header="720" w:footer="576" w:gutter="0"/>
          <w:pgNumType w:start="1"/>
          <w:cols w:space="720"/>
          <w:formProt w:val="0"/>
          <w:docGrid w:linePitch="360"/>
        </w:sectPr>
      </w:pPr>
    </w:p>
    <w:p w:rsidR="003B4610" w:rsidRPr="00E531B4" w:rsidRDefault="003B4610" w:rsidP="00794E6A">
      <w:pPr>
        <w:widowControl w:val="0"/>
      </w:pPr>
    </w:p>
    <w:sectPr w:rsidR="003B4610" w:rsidRPr="00E531B4" w:rsidSect="00794E6A">
      <w:type w:val="continuous"/>
      <w:pgSz w:w="11909" w:h="16834" w:code="9"/>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6D5" w:rsidRDefault="00FD06D5">
      <w:r>
        <w:separator/>
      </w:r>
    </w:p>
  </w:endnote>
  <w:endnote w:type="continuationSeparator" w:id="0">
    <w:p w:rsidR="00FD06D5" w:rsidRDefault="00FD06D5">
      <w:r>
        <w:continuationSeparator/>
      </w:r>
    </w:p>
  </w:endnote>
  <w:endnote w:type="continuationNotice" w:id="1">
    <w:p w:rsidR="00FD06D5" w:rsidRDefault="00FD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539725"/>
      <w:docPartObj>
        <w:docPartGallery w:val="Page Numbers (Bottom of Page)"/>
        <w:docPartUnique/>
      </w:docPartObj>
    </w:sdtPr>
    <w:sdtEndPr>
      <w:rPr>
        <w:noProof/>
      </w:rPr>
    </w:sdtEndPr>
    <w:sdtContent>
      <w:p w:rsidR="00FD06D5" w:rsidRDefault="00FD06D5" w:rsidP="00C4082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FD06D5" w:rsidRDefault="00FD06D5" w:rsidP="00C40825">
        <w:pPr>
          <w:pStyle w:val="Footer"/>
        </w:pPr>
        <w:r>
          <w:rPr>
            <w:noProof/>
          </w:rPr>
          <w:t>Sidra/LSD/V.No.4</w:t>
        </w:r>
      </w:p>
    </w:sdtContent>
  </w:sdt>
  <w:p w:rsidR="00FD06D5" w:rsidRDefault="00FD06D5" w:rsidP="00D82EB7">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132129"/>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pPr>
      <w:pStyle w:val="Footer"/>
    </w:pPr>
    <w:r>
      <w:rPr>
        <w:noProof/>
      </w:rPr>
      <w:t>Sidra/LSD/V.No.4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38400"/>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593664"/>
      <w:docPartObj>
        <w:docPartGallery w:val="Page Numbers (Bottom of Page)"/>
        <w:docPartUnique/>
      </w:docPartObj>
    </w:sdtPr>
    <w:sdtEndPr>
      <w:rPr>
        <w:noProof/>
      </w:rPr>
    </w:sdtEndPr>
    <w:sdtContent>
      <w:p w:rsidR="00FD06D5" w:rsidRDefault="00FD06D5" w:rsidP="001F440C">
        <w:pPr>
          <w:pStyle w:val="Footer"/>
          <w:jc w:val="center"/>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FD06D5" w:rsidRDefault="00FD06D5" w:rsidP="001F440C">
        <w:pPr>
          <w:pStyle w:val="Footer"/>
          <w:ind w:firstLine="2880"/>
          <w:jc w:val="left"/>
        </w:pPr>
        <w:r>
          <w:rPr>
            <w:noProof/>
          </w:rPr>
          <w:t xml:space="preserve">                                 </w:t>
        </w:r>
        <w:r>
          <w:rPr>
            <w:noProof/>
          </w:rPr>
          <w:tab/>
        </w:r>
        <w:r>
          <w:rPr>
            <w:noProof/>
          </w:rPr>
          <w:tab/>
          <w:t xml:space="preserve"> Sidra/LSD/V.No.4</w:t>
        </w:r>
      </w:p>
    </w:sdtContent>
  </w:sdt>
  <w:p w:rsidR="00FD06D5" w:rsidRDefault="00FD06D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634336"/>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8514"/>
      <w:docPartObj>
        <w:docPartGallery w:val="Page Numbers (Bottom of Page)"/>
        <w:docPartUnique/>
      </w:docPartObj>
    </w:sdtPr>
    <w:sdtEndPr>
      <w:rPr>
        <w:noProof/>
      </w:rPr>
    </w:sdtEndPr>
    <w:sdtContent>
      <w:p w:rsidR="00FD06D5" w:rsidRDefault="005563DD">
        <w:pPr>
          <w:pStyle w:val="Footer"/>
          <w:jc w:val="right"/>
        </w:pPr>
      </w:p>
    </w:sdtContent>
  </w:sdt>
  <w:p w:rsidR="00FD06D5" w:rsidRDefault="00FD0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rsidP="00D82EB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667980"/>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152071"/>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20266"/>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33522"/>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59095"/>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rsidP="00C40825">
    <w:pPr>
      <w:pStyle w:val="Footer"/>
      <w:jc w:val="left"/>
    </w:pPr>
    <w:r>
      <w:rPr>
        <w:noProof/>
      </w:rPr>
      <w:t>Sidra/LSD/V.No.4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870150"/>
      <w:docPartObj>
        <w:docPartGallery w:val="Page Numbers (Bottom of Page)"/>
        <w:docPartUnique/>
      </w:docPartObj>
    </w:sdtPr>
    <w:sdtEndPr>
      <w:rPr>
        <w:noProof/>
      </w:rPr>
    </w:sdtEndPr>
    <w:sdtContent>
      <w:p w:rsidR="00FD06D5" w:rsidRDefault="00FD06D5" w:rsidP="00B02B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06D5" w:rsidRDefault="00FD06D5">
    <w:pPr>
      <w:pStyle w:val="Footer"/>
    </w:pPr>
    <w:r>
      <w:rPr>
        <w:noProof/>
      </w:rPr>
      <w:t>Sidra/LSD/V.No.4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6D5" w:rsidRDefault="00FD06D5">
      <w:r>
        <w:separator/>
      </w:r>
    </w:p>
  </w:footnote>
  <w:footnote w:type="continuationSeparator" w:id="0">
    <w:p w:rsidR="00FD06D5" w:rsidRDefault="00FD06D5">
      <w:r>
        <w:continuationSeparator/>
      </w:r>
    </w:p>
  </w:footnote>
  <w:footnote w:type="continuationNotice" w:id="1">
    <w:p w:rsidR="00FD06D5" w:rsidRDefault="00FD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6D5" w:rsidRDefault="00FD06D5">
    <w:pPr>
      <w:pStyle w:val="Header"/>
      <w:tabs>
        <w:tab w:val="clear" w:pos="4153"/>
        <w:tab w:val="clear" w:pos="8306"/>
        <w:tab w:val="center" w:pos="4500"/>
      </w:tabs>
      <w:jc w:val="right"/>
      <w:rPr>
        <w:rFonts w:ascii="Lucida Sans" w:hAnsi="Lucida Sans" w:cs="Lucida Sans"/>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486"/>
    <w:multiLevelType w:val="multilevel"/>
    <w:tmpl w:val="1CC0507C"/>
    <w:lvl w:ilvl="0">
      <w:start w:val="1"/>
      <w:numFmt w:val="decimal"/>
      <w:pStyle w:val="ExhibitHeading"/>
      <w:suff w:val="nothing"/>
      <w:lvlText w:val="Exhibit %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15:restartNumberingAfterBreak="0">
    <w:nsid w:val="08B37CE9"/>
    <w:multiLevelType w:val="hybridMultilevel"/>
    <w:tmpl w:val="9CFA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280B"/>
    <w:multiLevelType w:val="hybridMultilevel"/>
    <w:tmpl w:val="ECDA1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1CA6"/>
    <w:multiLevelType w:val="multilevel"/>
    <w:tmpl w:val="8A9ABFF8"/>
    <w:lvl w:ilvl="0">
      <w:start w:val="4"/>
      <w:numFmt w:val="decimal"/>
      <w:lvlText w:val="%1"/>
      <w:lvlJc w:val="left"/>
      <w:pPr>
        <w:ind w:left="660" w:hanging="660"/>
      </w:pPr>
      <w:rPr>
        <w:rFonts w:hint="default"/>
      </w:rPr>
    </w:lvl>
    <w:lvl w:ilvl="1">
      <w:start w:val="5"/>
      <w:numFmt w:val="decimal"/>
      <w:lvlText w:val="%1.%2"/>
      <w:lvlJc w:val="left"/>
      <w:pPr>
        <w:ind w:left="1509" w:hanging="660"/>
      </w:pPr>
      <w:rPr>
        <w:rFonts w:hint="default"/>
      </w:rPr>
    </w:lvl>
    <w:lvl w:ilvl="2">
      <w:start w:val="2"/>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4" w15:restartNumberingAfterBreak="0">
    <w:nsid w:val="11A22DE0"/>
    <w:multiLevelType w:val="hybridMultilevel"/>
    <w:tmpl w:val="650CD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F5A96"/>
    <w:multiLevelType w:val="multilevel"/>
    <w:tmpl w:val="89D417AA"/>
    <w:lvl w:ilvl="0">
      <w:start w:val="1"/>
      <w:numFmt w:val="decimal"/>
      <w:pStyle w:val="SchTitle1"/>
      <w:suff w:val="nothing"/>
      <w:lvlText w:val="Schedule %1"/>
      <w:lvlJc w:val="left"/>
      <w:rPr>
        <w:rFonts w:ascii="Lucida Sans" w:hAnsi="Lucida Sans" w:cs="Lucida Sans" w:hint="default"/>
        <w:b/>
        <w:bCs/>
        <w:i w:val="0"/>
        <w:iCs w:val="0"/>
        <w:sz w:val="24"/>
        <w:szCs w:val="24"/>
      </w:rPr>
    </w:lvl>
    <w:lvl w:ilvl="1">
      <w:start w:val="1"/>
      <w:numFmt w:val="decimal"/>
      <w:pStyle w:val="SchLevel1"/>
      <w:lvlText w:val="%2"/>
      <w:lvlJc w:val="left"/>
      <w:pPr>
        <w:tabs>
          <w:tab w:val="num" w:pos="13777"/>
        </w:tabs>
        <w:ind w:left="13777" w:hanging="907"/>
      </w:pPr>
      <w:rPr>
        <w:rFonts w:ascii="Arial" w:hAnsi="Arial" w:cs="Arial" w:hint="default"/>
        <w:b w:val="0"/>
        <w:bCs w:val="0"/>
        <w:i w:val="0"/>
        <w:iCs w:val="0"/>
        <w:sz w:val="22"/>
        <w:szCs w:val="22"/>
      </w:rPr>
    </w:lvl>
    <w:lvl w:ilvl="2">
      <w:start w:val="1"/>
      <w:numFmt w:val="decimal"/>
      <w:pStyle w:val="SchLevel2"/>
      <w:lvlText w:val="%2.%3"/>
      <w:lvlJc w:val="left"/>
      <w:pPr>
        <w:tabs>
          <w:tab w:val="num" w:pos="13777"/>
        </w:tabs>
        <w:ind w:left="13777" w:hanging="907"/>
      </w:pPr>
      <w:rPr>
        <w:rFonts w:ascii="Arial" w:hAnsi="Arial" w:cs="Arial" w:hint="default"/>
        <w:b w:val="0"/>
        <w:bCs w:val="0"/>
        <w:i w:val="0"/>
        <w:iCs w:val="0"/>
        <w:sz w:val="22"/>
        <w:szCs w:val="22"/>
      </w:rPr>
    </w:lvl>
    <w:lvl w:ilvl="3">
      <w:start w:val="1"/>
      <w:numFmt w:val="decimal"/>
      <w:pStyle w:val="SchLevel3"/>
      <w:lvlText w:val="%2.%3.%4"/>
      <w:lvlJc w:val="left"/>
      <w:pPr>
        <w:tabs>
          <w:tab w:val="num" w:pos="13777"/>
        </w:tabs>
        <w:ind w:left="13777" w:hanging="907"/>
      </w:pPr>
      <w:rPr>
        <w:rFonts w:ascii="Arial" w:hAnsi="Arial" w:cs="Arial" w:hint="default"/>
        <w:b w:val="0"/>
        <w:bCs w:val="0"/>
        <w:i w:val="0"/>
        <w:iCs w:val="0"/>
        <w:sz w:val="22"/>
        <w:szCs w:val="22"/>
      </w:rPr>
    </w:lvl>
    <w:lvl w:ilvl="4">
      <w:start w:val="1"/>
      <w:numFmt w:val="lowerLetter"/>
      <w:pStyle w:val="SchLevel4"/>
      <w:lvlText w:val="(%5)"/>
      <w:lvlJc w:val="left"/>
      <w:pPr>
        <w:tabs>
          <w:tab w:val="num" w:pos="14344"/>
        </w:tabs>
        <w:ind w:left="14344" w:hanging="567"/>
      </w:pPr>
      <w:rPr>
        <w:rFonts w:ascii="Arial" w:hAnsi="Arial" w:cs="Arial" w:hint="default"/>
        <w:b w:val="0"/>
        <w:bCs w:val="0"/>
        <w:i w:val="0"/>
        <w:iCs w:val="0"/>
        <w:sz w:val="22"/>
        <w:szCs w:val="22"/>
      </w:rPr>
    </w:lvl>
    <w:lvl w:ilvl="5">
      <w:start w:val="1"/>
      <w:numFmt w:val="lowerRoman"/>
      <w:pStyle w:val="SchLevel5"/>
      <w:lvlText w:val="(%6)"/>
      <w:lvlJc w:val="left"/>
      <w:pPr>
        <w:tabs>
          <w:tab w:val="num" w:pos="14911"/>
        </w:tabs>
        <w:ind w:left="14911" w:hanging="567"/>
      </w:pPr>
      <w:rPr>
        <w:rFonts w:ascii="Arial" w:hAnsi="Arial" w:cs="Arial" w:hint="default"/>
        <w:b w:val="0"/>
        <w:bCs w:val="0"/>
        <w:i w:val="0"/>
        <w:iCs w:val="0"/>
        <w:sz w:val="22"/>
        <w:szCs w:val="22"/>
      </w:rPr>
    </w:lvl>
    <w:lvl w:ilvl="6">
      <w:start w:val="1"/>
      <w:numFmt w:val="upperLetter"/>
      <w:pStyle w:val="SchLevel6"/>
      <w:lvlText w:val="(%7)"/>
      <w:lvlJc w:val="left"/>
      <w:pPr>
        <w:tabs>
          <w:tab w:val="num" w:pos="15478"/>
        </w:tabs>
        <w:ind w:left="15478" w:hanging="567"/>
      </w:pPr>
      <w:rPr>
        <w:rFonts w:ascii="Arial" w:hAnsi="Arial" w:cs="Arial" w:hint="default"/>
        <w:b w:val="0"/>
        <w:bCs w:val="0"/>
        <w:i w:val="0"/>
        <w:iCs w:val="0"/>
        <w:sz w:val="22"/>
        <w:szCs w:val="22"/>
      </w:rPr>
    </w:lvl>
    <w:lvl w:ilvl="7">
      <w:start w:val="1"/>
      <w:numFmt w:val="decimal"/>
      <w:pStyle w:val="SchLevel7"/>
      <w:lvlText w:val="(%8)"/>
      <w:lvlJc w:val="left"/>
      <w:pPr>
        <w:tabs>
          <w:tab w:val="num" w:pos="16045"/>
        </w:tabs>
        <w:ind w:left="16045" w:hanging="567"/>
      </w:pPr>
      <w:rPr>
        <w:rFonts w:hint="default"/>
      </w:rPr>
    </w:lvl>
    <w:lvl w:ilvl="8">
      <w:start w:val="1"/>
      <w:numFmt w:val="lowerLetter"/>
      <w:pStyle w:val="SchLevel8"/>
      <w:lvlText w:val="(%9)"/>
      <w:lvlJc w:val="left"/>
      <w:pPr>
        <w:tabs>
          <w:tab w:val="num" w:pos="16612"/>
        </w:tabs>
        <w:ind w:left="16612" w:hanging="567"/>
      </w:pPr>
      <w:rPr>
        <w:rFonts w:hint="default"/>
      </w:rPr>
    </w:lvl>
  </w:abstractNum>
  <w:abstractNum w:abstractNumId="6" w15:restartNumberingAfterBreak="0">
    <w:nsid w:val="1ACA609C"/>
    <w:multiLevelType w:val="hybridMultilevel"/>
    <w:tmpl w:val="22D493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63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630" w:hanging="360"/>
      </w:pPr>
    </w:lvl>
    <w:lvl w:ilvl="7" w:tplc="08090019">
      <w:start w:val="1"/>
      <w:numFmt w:val="lowerLetter"/>
      <w:lvlText w:val="%8."/>
      <w:lvlJc w:val="left"/>
      <w:pPr>
        <w:ind w:left="810" w:hanging="360"/>
      </w:pPr>
    </w:lvl>
    <w:lvl w:ilvl="8" w:tplc="0809001B">
      <w:start w:val="1"/>
      <w:numFmt w:val="lowerRoman"/>
      <w:lvlText w:val="%9."/>
      <w:lvlJc w:val="right"/>
      <w:pPr>
        <w:ind w:left="6480" w:hanging="180"/>
      </w:pPr>
    </w:lvl>
  </w:abstractNum>
  <w:abstractNum w:abstractNumId="7" w15:restartNumberingAfterBreak="0">
    <w:nsid w:val="1BC16BBB"/>
    <w:multiLevelType w:val="hybridMultilevel"/>
    <w:tmpl w:val="548AA104"/>
    <w:lvl w:ilvl="0" w:tplc="3DEA88C4">
      <w:start w:val="1"/>
      <w:numFmt w:val="decimal"/>
      <w:lvlText w:val="8.2.%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215324AA"/>
    <w:multiLevelType w:val="multilevel"/>
    <w:tmpl w:val="0409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86D72"/>
    <w:multiLevelType w:val="multilevel"/>
    <w:tmpl w:val="8682D3E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10"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11" w15:restartNumberingAfterBreak="0">
    <w:nsid w:val="29876211"/>
    <w:multiLevelType w:val="hybridMultilevel"/>
    <w:tmpl w:val="64AC8002"/>
    <w:lvl w:ilvl="0" w:tplc="3BB28E86">
      <w:start w:val="1"/>
      <w:numFmt w:val="lowerLetter"/>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A0083C"/>
    <w:multiLevelType w:val="hybridMultilevel"/>
    <w:tmpl w:val="B4B889B0"/>
    <w:lvl w:ilvl="0" w:tplc="2C9E23E6">
      <w:start w:val="1"/>
      <w:numFmt w:val="upperLetter"/>
      <w:pStyle w:val="Recitals"/>
      <w:lvlText w:val="(%1)"/>
      <w:lvlJc w:val="left"/>
      <w:pPr>
        <w:tabs>
          <w:tab w:val="num" w:pos="907"/>
        </w:tabs>
        <w:ind w:left="907" w:hanging="907"/>
      </w:pPr>
      <w:rPr>
        <w:rFonts w:hint="default"/>
      </w:rPr>
    </w:lvl>
    <w:lvl w:ilvl="1" w:tplc="8A1E44CA">
      <w:start w:val="1"/>
      <w:numFmt w:val="bullet"/>
      <w:lvlText w:val="-"/>
      <w:lvlJc w:val="left"/>
      <w:pPr>
        <w:tabs>
          <w:tab w:val="num" w:pos="1440"/>
        </w:tabs>
        <w:ind w:left="1440" w:hanging="360"/>
      </w:pPr>
      <w:rPr>
        <w:rFonts w:ascii="Lucida Sans" w:eastAsia="Times New Roman" w:hAnsi="Lucida Sans" w:hint="default"/>
      </w:rPr>
    </w:lvl>
    <w:lvl w:ilvl="2" w:tplc="4BE88ACC">
      <w:start w:val="1"/>
      <w:numFmt w:val="lowerRoman"/>
      <w:lvlText w:val="%3."/>
      <w:lvlJc w:val="right"/>
      <w:pPr>
        <w:tabs>
          <w:tab w:val="num" w:pos="2160"/>
        </w:tabs>
        <w:ind w:left="2160" w:hanging="180"/>
      </w:pPr>
    </w:lvl>
    <w:lvl w:ilvl="3" w:tplc="22A0D6AC">
      <w:start w:val="1"/>
      <w:numFmt w:val="decimal"/>
      <w:lvlText w:val="%4."/>
      <w:lvlJc w:val="left"/>
      <w:pPr>
        <w:tabs>
          <w:tab w:val="num" w:pos="2880"/>
        </w:tabs>
        <w:ind w:left="2880" w:hanging="360"/>
      </w:pPr>
    </w:lvl>
    <w:lvl w:ilvl="4" w:tplc="229C101E">
      <w:start w:val="1"/>
      <w:numFmt w:val="lowerLetter"/>
      <w:lvlText w:val="%5."/>
      <w:lvlJc w:val="left"/>
      <w:pPr>
        <w:tabs>
          <w:tab w:val="num" w:pos="3600"/>
        </w:tabs>
        <w:ind w:left="3600" w:hanging="360"/>
      </w:pPr>
    </w:lvl>
    <w:lvl w:ilvl="5" w:tplc="CA7A2224">
      <w:start w:val="1"/>
      <w:numFmt w:val="lowerRoman"/>
      <w:lvlText w:val="%6."/>
      <w:lvlJc w:val="right"/>
      <w:pPr>
        <w:tabs>
          <w:tab w:val="num" w:pos="4320"/>
        </w:tabs>
        <w:ind w:left="4320" w:hanging="180"/>
      </w:pPr>
    </w:lvl>
    <w:lvl w:ilvl="6" w:tplc="4098913A">
      <w:start w:val="1"/>
      <w:numFmt w:val="decimal"/>
      <w:lvlText w:val="%7."/>
      <w:lvlJc w:val="left"/>
      <w:pPr>
        <w:tabs>
          <w:tab w:val="num" w:pos="5040"/>
        </w:tabs>
        <w:ind w:left="5040" w:hanging="360"/>
      </w:pPr>
    </w:lvl>
    <w:lvl w:ilvl="7" w:tplc="BFB40142">
      <w:start w:val="1"/>
      <w:numFmt w:val="lowerLetter"/>
      <w:lvlText w:val="%8."/>
      <w:lvlJc w:val="left"/>
      <w:pPr>
        <w:tabs>
          <w:tab w:val="num" w:pos="5760"/>
        </w:tabs>
        <w:ind w:left="5760" w:hanging="360"/>
      </w:pPr>
    </w:lvl>
    <w:lvl w:ilvl="8" w:tplc="9D72BB2A">
      <w:start w:val="1"/>
      <w:numFmt w:val="lowerRoman"/>
      <w:lvlText w:val="%9."/>
      <w:lvlJc w:val="right"/>
      <w:pPr>
        <w:tabs>
          <w:tab w:val="num" w:pos="6480"/>
        </w:tabs>
        <w:ind w:left="6480" w:hanging="180"/>
      </w:pPr>
    </w:lvl>
  </w:abstractNum>
  <w:abstractNum w:abstractNumId="13" w15:restartNumberingAfterBreak="0">
    <w:nsid w:val="30DB7A50"/>
    <w:multiLevelType w:val="hybridMultilevel"/>
    <w:tmpl w:val="5066D072"/>
    <w:lvl w:ilvl="0" w:tplc="0DF6D134">
      <w:start w:val="1"/>
      <w:numFmt w:val="decimal"/>
      <w:lvlText w:val="7.1.%1"/>
      <w:lvlJc w:val="left"/>
      <w:pPr>
        <w:ind w:left="2430" w:hanging="360"/>
      </w:pPr>
      <w:rPr>
        <w:rFonts w:hint="default"/>
      </w:rPr>
    </w:lvl>
    <w:lvl w:ilvl="1" w:tplc="04090019" w:tentative="1">
      <w:start w:val="1"/>
      <w:numFmt w:val="lowerLetter"/>
      <w:lvlText w:val="%2."/>
      <w:lvlJc w:val="left"/>
      <w:pPr>
        <w:ind w:left="1440" w:hanging="360"/>
      </w:pPr>
    </w:lvl>
    <w:lvl w:ilvl="2" w:tplc="A97CA9A4">
      <w:start w:val="1"/>
      <w:numFmt w:val="decimal"/>
      <w:lvlText w:val="7.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B3E81"/>
    <w:multiLevelType w:val="multilevel"/>
    <w:tmpl w:val="49466F96"/>
    <w:lvl w:ilvl="0">
      <w:start w:val="2"/>
      <w:numFmt w:val="upperLetter"/>
      <w:pStyle w:val="AppendixHeading"/>
      <w:suff w:val="nothing"/>
      <w:lvlText w:val="Appendix %1"/>
      <w:lvlJc w:val="left"/>
      <w:rPr>
        <w:rFonts w:ascii="Lucida Sans" w:hAnsi="Lucida Sans" w:cs="Lucida San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15:restartNumberingAfterBreak="0">
    <w:nsid w:val="38537EFC"/>
    <w:multiLevelType w:val="hybridMultilevel"/>
    <w:tmpl w:val="12C456E6"/>
    <w:lvl w:ilvl="0" w:tplc="CF523754">
      <w:start w:val="1"/>
      <w:numFmt w:val="decimal"/>
      <w:lvlText w:val="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52C98"/>
    <w:multiLevelType w:val="multilevel"/>
    <w:tmpl w:val="9DC06B12"/>
    <w:name w:val="FFW Level"/>
    <w:lvl w:ilvl="0">
      <w:start w:val="1"/>
      <w:numFmt w:val="decimal"/>
      <w:lvlRestart w:val="0"/>
      <w:pStyle w:val="FFWLevel1"/>
      <w:isLgl/>
      <w:lvlText w:val="%1."/>
      <w:lvlJc w:val="left"/>
      <w:pPr>
        <w:tabs>
          <w:tab w:val="num" w:pos="2382"/>
        </w:tabs>
        <w:ind w:left="2382" w:hanging="794"/>
      </w:pPr>
      <w:rPr>
        <w:b/>
      </w:rPr>
    </w:lvl>
    <w:lvl w:ilvl="1">
      <w:start w:val="1"/>
      <w:numFmt w:val="decimal"/>
      <w:pStyle w:val="FFWLevel2"/>
      <w:isLgl/>
      <w:lvlText w:val="%1.%2"/>
      <w:lvlJc w:val="left"/>
      <w:pPr>
        <w:tabs>
          <w:tab w:val="num" w:pos="794"/>
        </w:tabs>
        <w:ind w:left="794" w:hanging="794"/>
      </w:pPr>
      <w:rPr>
        <w:b w:val="0"/>
        <w:i w:val="0"/>
      </w:rPr>
    </w:lvl>
    <w:lvl w:ilvl="2">
      <w:start w:val="1"/>
      <w:numFmt w:val="decimal"/>
      <w:pStyle w:val="FFWLevel3"/>
      <w:isLgl/>
      <w:lvlText w:val="%1.%2.%3"/>
      <w:lvlJc w:val="left"/>
      <w:pPr>
        <w:tabs>
          <w:tab w:val="num" w:pos="936"/>
        </w:tabs>
        <w:ind w:left="936" w:hanging="794"/>
      </w:pPr>
      <w:rPr>
        <w:b w:val="0"/>
        <w:color w:val="auto"/>
      </w:rPr>
    </w:lvl>
    <w:lvl w:ilvl="3">
      <w:start w:val="1"/>
      <w:numFmt w:val="lowerLetter"/>
      <w:pStyle w:val="FFWLevel4"/>
      <w:lvlText w:val="(%4)"/>
      <w:lvlJc w:val="left"/>
      <w:pPr>
        <w:tabs>
          <w:tab w:val="num" w:pos="1644"/>
        </w:tabs>
        <w:ind w:left="1644" w:hanging="793"/>
      </w:pPr>
      <w:rPr>
        <w:color w:val="auto"/>
      </w:rPr>
    </w:lvl>
    <w:lvl w:ilvl="4">
      <w:start w:val="1"/>
      <w:numFmt w:val="lowerRoman"/>
      <w:pStyle w:val="FFWLevel5"/>
      <w:lvlText w:val="(%5)"/>
      <w:lvlJc w:val="left"/>
      <w:pPr>
        <w:tabs>
          <w:tab w:val="num" w:pos="3969"/>
        </w:tabs>
        <w:ind w:left="3969" w:hanging="794"/>
      </w:pPr>
    </w:lvl>
    <w:lvl w:ilvl="5">
      <w:start w:val="1"/>
      <w:numFmt w:val="upperLetter"/>
      <w:pStyle w:val="FFWLevel6"/>
      <w:lvlText w:val="(%6)"/>
      <w:lvlJc w:val="left"/>
      <w:pPr>
        <w:tabs>
          <w:tab w:val="num" w:pos="4763"/>
        </w:tabs>
        <w:ind w:left="4763" w:hanging="794"/>
      </w:pPr>
    </w:lvl>
    <w:lvl w:ilvl="6">
      <w:start w:val="1"/>
      <w:numFmt w:val="none"/>
      <w:lvlText w:val="UNDEFINED"/>
      <w:lvlJc w:val="left"/>
      <w:pPr>
        <w:tabs>
          <w:tab w:val="num" w:pos="5557"/>
        </w:tabs>
        <w:ind w:left="5557" w:hanging="794"/>
      </w:pPr>
    </w:lvl>
    <w:lvl w:ilvl="7">
      <w:start w:val="1"/>
      <w:numFmt w:val="none"/>
      <w:lvlText w:val="UNDEFINED"/>
      <w:lvlJc w:val="left"/>
      <w:pPr>
        <w:tabs>
          <w:tab w:val="num" w:pos="6350"/>
        </w:tabs>
        <w:ind w:left="6350" w:hanging="793"/>
      </w:pPr>
    </w:lvl>
    <w:lvl w:ilvl="8">
      <w:start w:val="1"/>
      <w:numFmt w:val="none"/>
      <w:lvlText w:val="UNDEFINED"/>
      <w:lvlJc w:val="left"/>
      <w:pPr>
        <w:tabs>
          <w:tab w:val="num" w:pos="7144"/>
        </w:tabs>
        <w:ind w:left="7144" w:hanging="794"/>
      </w:pPr>
    </w:lvl>
  </w:abstractNum>
  <w:abstractNum w:abstractNumId="17" w15:restartNumberingAfterBreak="0">
    <w:nsid w:val="3B5A2357"/>
    <w:multiLevelType w:val="hybridMultilevel"/>
    <w:tmpl w:val="A36AA264"/>
    <w:lvl w:ilvl="0" w:tplc="51DE007E">
      <w:start w:val="1"/>
      <w:numFmt w:val="decimal"/>
      <w:lvlText w:val="7.%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3E3772F1"/>
    <w:multiLevelType w:val="multilevel"/>
    <w:tmpl w:val="885E0E28"/>
    <w:lvl w:ilvl="0">
      <w:start w:val="1"/>
      <w:numFmt w:val="decimal"/>
      <w:pStyle w:val="Heading1Bold"/>
      <w:lvlText w:val="%1"/>
      <w:lvlJc w:val="left"/>
      <w:pPr>
        <w:tabs>
          <w:tab w:val="num" w:pos="907"/>
        </w:tabs>
        <w:ind w:left="907" w:hanging="907"/>
      </w:pPr>
      <w:rPr>
        <w:rFonts w:hint="default"/>
        <w:b/>
        <w:bCs/>
        <w:i w:val="0"/>
        <w:iCs w:val="0"/>
        <w:sz w:val="22"/>
        <w:szCs w:val="22"/>
      </w:rPr>
    </w:lvl>
    <w:lvl w:ilvl="1">
      <w:start w:val="1"/>
      <w:numFmt w:val="decimal"/>
      <w:pStyle w:val="Heading2Bold"/>
      <w:lvlText w:val="%1.%2"/>
      <w:lvlJc w:val="left"/>
      <w:pPr>
        <w:tabs>
          <w:tab w:val="num" w:pos="1087"/>
        </w:tabs>
        <w:ind w:left="1087" w:hanging="907"/>
      </w:pPr>
      <w:rPr>
        <w:rFonts w:hint="default"/>
        <w:b w:val="0"/>
        <w:bCs w:val="0"/>
        <w:i w:val="0"/>
        <w:iCs w:val="0"/>
        <w:color w:val="auto"/>
        <w:sz w:val="22"/>
        <w:szCs w:val="22"/>
      </w:rPr>
    </w:lvl>
    <w:lvl w:ilvl="2">
      <w:start w:val="1"/>
      <w:numFmt w:val="decimal"/>
      <w:lvlText w:val="%1.%2.%3"/>
      <w:lvlJc w:val="left"/>
      <w:pPr>
        <w:tabs>
          <w:tab w:val="num" w:pos="2257"/>
        </w:tabs>
        <w:ind w:left="2257" w:hanging="907"/>
      </w:pPr>
      <w:rPr>
        <w:rFonts w:ascii="Arial" w:hAnsi="Arial" w:cs="Arial" w:hint="default"/>
        <w:b w:val="0"/>
        <w:bCs w:val="0"/>
        <w:i w:val="0"/>
        <w:iCs w:val="0"/>
        <w:color w:val="auto"/>
        <w:sz w:val="22"/>
        <w:szCs w:val="22"/>
      </w:rPr>
    </w:lvl>
    <w:lvl w:ilvl="3">
      <w:start w:val="1"/>
      <w:numFmt w:val="decimal"/>
      <w:lvlText w:val="20.13.%4.1"/>
      <w:lvlJc w:val="left"/>
      <w:pPr>
        <w:tabs>
          <w:tab w:val="num" w:pos="2547"/>
        </w:tabs>
        <w:ind w:left="2547" w:hanging="567"/>
      </w:pPr>
      <w:rPr>
        <w:rFonts w:hint="default"/>
        <w:b w:val="0"/>
        <w:bCs w:val="0"/>
        <w:i w:val="0"/>
        <w:iCs w:val="0"/>
      </w:rPr>
    </w:lvl>
    <w:lvl w:ilvl="4">
      <w:start w:val="1"/>
      <w:numFmt w:val="lowerRoman"/>
      <w:lvlText w:val="(%5)"/>
      <w:lvlJc w:val="left"/>
      <w:pPr>
        <w:tabs>
          <w:tab w:val="num" w:pos="2041"/>
        </w:tabs>
        <w:ind w:left="2041" w:hanging="567"/>
      </w:pPr>
      <w:rPr>
        <w:rFonts w:hint="default"/>
      </w:rPr>
    </w:lvl>
    <w:lvl w:ilvl="5">
      <w:start w:val="1"/>
      <w:numFmt w:val="upperLetter"/>
      <w:lvlText w:val="(%6)"/>
      <w:lvlJc w:val="left"/>
      <w:pPr>
        <w:tabs>
          <w:tab w:val="num" w:pos="2608"/>
        </w:tabs>
        <w:ind w:left="2608" w:hanging="567"/>
      </w:pPr>
      <w:rPr>
        <w:rFonts w:hint="default"/>
      </w:rPr>
    </w:lvl>
    <w:lvl w:ilvl="6">
      <w:start w:val="1"/>
      <w:numFmt w:val="decimal"/>
      <w:lvlText w:val="(%7)"/>
      <w:lvlJc w:val="left"/>
      <w:pPr>
        <w:tabs>
          <w:tab w:val="num" w:pos="3175"/>
        </w:tabs>
        <w:ind w:left="3175" w:hanging="567"/>
      </w:pPr>
      <w:rPr>
        <w:rFonts w:hint="default"/>
      </w:rPr>
    </w:lvl>
    <w:lvl w:ilvl="7">
      <w:start w:val="1"/>
      <w:numFmt w:val="lowerLetter"/>
      <w:lvlText w:val="(%8)"/>
      <w:lvlJc w:val="left"/>
      <w:pPr>
        <w:tabs>
          <w:tab w:val="num" w:pos="3742"/>
        </w:tabs>
        <w:ind w:left="3742" w:hanging="567"/>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183107"/>
    <w:multiLevelType w:val="hybridMultilevel"/>
    <w:tmpl w:val="4AAC0732"/>
    <w:lvl w:ilvl="0" w:tplc="D5A80DD6">
      <w:start w:val="1"/>
      <w:numFmt w:val="decimal"/>
      <w:pStyle w:val="Parties"/>
      <w:lvlText w:val="(%1)"/>
      <w:lvlJc w:val="left"/>
      <w:pPr>
        <w:tabs>
          <w:tab w:val="num" w:pos="907"/>
        </w:tabs>
        <w:ind w:left="907" w:hanging="907"/>
      </w:pPr>
      <w:rPr>
        <w:rFonts w:hint="default"/>
      </w:rPr>
    </w:lvl>
    <w:lvl w:ilvl="1" w:tplc="31A4A7FC">
      <w:start w:val="1"/>
      <w:numFmt w:val="lowerLetter"/>
      <w:lvlText w:val="%2."/>
      <w:lvlJc w:val="left"/>
      <w:pPr>
        <w:tabs>
          <w:tab w:val="num" w:pos="1440"/>
        </w:tabs>
        <w:ind w:left="1440" w:hanging="360"/>
      </w:pPr>
    </w:lvl>
    <w:lvl w:ilvl="2" w:tplc="EA34906A">
      <w:start w:val="1"/>
      <w:numFmt w:val="lowerRoman"/>
      <w:lvlText w:val="%3."/>
      <w:lvlJc w:val="right"/>
      <w:pPr>
        <w:tabs>
          <w:tab w:val="num" w:pos="2160"/>
        </w:tabs>
        <w:ind w:left="2160" w:hanging="180"/>
      </w:pPr>
    </w:lvl>
    <w:lvl w:ilvl="3" w:tplc="AD4810FC">
      <w:start w:val="1"/>
      <w:numFmt w:val="decimal"/>
      <w:lvlText w:val="%4."/>
      <w:lvlJc w:val="left"/>
      <w:pPr>
        <w:tabs>
          <w:tab w:val="num" w:pos="2880"/>
        </w:tabs>
        <w:ind w:left="2880" w:hanging="360"/>
      </w:pPr>
    </w:lvl>
    <w:lvl w:ilvl="4" w:tplc="E54AF810">
      <w:start w:val="1"/>
      <w:numFmt w:val="lowerLetter"/>
      <w:lvlText w:val="%5."/>
      <w:lvlJc w:val="left"/>
      <w:pPr>
        <w:tabs>
          <w:tab w:val="num" w:pos="3600"/>
        </w:tabs>
        <w:ind w:left="3600" w:hanging="360"/>
      </w:pPr>
    </w:lvl>
    <w:lvl w:ilvl="5" w:tplc="2A74FA56">
      <w:start w:val="1"/>
      <w:numFmt w:val="lowerRoman"/>
      <w:lvlText w:val="%6."/>
      <w:lvlJc w:val="right"/>
      <w:pPr>
        <w:tabs>
          <w:tab w:val="num" w:pos="4320"/>
        </w:tabs>
        <w:ind w:left="4320" w:hanging="180"/>
      </w:pPr>
    </w:lvl>
    <w:lvl w:ilvl="6" w:tplc="5400D676">
      <w:start w:val="1"/>
      <w:numFmt w:val="decimal"/>
      <w:lvlText w:val="%7."/>
      <w:lvlJc w:val="left"/>
      <w:pPr>
        <w:tabs>
          <w:tab w:val="num" w:pos="5040"/>
        </w:tabs>
        <w:ind w:left="5040" w:hanging="360"/>
      </w:pPr>
    </w:lvl>
    <w:lvl w:ilvl="7" w:tplc="22DEF156">
      <w:start w:val="1"/>
      <w:numFmt w:val="lowerLetter"/>
      <w:lvlText w:val="%8."/>
      <w:lvlJc w:val="left"/>
      <w:pPr>
        <w:tabs>
          <w:tab w:val="num" w:pos="5760"/>
        </w:tabs>
        <w:ind w:left="5760" w:hanging="360"/>
      </w:pPr>
    </w:lvl>
    <w:lvl w:ilvl="8" w:tplc="0C1263E8">
      <w:start w:val="1"/>
      <w:numFmt w:val="lowerRoman"/>
      <w:lvlText w:val="%9."/>
      <w:lvlJc w:val="right"/>
      <w:pPr>
        <w:tabs>
          <w:tab w:val="num" w:pos="6480"/>
        </w:tabs>
        <w:ind w:left="6480" w:hanging="180"/>
      </w:pPr>
    </w:lvl>
  </w:abstractNum>
  <w:abstractNum w:abstractNumId="20" w15:restartNumberingAfterBreak="0">
    <w:nsid w:val="464E6A56"/>
    <w:multiLevelType w:val="hybridMultilevel"/>
    <w:tmpl w:val="804EC994"/>
    <w:lvl w:ilvl="0" w:tplc="2984FE62">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60E82"/>
    <w:multiLevelType w:val="hybridMultilevel"/>
    <w:tmpl w:val="B784D042"/>
    <w:lvl w:ilvl="0" w:tplc="F51CD200">
      <w:start w:val="1"/>
      <w:numFmt w:val="decimal"/>
      <w:pStyle w:val="Style1"/>
      <w:lvlText w:val="6.1.%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10F05"/>
    <w:multiLevelType w:val="hybridMultilevel"/>
    <w:tmpl w:val="2CBE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00C5E"/>
    <w:multiLevelType w:val="hybridMultilevel"/>
    <w:tmpl w:val="877C1EA0"/>
    <w:lvl w:ilvl="0" w:tplc="C722EB18">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cs="Symbol" w:hint="default"/>
        <w:color w:val="auto"/>
        <w:sz w:val="16"/>
        <w:szCs w:val="16"/>
      </w:rPr>
    </w:lvl>
  </w:abstractNum>
  <w:abstractNum w:abstractNumId="25" w15:restartNumberingAfterBreak="0">
    <w:nsid w:val="5BD95A75"/>
    <w:multiLevelType w:val="hybridMultilevel"/>
    <w:tmpl w:val="09266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6654E"/>
    <w:multiLevelType w:val="hybridMultilevel"/>
    <w:tmpl w:val="5D1689F0"/>
    <w:lvl w:ilvl="0" w:tplc="23BEB07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cs="Symbol" w:hint="default"/>
        <w:color w:val="auto"/>
        <w:sz w:val="16"/>
        <w:szCs w:val="16"/>
      </w:rPr>
    </w:lvl>
  </w:abstractNum>
  <w:abstractNum w:abstractNumId="28" w15:restartNumberingAfterBreak="0">
    <w:nsid w:val="6B026F85"/>
    <w:multiLevelType w:val="multilevel"/>
    <w:tmpl w:val="513038E2"/>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705A7D17"/>
    <w:multiLevelType w:val="hybridMultilevel"/>
    <w:tmpl w:val="67464808"/>
    <w:lvl w:ilvl="0" w:tplc="E0FCBF92">
      <w:start w:val="1"/>
      <w:numFmt w:val="decimal"/>
      <w:lvlText w:val="14.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2FB673A"/>
    <w:multiLevelType w:val="hybridMultilevel"/>
    <w:tmpl w:val="A768B492"/>
    <w:lvl w:ilvl="0" w:tplc="AA7A9876">
      <w:start w:val="1"/>
      <w:numFmt w:val="bullet"/>
      <w:pStyle w:val="ListBullet"/>
      <w:lvlText w:val=""/>
      <w:lvlJc w:val="left"/>
      <w:pPr>
        <w:tabs>
          <w:tab w:val="num" w:pos="360"/>
        </w:tabs>
        <w:ind w:left="360" w:hanging="360"/>
      </w:pPr>
      <w:rPr>
        <w:rFonts w:ascii="Symbol" w:hAnsi="Symbol" w:hint="default"/>
        <w:color w:val="auto"/>
      </w:rPr>
    </w:lvl>
    <w:lvl w:ilvl="1" w:tplc="08090019">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0"/>
  </w:num>
  <w:num w:numId="3">
    <w:abstractNumId w:val="19"/>
  </w:num>
  <w:num w:numId="4">
    <w:abstractNumId w:val="12"/>
  </w:num>
  <w:num w:numId="5">
    <w:abstractNumId w:val="5"/>
  </w:num>
  <w:num w:numId="6">
    <w:abstractNumId w:val="27"/>
  </w:num>
  <w:num w:numId="7">
    <w:abstractNumId w:val="24"/>
  </w:num>
  <w:num w:numId="8">
    <w:abstractNumId w:val="10"/>
  </w:num>
  <w:num w:numId="9">
    <w:abstractNumId w:val="18"/>
  </w:num>
  <w:num w:numId="10">
    <w:abstractNumId w:val="30"/>
  </w:num>
  <w:num w:numId="11">
    <w:abstractNumId w:val="28"/>
  </w:num>
  <w:num w:numId="12">
    <w:abstractNumId w:val="9"/>
  </w:num>
  <w:num w:numId="13">
    <w:abstractNumId w:val="21"/>
  </w:num>
  <w:num w:numId="14">
    <w:abstractNumId w:val="17"/>
  </w:num>
  <w:num w:numId="15">
    <w:abstractNumId w:val="13"/>
  </w:num>
  <w:num w:numId="16">
    <w:abstractNumId w:val="15"/>
  </w:num>
  <w:num w:numId="17">
    <w:abstractNumId w:val="7"/>
  </w:num>
  <w:num w:numId="18">
    <w:abstractNumId w:val="20"/>
  </w:num>
  <w:num w:numId="19">
    <w:abstractNumId w:val="29"/>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6"/>
  </w:num>
  <w:num w:numId="27">
    <w:abstractNumId w:val="22"/>
  </w:num>
  <w:num w:numId="28">
    <w:abstractNumId w:val="16"/>
  </w:num>
  <w:num w:numId="29">
    <w:abstractNumId w:val="25"/>
  </w:num>
  <w:num w:numId="30">
    <w:abstractNumId w:val="3"/>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NotTrackFormatting/>
  <w:documentProtection w:edit="forms" w:enforcement="1" w:cryptProviderType="rsaAES" w:cryptAlgorithmClass="hash" w:cryptAlgorithmType="typeAny" w:cryptAlgorithmSid="14" w:cryptSpinCount="100000" w:hash="L+6nUzTdBBglNgpUN7t1BF4inko1eSATPT58OR+/mMZ+O5jd3P/ahXslgeAFpdtehG2UySHIJQfJYcBqdkzh6g==" w:salt="UyTu1UX7b1ydVNQeXWAQkg=="/>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1"/>
    <w:docVar w:name="85TrailerDocName" w:val="0"/>
    <w:docVar w:name="85TrailerDraft" w:val="0"/>
    <w:docVar w:name="85TrailerTime" w:val="0"/>
    <w:docVar w:name="85TrailerType" w:val="100"/>
    <w:docVar w:name="cbxMaxLevel" w:val="3"/>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ocStamp_2_DocID" w:val="C:\Users\jp019321\AppData\Local\Microsoft\Windows\Temporary Internet Files\Content.MSO\D983EEB0.tmp"/>
    <w:docVar w:name="DocStamp_2_IncludeDate" w:val="False"/>
    <w:docVar w:name="DocStamp_2_IncludeDraftText" w:val="False"/>
    <w:docVar w:name="DocStamp_2_IncludeTime" w:val="False"/>
    <w:docVar w:name="DocStamp_2_InsertDateAsField" w:val="False"/>
    <w:docVar w:name="DocStamp_2_TypeID" w:val="31"/>
    <w:docVar w:name="MPDocID" w:val="COI-221516324v2|vbcr|Last Edited: 03/24/15"/>
    <w:docVar w:name="MPDocIDTemplate" w:val="%l-|%n|v%v|%^Last Edited: %r"/>
    <w:docVar w:name="MPDocIDTemplateDefault" w:val="%l-|%n|v%v"/>
    <w:docVar w:name="NewDocStampType" w:val="1"/>
    <w:docVar w:name="optCreateFrom" w:val="3"/>
    <w:docVar w:name="optInclude" w:val="0"/>
    <w:docVar w:name="StyleExclusions" w:val=",Clear formatting,Exhibit Heading,Heading 4,Heading 5,Heading 6,Heading 7,Heading 8,Heading 8A,Heading 9,Sch Level 7,Sch Level 8,ssNoHeading2,Subtitle,Title,"/>
    <w:docVar w:name="StyleInclusions" w:val=",Heading 1,Heading 2,Heading 3,"/>
    <w:docVar w:name="zzmpLTFontsClean" w:val="True"/>
    <w:docVar w:name="zzmpnSession" w:val="0.9694483"/>
  </w:docVars>
  <w:rsids>
    <w:rsidRoot w:val="003B4610"/>
    <w:rsid w:val="00002A93"/>
    <w:rsid w:val="00003E78"/>
    <w:rsid w:val="00003EDB"/>
    <w:rsid w:val="00005445"/>
    <w:rsid w:val="0001147E"/>
    <w:rsid w:val="0001235B"/>
    <w:rsid w:val="0001269B"/>
    <w:rsid w:val="00015A61"/>
    <w:rsid w:val="00020209"/>
    <w:rsid w:val="00022AE3"/>
    <w:rsid w:val="00023216"/>
    <w:rsid w:val="00027527"/>
    <w:rsid w:val="00030C7C"/>
    <w:rsid w:val="000313ED"/>
    <w:rsid w:val="000317C1"/>
    <w:rsid w:val="00031FF2"/>
    <w:rsid w:val="0003313A"/>
    <w:rsid w:val="00035F52"/>
    <w:rsid w:val="00042FCD"/>
    <w:rsid w:val="00044E01"/>
    <w:rsid w:val="00050500"/>
    <w:rsid w:val="00053402"/>
    <w:rsid w:val="00053A9A"/>
    <w:rsid w:val="00054EF6"/>
    <w:rsid w:val="00057654"/>
    <w:rsid w:val="000607C7"/>
    <w:rsid w:val="00064E1E"/>
    <w:rsid w:val="0007052D"/>
    <w:rsid w:val="00083FAA"/>
    <w:rsid w:val="000851F9"/>
    <w:rsid w:val="00085686"/>
    <w:rsid w:val="00087AA7"/>
    <w:rsid w:val="00095C76"/>
    <w:rsid w:val="00097605"/>
    <w:rsid w:val="000A443B"/>
    <w:rsid w:val="000A7114"/>
    <w:rsid w:val="000B20BE"/>
    <w:rsid w:val="000B4ED7"/>
    <w:rsid w:val="000B6B69"/>
    <w:rsid w:val="000C2B31"/>
    <w:rsid w:val="000C3085"/>
    <w:rsid w:val="000D00C9"/>
    <w:rsid w:val="000D143A"/>
    <w:rsid w:val="000D5D48"/>
    <w:rsid w:val="000E031D"/>
    <w:rsid w:val="000E11F6"/>
    <w:rsid w:val="000E24BF"/>
    <w:rsid w:val="000E42FA"/>
    <w:rsid w:val="000F3B30"/>
    <w:rsid w:val="000F5B7C"/>
    <w:rsid w:val="0010186C"/>
    <w:rsid w:val="00101990"/>
    <w:rsid w:val="00104CC0"/>
    <w:rsid w:val="001073B3"/>
    <w:rsid w:val="00112C9B"/>
    <w:rsid w:val="00115D5B"/>
    <w:rsid w:val="00120748"/>
    <w:rsid w:val="00122D6C"/>
    <w:rsid w:val="00123466"/>
    <w:rsid w:val="00127B57"/>
    <w:rsid w:val="00131336"/>
    <w:rsid w:val="001316FC"/>
    <w:rsid w:val="001331CA"/>
    <w:rsid w:val="001357C8"/>
    <w:rsid w:val="00144380"/>
    <w:rsid w:val="00146F6C"/>
    <w:rsid w:val="001528CE"/>
    <w:rsid w:val="00157033"/>
    <w:rsid w:val="00163681"/>
    <w:rsid w:val="00164F0B"/>
    <w:rsid w:val="00171521"/>
    <w:rsid w:val="00171E40"/>
    <w:rsid w:val="001727F9"/>
    <w:rsid w:val="00174285"/>
    <w:rsid w:val="00177DA0"/>
    <w:rsid w:val="001818E1"/>
    <w:rsid w:val="00184D1E"/>
    <w:rsid w:val="00185F4C"/>
    <w:rsid w:val="001878F8"/>
    <w:rsid w:val="00187F35"/>
    <w:rsid w:val="00190D90"/>
    <w:rsid w:val="00190EC0"/>
    <w:rsid w:val="00192CF4"/>
    <w:rsid w:val="001964F4"/>
    <w:rsid w:val="00197079"/>
    <w:rsid w:val="001A204B"/>
    <w:rsid w:val="001A2E7D"/>
    <w:rsid w:val="001A5731"/>
    <w:rsid w:val="001B031D"/>
    <w:rsid w:val="001B06F3"/>
    <w:rsid w:val="001B1D84"/>
    <w:rsid w:val="001B5D7B"/>
    <w:rsid w:val="001B67E8"/>
    <w:rsid w:val="001C08B4"/>
    <w:rsid w:val="001C276D"/>
    <w:rsid w:val="001C3E16"/>
    <w:rsid w:val="001D7237"/>
    <w:rsid w:val="001D75D0"/>
    <w:rsid w:val="001D7C35"/>
    <w:rsid w:val="001E383E"/>
    <w:rsid w:val="001E779A"/>
    <w:rsid w:val="001F2EBA"/>
    <w:rsid w:val="001F440C"/>
    <w:rsid w:val="001F5B58"/>
    <w:rsid w:val="001F72DD"/>
    <w:rsid w:val="00205DBF"/>
    <w:rsid w:val="0021067F"/>
    <w:rsid w:val="00212BAA"/>
    <w:rsid w:val="0021538F"/>
    <w:rsid w:val="002240B6"/>
    <w:rsid w:val="00225A1E"/>
    <w:rsid w:val="0023065B"/>
    <w:rsid w:val="00230C9E"/>
    <w:rsid w:val="00246544"/>
    <w:rsid w:val="0025227E"/>
    <w:rsid w:val="00255EA4"/>
    <w:rsid w:val="0027169A"/>
    <w:rsid w:val="00271C49"/>
    <w:rsid w:val="00272024"/>
    <w:rsid w:val="00272110"/>
    <w:rsid w:val="00273F19"/>
    <w:rsid w:val="00274218"/>
    <w:rsid w:val="002756CA"/>
    <w:rsid w:val="00276E53"/>
    <w:rsid w:val="002776DF"/>
    <w:rsid w:val="0028080D"/>
    <w:rsid w:val="002808C9"/>
    <w:rsid w:val="00281594"/>
    <w:rsid w:val="002829EA"/>
    <w:rsid w:val="00283005"/>
    <w:rsid w:val="00283A84"/>
    <w:rsid w:val="002850E9"/>
    <w:rsid w:val="0028606E"/>
    <w:rsid w:val="002A3925"/>
    <w:rsid w:val="002A47A9"/>
    <w:rsid w:val="002B0200"/>
    <w:rsid w:val="002B225E"/>
    <w:rsid w:val="002B6044"/>
    <w:rsid w:val="002C1B75"/>
    <w:rsid w:val="002D4F62"/>
    <w:rsid w:val="002D50C8"/>
    <w:rsid w:val="002E38BB"/>
    <w:rsid w:val="002E5368"/>
    <w:rsid w:val="002F2095"/>
    <w:rsid w:val="002F3F5B"/>
    <w:rsid w:val="002F4B4E"/>
    <w:rsid w:val="002F5D17"/>
    <w:rsid w:val="00301413"/>
    <w:rsid w:val="0030186C"/>
    <w:rsid w:val="00304FD6"/>
    <w:rsid w:val="00311E0F"/>
    <w:rsid w:val="00312D55"/>
    <w:rsid w:val="0031311A"/>
    <w:rsid w:val="00313743"/>
    <w:rsid w:val="00313EF8"/>
    <w:rsid w:val="00316DCD"/>
    <w:rsid w:val="0032259C"/>
    <w:rsid w:val="003227EF"/>
    <w:rsid w:val="00324078"/>
    <w:rsid w:val="00325EC2"/>
    <w:rsid w:val="00331084"/>
    <w:rsid w:val="00346BE5"/>
    <w:rsid w:val="00352C8B"/>
    <w:rsid w:val="0035590E"/>
    <w:rsid w:val="00356CD2"/>
    <w:rsid w:val="00391B78"/>
    <w:rsid w:val="0039245B"/>
    <w:rsid w:val="00393EF8"/>
    <w:rsid w:val="003A400A"/>
    <w:rsid w:val="003A508F"/>
    <w:rsid w:val="003B1F58"/>
    <w:rsid w:val="003B23E4"/>
    <w:rsid w:val="003B28C4"/>
    <w:rsid w:val="003B4610"/>
    <w:rsid w:val="003C1770"/>
    <w:rsid w:val="003C1B04"/>
    <w:rsid w:val="003C25E9"/>
    <w:rsid w:val="003C3365"/>
    <w:rsid w:val="003C4019"/>
    <w:rsid w:val="003C7BE8"/>
    <w:rsid w:val="003D00F6"/>
    <w:rsid w:val="003D459F"/>
    <w:rsid w:val="003D7318"/>
    <w:rsid w:val="003D7F9D"/>
    <w:rsid w:val="003E3A0E"/>
    <w:rsid w:val="003F0BE9"/>
    <w:rsid w:val="003F11A1"/>
    <w:rsid w:val="00402938"/>
    <w:rsid w:val="00403742"/>
    <w:rsid w:val="0040509F"/>
    <w:rsid w:val="004112A5"/>
    <w:rsid w:val="004147F2"/>
    <w:rsid w:val="00417CB2"/>
    <w:rsid w:val="00422A61"/>
    <w:rsid w:val="004254A8"/>
    <w:rsid w:val="00427B62"/>
    <w:rsid w:val="00431A4B"/>
    <w:rsid w:val="004429C6"/>
    <w:rsid w:val="00444623"/>
    <w:rsid w:val="00445FDA"/>
    <w:rsid w:val="00450F51"/>
    <w:rsid w:val="00451694"/>
    <w:rsid w:val="00451D64"/>
    <w:rsid w:val="00460120"/>
    <w:rsid w:val="004717A7"/>
    <w:rsid w:val="00474EBF"/>
    <w:rsid w:val="00475901"/>
    <w:rsid w:val="00490058"/>
    <w:rsid w:val="004952E4"/>
    <w:rsid w:val="004979EF"/>
    <w:rsid w:val="00497C27"/>
    <w:rsid w:val="00497D95"/>
    <w:rsid w:val="004A01C9"/>
    <w:rsid w:val="004A0EA1"/>
    <w:rsid w:val="004A3524"/>
    <w:rsid w:val="004A421B"/>
    <w:rsid w:val="004B0A8D"/>
    <w:rsid w:val="004B29F2"/>
    <w:rsid w:val="004B377B"/>
    <w:rsid w:val="004B69BF"/>
    <w:rsid w:val="004B6F79"/>
    <w:rsid w:val="004C208D"/>
    <w:rsid w:val="004C4130"/>
    <w:rsid w:val="004C65D0"/>
    <w:rsid w:val="004D04EE"/>
    <w:rsid w:val="004D0534"/>
    <w:rsid w:val="004D5D9C"/>
    <w:rsid w:val="004D78B5"/>
    <w:rsid w:val="004E2C5A"/>
    <w:rsid w:val="004E647F"/>
    <w:rsid w:val="004F0A16"/>
    <w:rsid w:val="004F207D"/>
    <w:rsid w:val="004F350A"/>
    <w:rsid w:val="00501ABC"/>
    <w:rsid w:val="0050645E"/>
    <w:rsid w:val="00506F32"/>
    <w:rsid w:val="00511563"/>
    <w:rsid w:val="0052086B"/>
    <w:rsid w:val="00527BE2"/>
    <w:rsid w:val="00527BE6"/>
    <w:rsid w:val="00530F52"/>
    <w:rsid w:val="00536443"/>
    <w:rsid w:val="0053657A"/>
    <w:rsid w:val="00540F96"/>
    <w:rsid w:val="00541783"/>
    <w:rsid w:val="005563DD"/>
    <w:rsid w:val="005602E3"/>
    <w:rsid w:val="005626CA"/>
    <w:rsid w:val="00562B09"/>
    <w:rsid w:val="00570E20"/>
    <w:rsid w:val="005726F7"/>
    <w:rsid w:val="00574906"/>
    <w:rsid w:val="0057524C"/>
    <w:rsid w:val="0057585C"/>
    <w:rsid w:val="00576515"/>
    <w:rsid w:val="00584938"/>
    <w:rsid w:val="00592786"/>
    <w:rsid w:val="00595B4E"/>
    <w:rsid w:val="005A171D"/>
    <w:rsid w:val="005A2190"/>
    <w:rsid w:val="005A4EEB"/>
    <w:rsid w:val="005A6431"/>
    <w:rsid w:val="005B331D"/>
    <w:rsid w:val="005B4CBB"/>
    <w:rsid w:val="005C2F36"/>
    <w:rsid w:val="005C38F1"/>
    <w:rsid w:val="005C6614"/>
    <w:rsid w:val="005D341D"/>
    <w:rsid w:val="005D3D55"/>
    <w:rsid w:val="005D6289"/>
    <w:rsid w:val="005E4FEB"/>
    <w:rsid w:val="005E7E5B"/>
    <w:rsid w:val="005F3EC5"/>
    <w:rsid w:val="006105C9"/>
    <w:rsid w:val="0061065C"/>
    <w:rsid w:val="006144D8"/>
    <w:rsid w:val="00616EC6"/>
    <w:rsid w:val="00617992"/>
    <w:rsid w:val="00617CD3"/>
    <w:rsid w:val="00620804"/>
    <w:rsid w:val="006260D5"/>
    <w:rsid w:val="00632F43"/>
    <w:rsid w:val="00633434"/>
    <w:rsid w:val="006400C3"/>
    <w:rsid w:val="0066226E"/>
    <w:rsid w:val="0066562F"/>
    <w:rsid w:val="00670718"/>
    <w:rsid w:val="00671CCF"/>
    <w:rsid w:val="0067366C"/>
    <w:rsid w:val="00673CC2"/>
    <w:rsid w:val="00683BAD"/>
    <w:rsid w:val="00695415"/>
    <w:rsid w:val="006A2773"/>
    <w:rsid w:val="006A39A9"/>
    <w:rsid w:val="006A6E0A"/>
    <w:rsid w:val="006B2AF9"/>
    <w:rsid w:val="006C46F2"/>
    <w:rsid w:val="006C5411"/>
    <w:rsid w:val="006C7605"/>
    <w:rsid w:val="006D08A0"/>
    <w:rsid w:val="006D11D1"/>
    <w:rsid w:val="006D26DA"/>
    <w:rsid w:val="006D2DF2"/>
    <w:rsid w:val="006D64BE"/>
    <w:rsid w:val="006D7A32"/>
    <w:rsid w:val="006E48CB"/>
    <w:rsid w:val="006E7C8E"/>
    <w:rsid w:val="006F12A8"/>
    <w:rsid w:val="006F4AF2"/>
    <w:rsid w:val="006F69DC"/>
    <w:rsid w:val="0070142A"/>
    <w:rsid w:val="00704F04"/>
    <w:rsid w:val="00715C63"/>
    <w:rsid w:val="007200A9"/>
    <w:rsid w:val="007227D7"/>
    <w:rsid w:val="007263D5"/>
    <w:rsid w:val="00727A2F"/>
    <w:rsid w:val="00727BC3"/>
    <w:rsid w:val="00730D26"/>
    <w:rsid w:val="00743237"/>
    <w:rsid w:val="00743370"/>
    <w:rsid w:val="007436A3"/>
    <w:rsid w:val="00745EF4"/>
    <w:rsid w:val="00746A6A"/>
    <w:rsid w:val="00751CA9"/>
    <w:rsid w:val="0075692F"/>
    <w:rsid w:val="0076122E"/>
    <w:rsid w:val="00773857"/>
    <w:rsid w:val="00780919"/>
    <w:rsid w:val="00780E89"/>
    <w:rsid w:val="0078390A"/>
    <w:rsid w:val="00785B31"/>
    <w:rsid w:val="007860AC"/>
    <w:rsid w:val="00793123"/>
    <w:rsid w:val="007937C0"/>
    <w:rsid w:val="00794E6A"/>
    <w:rsid w:val="007A059F"/>
    <w:rsid w:val="007A1AAD"/>
    <w:rsid w:val="007A7383"/>
    <w:rsid w:val="007B543D"/>
    <w:rsid w:val="007C0114"/>
    <w:rsid w:val="007C2BE4"/>
    <w:rsid w:val="007C438F"/>
    <w:rsid w:val="007D7EDF"/>
    <w:rsid w:val="007E29F9"/>
    <w:rsid w:val="007E623E"/>
    <w:rsid w:val="007F1B88"/>
    <w:rsid w:val="007F6FB7"/>
    <w:rsid w:val="008000BD"/>
    <w:rsid w:val="00800C5F"/>
    <w:rsid w:val="00802D3C"/>
    <w:rsid w:val="00804FB8"/>
    <w:rsid w:val="00806B0C"/>
    <w:rsid w:val="00811AEE"/>
    <w:rsid w:val="00814C80"/>
    <w:rsid w:val="00816A1E"/>
    <w:rsid w:val="00821153"/>
    <w:rsid w:val="00832184"/>
    <w:rsid w:val="00837779"/>
    <w:rsid w:val="00840F30"/>
    <w:rsid w:val="00841F92"/>
    <w:rsid w:val="0084327D"/>
    <w:rsid w:val="008456F1"/>
    <w:rsid w:val="008545C5"/>
    <w:rsid w:val="0086126C"/>
    <w:rsid w:val="00870794"/>
    <w:rsid w:val="00872CB7"/>
    <w:rsid w:val="00873C45"/>
    <w:rsid w:val="00877638"/>
    <w:rsid w:val="00881B13"/>
    <w:rsid w:val="00886886"/>
    <w:rsid w:val="00887EA6"/>
    <w:rsid w:val="0089069D"/>
    <w:rsid w:val="00891491"/>
    <w:rsid w:val="0089154B"/>
    <w:rsid w:val="0089624B"/>
    <w:rsid w:val="00896884"/>
    <w:rsid w:val="008A37CA"/>
    <w:rsid w:val="008B01EC"/>
    <w:rsid w:val="008B1AF6"/>
    <w:rsid w:val="008B2EC8"/>
    <w:rsid w:val="008B3791"/>
    <w:rsid w:val="008B6CCA"/>
    <w:rsid w:val="008C0E3E"/>
    <w:rsid w:val="008C12A8"/>
    <w:rsid w:val="008C4650"/>
    <w:rsid w:val="008D44E9"/>
    <w:rsid w:val="008D56AA"/>
    <w:rsid w:val="008D7D04"/>
    <w:rsid w:val="008E001F"/>
    <w:rsid w:val="008E1289"/>
    <w:rsid w:val="008E42F8"/>
    <w:rsid w:val="008E6B2C"/>
    <w:rsid w:val="008F0DF4"/>
    <w:rsid w:val="008F38C1"/>
    <w:rsid w:val="009044B8"/>
    <w:rsid w:val="00906855"/>
    <w:rsid w:val="009115B3"/>
    <w:rsid w:val="00913341"/>
    <w:rsid w:val="0091778D"/>
    <w:rsid w:val="009200FC"/>
    <w:rsid w:val="0092138F"/>
    <w:rsid w:val="009264CE"/>
    <w:rsid w:val="009278D0"/>
    <w:rsid w:val="00933328"/>
    <w:rsid w:val="00937BB2"/>
    <w:rsid w:val="009410C7"/>
    <w:rsid w:val="00941658"/>
    <w:rsid w:val="009477BE"/>
    <w:rsid w:val="009516B0"/>
    <w:rsid w:val="009532C1"/>
    <w:rsid w:val="009556FB"/>
    <w:rsid w:val="009600EE"/>
    <w:rsid w:val="00967C91"/>
    <w:rsid w:val="009703DF"/>
    <w:rsid w:val="0097382C"/>
    <w:rsid w:val="00974326"/>
    <w:rsid w:val="00974359"/>
    <w:rsid w:val="009766C9"/>
    <w:rsid w:val="009778E7"/>
    <w:rsid w:val="00991907"/>
    <w:rsid w:val="00991B00"/>
    <w:rsid w:val="009B04D9"/>
    <w:rsid w:val="009B20D5"/>
    <w:rsid w:val="009B217F"/>
    <w:rsid w:val="009B264F"/>
    <w:rsid w:val="009B27C3"/>
    <w:rsid w:val="009B33A0"/>
    <w:rsid w:val="009D7002"/>
    <w:rsid w:val="009D7D9A"/>
    <w:rsid w:val="009E27AB"/>
    <w:rsid w:val="009E2D79"/>
    <w:rsid w:val="009E58FD"/>
    <w:rsid w:val="009E6080"/>
    <w:rsid w:val="009F0BAC"/>
    <w:rsid w:val="009F2263"/>
    <w:rsid w:val="009F6191"/>
    <w:rsid w:val="00A0601C"/>
    <w:rsid w:val="00A07BC3"/>
    <w:rsid w:val="00A16E30"/>
    <w:rsid w:val="00A16E3D"/>
    <w:rsid w:val="00A17BE7"/>
    <w:rsid w:val="00A20785"/>
    <w:rsid w:val="00A22926"/>
    <w:rsid w:val="00A266FB"/>
    <w:rsid w:val="00A35144"/>
    <w:rsid w:val="00A36695"/>
    <w:rsid w:val="00A43F6E"/>
    <w:rsid w:val="00A4441B"/>
    <w:rsid w:val="00A470FA"/>
    <w:rsid w:val="00A47684"/>
    <w:rsid w:val="00A54411"/>
    <w:rsid w:val="00A54E6E"/>
    <w:rsid w:val="00A5532B"/>
    <w:rsid w:val="00A5616D"/>
    <w:rsid w:val="00A60A7A"/>
    <w:rsid w:val="00A65235"/>
    <w:rsid w:val="00A678E3"/>
    <w:rsid w:val="00A72424"/>
    <w:rsid w:val="00A72D6F"/>
    <w:rsid w:val="00A73EEA"/>
    <w:rsid w:val="00A76CAF"/>
    <w:rsid w:val="00A7769C"/>
    <w:rsid w:val="00A82989"/>
    <w:rsid w:val="00A83B9B"/>
    <w:rsid w:val="00A91921"/>
    <w:rsid w:val="00A93DAA"/>
    <w:rsid w:val="00A95720"/>
    <w:rsid w:val="00AA0171"/>
    <w:rsid w:val="00AA5692"/>
    <w:rsid w:val="00AB553A"/>
    <w:rsid w:val="00AC13DA"/>
    <w:rsid w:val="00AC446A"/>
    <w:rsid w:val="00AC5208"/>
    <w:rsid w:val="00AD1247"/>
    <w:rsid w:val="00AD6349"/>
    <w:rsid w:val="00AD7DB7"/>
    <w:rsid w:val="00AE17C9"/>
    <w:rsid w:val="00AE2FD2"/>
    <w:rsid w:val="00AE4638"/>
    <w:rsid w:val="00AF089D"/>
    <w:rsid w:val="00AF0948"/>
    <w:rsid w:val="00AF2862"/>
    <w:rsid w:val="00B002BC"/>
    <w:rsid w:val="00B02B55"/>
    <w:rsid w:val="00B11AAA"/>
    <w:rsid w:val="00B132E5"/>
    <w:rsid w:val="00B16779"/>
    <w:rsid w:val="00B20545"/>
    <w:rsid w:val="00B216F5"/>
    <w:rsid w:val="00B21E96"/>
    <w:rsid w:val="00B2230E"/>
    <w:rsid w:val="00B23F6D"/>
    <w:rsid w:val="00B2429B"/>
    <w:rsid w:val="00B24E31"/>
    <w:rsid w:val="00B26FD7"/>
    <w:rsid w:val="00B30FCE"/>
    <w:rsid w:val="00B35B4B"/>
    <w:rsid w:val="00B42182"/>
    <w:rsid w:val="00B4776F"/>
    <w:rsid w:val="00B4789F"/>
    <w:rsid w:val="00B51483"/>
    <w:rsid w:val="00B56F5E"/>
    <w:rsid w:val="00B608DC"/>
    <w:rsid w:val="00B6446D"/>
    <w:rsid w:val="00B653AB"/>
    <w:rsid w:val="00B760C7"/>
    <w:rsid w:val="00B7782F"/>
    <w:rsid w:val="00B80BD0"/>
    <w:rsid w:val="00B85712"/>
    <w:rsid w:val="00B936BA"/>
    <w:rsid w:val="00B97B98"/>
    <w:rsid w:val="00BA22B6"/>
    <w:rsid w:val="00BA2929"/>
    <w:rsid w:val="00BA438F"/>
    <w:rsid w:val="00BA6353"/>
    <w:rsid w:val="00BA769A"/>
    <w:rsid w:val="00BA7929"/>
    <w:rsid w:val="00BB4ADF"/>
    <w:rsid w:val="00BC3802"/>
    <w:rsid w:val="00BC42E2"/>
    <w:rsid w:val="00BC4739"/>
    <w:rsid w:val="00BC6205"/>
    <w:rsid w:val="00BC675B"/>
    <w:rsid w:val="00BD0498"/>
    <w:rsid w:val="00BD0FC8"/>
    <w:rsid w:val="00BE24F2"/>
    <w:rsid w:val="00BE33B8"/>
    <w:rsid w:val="00BE3536"/>
    <w:rsid w:val="00BF1877"/>
    <w:rsid w:val="00BF66CC"/>
    <w:rsid w:val="00BF69C8"/>
    <w:rsid w:val="00BF7B98"/>
    <w:rsid w:val="00BF7BA2"/>
    <w:rsid w:val="00C008B0"/>
    <w:rsid w:val="00C06D05"/>
    <w:rsid w:val="00C076F1"/>
    <w:rsid w:val="00C078DE"/>
    <w:rsid w:val="00C12B79"/>
    <w:rsid w:val="00C15C5E"/>
    <w:rsid w:val="00C16EE3"/>
    <w:rsid w:val="00C1745C"/>
    <w:rsid w:val="00C20C5B"/>
    <w:rsid w:val="00C21592"/>
    <w:rsid w:val="00C22B5F"/>
    <w:rsid w:val="00C24074"/>
    <w:rsid w:val="00C31AB0"/>
    <w:rsid w:val="00C353D2"/>
    <w:rsid w:val="00C379A8"/>
    <w:rsid w:val="00C40825"/>
    <w:rsid w:val="00C419BD"/>
    <w:rsid w:val="00C42933"/>
    <w:rsid w:val="00C44F3B"/>
    <w:rsid w:val="00C50C46"/>
    <w:rsid w:val="00C51F9E"/>
    <w:rsid w:val="00C62B9D"/>
    <w:rsid w:val="00C727F4"/>
    <w:rsid w:val="00C77FF7"/>
    <w:rsid w:val="00C860A5"/>
    <w:rsid w:val="00C87B98"/>
    <w:rsid w:val="00C911D1"/>
    <w:rsid w:val="00C919E8"/>
    <w:rsid w:val="00C934DB"/>
    <w:rsid w:val="00C94979"/>
    <w:rsid w:val="00C97AE8"/>
    <w:rsid w:val="00CA39E5"/>
    <w:rsid w:val="00CA6D73"/>
    <w:rsid w:val="00CB0706"/>
    <w:rsid w:val="00CB43FB"/>
    <w:rsid w:val="00CB449A"/>
    <w:rsid w:val="00CC21BD"/>
    <w:rsid w:val="00CC3160"/>
    <w:rsid w:val="00CC4F5E"/>
    <w:rsid w:val="00CD0333"/>
    <w:rsid w:val="00CD48DA"/>
    <w:rsid w:val="00CE0A67"/>
    <w:rsid w:val="00CE2740"/>
    <w:rsid w:val="00CE311C"/>
    <w:rsid w:val="00CF0D85"/>
    <w:rsid w:val="00CF1A6F"/>
    <w:rsid w:val="00CF5F36"/>
    <w:rsid w:val="00D030E5"/>
    <w:rsid w:val="00D04212"/>
    <w:rsid w:val="00D04944"/>
    <w:rsid w:val="00D079A6"/>
    <w:rsid w:val="00D10B45"/>
    <w:rsid w:val="00D15E3D"/>
    <w:rsid w:val="00D24265"/>
    <w:rsid w:val="00D26467"/>
    <w:rsid w:val="00D301AE"/>
    <w:rsid w:val="00D30EF3"/>
    <w:rsid w:val="00D34C09"/>
    <w:rsid w:val="00D40067"/>
    <w:rsid w:val="00D409FF"/>
    <w:rsid w:val="00D40D0E"/>
    <w:rsid w:val="00D42E90"/>
    <w:rsid w:val="00D444EE"/>
    <w:rsid w:val="00D47720"/>
    <w:rsid w:val="00D50745"/>
    <w:rsid w:val="00D50E07"/>
    <w:rsid w:val="00D6001D"/>
    <w:rsid w:val="00D6113B"/>
    <w:rsid w:val="00D641C0"/>
    <w:rsid w:val="00D67ED9"/>
    <w:rsid w:val="00D739BB"/>
    <w:rsid w:val="00D76138"/>
    <w:rsid w:val="00D763AB"/>
    <w:rsid w:val="00D80A1D"/>
    <w:rsid w:val="00D828BD"/>
    <w:rsid w:val="00D82E7F"/>
    <w:rsid w:val="00D82EB7"/>
    <w:rsid w:val="00D913CD"/>
    <w:rsid w:val="00DA3D29"/>
    <w:rsid w:val="00DA4BD6"/>
    <w:rsid w:val="00DB0623"/>
    <w:rsid w:val="00DB19AF"/>
    <w:rsid w:val="00DB43C2"/>
    <w:rsid w:val="00DB4983"/>
    <w:rsid w:val="00DB5081"/>
    <w:rsid w:val="00DB7255"/>
    <w:rsid w:val="00DB790B"/>
    <w:rsid w:val="00DC1B66"/>
    <w:rsid w:val="00DC3D4F"/>
    <w:rsid w:val="00DC7191"/>
    <w:rsid w:val="00DD0FD0"/>
    <w:rsid w:val="00DD26AC"/>
    <w:rsid w:val="00DD2BD2"/>
    <w:rsid w:val="00DD3575"/>
    <w:rsid w:val="00DD3B18"/>
    <w:rsid w:val="00DE5653"/>
    <w:rsid w:val="00DF2015"/>
    <w:rsid w:val="00DF2863"/>
    <w:rsid w:val="00DF4C8A"/>
    <w:rsid w:val="00DF545F"/>
    <w:rsid w:val="00E004AF"/>
    <w:rsid w:val="00E02BD5"/>
    <w:rsid w:val="00E02D44"/>
    <w:rsid w:val="00E02F56"/>
    <w:rsid w:val="00E04286"/>
    <w:rsid w:val="00E21D0A"/>
    <w:rsid w:val="00E2381F"/>
    <w:rsid w:val="00E26FD0"/>
    <w:rsid w:val="00E33FBA"/>
    <w:rsid w:val="00E375B3"/>
    <w:rsid w:val="00E4071C"/>
    <w:rsid w:val="00E4154F"/>
    <w:rsid w:val="00E41ED8"/>
    <w:rsid w:val="00E42361"/>
    <w:rsid w:val="00E434E1"/>
    <w:rsid w:val="00E44165"/>
    <w:rsid w:val="00E4523F"/>
    <w:rsid w:val="00E5161E"/>
    <w:rsid w:val="00E5213A"/>
    <w:rsid w:val="00E531B4"/>
    <w:rsid w:val="00E605EE"/>
    <w:rsid w:val="00E6137D"/>
    <w:rsid w:val="00E64C12"/>
    <w:rsid w:val="00E714D8"/>
    <w:rsid w:val="00E725E0"/>
    <w:rsid w:val="00E750E0"/>
    <w:rsid w:val="00E90C77"/>
    <w:rsid w:val="00E92ED3"/>
    <w:rsid w:val="00E93923"/>
    <w:rsid w:val="00E94299"/>
    <w:rsid w:val="00E96801"/>
    <w:rsid w:val="00EA7259"/>
    <w:rsid w:val="00EB0AED"/>
    <w:rsid w:val="00EB2412"/>
    <w:rsid w:val="00EB40A9"/>
    <w:rsid w:val="00EB5243"/>
    <w:rsid w:val="00EB7B87"/>
    <w:rsid w:val="00EC0940"/>
    <w:rsid w:val="00EC4742"/>
    <w:rsid w:val="00EC5916"/>
    <w:rsid w:val="00ED0851"/>
    <w:rsid w:val="00ED7806"/>
    <w:rsid w:val="00ED7B4F"/>
    <w:rsid w:val="00EE1328"/>
    <w:rsid w:val="00EE2A8D"/>
    <w:rsid w:val="00EE73C8"/>
    <w:rsid w:val="00EE76C5"/>
    <w:rsid w:val="00EF0082"/>
    <w:rsid w:val="00EF054D"/>
    <w:rsid w:val="00EF0F52"/>
    <w:rsid w:val="00EF49FB"/>
    <w:rsid w:val="00EF6C33"/>
    <w:rsid w:val="00EF716E"/>
    <w:rsid w:val="00F01405"/>
    <w:rsid w:val="00F019E8"/>
    <w:rsid w:val="00F023E5"/>
    <w:rsid w:val="00F05C5D"/>
    <w:rsid w:val="00F112C4"/>
    <w:rsid w:val="00F176F5"/>
    <w:rsid w:val="00F22ABD"/>
    <w:rsid w:val="00F24047"/>
    <w:rsid w:val="00F27253"/>
    <w:rsid w:val="00F304A9"/>
    <w:rsid w:val="00F30BDC"/>
    <w:rsid w:val="00F30E7B"/>
    <w:rsid w:val="00F373CC"/>
    <w:rsid w:val="00F416DF"/>
    <w:rsid w:val="00F41DE7"/>
    <w:rsid w:val="00F47ECA"/>
    <w:rsid w:val="00F504DD"/>
    <w:rsid w:val="00F51FC2"/>
    <w:rsid w:val="00F52653"/>
    <w:rsid w:val="00F554B7"/>
    <w:rsid w:val="00F652D2"/>
    <w:rsid w:val="00F70C31"/>
    <w:rsid w:val="00F70E7A"/>
    <w:rsid w:val="00F81590"/>
    <w:rsid w:val="00F85612"/>
    <w:rsid w:val="00F87CEF"/>
    <w:rsid w:val="00FA2504"/>
    <w:rsid w:val="00FA3B7E"/>
    <w:rsid w:val="00FA42A4"/>
    <w:rsid w:val="00FA6ABC"/>
    <w:rsid w:val="00FB1276"/>
    <w:rsid w:val="00FB149B"/>
    <w:rsid w:val="00FB3424"/>
    <w:rsid w:val="00FD06D5"/>
    <w:rsid w:val="00FD3493"/>
    <w:rsid w:val="00FD38FE"/>
    <w:rsid w:val="00FD4444"/>
    <w:rsid w:val="00FD561E"/>
    <w:rsid w:val="00FD5A0D"/>
    <w:rsid w:val="00FE0256"/>
    <w:rsid w:val="00FE5418"/>
    <w:rsid w:val="00FE71E4"/>
    <w:rsid w:val="00FF385D"/>
    <w:rsid w:val="00FF6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8731F0"/>
  <w15:docId w15:val="{735D4D70-D8AD-4418-B159-49BB2961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cs="Arial"/>
      <w:sz w:val="22"/>
      <w:szCs w:val="22"/>
      <w:lang w:val="en-GB"/>
    </w:rPr>
  </w:style>
  <w:style w:type="paragraph" w:styleId="Heading1">
    <w:name w:val="heading 1"/>
    <w:aliases w:val="Para,Mil Para 1,Num-Para,UR 1,Section,DEFS &amp; INTERPS HEADING,Section Heading,Heading 1 A,h1,Heading 1 (NN),Lev 1,lev1,Outline1,Prophead 1,Prophead level 1,h11,PIP Head 1,Heading 1 (1),Part,Heading,No numbers,Question,1,Chapter Heading,título1"/>
    <w:basedOn w:val="Normal"/>
    <w:next w:val="BodyTextIndent1"/>
    <w:link w:val="Heading1Char"/>
    <w:uiPriority w:val="99"/>
    <w:qFormat/>
    <w:pPr>
      <w:spacing w:after="180"/>
      <w:outlineLvl w:val="0"/>
    </w:pPr>
    <w:rPr>
      <w:rFonts w:cs="Times New Roman"/>
    </w:rPr>
  </w:style>
  <w:style w:type="paragraph" w:styleId="Heading2">
    <w:name w:val="heading 2"/>
    <w:aliases w:val="SubPara,sub-para,Chapter Title,Reset numbering,UR 2,Main,h2,Attribute Heading 2,Defs Heading,H1,2,headi,heading2,h21,h22,21,Heading Two,1.1 Heading 2,Prophead 2,h211,h23,h212,h24,h213,h221,h2111,h231,h2121,paragraaf titel,Lev 2,lev2,heading 2"/>
    <w:basedOn w:val="Heading2Bold"/>
    <w:next w:val="BodyTextIndent1"/>
    <w:link w:val="Heading2Char"/>
    <w:qFormat/>
    <w:pPr>
      <w:numPr>
        <w:ilvl w:val="0"/>
        <w:numId w:val="0"/>
      </w:numPr>
      <w:outlineLvl w:val="1"/>
    </w:pPr>
    <w:rPr>
      <w:b w:val="0"/>
      <w:bCs w:val="0"/>
    </w:rPr>
  </w:style>
  <w:style w:type="paragraph" w:styleId="Heading3">
    <w:name w:val="heading 3"/>
    <w:aliases w:val="sub-sub-para,Sub2Para,UR 3,Para3,h3,H2,Plain Heading,Third Level,(Alt+3),(Alt+3)1,(Alt+3)2,(Alt+3)3,(Alt+3)4,(Alt+3)5,(Alt+3)6,(Alt+3)11,(Alt+3)21,(Alt+3)31,(Alt+3)41,(Alt+3)7,(Alt+3)12,(Alt+3)22,(Alt+3)32,(Alt+3)42,(Alt+3)8,heading 3,(Alt+3)9"/>
    <w:basedOn w:val="Heading2Bold"/>
    <w:next w:val="BodyTextIndent1"/>
    <w:link w:val="Heading3Char"/>
    <w:uiPriority w:val="99"/>
    <w:qFormat/>
    <w:locked/>
    <w:pPr>
      <w:numPr>
        <w:ilvl w:val="0"/>
        <w:numId w:val="0"/>
      </w:numPr>
      <w:outlineLvl w:val="2"/>
    </w:pPr>
    <w:rPr>
      <w:b w:val="0"/>
      <w:bCs w:val="0"/>
    </w:rPr>
  </w:style>
  <w:style w:type="paragraph" w:styleId="Heading4">
    <w:name w:val="heading 4"/>
    <w:aliases w:val="Sub3Para,sub-sub-sub para,h4,sub-sub-sub -subpara,UR 4,1.1 Heading,H41,H42,H43,H44,H45,H46,H47,H48,H49,H410,H411,H421,H431,H441,H451,H461,H471,H481,H491,H4101,H412,H413,H414,H415,H416,H417,H418,H419,H420,H422,H423,H4110,H432,H442,H452,H462"/>
    <w:basedOn w:val="Heading3"/>
    <w:next w:val="BodyTextIndent2"/>
    <w:link w:val="Heading4Char"/>
    <w:uiPriority w:val="99"/>
    <w:qFormat/>
    <w:locked/>
    <w:pPr>
      <w:outlineLvl w:val="3"/>
    </w:pPr>
  </w:style>
  <w:style w:type="paragraph" w:styleId="Heading5">
    <w:name w:val="heading 5"/>
    <w:aliases w:val="Sub4Para,sub-sub- sub-sub para,h5,UR 5,sub sub para,1cm Indent"/>
    <w:basedOn w:val="Heading4"/>
    <w:next w:val="BodyTextIndent3"/>
    <w:link w:val="Heading5Char1"/>
    <w:uiPriority w:val="99"/>
    <w:qFormat/>
    <w:locked/>
    <w:pPr>
      <w:outlineLvl w:val="4"/>
    </w:pPr>
    <w:rPr>
      <w:rFonts w:ascii="Calibri" w:hAnsi="Calibri"/>
      <w:b/>
      <w:bCs/>
      <w:i/>
      <w:iCs/>
      <w:sz w:val="26"/>
      <w:szCs w:val="26"/>
    </w:rPr>
  </w:style>
  <w:style w:type="paragraph" w:styleId="Heading6">
    <w:name w:val="heading 6"/>
    <w:aliases w:val="Sub5Para,UR 6,h6,H6,H61,H62,H63,H64,H65,H66,H67,H68,H69,H610,H611,H612,H613,H614,H615,H616,H617,H618,H619,H621,H631,H641,H651,H661,H671,H681,H691,H6101,H6111,H6121,H6131,H6141,H6151,H6161,H6171,H6181,H620,H622,H623,H624,H625,H626,H627,H628"/>
    <w:basedOn w:val="Heading5"/>
    <w:next w:val="BodyTextIndent4"/>
    <w:link w:val="Heading6Char"/>
    <w:uiPriority w:val="99"/>
    <w:qFormat/>
    <w:locked/>
    <w:pPr>
      <w:outlineLvl w:val="5"/>
    </w:pPr>
  </w:style>
  <w:style w:type="paragraph" w:styleId="Heading7">
    <w:name w:val="heading 7"/>
    <w:basedOn w:val="Heading6"/>
    <w:next w:val="BodyTextIndent5"/>
    <w:link w:val="Heading7Char"/>
    <w:uiPriority w:val="99"/>
    <w:qFormat/>
    <w:locked/>
    <w:pPr>
      <w:outlineLvl w:val="6"/>
    </w:pPr>
  </w:style>
  <w:style w:type="paragraph" w:styleId="Heading8">
    <w:name w:val="heading 8"/>
    <w:basedOn w:val="Heading7"/>
    <w:next w:val="BodyTextIndent6"/>
    <w:link w:val="Heading8Char"/>
    <w:uiPriority w:val="99"/>
    <w:qFormat/>
    <w:locked/>
    <w:pPr>
      <w:outlineLvl w:val="7"/>
    </w:pPr>
  </w:style>
  <w:style w:type="paragraph" w:styleId="Heading9">
    <w:name w:val="heading 9"/>
    <w:basedOn w:val="Normal"/>
    <w:next w:val="Normal"/>
    <w:link w:val="Heading9Char"/>
    <w:uiPriority w:val="99"/>
    <w:qFormat/>
    <w:locked/>
    <w:pPr>
      <w:outlineLvl w:val="8"/>
    </w:pPr>
    <w:rPr>
      <w:rFonts w:ascii="Cambria" w:eastAsia="MS Gothic"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Char,Mil Para 1 Char,Num-Para Char,UR 1 Char,Section Char,DEFS &amp; INTERPS HEADING Char,Section Heading Char,Heading 1 A Char,h1 Char,Heading 1 (NN) Char,Lev 1 Char,lev1 Char,Outline1 Char,Prophead 1 Char,Prophead level 1 Char,h11 Char"/>
    <w:link w:val="Heading1"/>
    <w:uiPriority w:val="99"/>
    <w:locked/>
    <w:rPr>
      <w:rFonts w:ascii="Arial" w:hAnsi="Arial"/>
      <w:sz w:val="22"/>
      <w:szCs w:val="22"/>
      <w:lang w:val="en-GB"/>
    </w:rPr>
  </w:style>
  <w:style w:type="character" w:customStyle="1" w:styleId="Heading2Char">
    <w:name w:val="Heading 2 Char"/>
    <w:aliases w:val="SubPara Char,sub-para Char,Chapter Title Char,Reset numbering Char,UR 2 Char,Main Char,h2 Char,Attribute Heading 2 Char,Defs Heading Char,H1 Char,2 Char,headi Char,heading2 Char,h21 Char,h22 Char,21 Char,Heading Two Char,Prophead 2 Char"/>
    <w:link w:val="Heading2"/>
    <w:locked/>
    <w:rPr>
      <w:rFonts w:ascii="Arial" w:hAnsi="Arial"/>
      <w:sz w:val="22"/>
      <w:szCs w:val="22"/>
      <w:lang w:val="en-GB" w:eastAsia="en-US"/>
    </w:rPr>
  </w:style>
  <w:style w:type="character" w:customStyle="1" w:styleId="Heading3Char">
    <w:name w:val="Heading 3 Char"/>
    <w:aliases w:val="sub-sub-para Char,Sub2Para Char,UR 3 Char,Para3 Char,h3 Char,H2 Char,Plain Heading Char,Third Level Char,(Alt+3) Char,(Alt+3)1 Char,(Alt+3)2 Char,(Alt+3)3 Char,(Alt+3)4 Char,(Alt+3)5 Char,(Alt+3)6 Char,(Alt+3)11 Char,(Alt+3)21 Char"/>
    <w:link w:val="Heading3"/>
    <w:uiPriority w:val="99"/>
    <w:locked/>
    <w:rPr>
      <w:rFonts w:ascii="Arial" w:hAnsi="Arial"/>
      <w:sz w:val="22"/>
      <w:szCs w:val="22"/>
      <w:lang w:val="en-GB" w:eastAsia="en-US"/>
    </w:rPr>
  </w:style>
  <w:style w:type="character" w:customStyle="1" w:styleId="Heading4Char">
    <w:name w:val="Heading 4 Char"/>
    <w:aliases w:val="Sub3Para Char,sub-sub-sub para Char,h4 Char,sub-sub-sub -subpara Char,UR 4 Char,1.1 Heading Char,H41 Char,H42 Char,H43 Char,H44 Char,H45 Char,H46 Char,H47 Char,H48 Char,H49 Char,H410 Char,H411 Char,H421 Char,H431 Char,H441 Char,H451 Char"/>
    <w:link w:val="Heading4"/>
    <w:uiPriority w:val="99"/>
    <w:locked/>
    <w:rPr>
      <w:rFonts w:ascii="Arial" w:hAnsi="Arial"/>
      <w:sz w:val="22"/>
      <w:szCs w:val="22"/>
      <w:lang w:val="en-GB" w:eastAsia="en-US"/>
    </w:rPr>
  </w:style>
  <w:style w:type="character" w:customStyle="1" w:styleId="Heading5Char">
    <w:name w:val="Heading 5 Char"/>
    <w:aliases w:val="Sub4Para Char,sub-sub- sub-sub para Char,h5 Char,UR 5 Char,sub sub para Char,1cm Indent Char"/>
    <w:uiPriority w:val="99"/>
    <w:semiHidden/>
    <w:locked/>
    <w:rPr>
      <w:rFonts w:ascii="Calibri" w:hAnsi="Calibri" w:cs="Calibri"/>
      <w:b/>
      <w:bCs/>
      <w:i/>
      <w:iCs/>
      <w:sz w:val="26"/>
      <w:szCs w:val="26"/>
      <w:lang w:val="en-GB"/>
    </w:rPr>
  </w:style>
  <w:style w:type="character" w:customStyle="1" w:styleId="Heading6Char">
    <w:name w:val="Heading 6 Char"/>
    <w:aliases w:val="Sub5Para Char,UR 6 Char,h6 Char,H6 Char,H61 Char,H62 Char,H63 Char,H64 Char,H65 Char,H66 Char,H67 Char,H68 Char,H69 Char,H610 Char,H611 Char,H612 Char,H613 Char,H614 Char,H615 Char,H616 Char,H617 Char,H618 Char,H619 Char,H621 Char"/>
    <w:link w:val="Heading6"/>
    <w:uiPriority w:val="99"/>
    <w:locked/>
    <w:rPr>
      <w:rFonts w:ascii="Calibri" w:hAnsi="Calibri"/>
      <w:b/>
      <w:bCs/>
      <w:i/>
      <w:iCs/>
      <w:sz w:val="26"/>
      <w:szCs w:val="26"/>
      <w:lang w:val="en-GB" w:eastAsia="en-US"/>
    </w:rPr>
  </w:style>
  <w:style w:type="character" w:customStyle="1" w:styleId="Heading7Char">
    <w:name w:val="Heading 7 Char"/>
    <w:link w:val="Heading7"/>
    <w:uiPriority w:val="99"/>
    <w:locked/>
    <w:rPr>
      <w:rFonts w:ascii="Calibri" w:hAnsi="Calibri"/>
      <w:b/>
      <w:bCs/>
      <w:i/>
      <w:iCs/>
      <w:sz w:val="26"/>
      <w:szCs w:val="26"/>
      <w:lang w:val="en-GB" w:eastAsia="en-US"/>
    </w:rPr>
  </w:style>
  <w:style w:type="character" w:customStyle="1" w:styleId="Heading8Char">
    <w:name w:val="Heading 8 Char"/>
    <w:link w:val="Heading8"/>
    <w:uiPriority w:val="99"/>
    <w:locked/>
    <w:rPr>
      <w:rFonts w:ascii="Calibri" w:hAnsi="Calibri"/>
      <w:b/>
      <w:bCs/>
      <w:i/>
      <w:iCs/>
      <w:sz w:val="26"/>
      <w:szCs w:val="26"/>
      <w:lang w:val="en-GB" w:eastAsia="en-US"/>
    </w:rPr>
  </w:style>
  <w:style w:type="character" w:customStyle="1" w:styleId="Heading9Char">
    <w:name w:val="Heading 9 Char"/>
    <w:link w:val="Heading9"/>
    <w:uiPriority w:val="99"/>
    <w:locked/>
    <w:rPr>
      <w:rFonts w:ascii="Cambria" w:eastAsia="MS Gothic" w:hAnsi="Cambria"/>
      <w:lang w:val="en-GB"/>
    </w:rPr>
  </w:style>
  <w:style w:type="character" w:customStyle="1" w:styleId="Heading5Char1">
    <w:name w:val="Heading 5 Char1"/>
    <w:aliases w:val="Sub4Para Char1,sub-sub- sub-sub para Char1,h5 Char1,UR 5 Char1,sub sub para Char1,1cm Indent Char1"/>
    <w:link w:val="Heading5"/>
    <w:uiPriority w:val="99"/>
    <w:locked/>
    <w:rPr>
      <w:rFonts w:ascii="Calibri" w:hAnsi="Calibri"/>
      <w:b/>
      <w:bCs/>
      <w:i/>
      <w:iCs/>
      <w:sz w:val="26"/>
      <w:szCs w:val="26"/>
      <w:lang w:val="en-GB" w:eastAsia="en-US"/>
    </w:rPr>
  </w:style>
  <w:style w:type="paragraph" w:styleId="NormalWeb">
    <w:name w:val="Normal (Web)"/>
    <w:basedOn w:val="Normal"/>
    <w:uiPriority w:val="99"/>
    <w:pPr>
      <w:overflowPunct w:val="0"/>
      <w:autoSpaceDE w:val="0"/>
      <w:autoSpaceDN w:val="0"/>
      <w:adjustRightInd w:val="0"/>
      <w:spacing w:before="100" w:after="100"/>
      <w:textAlignment w:val="baseline"/>
    </w:pPr>
  </w:style>
  <w:style w:type="paragraph" w:customStyle="1" w:styleId="TabbedL1">
    <w:name w:val="Tabbed_L1"/>
    <w:basedOn w:val="Normal"/>
    <w:next w:val="Normal"/>
    <w:uiPriority w:val="99"/>
    <w:pPr>
      <w:tabs>
        <w:tab w:val="left" w:pos="1440"/>
      </w:tabs>
      <w:overflowPunct w:val="0"/>
      <w:autoSpaceDE w:val="0"/>
      <w:autoSpaceDN w:val="0"/>
      <w:adjustRightInd w:val="0"/>
      <w:spacing w:after="240"/>
      <w:ind w:firstLine="720"/>
      <w:textAlignment w:val="baseline"/>
    </w:pPr>
  </w:style>
  <w:style w:type="paragraph" w:styleId="BodyText">
    <w:name w:val="Body Text"/>
    <w:basedOn w:val="Normal"/>
    <w:link w:val="BodyTextChar"/>
    <w:uiPriority w:val="1"/>
    <w:qFormat/>
    <w:pPr>
      <w:spacing w:after="180"/>
    </w:pPr>
    <w:rPr>
      <w:rFonts w:cs="Times New Roman"/>
    </w:rPr>
  </w:style>
  <w:style w:type="character" w:customStyle="1" w:styleId="BodyTextChar">
    <w:name w:val="Body Text Char"/>
    <w:link w:val="BodyText"/>
    <w:uiPriority w:val="1"/>
    <w:locked/>
    <w:rPr>
      <w:rFonts w:ascii="Arial" w:hAnsi="Arial" w:cs="Arial"/>
      <w:sz w:val="22"/>
      <w:szCs w:val="22"/>
      <w:lang w:val="en-GB"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Times New Roman"/>
      <w:sz w:val="20"/>
      <w:szCs w:val="20"/>
    </w:rPr>
  </w:style>
  <w:style w:type="character" w:customStyle="1" w:styleId="HTMLPreformattedChar">
    <w:name w:val="HTML Preformatted Char"/>
    <w:link w:val="HTMLPreformatted"/>
    <w:uiPriority w:val="99"/>
    <w:semiHidden/>
    <w:locked/>
    <w:rPr>
      <w:rFonts w:ascii="Courier New" w:eastAsia="MS Mincho" w:hAnsi="Courier New" w:cs="Courier New"/>
      <w:sz w:val="20"/>
      <w:szCs w:val="20"/>
    </w:rPr>
  </w:style>
  <w:style w:type="paragraph" w:styleId="Header">
    <w:name w:val="header"/>
    <w:basedOn w:val="Normal"/>
    <w:link w:val="HeaderChar"/>
    <w:uiPriority w:val="99"/>
    <w:pPr>
      <w:tabs>
        <w:tab w:val="center" w:pos="4153"/>
        <w:tab w:val="right" w:pos="8306"/>
      </w:tabs>
    </w:pPr>
    <w:rPr>
      <w:rFonts w:cs="Times New Roman"/>
      <w:sz w:val="18"/>
      <w:szCs w:val="18"/>
    </w:rPr>
  </w:style>
  <w:style w:type="character" w:customStyle="1" w:styleId="HeaderChar">
    <w:name w:val="Header Char"/>
    <w:link w:val="Header"/>
    <w:uiPriority w:val="99"/>
    <w:semiHidden/>
    <w:locked/>
    <w:rPr>
      <w:rFonts w:ascii="Arial" w:hAnsi="Arial" w:cs="Arial"/>
      <w:sz w:val="18"/>
      <w:szCs w:val="18"/>
      <w:lang w:val="en-GB" w:eastAsia="en-US"/>
    </w:rPr>
  </w:style>
  <w:style w:type="paragraph" w:styleId="Footer">
    <w:name w:val="footer"/>
    <w:basedOn w:val="Normal"/>
    <w:link w:val="FooterChar"/>
    <w:uiPriority w:val="99"/>
    <w:pPr>
      <w:tabs>
        <w:tab w:val="center" w:pos="4153"/>
        <w:tab w:val="right" w:pos="8306"/>
      </w:tabs>
    </w:pPr>
    <w:rPr>
      <w:rFonts w:cs="Times New Roman"/>
      <w:sz w:val="18"/>
      <w:szCs w:val="18"/>
    </w:rPr>
  </w:style>
  <w:style w:type="character" w:customStyle="1" w:styleId="FooterChar">
    <w:name w:val="Footer Char"/>
    <w:link w:val="Footer"/>
    <w:uiPriority w:val="99"/>
    <w:locked/>
    <w:rPr>
      <w:rFonts w:ascii="Arial" w:hAnsi="Arial" w:cs="Arial"/>
      <w:sz w:val="18"/>
      <w:szCs w:val="18"/>
      <w:lang w:val="en-GB" w:eastAsia="en-US"/>
    </w:rPr>
  </w:style>
  <w:style w:type="character" w:styleId="PageNumber">
    <w:name w:val="page number"/>
    <w:rPr>
      <w:rFonts w:ascii="Arial" w:hAnsi="Arial" w:cs="Arial"/>
      <w:sz w:val="18"/>
      <w:szCs w:val="18"/>
    </w:rPr>
  </w:style>
  <w:style w:type="paragraph" w:styleId="BodyTextIndent2">
    <w:name w:val="Body Text Indent 2"/>
    <w:basedOn w:val="Normal"/>
    <w:link w:val="BodyTextIndent2Char"/>
    <w:uiPriority w:val="99"/>
    <w:pPr>
      <w:spacing w:after="180"/>
      <w:ind w:left="1474"/>
    </w:pPr>
    <w:rPr>
      <w:rFonts w:cs="Times New Roman"/>
    </w:rPr>
  </w:style>
  <w:style w:type="character" w:customStyle="1" w:styleId="BodyTextIndent2Char">
    <w:name w:val="Body Text Indent 2 Char"/>
    <w:link w:val="BodyTextIndent2"/>
    <w:uiPriority w:val="99"/>
    <w:semiHidden/>
    <w:locked/>
    <w:rPr>
      <w:rFonts w:ascii="Arial" w:hAnsi="Arial" w:cs="Arial"/>
      <w:sz w:val="22"/>
      <w:szCs w:val="22"/>
      <w:lang w:val="en-GB" w:eastAsia="en-US"/>
    </w:rPr>
  </w:style>
  <w:style w:type="paragraph" w:styleId="Title">
    <w:name w:val="Title"/>
    <w:basedOn w:val="Normal"/>
    <w:link w:val="TitleChar"/>
    <w:uiPriority w:val="99"/>
    <w:qFormat/>
    <w:pPr>
      <w:spacing w:before="240" w:after="60"/>
      <w:jc w:val="center"/>
    </w:pPr>
    <w:rPr>
      <w:rFonts w:cs="Times New Roman"/>
      <w:b/>
      <w:bCs/>
      <w:caps/>
      <w:kern w:val="28"/>
    </w:rPr>
  </w:style>
  <w:style w:type="character" w:customStyle="1" w:styleId="TitleChar">
    <w:name w:val="Title Char"/>
    <w:link w:val="Title"/>
    <w:uiPriority w:val="99"/>
    <w:locked/>
    <w:rPr>
      <w:rFonts w:ascii="Arial" w:hAnsi="Arial" w:cs="Arial"/>
      <w:b/>
      <w:bCs/>
      <w:caps/>
      <w:kern w:val="28"/>
      <w:sz w:val="22"/>
      <w:szCs w:val="22"/>
      <w:lang w:val="en-GB" w:eastAsia="en-US"/>
    </w:rPr>
  </w:style>
  <w:style w:type="paragraph" w:styleId="FootnoteText">
    <w:name w:val="footnote text"/>
    <w:basedOn w:val="Normal"/>
    <w:link w:val="FootnoteTextChar"/>
    <w:uiPriority w:val="99"/>
    <w:semiHidden/>
    <w:rPr>
      <w:rFonts w:cs="Times New Roman"/>
      <w:sz w:val="18"/>
      <w:szCs w:val="18"/>
    </w:rPr>
  </w:style>
  <w:style w:type="character" w:customStyle="1" w:styleId="FootnoteTextChar">
    <w:name w:val="Footnote Text Char"/>
    <w:link w:val="FootnoteText"/>
    <w:uiPriority w:val="99"/>
    <w:semiHidden/>
    <w:locked/>
    <w:rPr>
      <w:rFonts w:ascii="Arial" w:hAnsi="Arial" w:cs="Arial"/>
      <w:sz w:val="18"/>
      <w:szCs w:val="18"/>
      <w:lang w:val="en-GB" w:eastAsia="en-US"/>
    </w:rPr>
  </w:style>
  <w:style w:type="character" w:styleId="FootnoteReference">
    <w:name w:val="footnote reference"/>
    <w:uiPriority w:val="99"/>
    <w:semiHidden/>
    <w:rPr>
      <w:rFonts w:cs="Times New Roman"/>
      <w:vertAlign w:val="superscript"/>
    </w:rPr>
  </w:style>
  <w:style w:type="paragraph" w:styleId="TOC1">
    <w:name w:val="toc 1"/>
    <w:aliases w:val="style 3"/>
    <w:basedOn w:val="Normal"/>
    <w:next w:val="Normal"/>
    <w:autoRedefine/>
    <w:uiPriority w:val="39"/>
    <w:qFormat/>
    <w:rsid w:val="001D7237"/>
    <w:pPr>
      <w:tabs>
        <w:tab w:val="left" w:pos="440"/>
        <w:tab w:val="right" w:leader="dot" w:pos="9019"/>
      </w:tabs>
      <w:spacing w:before="240" w:after="120"/>
      <w:jc w:val="center"/>
    </w:pPr>
    <w:rPr>
      <w:bCs/>
      <w:noProof/>
      <w:szCs w:val="20"/>
    </w:rPr>
  </w:style>
  <w:style w:type="character" w:styleId="Hyperlink">
    <w:name w:val="Hyperlink"/>
    <w:uiPriority w:val="99"/>
    <w:rsid w:val="008F38C1"/>
    <w:rPr>
      <w:rFonts w:ascii="Arial" w:hAnsi="Arial" w:cs="Arial"/>
      <w:color w:val="auto"/>
      <w:sz w:val="22"/>
      <w:szCs w:val="22"/>
      <w:u w:val="single"/>
    </w:rPr>
  </w:style>
  <w:style w:type="paragraph" w:styleId="BodyTextIndent">
    <w:name w:val="Body Text Indent"/>
    <w:basedOn w:val="Normal"/>
    <w:link w:val="BodyTextIndentChar"/>
    <w:uiPriority w:val="99"/>
    <w:pPr>
      <w:spacing w:after="120"/>
      <w:ind w:left="360"/>
    </w:pPr>
    <w:rPr>
      <w:rFonts w:cs="Times New Roman"/>
    </w:rPr>
  </w:style>
  <w:style w:type="character" w:customStyle="1" w:styleId="BodyTextIndentChar">
    <w:name w:val="Body Text Indent Char"/>
    <w:link w:val="BodyTextIndent"/>
    <w:uiPriority w:val="99"/>
    <w:semiHidden/>
    <w:locked/>
    <w:rPr>
      <w:rFonts w:ascii="Arial" w:hAnsi="Arial" w:cs="Arial"/>
      <w:sz w:val="22"/>
      <w:szCs w:val="22"/>
      <w:lang w:val="en-GB" w:eastAsia="en-US"/>
    </w:rPr>
  </w:style>
  <w:style w:type="character" w:customStyle="1" w:styleId="grame">
    <w:name w:val="grame"/>
    <w:uiPriority w:val="99"/>
    <w:rPr>
      <w:rFonts w:cs="Times New Roman"/>
    </w:rPr>
  </w:style>
  <w:style w:type="paragraph" w:styleId="BalloonText">
    <w:name w:val="Balloon Text"/>
    <w:basedOn w:val="Normal"/>
    <w:link w:val="BalloonTextChar"/>
    <w:uiPriority w:val="99"/>
    <w:semiHidden/>
    <w:rPr>
      <w:rFonts w:ascii="Tahoma" w:hAnsi="Tahoma" w:cs="Times New Roman"/>
      <w:sz w:val="16"/>
      <w:szCs w:val="16"/>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table" w:styleId="TableGrid">
    <w:name w:val="Table Grid"/>
    <w:basedOn w:val="TableNormal"/>
    <w:uiPriority w:val="9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
    <w:name w:val="Heading 1 Char Char Char Char"/>
    <w:uiPriority w:val="99"/>
    <w:rPr>
      <w:rFonts w:ascii="Arial" w:hAnsi="Arial" w:cs="Arial"/>
      <w:b/>
      <w:bCs/>
      <w:sz w:val="28"/>
      <w:szCs w:val="28"/>
      <w:u w:val="single"/>
      <w:lang w:val="en-US" w:eastAsia="en-US"/>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ascii="Times New Roman" w:eastAsia="MS Mincho" w:hAnsi="Times New Roman" w:cs="Times New Roman"/>
      <w:sz w:val="20"/>
      <w:szCs w:val="20"/>
    </w:rPr>
  </w:style>
  <w:style w:type="character" w:customStyle="1" w:styleId="CommentTextChar">
    <w:name w:val="Comment Text Char"/>
    <w:link w:val="CommentText"/>
    <w:locked/>
    <w:rPr>
      <w:rFonts w:eastAsia="MS Mincho"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locked/>
    <w:rPr>
      <w:rFonts w:eastAsia="MS Mincho" w:cs="Times New Roman"/>
      <w:b/>
      <w:bCs/>
    </w:rPr>
  </w:style>
  <w:style w:type="character" w:customStyle="1" w:styleId="CharChar2">
    <w:name w:val="Char Char2"/>
    <w:uiPriority w:val="99"/>
    <w:locked/>
    <w:rPr>
      <w:rFonts w:ascii="Arial" w:hAnsi="Arial" w:cs="Arial"/>
      <w:b/>
      <w:bCs/>
      <w:caps/>
      <w:kern w:val="28"/>
      <w:sz w:val="22"/>
      <w:szCs w:val="22"/>
      <w:lang w:val="en-GB" w:eastAsia="en-US"/>
    </w:rPr>
  </w:style>
  <w:style w:type="character" w:styleId="Strong">
    <w:name w:val="Strong"/>
    <w:uiPriority w:val="99"/>
    <w:qFormat/>
    <w:locked/>
    <w:rPr>
      <w:rFonts w:cs="Times New Roman"/>
      <w:b/>
      <w:bCs/>
    </w:rPr>
  </w:style>
  <w:style w:type="paragraph" w:customStyle="1" w:styleId="AppendixHeading">
    <w:name w:val="Appendix Heading"/>
    <w:basedOn w:val="Normal"/>
    <w:next w:val="Normal"/>
    <w:uiPriority w:val="99"/>
    <w:pPr>
      <w:pageBreakBefore/>
      <w:numPr>
        <w:numId w:val="1"/>
      </w:numPr>
      <w:spacing w:after="180"/>
      <w:jc w:val="left"/>
    </w:pPr>
    <w:rPr>
      <w:b/>
      <w:bCs/>
      <w:sz w:val="28"/>
      <w:szCs w:val="28"/>
    </w:rPr>
  </w:style>
  <w:style w:type="paragraph" w:customStyle="1" w:styleId="BodyTextBold">
    <w:name w:val="Body Text Bold"/>
    <w:basedOn w:val="Normal"/>
    <w:next w:val="BodyText"/>
    <w:link w:val="BodyTextBoldChar"/>
    <w:uiPriority w:val="99"/>
    <w:pPr>
      <w:spacing w:after="180"/>
    </w:pPr>
    <w:rPr>
      <w:rFonts w:cs="Times New Roman"/>
      <w:b/>
      <w:bCs/>
    </w:rPr>
  </w:style>
  <w:style w:type="paragraph" w:customStyle="1" w:styleId="BodyTextBold1stIndent">
    <w:name w:val="Body Text Bold 1st Indent"/>
    <w:basedOn w:val="Normal"/>
    <w:next w:val="Normal"/>
    <w:uiPriority w:val="99"/>
    <w:pPr>
      <w:spacing w:after="180"/>
      <w:ind w:left="907"/>
    </w:pPr>
    <w:rPr>
      <w:b/>
      <w:bCs/>
    </w:rPr>
  </w:style>
  <w:style w:type="paragraph" w:customStyle="1" w:styleId="BodyTextGrey">
    <w:name w:val="Body Text Grey"/>
    <w:basedOn w:val="Normal"/>
    <w:link w:val="BodyTextGreyChar"/>
    <w:uiPriority w:val="99"/>
    <w:pPr>
      <w:spacing w:after="180"/>
    </w:pPr>
    <w:rPr>
      <w:rFonts w:cs="Times New Roman"/>
      <w:color w:val="808080"/>
      <w:sz w:val="18"/>
      <w:szCs w:val="18"/>
    </w:rPr>
  </w:style>
  <w:style w:type="paragraph" w:customStyle="1" w:styleId="BodyTextIndent1">
    <w:name w:val="Body Text Indent 1"/>
    <w:basedOn w:val="Normal"/>
    <w:link w:val="BodyTextIndent1Char"/>
    <w:uiPriority w:val="99"/>
    <w:pPr>
      <w:spacing w:after="180"/>
      <w:ind w:left="907"/>
    </w:pPr>
    <w:rPr>
      <w:rFonts w:cs="Times New Roman"/>
    </w:rPr>
  </w:style>
  <w:style w:type="paragraph" w:styleId="BodyTextIndent3">
    <w:name w:val="Body Text Indent 3"/>
    <w:basedOn w:val="Normal"/>
    <w:link w:val="BodyTextIndent3Char"/>
    <w:uiPriority w:val="99"/>
    <w:pPr>
      <w:spacing w:after="180"/>
      <w:ind w:left="2041"/>
    </w:pPr>
    <w:rPr>
      <w:rFonts w:cs="Times New Roman"/>
      <w:sz w:val="16"/>
      <w:szCs w:val="16"/>
    </w:rPr>
  </w:style>
  <w:style w:type="character" w:customStyle="1" w:styleId="BodyTextIndent3Char">
    <w:name w:val="Body Text Indent 3 Char"/>
    <w:link w:val="BodyTextIndent3"/>
    <w:uiPriority w:val="99"/>
    <w:semiHidden/>
    <w:locked/>
    <w:rPr>
      <w:rFonts w:ascii="Arial" w:hAnsi="Arial" w:cs="Arial"/>
      <w:sz w:val="16"/>
      <w:szCs w:val="16"/>
      <w:lang w:val="en-GB"/>
    </w:rPr>
  </w:style>
  <w:style w:type="paragraph" w:customStyle="1" w:styleId="BodyTextIndent4">
    <w:name w:val="Body Text Indent 4"/>
    <w:basedOn w:val="Normal"/>
    <w:uiPriority w:val="99"/>
    <w:pPr>
      <w:spacing w:after="180"/>
      <w:ind w:left="2608"/>
    </w:pPr>
  </w:style>
  <w:style w:type="paragraph" w:customStyle="1" w:styleId="BodyTextIndent5">
    <w:name w:val="Body Text Indent 5"/>
    <w:basedOn w:val="Normal"/>
    <w:uiPriority w:val="99"/>
    <w:pPr>
      <w:spacing w:after="180"/>
      <w:ind w:left="3175"/>
    </w:pPr>
  </w:style>
  <w:style w:type="paragraph" w:customStyle="1" w:styleId="BodyTextIndent6">
    <w:name w:val="Body Text Indent 6"/>
    <w:basedOn w:val="Normal"/>
    <w:uiPriority w:val="99"/>
    <w:pPr>
      <w:spacing w:after="180"/>
      <w:ind w:left="3742"/>
    </w:pPr>
  </w:style>
  <w:style w:type="paragraph" w:customStyle="1" w:styleId="Commencement">
    <w:name w:val="Commencement"/>
    <w:uiPriority w:val="99"/>
    <w:pPr>
      <w:spacing w:after="180"/>
      <w:jc w:val="both"/>
    </w:pPr>
    <w:rPr>
      <w:rFonts w:ascii="Arial" w:hAnsi="Arial" w:cs="Arial"/>
      <w:sz w:val="22"/>
      <w:szCs w:val="22"/>
      <w:lang w:val="en-GB"/>
    </w:rPr>
  </w:style>
  <w:style w:type="paragraph" w:customStyle="1" w:styleId="Contents">
    <w:name w:val="Contents"/>
    <w:basedOn w:val="Normal"/>
    <w:next w:val="BodyText"/>
    <w:uiPriority w:val="99"/>
    <w:pPr>
      <w:spacing w:after="180"/>
    </w:pPr>
    <w:rPr>
      <w:b/>
      <w:bCs/>
      <w:sz w:val="28"/>
      <w:szCs w:val="28"/>
    </w:rPr>
  </w:style>
  <w:style w:type="paragraph" w:customStyle="1" w:styleId="ExecutionHeading">
    <w:name w:val="Execution Heading"/>
    <w:basedOn w:val="Normal"/>
    <w:next w:val="BodyText"/>
    <w:uiPriority w:val="99"/>
    <w:pPr>
      <w:pageBreakBefore/>
      <w:spacing w:after="180"/>
    </w:pPr>
    <w:rPr>
      <w:b/>
      <w:bCs/>
      <w:sz w:val="28"/>
      <w:szCs w:val="28"/>
    </w:rPr>
  </w:style>
  <w:style w:type="paragraph" w:customStyle="1" w:styleId="ExhibitHeading">
    <w:name w:val="Exhibit Heading"/>
    <w:basedOn w:val="Normal"/>
    <w:next w:val="Normal"/>
    <w:uiPriority w:val="99"/>
    <w:pPr>
      <w:pageBreakBefore/>
      <w:numPr>
        <w:numId w:val="2"/>
      </w:numPr>
      <w:spacing w:after="180"/>
      <w:jc w:val="left"/>
    </w:pPr>
    <w:rPr>
      <w:b/>
      <w:bCs/>
      <w:sz w:val="28"/>
      <w:szCs w:val="28"/>
    </w:rPr>
  </w:style>
  <w:style w:type="paragraph" w:customStyle="1" w:styleId="Notes">
    <w:name w:val="Notes"/>
    <w:basedOn w:val="Normal"/>
    <w:next w:val="Normal"/>
    <w:uiPriority w:val="99"/>
    <w:pPr>
      <w:pBdr>
        <w:top w:val="double" w:sz="4" w:space="1" w:color="auto"/>
        <w:left w:val="double" w:sz="4" w:space="4" w:color="auto"/>
        <w:bottom w:val="double" w:sz="4" w:space="1" w:color="auto"/>
        <w:right w:val="double" w:sz="4" w:space="4" w:color="auto"/>
      </w:pBdr>
    </w:pPr>
  </w:style>
  <w:style w:type="paragraph" w:customStyle="1" w:styleId="Parties">
    <w:name w:val="Parties"/>
    <w:basedOn w:val="Normal"/>
    <w:uiPriority w:val="99"/>
    <w:pPr>
      <w:numPr>
        <w:numId w:val="3"/>
      </w:numPr>
      <w:spacing w:after="180"/>
    </w:pPr>
  </w:style>
  <w:style w:type="paragraph" w:customStyle="1" w:styleId="Recitals">
    <w:name w:val="Recitals"/>
    <w:basedOn w:val="Normal"/>
    <w:uiPriority w:val="99"/>
    <w:pPr>
      <w:numPr>
        <w:numId w:val="4"/>
      </w:numPr>
      <w:spacing w:after="180"/>
    </w:pPr>
  </w:style>
  <w:style w:type="paragraph" w:customStyle="1" w:styleId="SchLevel1">
    <w:name w:val="Sch Level 1"/>
    <w:basedOn w:val="Normal"/>
    <w:next w:val="BodyTextIndent1"/>
    <w:uiPriority w:val="99"/>
    <w:pPr>
      <w:numPr>
        <w:ilvl w:val="1"/>
        <w:numId w:val="5"/>
      </w:numPr>
      <w:spacing w:after="180"/>
    </w:pPr>
    <w:rPr>
      <w:sz w:val="24"/>
      <w:szCs w:val="24"/>
    </w:rPr>
  </w:style>
  <w:style w:type="paragraph" w:customStyle="1" w:styleId="SchLevel2">
    <w:name w:val="Sch Level 2"/>
    <w:basedOn w:val="Normal"/>
    <w:next w:val="BodyTextIndent1"/>
    <w:uiPriority w:val="99"/>
    <w:pPr>
      <w:numPr>
        <w:ilvl w:val="2"/>
        <w:numId w:val="5"/>
      </w:numPr>
      <w:spacing w:after="180"/>
    </w:pPr>
  </w:style>
  <w:style w:type="paragraph" w:customStyle="1" w:styleId="SchLevel3">
    <w:name w:val="Sch Level 3"/>
    <w:basedOn w:val="Normal"/>
    <w:next w:val="BodyTextIndent1"/>
    <w:uiPriority w:val="99"/>
    <w:pPr>
      <w:numPr>
        <w:ilvl w:val="3"/>
        <w:numId w:val="5"/>
      </w:numPr>
      <w:spacing w:after="180"/>
    </w:pPr>
  </w:style>
  <w:style w:type="paragraph" w:customStyle="1" w:styleId="SchLevel4">
    <w:name w:val="Sch Level 4"/>
    <w:basedOn w:val="Normal"/>
    <w:next w:val="BodyTextIndent2"/>
    <w:uiPriority w:val="99"/>
    <w:pPr>
      <w:numPr>
        <w:ilvl w:val="4"/>
        <w:numId w:val="5"/>
      </w:numPr>
      <w:spacing w:after="180"/>
    </w:pPr>
  </w:style>
  <w:style w:type="paragraph" w:customStyle="1" w:styleId="SchLevel5">
    <w:name w:val="Sch Level 5"/>
    <w:basedOn w:val="Normal"/>
    <w:next w:val="BodyTextIndent3"/>
    <w:uiPriority w:val="99"/>
    <w:pPr>
      <w:numPr>
        <w:ilvl w:val="5"/>
        <w:numId w:val="5"/>
      </w:numPr>
      <w:spacing w:after="180"/>
    </w:pPr>
  </w:style>
  <w:style w:type="paragraph" w:customStyle="1" w:styleId="SchLevel6">
    <w:name w:val="Sch Level 6"/>
    <w:basedOn w:val="Normal"/>
    <w:next w:val="BodyTextIndent4"/>
    <w:uiPriority w:val="99"/>
    <w:pPr>
      <w:numPr>
        <w:ilvl w:val="6"/>
        <w:numId w:val="5"/>
      </w:numPr>
      <w:spacing w:after="180"/>
    </w:pPr>
  </w:style>
  <w:style w:type="paragraph" w:customStyle="1" w:styleId="SchLevel7">
    <w:name w:val="Sch Level 7"/>
    <w:basedOn w:val="Normal"/>
    <w:uiPriority w:val="99"/>
    <w:pPr>
      <w:numPr>
        <w:ilvl w:val="7"/>
        <w:numId w:val="5"/>
      </w:numPr>
      <w:spacing w:after="180"/>
      <w:outlineLvl w:val="0"/>
    </w:pPr>
  </w:style>
  <w:style w:type="paragraph" w:customStyle="1" w:styleId="SchLevel8">
    <w:name w:val="Sch Level 8"/>
    <w:basedOn w:val="Normal"/>
    <w:uiPriority w:val="99"/>
    <w:pPr>
      <w:numPr>
        <w:ilvl w:val="8"/>
        <w:numId w:val="5"/>
      </w:numPr>
      <w:spacing w:after="180"/>
      <w:outlineLvl w:val="0"/>
    </w:pPr>
  </w:style>
  <w:style w:type="paragraph" w:customStyle="1" w:styleId="SchTitle1">
    <w:name w:val="Sch Title 1"/>
    <w:basedOn w:val="Normal"/>
    <w:next w:val="BodyText"/>
    <w:uiPriority w:val="99"/>
    <w:pPr>
      <w:pageBreakBefore/>
      <w:numPr>
        <w:numId w:val="5"/>
      </w:numPr>
      <w:spacing w:after="180"/>
      <w:jc w:val="left"/>
    </w:pPr>
    <w:rPr>
      <w:b/>
      <w:bCs/>
      <w:sz w:val="28"/>
      <w:szCs w:val="28"/>
    </w:rPr>
  </w:style>
  <w:style w:type="paragraph" w:customStyle="1" w:styleId="SchTitle2">
    <w:name w:val="Sch Title 2"/>
    <w:basedOn w:val="Normal"/>
    <w:next w:val="BodyText"/>
    <w:uiPriority w:val="99"/>
    <w:pPr>
      <w:spacing w:after="180"/>
      <w:jc w:val="left"/>
    </w:pPr>
    <w:rPr>
      <w:b/>
      <w:bCs/>
      <w:sz w:val="26"/>
      <w:szCs w:val="26"/>
    </w:rPr>
  </w:style>
  <w:style w:type="paragraph" w:customStyle="1" w:styleId="SchTitle3">
    <w:name w:val="Sch Title 3"/>
    <w:basedOn w:val="Normal"/>
    <w:next w:val="BodyText"/>
    <w:uiPriority w:val="99"/>
    <w:pPr>
      <w:spacing w:after="180"/>
      <w:jc w:val="left"/>
    </w:pPr>
    <w:rPr>
      <w:b/>
      <w:bCs/>
      <w:sz w:val="24"/>
      <w:szCs w:val="24"/>
    </w:rPr>
  </w:style>
  <w:style w:type="paragraph" w:customStyle="1" w:styleId="TableBody">
    <w:name w:val="Table Body"/>
    <w:basedOn w:val="Normal"/>
    <w:uiPriority w:val="99"/>
    <w:pPr>
      <w:spacing w:after="180"/>
      <w:jc w:val="left"/>
    </w:pPr>
  </w:style>
  <w:style w:type="paragraph" w:customStyle="1" w:styleId="TableBodyBold">
    <w:name w:val="Table Body Bold"/>
    <w:basedOn w:val="Normal"/>
    <w:uiPriority w:val="99"/>
    <w:pPr>
      <w:spacing w:after="180"/>
      <w:jc w:val="left"/>
    </w:pPr>
    <w:rPr>
      <w:b/>
      <w:bCs/>
    </w:rPr>
  </w:style>
  <w:style w:type="paragraph" w:customStyle="1" w:styleId="TableGridBold">
    <w:name w:val="Table Grid Bold"/>
    <w:basedOn w:val="Normal"/>
    <w:uiPriority w:val="99"/>
    <w:pPr>
      <w:jc w:val="left"/>
    </w:pPr>
    <w:rPr>
      <w:b/>
      <w:bCs/>
    </w:rPr>
  </w:style>
  <w:style w:type="paragraph" w:styleId="TOC2">
    <w:name w:val="toc 2"/>
    <w:basedOn w:val="Normal"/>
    <w:next w:val="Normal"/>
    <w:autoRedefine/>
    <w:uiPriority w:val="39"/>
    <w:qFormat/>
    <w:locked/>
    <w:pPr>
      <w:spacing w:before="120"/>
      <w:ind w:left="220"/>
      <w:jc w:val="left"/>
    </w:pPr>
    <w:rPr>
      <w:rFonts w:ascii="Calibri" w:hAnsi="Calibri"/>
      <w:i/>
      <w:iCs/>
      <w:sz w:val="20"/>
      <w:szCs w:val="20"/>
    </w:rPr>
  </w:style>
  <w:style w:type="paragraph" w:styleId="TOC3">
    <w:name w:val="toc 3"/>
    <w:basedOn w:val="Normal"/>
    <w:next w:val="Normal"/>
    <w:autoRedefine/>
    <w:uiPriority w:val="39"/>
    <w:qFormat/>
    <w:locked/>
    <w:rsid w:val="00273F19"/>
    <w:pPr>
      <w:ind w:left="440"/>
      <w:jc w:val="left"/>
    </w:pPr>
    <w:rPr>
      <w:szCs w:val="20"/>
    </w:rPr>
  </w:style>
  <w:style w:type="paragraph" w:customStyle="1" w:styleId="Heading1Bold">
    <w:name w:val="Heading 1 Bold"/>
    <w:basedOn w:val="TOC3"/>
    <w:next w:val="BodyTextIndent1"/>
    <w:link w:val="Heading1BoldCharChar"/>
    <w:autoRedefine/>
    <w:uiPriority w:val="99"/>
    <w:qFormat/>
    <w:rsid w:val="002776DF"/>
    <w:pPr>
      <w:numPr>
        <w:numId w:val="9"/>
      </w:numPr>
      <w:spacing w:after="180"/>
      <w:outlineLvl w:val="0"/>
    </w:pPr>
    <w:rPr>
      <w:b/>
      <w:bCs/>
      <w:szCs w:val="24"/>
    </w:rPr>
  </w:style>
  <w:style w:type="paragraph" w:customStyle="1" w:styleId="Heading2Bold">
    <w:name w:val="Heading 2 Bold"/>
    <w:basedOn w:val="Heading1Bold"/>
    <w:next w:val="BodyTextIndent1"/>
    <w:uiPriority w:val="99"/>
    <w:pPr>
      <w:numPr>
        <w:ilvl w:val="1"/>
      </w:numPr>
    </w:pPr>
    <w:rPr>
      <w:szCs w:val="22"/>
    </w:rPr>
  </w:style>
  <w:style w:type="paragraph" w:customStyle="1" w:styleId="SchLevel1Bold">
    <w:name w:val="Sch Level 1 Bold"/>
    <w:basedOn w:val="SchLevel1"/>
    <w:next w:val="BodyTextIndent1"/>
    <w:uiPriority w:val="99"/>
    <w:pPr>
      <w:keepNext/>
      <w:numPr>
        <w:ilvl w:val="0"/>
        <w:numId w:val="0"/>
      </w:numPr>
    </w:pPr>
    <w:rPr>
      <w:b/>
      <w:bCs/>
    </w:rPr>
  </w:style>
  <w:style w:type="paragraph" w:customStyle="1" w:styleId="SchLevel2Bold">
    <w:name w:val="Sch Level 2 Bold"/>
    <w:basedOn w:val="SchLevel2"/>
    <w:next w:val="BodyTextIndent1"/>
    <w:uiPriority w:val="99"/>
    <w:pPr>
      <w:numPr>
        <w:ilvl w:val="0"/>
        <w:numId w:val="0"/>
      </w:numPr>
    </w:pPr>
    <w:rPr>
      <w:b/>
      <w:bCs/>
    </w:rPr>
  </w:style>
  <w:style w:type="character" w:customStyle="1" w:styleId="BodyTextBoldChar">
    <w:name w:val="Body Text Bold Char"/>
    <w:link w:val="BodyTextBold"/>
    <w:uiPriority w:val="99"/>
    <w:locked/>
    <w:rPr>
      <w:rFonts w:ascii="Arial" w:hAnsi="Arial" w:cs="Arial"/>
      <w:b/>
      <w:bCs/>
      <w:sz w:val="22"/>
      <w:szCs w:val="22"/>
      <w:lang w:val="en-GB" w:eastAsia="en-US"/>
    </w:rPr>
  </w:style>
  <w:style w:type="character" w:customStyle="1" w:styleId="BodyTextGreyChar">
    <w:name w:val="Body Text Grey Char"/>
    <w:link w:val="BodyTextGrey"/>
    <w:uiPriority w:val="99"/>
    <w:locked/>
    <w:rPr>
      <w:rFonts w:ascii="Arial" w:hAnsi="Arial" w:cs="Arial"/>
      <w:color w:val="808080"/>
      <w:sz w:val="18"/>
      <w:szCs w:val="18"/>
      <w:lang w:val="en-GB" w:eastAsia="en-US"/>
    </w:rPr>
  </w:style>
  <w:style w:type="paragraph" w:customStyle="1" w:styleId="CourtBodyText">
    <w:name w:val="Court Body Text"/>
    <w:basedOn w:val="Normal"/>
    <w:uiPriority w:val="99"/>
    <w:pPr>
      <w:spacing w:after="180" w:line="360" w:lineRule="auto"/>
    </w:pPr>
  </w:style>
  <w:style w:type="paragraph" w:customStyle="1" w:styleId="CourtHeading1">
    <w:name w:val="Court Heading 1"/>
    <w:basedOn w:val="Normal"/>
    <w:uiPriority w:val="99"/>
    <w:pPr>
      <w:tabs>
        <w:tab w:val="num" w:pos="907"/>
      </w:tabs>
      <w:spacing w:after="180" w:line="360" w:lineRule="auto"/>
      <w:ind w:left="907" w:hanging="907"/>
    </w:pPr>
  </w:style>
  <w:style w:type="paragraph" w:customStyle="1" w:styleId="CourtHeading2">
    <w:name w:val="Court Heading 2"/>
    <w:basedOn w:val="Normal"/>
    <w:uiPriority w:val="99"/>
    <w:pPr>
      <w:tabs>
        <w:tab w:val="num" w:pos="1474"/>
      </w:tabs>
      <w:spacing w:after="180" w:line="360" w:lineRule="auto"/>
      <w:ind w:left="1474" w:hanging="567"/>
    </w:pPr>
  </w:style>
  <w:style w:type="paragraph" w:customStyle="1" w:styleId="CourtHeading3">
    <w:name w:val="Court Heading 3"/>
    <w:basedOn w:val="Normal"/>
    <w:uiPriority w:val="99"/>
    <w:pPr>
      <w:tabs>
        <w:tab w:val="num" w:pos="2041"/>
      </w:tabs>
      <w:spacing w:after="180" w:line="360" w:lineRule="auto"/>
      <w:ind w:left="2041" w:hanging="567"/>
    </w:pPr>
  </w:style>
  <w:style w:type="character" w:customStyle="1" w:styleId="Heading1BoldCharChar">
    <w:name w:val="Heading 1 Bold Char Char"/>
    <w:link w:val="Heading1Bold"/>
    <w:uiPriority w:val="99"/>
    <w:locked/>
    <w:rsid w:val="002776DF"/>
    <w:rPr>
      <w:rFonts w:ascii="Arial" w:hAnsi="Arial" w:cs="Arial"/>
      <w:b/>
      <w:bCs/>
      <w:sz w:val="22"/>
      <w:szCs w:val="24"/>
      <w:lang w:val="en-GB"/>
    </w:rPr>
  </w:style>
  <w:style w:type="character" w:customStyle="1" w:styleId="BodyTextIndent1Char">
    <w:name w:val="Body Text Indent 1 Char"/>
    <w:link w:val="BodyTextIndent1"/>
    <w:uiPriority w:val="99"/>
    <w:locked/>
    <w:rPr>
      <w:rFonts w:ascii="Arial" w:hAnsi="Arial" w:cs="Arial"/>
      <w:sz w:val="22"/>
      <w:szCs w:val="22"/>
      <w:lang w:val="en-GB" w:eastAsia="en-US"/>
    </w:rPr>
  </w:style>
  <w:style w:type="paragraph" w:customStyle="1" w:styleId="DraftDate">
    <w:name w:val="DraftDate"/>
    <w:basedOn w:val="Normal"/>
    <w:uiPriority w:val="99"/>
    <w:pPr>
      <w:shd w:val="pct25" w:color="000000" w:fill="FFFFFF"/>
    </w:pPr>
    <w:rPr>
      <w:noProof/>
      <w:sz w:val="28"/>
      <w:szCs w:val="28"/>
    </w:rPr>
  </w:style>
  <w:style w:type="paragraph" w:customStyle="1" w:styleId="PFDashLevel2">
    <w:name w:val="PF Dash Level 2"/>
    <w:basedOn w:val="Normal"/>
    <w:uiPriority w:val="99"/>
    <w:pPr>
      <w:numPr>
        <w:numId w:val="6"/>
      </w:numPr>
    </w:pPr>
    <w:rPr>
      <w:sz w:val="21"/>
      <w:szCs w:val="21"/>
    </w:rPr>
  </w:style>
  <w:style w:type="paragraph" w:customStyle="1" w:styleId="PFDashLevel3">
    <w:name w:val="PF Dash Level 3"/>
    <w:basedOn w:val="Normal"/>
    <w:uiPriority w:val="99"/>
    <w:pPr>
      <w:numPr>
        <w:numId w:val="7"/>
      </w:numPr>
    </w:pPr>
    <w:rPr>
      <w:sz w:val="21"/>
      <w:szCs w:val="21"/>
    </w:rPr>
  </w:style>
  <w:style w:type="character" w:customStyle="1" w:styleId="CharChar21">
    <w:name w:val="Char Char21"/>
    <w:uiPriority w:val="99"/>
    <w:locked/>
    <w:rPr>
      <w:rFonts w:ascii="Arial" w:hAnsi="Arial" w:cs="Arial"/>
      <w:b/>
      <w:bCs/>
      <w:caps/>
      <w:kern w:val="28"/>
      <w:sz w:val="22"/>
      <w:szCs w:val="22"/>
      <w:lang w:val="en-GB" w:eastAsia="en-US"/>
    </w:rPr>
  </w:style>
  <w:style w:type="paragraph" w:customStyle="1" w:styleId="Clearformatting">
    <w:name w:val="Clear formatting"/>
    <w:basedOn w:val="Heading8"/>
    <w:uiPriority w:val="99"/>
    <w:pPr>
      <w:ind w:right="113"/>
      <w:jc w:val="center"/>
    </w:pPr>
    <w:rPr>
      <w:rFonts w:ascii="Lucida Sans" w:hAnsi="Lucida Sans" w:cs="Lucida Sans"/>
      <w:b w:val="0"/>
      <w:bCs w:val="0"/>
      <w:lang w:val="en-US"/>
    </w:rPr>
  </w:style>
  <w:style w:type="character" w:customStyle="1" w:styleId="SubParaChar1">
    <w:name w:val="SubPara Char1"/>
    <w:aliases w:val="sub-para Char1,Chapter Title Char1,Reset numbering Char1,UR 2 Char1,Main Char1,h2 Char1,Attribute Heading 2 Char1,Defs Heading Char1,H1 Char1,2 Char1,headi Char1,heading2 Char1,h21 Char1,h22 Char1,21 Char1,Heading Two Char1,h211 Char"/>
    <w:uiPriority w:val="99"/>
    <w:semiHidden/>
    <w:locked/>
    <w:rPr>
      <w:rFonts w:ascii="Arial" w:hAnsi="Arial" w:cs="Arial"/>
      <w:sz w:val="22"/>
      <w:szCs w:val="22"/>
      <w:lang w:val="en-GB" w:eastAsia="en-US"/>
    </w:rPr>
  </w:style>
  <w:style w:type="character" w:customStyle="1" w:styleId="sub-sub-paraChar1">
    <w:name w:val="sub-sub-para Char1"/>
    <w:aliases w:val="Sub2Para Char1,UR 3 Char1,Para3 Char1,h3 Char1,H2 Char1,Plain Heading Char1,Third Level Char1,(Alt+3) Char1,(Alt+3)1 Char1,(Alt+3)2 Char1,(Alt+3)3 Char1,(Alt+3)4 Char1,(Alt+3)5 Char1,(Alt+3)6 Char1,(Alt+3)11 Char1,(Alt+3)21 Char1"/>
    <w:uiPriority w:val="99"/>
    <w:semiHidden/>
    <w:locked/>
    <w:rPr>
      <w:rFonts w:ascii="Arial" w:hAnsi="Arial" w:cs="Arial"/>
      <w:sz w:val="22"/>
      <w:szCs w:val="22"/>
      <w:lang w:val="en-GB" w:eastAsia="en-US"/>
    </w:rPr>
  </w:style>
  <w:style w:type="paragraph" w:customStyle="1" w:styleId="PFNumLevel2">
    <w:name w:val="PF (Num) Level 2"/>
    <w:basedOn w:val="Normal"/>
    <w:link w:val="PFNumLevel2Char"/>
    <w:pPr>
      <w:tabs>
        <w:tab w:val="num" w:pos="924"/>
        <w:tab w:val="left" w:pos="2773"/>
        <w:tab w:val="left" w:pos="3697"/>
        <w:tab w:val="left" w:pos="4621"/>
        <w:tab w:val="left" w:pos="5545"/>
        <w:tab w:val="left" w:pos="6469"/>
        <w:tab w:val="left" w:pos="7394"/>
        <w:tab w:val="left" w:pos="8318"/>
        <w:tab w:val="right" w:pos="8789"/>
      </w:tabs>
      <w:spacing w:before="120" w:after="120" w:line="276" w:lineRule="auto"/>
      <w:ind w:left="924" w:hanging="924"/>
      <w:jc w:val="left"/>
    </w:pPr>
    <w:rPr>
      <w:rFonts w:cs="Times New Roman"/>
      <w:color w:val="000000"/>
      <w:szCs w:val="20"/>
      <w:lang w:val="en-AU"/>
    </w:rPr>
  </w:style>
  <w:style w:type="paragraph" w:customStyle="1" w:styleId="PFNumLevel4">
    <w:name w:val="PF (Num) Level 4"/>
    <w:basedOn w:val="Normal"/>
    <w:pPr>
      <w:tabs>
        <w:tab w:val="num" w:pos="2772"/>
        <w:tab w:val="left" w:pos="4621"/>
        <w:tab w:val="left" w:pos="5545"/>
        <w:tab w:val="left" w:pos="6469"/>
        <w:tab w:val="left" w:pos="7394"/>
        <w:tab w:val="left" w:pos="8318"/>
        <w:tab w:val="right" w:pos="8789"/>
      </w:tabs>
      <w:spacing w:before="120" w:after="120" w:line="276" w:lineRule="auto"/>
      <w:ind w:left="2772" w:hanging="924"/>
      <w:jc w:val="left"/>
    </w:pPr>
    <w:rPr>
      <w:rFonts w:cs="Times New Roman"/>
      <w:color w:val="000000"/>
      <w:szCs w:val="20"/>
      <w:lang w:val="en-AU"/>
    </w:rPr>
  </w:style>
  <w:style w:type="paragraph" w:customStyle="1" w:styleId="PFNumLevel5">
    <w:name w:val="PF (Num) Level 5"/>
    <w:basedOn w:val="Normal"/>
    <w:pPr>
      <w:tabs>
        <w:tab w:val="num" w:pos="1848"/>
        <w:tab w:val="left" w:pos="2773"/>
        <w:tab w:val="left" w:pos="3697"/>
        <w:tab w:val="left" w:pos="4621"/>
        <w:tab w:val="left" w:pos="5545"/>
        <w:tab w:val="left" w:pos="6469"/>
        <w:tab w:val="left" w:pos="7394"/>
        <w:tab w:val="left" w:pos="8318"/>
        <w:tab w:val="right" w:pos="8789"/>
      </w:tabs>
      <w:spacing w:before="120" w:after="120" w:line="276" w:lineRule="auto"/>
      <w:ind w:left="1848" w:hanging="924"/>
      <w:jc w:val="left"/>
    </w:pPr>
    <w:rPr>
      <w:rFonts w:cs="Times New Roman"/>
      <w:color w:val="000000"/>
      <w:szCs w:val="20"/>
      <w:lang w:val="en-AU"/>
    </w:rPr>
  </w:style>
  <w:style w:type="paragraph" w:customStyle="1" w:styleId="PFDashMargin">
    <w:name w:val="PF Dash Margin"/>
    <w:basedOn w:val="Normal"/>
    <w:pPr>
      <w:numPr>
        <w:numId w:val="8"/>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jc w:val="left"/>
    </w:pPr>
    <w:rPr>
      <w:rFonts w:cs="Times New Roman"/>
      <w:sz w:val="21"/>
      <w:szCs w:val="20"/>
      <w:lang w:val="en-AU"/>
    </w:rPr>
  </w:style>
  <w:style w:type="character" w:customStyle="1" w:styleId="PFNumLevel2Char">
    <w:name w:val="PF (Num) Level 2 Char"/>
    <w:link w:val="PFNumLevel2"/>
    <w:locked/>
    <w:rPr>
      <w:rFonts w:ascii="Arial" w:hAnsi="Arial"/>
      <w:color w:val="000000"/>
      <w:sz w:val="22"/>
      <w:lang w:val="en-AU" w:bidi="ar-SA"/>
    </w:rPr>
  </w:style>
  <w:style w:type="paragraph" w:customStyle="1" w:styleId="ssNoHeading2">
    <w:name w:val="ssNoHeading2"/>
    <w:basedOn w:val="Heading2"/>
    <w:pPr>
      <w:tabs>
        <w:tab w:val="num" w:pos="1914"/>
      </w:tabs>
      <w:spacing w:after="260"/>
      <w:ind w:left="1914" w:hanging="924"/>
      <w:jc w:val="both"/>
    </w:pPr>
    <w:rPr>
      <w:rFonts w:ascii="Cambria" w:eastAsia="SimSun" w:hAnsi="Cambria"/>
      <w:i/>
      <w:lang w:eastAsia="zh-CN"/>
    </w:rPr>
  </w:style>
  <w:style w:type="paragraph" w:customStyle="1" w:styleId="SealingClausesMiscellaneous">
    <w:name w:val="Sealing Clauses (Miscellaneous)"/>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jc w:val="left"/>
    </w:pPr>
    <w:rPr>
      <w:rFonts w:cs="Times New Roman"/>
      <w:color w:val="000000"/>
      <w:szCs w:val="20"/>
      <w:lang w:val="en-AU"/>
    </w:rPr>
  </w:style>
  <w:style w:type="paragraph" w:customStyle="1" w:styleId="Heading8A">
    <w:name w:val="Heading 8A"/>
    <w:basedOn w:val="Heading8"/>
    <w:pPr>
      <w:spacing w:before="120" w:after="120" w:line="276" w:lineRule="auto"/>
    </w:pPr>
    <w:rPr>
      <w:b w:val="0"/>
      <w:color w:val="000000"/>
      <w:kern w:val="28"/>
      <w:sz w:val="28"/>
      <w:szCs w:val="20"/>
      <w:lang w:val="en-AU"/>
    </w:rPr>
  </w:style>
  <w:style w:type="paragraph" w:styleId="TOCHeading">
    <w:name w:val="TOC Heading"/>
    <w:basedOn w:val="Heading1"/>
    <w:next w:val="Normal"/>
    <w:autoRedefine/>
    <w:uiPriority w:val="39"/>
    <w:unhideWhenUsed/>
    <w:qFormat/>
    <w:rsid w:val="0021538F"/>
    <w:pPr>
      <w:keepNext/>
      <w:keepLines/>
      <w:spacing w:before="480" w:after="0" w:line="276" w:lineRule="auto"/>
      <w:ind w:right="-864"/>
      <w:jc w:val="center"/>
      <w:outlineLvl w:val="9"/>
    </w:pPr>
    <w:rPr>
      <w:b/>
      <w:bCs/>
      <w:szCs w:val="28"/>
      <w:lang w:val="en-US"/>
    </w:rPr>
  </w:style>
  <w:style w:type="paragraph" w:styleId="TOC4">
    <w:name w:val="toc 4"/>
    <w:basedOn w:val="Normal"/>
    <w:next w:val="Normal"/>
    <w:autoRedefine/>
    <w:uiPriority w:val="39"/>
    <w:unhideWhenUsed/>
    <w:locked/>
    <w:pPr>
      <w:ind w:left="660"/>
      <w:jc w:val="left"/>
    </w:pPr>
    <w:rPr>
      <w:rFonts w:ascii="Calibri" w:hAnsi="Calibri"/>
      <w:sz w:val="20"/>
      <w:szCs w:val="20"/>
    </w:rPr>
  </w:style>
  <w:style w:type="paragraph" w:styleId="TOC5">
    <w:name w:val="toc 5"/>
    <w:basedOn w:val="Normal"/>
    <w:next w:val="Normal"/>
    <w:autoRedefine/>
    <w:uiPriority w:val="39"/>
    <w:unhideWhenUsed/>
    <w:locked/>
    <w:pPr>
      <w:ind w:left="880"/>
      <w:jc w:val="left"/>
    </w:pPr>
    <w:rPr>
      <w:rFonts w:ascii="Calibri" w:hAnsi="Calibri"/>
      <w:sz w:val="20"/>
      <w:szCs w:val="20"/>
    </w:rPr>
  </w:style>
  <w:style w:type="paragraph" w:styleId="TOC6">
    <w:name w:val="toc 6"/>
    <w:basedOn w:val="Normal"/>
    <w:next w:val="Normal"/>
    <w:autoRedefine/>
    <w:uiPriority w:val="39"/>
    <w:unhideWhenUsed/>
    <w:locked/>
    <w:pPr>
      <w:ind w:left="1100"/>
      <w:jc w:val="left"/>
    </w:pPr>
    <w:rPr>
      <w:rFonts w:ascii="Calibri" w:hAnsi="Calibri"/>
      <w:sz w:val="20"/>
      <w:szCs w:val="20"/>
    </w:rPr>
  </w:style>
  <w:style w:type="paragraph" w:styleId="TOC7">
    <w:name w:val="toc 7"/>
    <w:basedOn w:val="Normal"/>
    <w:next w:val="Normal"/>
    <w:autoRedefine/>
    <w:uiPriority w:val="39"/>
    <w:unhideWhenUsed/>
    <w:locked/>
    <w:pPr>
      <w:ind w:left="1320"/>
      <w:jc w:val="left"/>
    </w:pPr>
    <w:rPr>
      <w:rFonts w:ascii="Calibri" w:hAnsi="Calibri"/>
      <w:sz w:val="20"/>
      <w:szCs w:val="20"/>
    </w:rPr>
  </w:style>
  <w:style w:type="paragraph" w:styleId="TOC8">
    <w:name w:val="toc 8"/>
    <w:basedOn w:val="Normal"/>
    <w:next w:val="Normal"/>
    <w:autoRedefine/>
    <w:uiPriority w:val="39"/>
    <w:unhideWhenUsed/>
    <w:locked/>
    <w:pPr>
      <w:ind w:left="1540"/>
      <w:jc w:val="left"/>
    </w:pPr>
    <w:rPr>
      <w:rFonts w:ascii="Calibri" w:hAnsi="Calibri"/>
      <w:sz w:val="20"/>
      <w:szCs w:val="20"/>
    </w:rPr>
  </w:style>
  <w:style w:type="paragraph" w:styleId="TOC9">
    <w:name w:val="toc 9"/>
    <w:basedOn w:val="Normal"/>
    <w:next w:val="Normal"/>
    <w:autoRedefine/>
    <w:uiPriority w:val="39"/>
    <w:unhideWhenUsed/>
    <w:locked/>
    <w:pPr>
      <w:ind w:left="1760"/>
      <w:jc w:val="left"/>
    </w:pPr>
    <w:rPr>
      <w:rFonts w:ascii="Calibri" w:hAnsi="Calibri"/>
      <w:sz w:val="20"/>
      <w:szCs w:val="20"/>
    </w:rPr>
  </w:style>
  <w:style w:type="character" w:styleId="FollowedHyperlink">
    <w:name w:val="FollowedHyperlink"/>
    <w:uiPriority w:val="99"/>
    <w:semiHidden/>
    <w:unhideWhenUsed/>
    <w:locked/>
    <w:rPr>
      <w:color w:val="800080"/>
      <w:u w:val="single"/>
    </w:rPr>
  </w:style>
  <w:style w:type="paragraph" w:customStyle="1" w:styleId="PFNumLevel3">
    <w:name w:val="PF (Num) Level 3"/>
    <w:basedOn w:val="Normal"/>
    <w:pPr>
      <w:tabs>
        <w:tab w:val="num" w:pos="1848"/>
        <w:tab w:val="left" w:pos="3697"/>
        <w:tab w:val="left" w:pos="4621"/>
        <w:tab w:val="left" w:pos="5545"/>
        <w:tab w:val="left" w:pos="6469"/>
        <w:tab w:val="left" w:pos="7394"/>
        <w:tab w:val="left" w:pos="8318"/>
        <w:tab w:val="right" w:pos="8789"/>
      </w:tabs>
      <w:spacing w:before="120" w:after="120" w:line="276" w:lineRule="auto"/>
      <w:ind w:left="1848" w:hanging="924"/>
      <w:jc w:val="left"/>
    </w:pPr>
    <w:rPr>
      <w:rFonts w:cs="Times New Roman"/>
      <w:color w:val="000000"/>
      <w:szCs w:val="20"/>
      <w:lang w:val="en-AU"/>
    </w:rPr>
  </w:style>
  <w:style w:type="paragraph" w:styleId="ListParagraph">
    <w:name w:val="List Paragraph"/>
    <w:basedOn w:val="Normal"/>
    <w:link w:val="ListParagraphChar"/>
    <w:uiPriority w:val="1"/>
    <w:qFormat/>
    <w:pPr>
      <w:spacing w:after="200" w:line="276" w:lineRule="auto"/>
      <w:ind w:left="720"/>
      <w:contextualSpacing/>
      <w:jc w:val="left"/>
    </w:pPr>
    <w:rPr>
      <w:rFonts w:ascii="Calibri" w:eastAsia="Calibri" w:hAnsi="Calibri" w:cs="Times New Roman"/>
      <w:lang w:val="en-US"/>
    </w:rPr>
  </w:style>
  <w:style w:type="paragraph" w:styleId="ListBullet">
    <w:name w:val="List Bullet"/>
    <w:basedOn w:val="Normal"/>
    <w:locked/>
    <w:pPr>
      <w:widowControl w:val="0"/>
      <w:numPr>
        <w:numId w:val="10"/>
      </w:numPr>
      <w:overflowPunct w:val="0"/>
      <w:autoSpaceDE w:val="0"/>
      <w:autoSpaceDN w:val="0"/>
      <w:adjustRightInd w:val="0"/>
      <w:spacing w:after="180"/>
      <w:jc w:val="left"/>
      <w:textAlignment w:val="baseline"/>
    </w:pPr>
    <w:rPr>
      <w:rFonts w:cs="Times New Roman"/>
      <w:sz w:val="18"/>
      <w:szCs w:val="20"/>
    </w:rPr>
  </w:style>
  <w:style w:type="paragraph" w:customStyle="1" w:styleId="ssRestartNumber">
    <w:name w:val="ssRestartNumber"/>
    <w:basedOn w:val="Normal"/>
    <w:next w:val="Normal"/>
    <w:pPr>
      <w:tabs>
        <w:tab w:val="num" w:pos="907"/>
      </w:tabs>
      <w:ind w:left="907" w:hanging="907"/>
    </w:pPr>
    <w:rPr>
      <w:rFonts w:eastAsia="SimSun" w:cs="Times New Roman"/>
      <w:color w:val="FF0000"/>
      <w:lang w:eastAsia="zh-CN"/>
    </w:rPr>
  </w:style>
  <w:style w:type="character" w:customStyle="1" w:styleId="zzmpTrailerItem">
    <w:name w:val="zzmpTrailerItem"/>
    <w:rPr>
      <w:rFonts w:ascii="Arial" w:hAnsi="Arial" w:cs="Arial"/>
      <w:dstrike w:val="0"/>
      <w:noProof/>
      <w:color w:val="auto"/>
      <w:spacing w:val="0"/>
      <w:position w:val="0"/>
      <w:sz w:val="16"/>
      <w:szCs w:val="16"/>
      <w:u w:val="none"/>
      <w:effect w:val="none"/>
      <w:vertAlign w:val="baseline"/>
    </w:rPr>
  </w:style>
  <w:style w:type="paragraph" w:styleId="Revision">
    <w:name w:val="Revision"/>
    <w:hidden/>
    <w:uiPriority w:val="99"/>
    <w:semiHidden/>
    <w:rPr>
      <w:rFonts w:ascii="Arial" w:hAnsi="Arial" w:cs="Arial"/>
      <w:sz w:val="22"/>
      <w:szCs w:val="22"/>
      <w:lang w:val="en-GB"/>
    </w:rPr>
  </w:style>
  <w:style w:type="paragraph" w:customStyle="1" w:styleId="TOCHeader">
    <w:name w:val="TOC Header"/>
    <w:basedOn w:val="Normal"/>
    <w:pPr>
      <w:ind w:left="115" w:right="115"/>
      <w:jc w:val="center"/>
    </w:pPr>
    <w:rPr>
      <w:szCs w:val="20"/>
      <w:lang w:val="en-US"/>
    </w:rPr>
  </w:style>
  <w:style w:type="paragraph" w:styleId="TableofAuthorities">
    <w:name w:val="table of authorities"/>
    <w:basedOn w:val="Normal"/>
    <w:next w:val="Normal"/>
    <w:uiPriority w:val="99"/>
    <w:semiHidden/>
    <w:unhideWhenUsed/>
    <w:locked/>
    <w:pPr>
      <w:ind w:left="220" w:hanging="220"/>
    </w:pPr>
  </w:style>
  <w:style w:type="paragraph" w:customStyle="1" w:styleId="Style1">
    <w:name w:val="Style1"/>
    <w:basedOn w:val="Normal"/>
    <w:link w:val="Style1Char"/>
    <w:qFormat/>
    <w:rsid w:val="00DC1B66"/>
    <w:pPr>
      <w:numPr>
        <w:numId w:val="13"/>
      </w:numPr>
      <w:spacing w:before="240"/>
    </w:pPr>
  </w:style>
  <w:style w:type="character" w:customStyle="1" w:styleId="Style1Char">
    <w:name w:val="Style1 Char"/>
    <w:link w:val="Style1"/>
    <w:rsid w:val="00DC1B66"/>
    <w:rPr>
      <w:rFonts w:ascii="Arial" w:hAnsi="Arial" w:cs="Arial"/>
      <w:sz w:val="22"/>
      <w:szCs w:val="22"/>
      <w:lang w:val="en-GB"/>
    </w:rPr>
  </w:style>
  <w:style w:type="character" w:styleId="PlaceholderText">
    <w:name w:val="Placeholder Text"/>
    <w:basedOn w:val="DefaultParagraphFont"/>
    <w:uiPriority w:val="99"/>
    <w:semiHidden/>
    <w:rsid w:val="00B16779"/>
    <w:rPr>
      <w:color w:val="808080"/>
    </w:rPr>
  </w:style>
  <w:style w:type="character" w:customStyle="1" w:styleId="ListParagraphChar">
    <w:name w:val="List Paragraph Char"/>
    <w:basedOn w:val="DefaultParagraphFont"/>
    <w:link w:val="ListParagraph"/>
    <w:uiPriority w:val="34"/>
    <w:locked/>
    <w:rsid w:val="00937BB2"/>
    <w:rPr>
      <w:rFonts w:ascii="Calibri" w:eastAsia="Calibri" w:hAnsi="Calibri"/>
      <w:sz w:val="22"/>
      <w:szCs w:val="22"/>
    </w:rPr>
  </w:style>
  <w:style w:type="paragraph" w:customStyle="1" w:styleId="FFWLevel1">
    <w:name w:val="FFW Level 1"/>
    <w:basedOn w:val="Normal"/>
    <w:next w:val="FFWLevel2"/>
    <w:locked/>
    <w:rsid w:val="005C38F1"/>
    <w:pPr>
      <w:keepNext/>
      <w:numPr>
        <w:numId w:val="28"/>
      </w:numPr>
      <w:tabs>
        <w:tab w:val="clear" w:pos="2382"/>
        <w:tab w:val="left" w:pos="794"/>
      </w:tabs>
      <w:spacing w:before="240" w:line="260" w:lineRule="atLeast"/>
      <w:ind w:left="794"/>
    </w:pPr>
    <w:rPr>
      <w:b/>
      <w:sz w:val="20"/>
      <w:szCs w:val="20"/>
    </w:rPr>
  </w:style>
  <w:style w:type="paragraph" w:customStyle="1" w:styleId="FFWLevel2">
    <w:name w:val="FFW Level 2"/>
    <w:basedOn w:val="Normal"/>
    <w:locked/>
    <w:rsid w:val="005C38F1"/>
    <w:pPr>
      <w:numPr>
        <w:ilvl w:val="1"/>
        <w:numId w:val="28"/>
      </w:numPr>
      <w:spacing w:before="240" w:line="260" w:lineRule="atLeast"/>
    </w:pPr>
    <w:rPr>
      <w:sz w:val="20"/>
      <w:szCs w:val="20"/>
    </w:rPr>
  </w:style>
  <w:style w:type="paragraph" w:customStyle="1" w:styleId="FFWLevel3">
    <w:name w:val="FFW Level 3"/>
    <w:basedOn w:val="Normal"/>
    <w:locked/>
    <w:rsid w:val="005C38F1"/>
    <w:pPr>
      <w:numPr>
        <w:ilvl w:val="2"/>
        <w:numId w:val="28"/>
      </w:numPr>
      <w:tabs>
        <w:tab w:val="left" w:pos="794"/>
      </w:tabs>
      <w:spacing w:before="240" w:line="260" w:lineRule="atLeast"/>
    </w:pPr>
    <w:rPr>
      <w:sz w:val="20"/>
      <w:szCs w:val="20"/>
    </w:rPr>
  </w:style>
  <w:style w:type="paragraph" w:customStyle="1" w:styleId="FFWLevel4">
    <w:name w:val="FFW Level 4"/>
    <w:basedOn w:val="Normal"/>
    <w:locked/>
    <w:rsid w:val="005C38F1"/>
    <w:pPr>
      <w:numPr>
        <w:ilvl w:val="3"/>
        <w:numId w:val="28"/>
      </w:numPr>
      <w:tabs>
        <w:tab w:val="left" w:pos="1588"/>
      </w:tabs>
      <w:spacing w:before="240" w:line="260" w:lineRule="atLeast"/>
    </w:pPr>
    <w:rPr>
      <w:sz w:val="20"/>
      <w:szCs w:val="20"/>
    </w:rPr>
  </w:style>
  <w:style w:type="paragraph" w:customStyle="1" w:styleId="FFWLevel5">
    <w:name w:val="FFW Level 5"/>
    <w:basedOn w:val="Normal"/>
    <w:locked/>
    <w:rsid w:val="005C38F1"/>
    <w:pPr>
      <w:numPr>
        <w:ilvl w:val="4"/>
        <w:numId w:val="28"/>
      </w:numPr>
      <w:spacing w:before="240" w:line="260" w:lineRule="atLeast"/>
    </w:pPr>
    <w:rPr>
      <w:sz w:val="20"/>
      <w:szCs w:val="20"/>
    </w:rPr>
  </w:style>
  <w:style w:type="paragraph" w:customStyle="1" w:styleId="FFWLevel6">
    <w:name w:val="FFW Level 6"/>
    <w:basedOn w:val="Normal"/>
    <w:locked/>
    <w:rsid w:val="005C38F1"/>
    <w:pPr>
      <w:numPr>
        <w:ilvl w:val="5"/>
        <w:numId w:val="28"/>
      </w:numPr>
      <w:tabs>
        <w:tab w:val="clear" w:pos="4763"/>
        <w:tab w:val="left" w:pos="3175"/>
      </w:tabs>
      <w:spacing w:before="240" w:line="260" w:lineRule="atLeast"/>
      <w:ind w:left="3175"/>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760">
      <w:bodyDiv w:val="1"/>
      <w:marLeft w:val="0"/>
      <w:marRight w:val="0"/>
      <w:marTop w:val="0"/>
      <w:marBottom w:val="0"/>
      <w:divBdr>
        <w:top w:val="none" w:sz="0" w:space="0" w:color="auto"/>
        <w:left w:val="none" w:sz="0" w:space="0" w:color="auto"/>
        <w:bottom w:val="none" w:sz="0" w:space="0" w:color="auto"/>
        <w:right w:val="none" w:sz="0" w:space="0" w:color="auto"/>
      </w:divBdr>
    </w:div>
    <w:div w:id="66195052">
      <w:bodyDiv w:val="1"/>
      <w:marLeft w:val="0"/>
      <w:marRight w:val="0"/>
      <w:marTop w:val="0"/>
      <w:marBottom w:val="0"/>
      <w:divBdr>
        <w:top w:val="none" w:sz="0" w:space="0" w:color="auto"/>
        <w:left w:val="none" w:sz="0" w:space="0" w:color="auto"/>
        <w:bottom w:val="none" w:sz="0" w:space="0" w:color="auto"/>
        <w:right w:val="none" w:sz="0" w:space="0" w:color="auto"/>
      </w:divBdr>
    </w:div>
    <w:div w:id="826240139">
      <w:bodyDiv w:val="1"/>
      <w:marLeft w:val="0"/>
      <w:marRight w:val="0"/>
      <w:marTop w:val="0"/>
      <w:marBottom w:val="0"/>
      <w:divBdr>
        <w:top w:val="none" w:sz="0" w:space="0" w:color="auto"/>
        <w:left w:val="none" w:sz="0" w:space="0" w:color="auto"/>
        <w:bottom w:val="none" w:sz="0" w:space="0" w:color="auto"/>
        <w:right w:val="none" w:sz="0" w:space="0" w:color="auto"/>
      </w:divBdr>
    </w:div>
    <w:div w:id="1492872771">
      <w:bodyDiv w:val="1"/>
      <w:marLeft w:val="0"/>
      <w:marRight w:val="0"/>
      <w:marTop w:val="0"/>
      <w:marBottom w:val="0"/>
      <w:divBdr>
        <w:top w:val="none" w:sz="0" w:space="0" w:color="auto"/>
        <w:left w:val="none" w:sz="0" w:space="0" w:color="auto"/>
        <w:bottom w:val="none" w:sz="0" w:space="0" w:color="auto"/>
        <w:right w:val="none" w:sz="0" w:space="0" w:color="auto"/>
      </w:divBdr>
    </w:div>
    <w:div w:id="1546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s://www.lawinsider.com/clause/electronic-signatur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B53E05119CC42A4720FC3F738386D" ma:contentTypeVersion="" ma:contentTypeDescription="Create a new document." ma:contentTypeScope="" ma:versionID="18bd495ee41f2b0329807516c84a0f02">
  <xsd:schema xmlns:xsd="http://www.w3.org/2001/XMLSchema" xmlns:xs="http://www.w3.org/2001/XMLSchema" xmlns:p="http://schemas.microsoft.com/office/2006/metadata/properties" xmlns:ns2="http://schemas.microsoft.com/sharepoint/v4" xmlns:ns3="D65DAA98-A2DF-4D0B-A91E-1193B9120E39" xmlns:ns4="0b782691-8ee1-4086-bade-b16f12fc05b4" xmlns:ns5="88fa40a9-8ffc-4b20-b414-a0453cce91ea" targetNamespace="http://schemas.microsoft.com/office/2006/metadata/properties" ma:root="true" ma:fieldsID="2c47db63c93fb228c060de7a0cb5a039" ns2:_="" ns3:_="" ns4:_="" ns5:_="">
    <xsd:import namespace="http://schemas.microsoft.com/sharepoint/v4"/>
    <xsd:import namespace="D65DAA98-A2DF-4D0B-A91E-1193B9120E39"/>
    <xsd:import namespace="0b782691-8ee1-4086-bade-b16f12fc05b4"/>
    <xsd:import namespace="88fa40a9-8ffc-4b20-b414-a0453cce91ea"/>
    <xsd:element name="properties">
      <xsd:complexType>
        <xsd:sequence>
          <xsd:element name="documentManagement">
            <xsd:complexType>
              <xsd:all>
                <xsd:element ref="ns2:IconOverlay" minOccurs="0"/>
                <xsd:element ref="ns3:Category" minOccurs="0"/>
                <xsd:element ref="ns4:TaxCatchAll" minOccurs="0"/>
                <xsd:element ref="ns3:j8d9eb45c716442dbef21f314ba9bcf9"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DAA98-A2DF-4D0B-A91E-1193B9120E39" elementFormDefault="qualified">
    <xsd:import namespace="http://schemas.microsoft.com/office/2006/documentManagement/types"/>
    <xsd:import namespace="http://schemas.microsoft.com/office/infopath/2007/PartnerControls"/>
    <xsd:element name="Category" ma:index="9" nillable="true" ma:displayName="Category" ma:description="Select document category" ma:format="Dropdown" ma:internalName="Category">
      <xsd:simpleType>
        <xsd:restriction base="dms:Choice">
          <xsd:enumeration value="Operations"/>
          <xsd:enumeration value="Quality"/>
          <xsd:enumeration value="Research"/>
          <xsd:enumeration value="Organization Chart"/>
          <xsd:enumeration value="Policy &amp; Procedures"/>
          <xsd:enumeration value="Meeting Minutes"/>
          <xsd:enumeration value="Committee Reports"/>
          <xsd:enumeration value="Annual leave tracker"/>
          <xsd:enumeration value="Budget"/>
          <xsd:enumeration value="Activation Plan"/>
          <xsd:enumeration value="Medical Licensing"/>
          <xsd:enumeration value="Admin Documents"/>
          <xsd:enumeration value="Team Documents"/>
          <xsd:enumeration value="Education"/>
          <xsd:enumeration value="Frequently Asked Questions"/>
          <xsd:enumeration value="Competencies &amp; Training"/>
          <xsd:enumeration value="Consumables"/>
          <xsd:enumeration value="Archive"/>
          <xsd:enumeration value="Facilities"/>
          <xsd:enumeration value="Orientation"/>
          <xsd:enumeration value="Protocols"/>
          <xsd:enumeration value="Forms &amp; Checklist"/>
          <xsd:enumeration value="Patient Resources"/>
          <xsd:enumeration value="Workflows"/>
          <xsd:enumeration value="Job Descriptions"/>
        </xsd:restriction>
      </xsd:simpleType>
    </xsd:element>
    <xsd:element name="j8d9eb45c716442dbef21f314ba9bcf9" ma:index="12" nillable="true" ma:taxonomy="true" ma:internalName="j8d9eb45c716442dbef21f314ba9bcf9" ma:taxonomyFieldName="TagsKeywords" ma:displayName="Tags / Keywords" ma:default="" ma:fieldId="{38d9eb45-c716-442d-bef2-1f314ba9bcf9}" ma:taxonomyMulti="true" ma:sspId="f30268f3-1cbf-420a-b6ed-f334c9758491" ma:termSetId="55c1c41f-169e-40de-9b76-96d1544dd92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782691-8ee1-4086-bade-b16f12fc05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6c90c4-ecb6-4d60-ac78-aabed3eb3bbd}" ma:internalName="TaxCatchAll" ma:showField="CatchAllData" ma:web="0b782691-8ee1-4086-bade-b16f12fc05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a40a9-8ffc-4b20-b414-a0453cce91e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8d9eb45c716442dbef21f314ba9bcf9 xmlns="D65DAA98-A2DF-4D0B-A91E-1193B9120E39">
      <Terms xmlns="http://schemas.microsoft.com/office/infopath/2007/PartnerControls"/>
    </j8d9eb45c716442dbef21f314ba9bcf9>
    <TaxCatchAll xmlns="0b782691-8ee1-4086-bade-b16f12fc05b4"/>
    <IconOverlay xmlns="http://schemas.microsoft.com/sharepoint/v4" xsi:nil="true"/>
    <Category xmlns="D65DAA98-A2DF-4D0B-A91E-1193B9120E3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BC76-21F8-46D8-A945-20EEC54F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D65DAA98-A2DF-4D0B-A91E-1193B9120E39"/>
    <ds:schemaRef ds:uri="0b782691-8ee1-4086-bade-b16f12fc05b4"/>
    <ds:schemaRef ds:uri="88fa40a9-8ffc-4b20-b414-a0453cce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CBE25-A5B6-468B-A2FA-14C80B54667F}">
  <ds:schemaRefs>
    <ds:schemaRef ds:uri="http://schemas.microsoft.com/sharepoint/v3/contenttype/forms"/>
  </ds:schemaRefs>
</ds:datastoreItem>
</file>

<file path=customXml/itemProps3.xml><?xml version="1.0" encoding="utf-8"?>
<ds:datastoreItem xmlns:ds="http://schemas.openxmlformats.org/officeDocument/2006/customXml" ds:itemID="{CE579CB4-63FD-4AAD-BBE4-9C8A7747083C}">
  <ds:schemaRefs>
    <ds:schemaRef ds:uri="http://schemas.microsoft.com/sharepoint/v4"/>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88fa40a9-8ffc-4b20-b414-a0453cce91ea"/>
    <ds:schemaRef ds:uri="0b782691-8ee1-4086-bade-b16f12fc05b4"/>
    <ds:schemaRef ds:uri="D65DAA98-A2DF-4D0B-A91E-1193B9120E39"/>
  </ds:schemaRefs>
</ds:datastoreItem>
</file>

<file path=customXml/itemProps4.xml><?xml version="1.0" encoding="utf-8"?>
<ds:datastoreItem xmlns:ds="http://schemas.openxmlformats.org/officeDocument/2006/customXml" ds:itemID="{4EAE4708-59AA-4345-A5FA-0EFB4438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10022</Words>
  <Characters>55516</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Qatar Foundation</Company>
  <LinksUpToDate>false</LinksUpToDate>
  <CharactersWithSpaces>65408</CharactersWithSpaces>
  <SharedDoc>false</SharedDoc>
  <HLinks>
    <vt:vector size="6" baseType="variant">
      <vt:variant>
        <vt:i4>1114160</vt:i4>
      </vt:variant>
      <vt:variant>
        <vt:i4>8</vt:i4>
      </vt:variant>
      <vt:variant>
        <vt:i4>0</vt:i4>
      </vt:variant>
      <vt:variant>
        <vt:i4>5</vt:i4>
      </vt:variant>
      <vt:variant>
        <vt:lpwstr>mailto:accountspayable@sidra.org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McKenzie</dc:creator>
  <cp:keywords/>
  <dc:description/>
  <cp:lastModifiedBy>Jackson Rentuaya</cp:lastModifiedBy>
  <cp:revision>2</cp:revision>
  <cp:lastPrinted>2021-10-07T07:35:00Z</cp:lastPrinted>
  <dcterms:created xsi:type="dcterms:W3CDTF">2022-10-18T06:51:00Z</dcterms:created>
  <dcterms:modified xsi:type="dcterms:W3CDTF">2022-10-18T06:51:00Z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0x010100084B53E05119CC42A4720FC3F738386D</vt:lpwstr>
  </property>
  <property fmtid="{D5CDD505-2E9C-101B-9397-08002B2CF9AE}" pid="3" name="TagsKeywords">
    <vt:lpwstr/>
  </property>
</Properties>
</file>